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FCE8" w14:textId="77777777" w:rsidR="0035539F" w:rsidRPr="0035539F" w:rsidRDefault="0035539F" w:rsidP="0035539F">
      <w:pPr>
        <w:spacing w:after="0"/>
        <w:jc w:val="both"/>
        <w:rPr>
          <w:rFonts w:ascii="Calibri" w:eastAsia="Calibri" w:hAnsi="Calibri" w:cs="Calibri"/>
          <w:color w:val="000000"/>
          <w:kern w:val="0"/>
          <w:lang w:val="es-ES" w:eastAsia="es-ES" w:bidi="es-ES"/>
          <w14:ligatures w14:val="none"/>
        </w:rPr>
      </w:pPr>
      <w:r w:rsidRPr="0035539F">
        <w:rPr>
          <w:rFonts w:ascii="Calibri" w:eastAsia="Calibri" w:hAnsi="Calibri" w:cs="Calibri"/>
          <w:b/>
          <w:color w:val="000000"/>
          <w:kern w:val="0"/>
          <w:sz w:val="28"/>
          <w:lang w:val="es-ES" w:eastAsia="es-ES" w:bidi="es-ES"/>
          <w14:ligatures w14:val="none"/>
        </w:rPr>
        <w:t xml:space="preserve">Vencimiento de un Nombramiento de Plazo Fijo </w:t>
      </w:r>
      <w:r w:rsidRPr="0035539F">
        <w:rPr>
          <w:rFonts w:ascii="Calibri" w:eastAsia="Calibri" w:hAnsi="Calibri" w:cs="Calibri"/>
          <w:color w:val="000000"/>
          <w:kern w:val="0"/>
          <w:lang w:val="es-ES" w:eastAsia="es-ES" w:bidi="es-ES"/>
          <w14:ligatures w14:val="none"/>
        </w:rPr>
        <w:t xml:space="preserve"> </w:t>
      </w:r>
    </w:p>
    <w:p w14:paraId="76D13043" w14:textId="77777777" w:rsidR="0035539F" w:rsidRPr="0035539F" w:rsidRDefault="0035539F" w:rsidP="0035539F">
      <w:pPr>
        <w:spacing w:after="9"/>
        <w:rPr>
          <w:rFonts w:ascii="Calibri" w:eastAsia="Calibri" w:hAnsi="Calibri" w:cs="Calibri"/>
          <w:color w:val="000000"/>
          <w:kern w:val="0"/>
          <w:lang w:val="es-ES" w:eastAsia="es-ES" w:bidi="es-ES"/>
          <w14:ligatures w14:val="none"/>
        </w:rPr>
      </w:pPr>
      <w:r w:rsidRPr="0035539F">
        <w:rPr>
          <w:rFonts w:ascii="Calibri" w:eastAsia="Calibri" w:hAnsi="Calibri" w:cs="Calibri"/>
          <w:b/>
          <w:color w:val="000000"/>
          <w:kern w:val="0"/>
          <w:lang w:val="es-ES" w:eastAsia="es-ES" w:bidi="es-ES"/>
          <w14:ligatures w14:val="none"/>
        </w:rPr>
        <w:t xml:space="preserve"> </w:t>
      </w:r>
      <w:r w:rsidRPr="0035539F">
        <w:rPr>
          <w:rFonts w:ascii="Calibri" w:eastAsia="Calibri" w:hAnsi="Calibri" w:cs="Calibri"/>
          <w:color w:val="000000"/>
          <w:kern w:val="0"/>
          <w:lang w:val="es-ES" w:eastAsia="es-ES" w:bidi="es-ES"/>
          <w14:ligatures w14:val="none"/>
        </w:rPr>
        <w:t xml:space="preserve"> </w:t>
      </w:r>
    </w:p>
    <w:p w14:paraId="52356E54" w14:textId="77777777" w:rsidR="0035539F" w:rsidRPr="0035539F" w:rsidRDefault="0035539F" w:rsidP="0035539F">
      <w:pPr>
        <w:numPr>
          <w:ilvl w:val="0"/>
          <w:numId w:val="1"/>
        </w:numPr>
        <w:spacing w:after="2" w:line="238" w:lineRule="auto"/>
        <w:ind w:left="701" w:right="-11" w:hanging="370"/>
        <w:jc w:val="both"/>
        <w:rPr>
          <w:rFonts w:ascii="Calibri" w:eastAsia="Calibri" w:hAnsi="Calibri" w:cs="Calibri"/>
          <w:color w:val="000000"/>
          <w:kern w:val="0"/>
          <w:lang w:val="es-ES" w:eastAsia="es-ES" w:bidi="es-ES"/>
          <w14:ligatures w14:val="none"/>
        </w:rPr>
      </w:pPr>
      <w:r w:rsidRPr="0035539F">
        <w:rPr>
          <w:rFonts w:ascii="Calibri" w:eastAsia="Calibri" w:hAnsi="Calibri" w:cs="Calibri"/>
          <w:color w:val="000000"/>
          <w:kern w:val="0"/>
          <w:lang w:val="es-ES" w:eastAsia="es-ES" w:bidi="es-ES"/>
          <w14:ligatures w14:val="none"/>
        </w:rPr>
        <w:t>Un nombramiento de plazo fijo no conlleva ninguna expectativa, jurídica o de otro tipo, de renovación o conversión, independientemente de la duración del servicio. Esto también se indica en la Carta de Nombramiento.</w:t>
      </w:r>
      <w:r w:rsidRPr="0035539F">
        <w:rPr>
          <w:rFonts w:ascii="Calibri" w:eastAsia="Calibri" w:hAnsi="Calibri" w:cs="Calibri"/>
          <w:color w:val="333333"/>
          <w:kern w:val="0"/>
          <w:lang w:val="es-ES" w:eastAsia="es-ES" w:bidi="es-ES"/>
          <w14:ligatures w14:val="none"/>
        </w:rPr>
        <w:t xml:space="preserve"> </w:t>
      </w:r>
      <w:r w:rsidRPr="0035539F">
        <w:rPr>
          <w:rFonts w:ascii="Calibri" w:eastAsia="Calibri" w:hAnsi="Calibri" w:cs="Calibri"/>
          <w:color w:val="000000"/>
          <w:kern w:val="0"/>
          <w:lang w:val="es-ES" w:eastAsia="es-ES" w:bidi="es-ES"/>
          <w14:ligatures w14:val="none"/>
        </w:rPr>
        <w:t xml:space="preserve"> </w:t>
      </w:r>
    </w:p>
    <w:p w14:paraId="66D66D3F" w14:textId="77777777" w:rsidR="0035539F" w:rsidRPr="0035539F" w:rsidRDefault="0035539F" w:rsidP="0035539F">
      <w:pPr>
        <w:spacing w:after="11"/>
        <w:ind w:left="720"/>
        <w:rPr>
          <w:rFonts w:ascii="Calibri" w:eastAsia="Calibri" w:hAnsi="Calibri" w:cs="Calibri"/>
          <w:color w:val="000000"/>
          <w:kern w:val="0"/>
          <w:lang w:val="es-ES" w:eastAsia="es-ES" w:bidi="es-ES"/>
          <w14:ligatures w14:val="none"/>
        </w:rPr>
      </w:pPr>
      <w:r w:rsidRPr="0035539F">
        <w:rPr>
          <w:rFonts w:ascii="Calibri" w:eastAsia="Calibri" w:hAnsi="Calibri" w:cs="Calibri"/>
          <w:color w:val="333333"/>
          <w:kern w:val="0"/>
          <w:lang w:val="es-ES" w:eastAsia="es-ES" w:bidi="es-ES"/>
          <w14:ligatures w14:val="none"/>
        </w:rPr>
        <w:t xml:space="preserve"> </w:t>
      </w:r>
      <w:r w:rsidRPr="0035539F">
        <w:rPr>
          <w:rFonts w:ascii="Calibri" w:eastAsia="Calibri" w:hAnsi="Calibri" w:cs="Calibri"/>
          <w:color w:val="000000"/>
          <w:kern w:val="0"/>
          <w:lang w:val="es-ES" w:eastAsia="es-ES" w:bidi="es-ES"/>
          <w14:ligatures w14:val="none"/>
        </w:rPr>
        <w:t xml:space="preserve"> </w:t>
      </w:r>
    </w:p>
    <w:p w14:paraId="4B29F6D5" w14:textId="77777777" w:rsidR="0035539F" w:rsidRPr="0035539F" w:rsidRDefault="0035539F" w:rsidP="0035539F">
      <w:pPr>
        <w:numPr>
          <w:ilvl w:val="0"/>
          <w:numId w:val="1"/>
        </w:numPr>
        <w:spacing w:after="2" w:line="238" w:lineRule="auto"/>
        <w:ind w:left="701" w:right="-11" w:hanging="370"/>
        <w:jc w:val="both"/>
        <w:rPr>
          <w:rFonts w:ascii="Calibri" w:eastAsia="Calibri" w:hAnsi="Calibri" w:cs="Calibri"/>
          <w:color w:val="000000"/>
          <w:kern w:val="0"/>
          <w:lang w:val="es-ES" w:eastAsia="es-ES" w:bidi="es-ES"/>
          <w14:ligatures w14:val="none"/>
        </w:rPr>
      </w:pPr>
      <w:r w:rsidRPr="0035539F">
        <w:rPr>
          <w:rFonts w:ascii="Calibri" w:eastAsia="Calibri" w:hAnsi="Calibri" w:cs="Calibri"/>
          <w:color w:val="000000"/>
          <w:kern w:val="0"/>
          <w:lang w:val="es-ES" w:eastAsia="es-ES" w:bidi="es-ES"/>
          <w14:ligatures w14:val="none"/>
        </w:rPr>
        <w:t xml:space="preserve">Un nombramiento de plazo fijo vence automáticamente y sin previo aviso en la fecha de vencimiento especificada en la carta de nombramiento. </w:t>
      </w:r>
      <w:r w:rsidRPr="0035539F">
        <w:rPr>
          <w:rFonts w:ascii="Calibri" w:eastAsia="Calibri" w:hAnsi="Calibri" w:cs="Calibri"/>
          <w:color w:val="333333"/>
          <w:kern w:val="0"/>
          <w:lang w:val="es-ES" w:eastAsia="es-ES" w:bidi="es-ES"/>
          <w14:ligatures w14:val="none"/>
        </w:rPr>
        <w:t xml:space="preserve"> </w:t>
      </w:r>
      <w:r w:rsidRPr="0035539F">
        <w:rPr>
          <w:rFonts w:ascii="Calibri" w:eastAsia="Calibri" w:hAnsi="Calibri" w:cs="Calibri"/>
          <w:color w:val="000000"/>
          <w:kern w:val="0"/>
          <w:lang w:val="es-ES" w:eastAsia="es-ES" w:bidi="es-ES"/>
          <w14:ligatures w14:val="none"/>
        </w:rPr>
        <w:t xml:space="preserve"> </w:t>
      </w:r>
    </w:p>
    <w:p w14:paraId="23EF2744" w14:textId="77777777" w:rsidR="0035539F" w:rsidRPr="0035539F" w:rsidRDefault="0035539F" w:rsidP="0035539F">
      <w:pPr>
        <w:spacing w:after="11"/>
        <w:ind w:left="720"/>
        <w:rPr>
          <w:rFonts w:ascii="Calibri" w:eastAsia="Calibri" w:hAnsi="Calibri" w:cs="Calibri"/>
          <w:color w:val="000000"/>
          <w:kern w:val="0"/>
          <w:lang w:val="es-ES" w:eastAsia="es-ES" w:bidi="es-ES"/>
          <w14:ligatures w14:val="none"/>
        </w:rPr>
      </w:pPr>
      <w:r w:rsidRPr="0035539F">
        <w:rPr>
          <w:rFonts w:ascii="Calibri" w:eastAsia="Calibri" w:hAnsi="Calibri" w:cs="Calibri"/>
          <w:color w:val="333333"/>
          <w:kern w:val="0"/>
          <w:lang w:val="es-ES" w:eastAsia="es-ES" w:bidi="es-ES"/>
          <w14:ligatures w14:val="none"/>
        </w:rPr>
        <w:t xml:space="preserve"> </w:t>
      </w:r>
      <w:r w:rsidRPr="0035539F">
        <w:rPr>
          <w:rFonts w:ascii="Calibri" w:eastAsia="Calibri" w:hAnsi="Calibri" w:cs="Calibri"/>
          <w:color w:val="000000"/>
          <w:kern w:val="0"/>
          <w:lang w:val="es-ES" w:eastAsia="es-ES" w:bidi="es-ES"/>
          <w14:ligatures w14:val="none"/>
        </w:rPr>
        <w:t xml:space="preserve"> </w:t>
      </w:r>
    </w:p>
    <w:p w14:paraId="28C22609" w14:textId="77777777" w:rsidR="0035539F" w:rsidRPr="0035539F" w:rsidRDefault="0035539F" w:rsidP="0035539F">
      <w:pPr>
        <w:numPr>
          <w:ilvl w:val="0"/>
          <w:numId w:val="1"/>
        </w:numPr>
        <w:spacing w:after="0" w:line="238" w:lineRule="auto"/>
        <w:ind w:left="705" w:right="-14" w:hanging="374"/>
        <w:jc w:val="both"/>
        <w:rPr>
          <w:rFonts w:ascii="Calibri" w:eastAsia="Calibri" w:hAnsi="Calibri" w:cs="Calibri"/>
          <w:color w:val="000000"/>
          <w:kern w:val="0"/>
          <w:lang w:val="es-ES" w:eastAsia="es-ES" w:bidi="es-ES"/>
          <w14:ligatures w14:val="none"/>
        </w:rPr>
      </w:pPr>
      <w:r w:rsidRPr="0035539F">
        <w:rPr>
          <w:rFonts w:ascii="Calibri" w:eastAsia="Calibri" w:hAnsi="Calibri" w:cs="Calibri"/>
          <w:color w:val="000000"/>
          <w:kern w:val="0"/>
          <w:lang w:val="es-ES" w:eastAsia="es-ES" w:bidi="es-ES"/>
          <w14:ligatures w14:val="none"/>
        </w:rPr>
        <w:t xml:space="preserve">La separación como resultado del vencimiento de un nombramiento de plazo fijo no se considera una rescisión del nombramiento dentro del significado de la cláusula 9.3 del Estatuto del Personal. </w:t>
      </w:r>
      <w:r w:rsidRPr="0035539F">
        <w:rPr>
          <w:rFonts w:ascii="Calibri" w:eastAsia="Calibri" w:hAnsi="Calibri" w:cs="Calibri"/>
          <w:color w:val="333333"/>
          <w:kern w:val="0"/>
          <w:lang w:val="es-ES" w:eastAsia="es-ES" w:bidi="es-ES"/>
          <w14:ligatures w14:val="none"/>
        </w:rPr>
        <w:t xml:space="preserve"> </w:t>
      </w:r>
      <w:r w:rsidRPr="0035539F">
        <w:rPr>
          <w:rFonts w:ascii="Calibri" w:eastAsia="Calibri" w:hAnsi="Calibri" w:cs="Calibri"/>
          <w:color w:val="000000"/>
          <w:kern w:val="0"/>
          <w:lang w:val="es-ES" w:eastAsia="es-ES" w:bidi="es-ES"/>
          <w14:ligatures w14:val="none"/>
        </w:rPr>
        <w:t xml:space="preserve"> </w:t>
      </w:r>
    </w:p>
    <w:p w14:paraId="3B39E1F0" w14:textId="77777777" w:rsidR="0035539F" w:rsidRPr="0035539F" w:rsidRDefault="0035539F" w:rsidP="0035539F">
      <w:pPr>
        <w:spacing w:after="2" w:line="238" w:lineRule="auto"/>
        <w:ind w:left="720" w:right="4" w:hanging="380"/>
        <w:contextualSpacing/>
        <w:jc w:val="both"/>
        <w:rPr>
          <w:rFonts w:ascii="Calibri" w:eastAsia="Calibri" w:hAnsi="Calibri" w:cs="Calibri"/>
          <w:color w:val="000000"/>
          <w:kern w:val="0"/>
          <w:lang w:val="es-ES" w:eastAsia="es-ES" w:bidi="es-ES"/>
          <w14:ligatures w14:val="none"/>
        </w:rPr>
      </w:pPr>
    </w:p>
    <w:p w14:paraId="369D96A5" w14:textId="77777777" w:rsidR="0035539F" w:rsidRPr="0035539F" w:rsidRDefault="0035539F" w:rsidP="0035539F">
      <w:pPr>
        <w:numPr>
          <w:ilvl w:val="0"/>
          <w:numId w:val="1"/>
        </w:numPr>
        <w:spacing w:after="203" w:line="238" w:lineRule="auto"/>
        <w:ind w:left="701" w:right="-11" w:hanging="370"/>
        <w:jc w:val="both"/>
        <w:rPr>
          <w:rFonts w:ascii="Calibri" w:eastAsia="Calibri" w:hAnsi="Calibri" w:cs="Calibri"/>
          <w:color w:val="000000"/>
          <w:kern w:val="0"/>
          <w:lang w:val="es-ES" w:eastAsia="es-ES" w:bidi="es-ES"/>
          <w14:ligatures w14:val="none"/>
        </w:rPr>
      </w:pPr>
      <w:r w:rsidRPr="0035539F">
        <w:rPr>
          <w:rFonts w:ascii="Calibri" w:eastAsia="Calibri" w:hAnsi="Calibri" w:cs="Calibri"/>
          <w:color w:val="000000"/>
          <w:kern w:val="0"/>
          <w:lang w:val="es-ES" w:eastAsia="es-ES" w:bidi="es-ES"/>
          <w14:ligatures w14:val="none"/>
        </w:rPr>
        <w:t xml:space="preserve">De acuerdo con la práctica de notificar al personal sobre las posibilidades de continuidad de su empleo, los miembros del personal son informados con la máxima antelación posible si su nombramiento de plazo fijo no será renovado. </w:t>
      </w:r>
      <w:r w:rsidRPr="0035539F">
        <w:rPr>
          <w:rFonts w:ascii="Calibri" w:eastAsia="Calibri" w:hAnsi="Calibri" w:cs="Calibri"/>
          <w:color w:val="333333"/>
          <w:kern w:val="0"/>
          <w:lang w:val="es-ES" w:eastAsia="es-ES" w:bidi="es-ES"/>
          <w14:ligatures w14:val="none"/>
        </w:rPr>
        <w:t xml:space="preserve"> </w:t>
      </w:r>
      <w:r w:rsidRPr="0035539F">
        <w:rPr>
          <w:rFonts w:ascii="Calibri" w:eastAsia="Calibri" w:hAnsi="Calibri" w:cs="Calibri"/>
          <w:color w:val="000000"/>
          <w:kern w:val="0"/>
          <w:lang w:val="es-ES" w:eastAsia="es-ES" w:bidi="es-ES"/>
          <w14:ligatures w14:val="none"/>
        </w:rPr>
        <w:t xml:space="preserve"> </w:t>
      </w:r>
    </w:p>
    <w:p w14:paraId="56A90557" w14:textId="77777777" w:rsidR="0035539F" w:rsidRPr="0035539F" w:rsidRDefault="0035539F" w:rsidP="0035539F">
      <w:pPr>
        <w:spacing w:after="203" w:line="238" w:lineRule="auto"/>
        <w:ind w:left="701" w:right="-11"/>
        <w:jc w:val="both"/>
        <w:rPr>
          <w:rFonts w:ascii="Calibri" w:eastAsia="Calibri" w:hAnsi="Calibri" w:cs="Calibri"/>
          <w:color w:val="000000"/>
          <w:kern w:val="0"/>
          <w:lang w:val="es-ES" w:eastAsia="es-ES" w:bidi="es-ES"/>
          <w14:ligatures w14:val="none"/>
        </w:rPr>
      </w:pPr>
      <w:r w:rsidRPr="0035539F">
        <w:rPr>
          <w:rFonts w:ascii="Calibri" w:eastAsia="Calibri" w:hAnsi="Calibri" w:cs="Calibri"/>
          <w:color w:val="000000"/>
          <w:kern w:val="0"/>
          <w:lang w:val="es-ES" w:eastAsia="es-ES" w:bidi="es-ES"/>
          <w14:ligatures w14:val="none"/>
        </w:rPr>
        <w:t xml:space="preserve"> </w:t>
      </w:r>
    </w:p>
    <w:p w14:paraId="2D3ECCCC" w14:textId="77777777" w:rsidR="0035539F" w:rsidRPr="0035539F" w:rsidRDefault="0035539F" w:rsidP="0035539F">
      <w:pPr>
        <w:spacing w:after="203" w:line="238" w:lineRule="auto"/>
        <w:ind w:left="726" w:right="-11" w:hanging="380"/>
        <w:jc w:val="center"/>
        <w:rPr>
          <w:rFonts w:ascii="Calibri" w:eastAsia="Calibri" w:hAnsi="Calibri" w:cs="Calibri"/>
          <w:i/>
          <w:color w:val="000000"/>
          <w:kern w:val="0"/>
          <w:lang w:val="en-US" w:eastAsia="es-ES" w:bidi="es-ES"/>
          <w14:ligatures w14:val="none"/>
        </w:rPr>
      </w:pPr>
      <w:r w:rsidRPr="0035539F">
        <w:rPr>
          <w:rFonts w:ascii="Calibri" w:eastAsia="Calibri" w:hAnsi="Calibri" w:cs="Calibri"/>
          <w:b/>
          <w:bCs/>
          <w:i/>
          <w:color w:val="000000"/>
          <w:kern w:val="0"/>
          <w:lang w:val="en-US" w:eastAsia="es-ES" w:bidi="es-ES"/>
          <w14:ligatures w14:val="none"/>
        </w:rPr>
        <w:t>Disclaimer:</w:t>
      </w:r>
      <w:r w:rsidRPr="0035539F">
        <w:rPr>
          <w:rFonts w:ascii="Calibri" w:eastAsia="Calibri" w:hAnsi="Calibri" w:cs="Calibri"/>
          <w:i/>
          <w:color w:val="000000"/>
          <w:kern w:val="0"/>
          <w:lang w:val="en-US" w:eastAsia="es-ES" w:bidi="es-ES"/>
          <w14:ligatures w14:val="none"/>
        </w:rPr>
        <w:t xml:space="preserve"> This document was translated from English into Spanish. In the event of any discrepancy between this translation and the original English document, the original English document shall prevail.</w:t>
      </w:r>
    </w:p>
    <w:p w14:paraId="5D43810E" w14:textId="77777777" w:rsidR="0035539F" w:rsidRPr="0035539F" w:rsidRDefault="0035539F" w:rsidP="0035539F">
      <w:pPr>
        <w:spacing w:after="203" w:line="238" w:lineRule="auto"/>
        <w:ind w:left="726" w:right="-11" w:hanging="380"/>
        <w:jc w:val="center"/>
        <w:rPr>
          <w:rFonts w:ascii="Calibri" w:eastAsia="Calibri" w:hAnsi="Calibri" w:cs="Calibri"/>
          <w:i/>
          <w:color w:val="000000"/>
          <w:kern w:val="0"/>
          <w:lang w:val="es-ES_tradnl" w:eastAsia="es-ES" w:bidi="es-ES"/>
          <w14:ligatures w14:val="none"/>
        </w:rPr>
      </w:pPr>
      <w:r w:rsidRPr="0035539F">
        <w:rPr>
          <w:rFonts w:ascii="Calibri" w:eastAsia="Calibri" w:hAnsi="Calibri" w:cs="Calibri"/>
          <w:b/>
          <w:bCs/>
          <w:i/>
          <w:color w:val="000000"/>
          <w:kern w:val="0"/>
          <w:lang w:val="es-ES_tradnl" w:eastAsia="es-ES" w:bidi="es-ES"/>
          <w14:ligatures w14:val="none"/>
        </w:rPr>
        <w:t>Descargo de responsabilidad</w:t>
      </w:r>
      <w:r w:rsidRPr="0035539F">
        <w:rPr>
          <w:rFonts w:ascii="Calibri" w:eastAsia="Calibri" w:hAnsi="Calibri" w:cs="Calibri"/>
          <w:i/>
          <w:color w:val="000000"/>
          <w:kern w:val="0"/>
          <w:lang w:val="es-ES_tradnl" w:eastAsia="es-ES" w:bidi="es-ES"/>
          <w14:ligatures w14:val="none"/>
        </w:rPr>
        <w:t>: esta es una traducción de un documento original en Inglés. En caso de discrepancias entre esta traducción y el documento original en inglés, prevalecerá el documento original en inglés.</w:t>
      </w:r>
    </w:p>
    <w:p w14:paraId="01BAD2DA" w14:textId="77777777" w:rsidR="0035539F" w:rsidRPr="0035539F" w:rsidRDefault="0035539F" w:rsidP="0035539F">
      <w:pPr>
        <w:spacing w:after="203" w:line="238" w:lineRule="auto"/>
        <w:ind w:left="701" w:right="-11"/>
        <w:jc w:val="both"/>
        <w:rPr>
          <w:rFonts w:ascii="Calibri" w:eastAsia="Calibri" w:hAnsi="Calibri" w:cs="Calibri"/>
          <w:i/>
          <w:color w:val="000000"/>
          <w:kern w:val="0"/>
          <w:lang w:val="es-ES_tradnl" w:eastAsia="es-ES" w:bidi="es-ES"/>
          <w14:ligatures w14:val="none"/>
        </w:rPr>
      </w:pPr>
    </w:p>
    <w:p w14:paraId="30E66E8B" w14:textId="77777777" w:rsidR="00A31C56" w:rsidRPr="0035539F" w:rsidRDefault="00A31C56">
      <w:pPr>
        <w:rPr>
          <w:lang w:val="es-ES_tradnl"/>
        </w:rPr>
      </w:pPr>
    </w:p>
    <w:sectPr w:rsidR="00A31C56" w:rsidRPr="0035539F" w:rsidSect="0035539F">
      <w:headerReference w:type="default" r:id="rId5"/>
      <w:footerReference w:type="default" r:id="rId6"/>
      <w:pgSz w:w="12240" w:h="15840"/>
      <w:pgMar w:top="1481" w:right="1783" w:bottom="16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C237" w14:textId="77777777" w:rsidR="00000000" w:rsidRDefault="00000000" w:rsidP="007B6C0B">
    <w:pPr>
      <w:pStyle w:val="Footer"/>
      <w:ind w:left="0" w:firstLine="0"/>
    </w:pPr>
    <w:r>
      <w:t xml:space="preserve">Página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t xml:space="preserve">Fecha de entrada en vigor: </w:t>
    </w:r>
    <w:r>
      <w:t>01</w:t>
    </w:r>
    <w:r>
      <w:t>/</w:t>
    </w:r>
    <w:r>
      <w:t>01</w:t>
    </w:r>
    <w:r>
      <w:t>/20</w:t>
    </w:r>
    <w:r>
      <w:t>2</w:t>
    </w:r>
    <w:r>
      <w:t>5</w:t>
    </w:r>
    <w:r>
      <w:ptab w:relativeTo="margin" w:alignment="right" w:leader="none"/>
    </w:r>
    <w:r>
      <w:t xml:space="preserve">Versión </w:t>
    </w:r>
    <w:proofErr w:type="spellStart"/>
    <w:r>
      <w:t>n.°</w:t>
    </w:r>
    <w:proofErr w:type="spellEnd"/>
    <w:r>
      <w:t xml:space="preserve">: </w:t>
    </w:r>
    <w:r>
      <w:t>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A3B9" w14:textId="77777777" w:rsidR="00000000" w:rsidRDefault="00000000" w:rsidP="007B6C0B">
    <w:pPr>
      <w:pStyle w:val="Header"/>
      <w:jc w:val="right"/>
    </w:pPr>
    <w:r>
      <w:rPr>
        <w:noProof/>
      </w:rPr>
      <w:drawing>
        <wp:inline distT="0" distB="0" distL="0" distR="0" wp14:anchorId="5C621717" wp14:editId="3A1CAADE">
          <wp:extent cx="591279" cy="900000"/>
          <wp:effectExtent l="0" t="0" r="0" b="0"/>
          <wp:docPr id="1647592248"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92248"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572B7"/>
    <w:multiLevelType w:val="hybridMultilevel"/>
    <w:tmpl w:val="66E01036"/>
    <w:lvl w:ilvl="0" w:tplc="47D4E37A">
      <w:start w:val="1"/>
      <w:numFmt w:val="decimal"/>
      <w:lvlText w:val="%1."/>
      <w:lvlJc w:val="left"/>
      <w:pPr>
        <w:ind w:left="7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52724D80">
      <w:start w:val="1"/>
      <w:numFmt w:val="lowerLetter"/>
      <w:lvlText w:val="%2"/>
      <w:lvlJc w:val="left"/>
      <w:pPr>
        <w:ind w:left="142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AE50E132">
      <w:start w:val="1"/>
      <w:numFmt w:val="lowerRoman"/>
      <w:lvlText w:val="%3"/>
      <w:lvlJc w:val="left"/>
      <w:pPr>
        <w:ind w:left="214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6A2938A">
      <w:start w:val="1"/>
      <w:numFmt w:val="decimal"/>
      <w:lvlText w:val="%4"/>
      <w:lvlJc w:val="left"/>
      <w:pPr>
        <w:ind w:left="286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C130DB7E">
      <w:start w:val="1"/>
      <w:numFmt w:val="lowerLetter"/>
      <w:lvlText w:val="%5"/>
      <w:lvlJc w:val="left"/>
      <w:pPr>
        <w:ind w:left="358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3386E60">
      <w:start w:val="1"/>
      <w:numFmt w:val="lowerRoman"/>
      <w:lvlText w:val="%6"/>
      <w:lvlJc w:val="left"/>
      <w:pPr>
        <w:ind w:left="430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390A7C2">
      <w:start w:val="1"/>
      <w:numFmt w:val="decimal"/>
      <w:lvlText w:val="%7"/>
      <w:lvlJc w:val="left"/>
      <w:pPr>
        <w:ind w:left="502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6C2D95A">
      <w:start w:val="1"/>
      <w:numFmt w:val="lowerLetter"/>
      <w:lvlText w:val="%8"/>
      <w:lvlJc w:val="left"/>
      <w:pPr>
        <w:ind w:left="574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D7C9202">
      <w:start w:val="1"/>
      <w:numFmt w:val="lowerRoman"/>
      <w:lvlText w:val="%9"/>
      <w:lvlJc w:val="left"/>
      <w:pPr>
        <w:ind w:left="646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88448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9F"/>
    <w:rsid w:val="000C0236"/>
    <w:rsid w:val="001577BB"/>
    <w:rsid w:val="0035539F"/>
    <w:rsid w:val="00487C63"/>
    <w:rsid w:val="00A31C56"/>
    <w:rsid w:val="00A9366F"/>
    <w:rsid w:val="00C02C4C"/>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D144"/>
  <w15:chartTrackingRefBased/>
  <w15:docId w15:val="{22697CAA-2EA8-413F-B49C-1957F7E2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3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3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3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3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39F"/>
    <w:rPr>
      <w:rFonts w:eastAsiaTheme="majorEastAsia" w:cstheme="majorBidi"/>
      <w:color w:val="272727" w:themeColor="text1" w:themeTint="D8"/>
    </w:rPr>
  </w:style>
  <w:style w:type="paragraph" w:styleId="Title">
    <w:name w:val="Title"/>
    <w:basedOn w:val="Normal"/>
    <w:next w:val="Normal"/>
    <w:link w:val="TitleChar"/>
    <w:uiPriority w:val="10"/>
    <w:qFormat/>
    <w:rsid w:val="00355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39F"/>
    <w:pPr>
      <w:spacing w:before="160"/>
      <w:jc w:val="center"/>
    </w:pPr>
    <w:rPr>
      <w:i/>
      <w:iCs/>
      <w:color w:val="404040" w:themeColor="text1" w:themeTint="BF"/>
    </w:rPr>
  </w:style>
  <w:style w:type="character" w:customStyle="1" w:styleId="QuoteChar">
    <w:name w:val="Quote Char"/>
    <w:basedOn w:val="DefaultParagraphFont"/>
    <w:link w:val="Quote"/>
    <w:uiPriority w:val="29"/>
    <w:rsid w:val="0035539F"/>
    <w:rPr>
      <w:i/>
      <w:iCs/>
      <w:color w:val="404040" w:themeColor="text1" w:themeTint="BF"/>
    </w:rPr>
  </w:style>
  <w:style w:type="paragraph" w:styleId="ListParagraph">
    <w:name w:val="List Paragraph"/>
    <w:basedOn w:val="Normal"/>
    <w:uiPriority w:val="34"/>
    <w:qFormat/>
    <w:rsid w:val="0035539F"/>
    <w:pPr>
      <w:ind w:left="720"/>
      <w:contextualSpacing/>
    </w:pPr>
  </w:style>
  <w:style w:type="character" w:styleId="IntenseEmphasis">
    <w:name w:val="Intense Emphasis"/>
    <w:basedOn w:val="DefaultParagraphFont"/>
    <w:uiPriority w:val="21"/>
    <w:qFormat/>
    <w:rsid w:val="0035539F"/>
    <w:rPr>
      <w:i/>
      <w:iCs/>
      <w:color w:val="0F4761" w:themeColor="accent1" w:themeShade="BF"/>
    </w:rPr>
  </w:style>
  <w:style w:type="paragraph" w:styleId="IntenseQuote">
    <w:name w:val="Intense Quote"/>
    <w:basedOn w:val="Normal"/>
    <w:next w:val="Normal"/>
    <w:link w:val="IntenseQuoteChar"/>
    <w:uiPriority w:val="30"/>
    <w:qFormat/>
    <w:rsid w:val="00355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39F"/>
    <w:rPr>
      <w:i/>
      <w:iCs/>
      <w:color w:val="0F4761" w:themeColor="accent1" w:themeShade="BF"/>
    </w:rPr>
  </w:style>
  <w:style w:type="character" w:styleId="IntenseReference">
    <w:name w:val="Intense Reference"/>
    <w:basedOn w:val="DefaultParagraphFont"/>
    <w:uiPriority w:val="32"/>
    <w:qFormat/>
    <w:rsid w:val="0035539F"/>
    <w:rPr>
      <w:b/>
      <w:bCs/>
      <w:smallCaps/>
      <w:color w:val="0F4761" w:themeColor="accent1" w:themeShade="BF"/>
      <w:spacing w:val="5"/>
    </w:rPr>
  </w:style>
  <w:style w:type="paragraph" w:styleId="Header">
    <w:name w:val="header"/>
    <w:basedOn w:val="Normal"/>
    <w:link w:val="HeaderChar"/>
    <w:uiPriority w:val="99"/>
    <w:unhideWhenUsed/>
    <w:rsid w:val="0035539F"/>
    <w:pPr>
      <w:tabs>
        <w:tab w:val="center" w:pos="4513"/>
        <w:tab w:val="right" w:pos="9026"/>
      </w:tabs>
      <w:spacing w:after="0" w:line="240" w:lineRule="auto"/>
      <w:ind w:left="726" w:right="4" w:hanging="380"/>
      <w:jc w:val="both"/>
    </w:pPr>
    <w:rPr>
      <w:rFonts w:ascii="Calibri" w:eastAsia="Calibri" w:hAnsi="Calibri" w:cs="Calibri"/>
      <w:color w:val="000000"/>
      <w:kern w:val="0"/>
      <w:lang w:val="es-ES" w:eastAsia="es-ES" w:bidi="es-ES"/>
      <w14:ligatures w14:val="none"/>
    </w:rPr>
  </w:style>
  <w:style w:type="character" w:customStyle="1" w:styleId="HeaderChar">
    <w:name w:val="Header Char"/>
    <w:basedOn w:val="DefaultParagraphFont"/>
    <w:link w:val="Header"/>
    <w:uiPriority w:val="99"/>
    <w:rsid w:val="0035539F"/>
    <w:rPr>
      <w:rFonts w:ascii="Calibri" w:eastAsia="Calibri" w:hAnsi="Calibri" w:cs="Calibri"/>
      <w:color w:val="000000"/>
      <w:kern w:val="0"/>
      <w:lang w:val="es-ES" w:eastAsia="es-ES" w:bidi="es-ES"/>
      <w14:ligatures w14:val="none"/>
    </w:rPr>
  </w:style>
  <w:style w:type="paragraph" w:styleId="Footer">
    <w:name w:val="footer"/>
    <w:basedOn w:val="Normal"/>
    <w:link w:val="FooterChar"/>
    <w:uiPriority w:val="99"/>
    <w:unhideWhenUsed/>
    <w:rsid w:val="0035539F"/>
    <w:pPr>
      <w:tabs>
        <w:tab w:val="center" w:pos="4513"/>
        <w:tab w:val="right" w:pos="9026"/>
      </w:tabs>
      <w:spacing w:after="0" w:line="240" w:lineRule="auto"/>
      <w:ind w:left="726" w:right="4" w:hanging="380"/>
      <w:jc w:val="both"/>
    </w:pPr>
    <w:rPr>
      <w:rFonts w:ascii="Calibri" w:eastAsia="Calibri" w:hAnsi="Calibri" w:cs="Calibri"/>
      <w:color w:val="000000"/>
      <w:kern w:val="0"/>
      <w:lang w:val="es-ES" w:eastAsia="es-ES" w:bidi="es-ES"/>
      <w14:ligatures w14:val="none"/>
    </w:rPr>
  </w:style>
  <w:style w:type="character" w:customStyle="1" w:styleId="FooterChar">
    <w:name w:val="Footer Char"/>
    <w:basedOn w:val="DefaultParagraphFont"/>
    <w:link w:val="Footer"/>
    <w:uiPriority w:val="99"/>
    <w:rsid w:val="0035539F"/>
    <w:rPr>
      <w:rFonts w:ascii="Calibri" w:eastAsia="Calibri" w:hAnsi="Calibri" w:cs="Calibri"/>
      <w:color w:val="000000"/>
      <w:kern w:val="0"/>
      <w:lang w:val="es-ES"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2025-01-16T09:53:00Z</dcterms:created>
  <dcterms:modified xsi:type="dcterms:W3CDTF">2025-01-16T09:54:00Z</dcterms:modified>
</cp:coreProperties>
</file>