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77A" w:rsidRDefault="0090077A" w:rsidP="0090077A">
      <w:pPr>
        <w:rPr>
          <w:rFonts w:ascii="Arial" w:hAnsi="Arial" w:cs="Arial"/>
          <w:b/>
          <w:bCs/>
          <w:sz w:val="20"/>
          <w:lang w:val="en-GB"/>
        </w:rPr>
      </w:pPr>
      <w:bookmarkStart w:id="0" w:name="_GoBack"/>
      <w:bookmarkEnd w:id="0"/>
    </w:p>
    <w:p w:rsidR="0090077A" w:rsidRDefault="0090077A" w:rsidP="0090077A">
      <w:pPr>
        <w:rPr>
          <w:rFonts w:ascii="Arial" w:hAnsi="Arial" w:cs="Arial"/>
          <w:b/>
          <w:bCs/>
          <w:sz w:val="20"/>
          <w:lang w:val="en-GB"/>
        </w:rPr>
      </w:pPr>
    </w:p>
    <w:p w:rsidR="0090077A" w:rsidRPr="00253B35" w:rsidRDefault="00253B35" w:rsidP="0090077A">
      <w:pPr>
        <w:pStyle w:val="a5"/>
        <w:jc w:val="center"/>
        <w:rPr>
          <w:b/>
          <w:bCs/>
          <w:color w:val="000080"/>
        </w:rPr>
      </w:pPr>
      <w:r w:rsidRPr="00253B35">
        <w:rPr>
          <w:b/>
          <w:bCs/>
          <w:color w:val="000080"/>
          <w:sz w:val="28"/>
          <w:szCs w:val="28"/>
        </w:rPr>
        <w:t xml:space="preserve">Table of </w:t>
      </w:r>
      <w:r w:rsidR="0090077A" w:rsidRPr="00253B35">
        <w:rPr>
          <w:b/>
          <w:bCs/>
          <w:color w:val="000080"/>
          <w:sz w:val="28"/>
          <w:szCs w:val="28"/>
        </w:rPr>
        <w:t>Classification Decisions Reporting Format</w:t>
      </w:r>
      <w:r w:rsidR="0090077A" w:rsidRPr="00253B35">
        <w:rPr>
          <w:b/>
          <w:bCs/>
          <w:color w:val="000080"/>
          <w:sz w:val="28"/>
          <w:szCs w:val="28"/>
        </w:rPr>
        <w:br/>
      </w:r>
    </w:p>
    <w:p w:rsidR="0090077A" w:rsidRDefault="00995D24" w:rsidP="0090077A">
      <w:pPr>
        <w:pStyle w:val="a5"/>
        <w:rPr>
          <w:rFonts w:cs="Arial"/>
          <w:b/>
          <w:bCs/>
          <w:sz w:val="20"/>
          <w:szCs w:val="20"/>
        </w:rPr>
      </w:pPr>
      <w:r>
        <w:rPr>
          <w:rFonts w:cs="Arial"/>
          <w:b/>
          <w:bCs/>
          <w:sz w:val="20"/>
          <w:szCs w:val="20"/>
        </w:rPr>
        <w:t xml:space="preserve">Country </w:t>
      </w:r>
      <w:proofErr w:type="gramStart"/>
      <w:r>
        <w:rPr>
          <w:rFonts w:cs="Arial"/>
          <w:b/>
          <w:bCs/>
          <w:sz w:val="20"/>
          <w:szCs w:val="20"/>
        </w:rPr>
        <w:t xml:space="preserve">Office  </w:t>
      </w:r>
      <w:r w:rsidR="0090077A" w:rsidRPr="0090077A">
        <w:rPr>
          <w:rFonts w:cs="Arial"/>
          <w:b/>
          <w:bCs/>
          <w:sz w:val="20"/>
          <w:szCs w:val="20"/>
        </w:rPr>
        <w:t>:</w:t>
      </w:r>
      <w:proofErr w:type="gramEnd"/>
      <w:r w:rsidR="0090077A" w:rsidRPr="0090077A">
        <w:rPr>
          <w:rFonts w:cs="Arial"/>
          <w:b/>
          <w:bCs/>
          <w:sz w:val="20"/>
          <w:szCs w:val="20"/>
        </w:rPr>
        <w:t xml:space="preserve"> ________________________</w:t>
      </w:r>
      <w:r w:rsidR="00D21F04">
        <w:rPr>
          <w:rFonts w:cs="Arial"/>
          <w:b/>
          <w:bCs/>
          <w:sz w:val="20"/>
          <w:szCs w:val="20"/>
        </w:rPr>
        <w:t xml:space="preserve">                                                                            Date___________________________</w:t>
      </w:r>
    </w:p>
    <w:p w:rsidR="00995D24" w:rsidRPr="0090077A" w:rsidRDefault="00995D24" w:rsidP="0090077A">
      <w:pPr>
        <w:pStyle w:val="a5"/>
        <w:rPr>
          <w:rFonts w:cs="Arial"/>
          <w:b/>
          <w:bCs/>
          <w:sz w:val="20"/>
          <w:szCs w:val="20"/>
        </w:rPr>
      </w:pPr>
      <w:r>
        <w:rPr>
          <w:rFonts w:cs="Arial"/>
          <w:b/>
          <w:bCs/>
          <w:sz w:val="20"/>
          <w:szCs w:val="20"/>
        </w:rPr>
        <w:t>Regional Centre: ________________________</w:t>
      </w:r>
    </w:p>
    <w:tbl>
      <w:tblPr>
        <w:tblW w:w="12210" w:type="dxa"/>
        <w:jc w:val="center"/>
        <w:tblCellSpacing w:w="7" w:type="dxa"/>
        <w:tblInd w:w="-239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15"/>
        <w:gridCol w:w="2365"/>
        <w:gridCol w:w="1773"/>
        <w:gridCol w:w="1597"/>
        <w:gridCol w:w="1397"/>
        <w:gridCol w:w="1049"/>
        <w:gridCol w:w="1379"/>
        <w:gridCol w:w="1435"/>
      </w:tblGrid>
      <w:tr w:rsidR="00253B35" w:rsidRPr="0090077A">
        <w:trPr>
          <w:tblCellSpacing w:w="7" w:type="dxa"/>
          <w:jc w:val="center"/>
        </w:trPr>
        <w:tc>
          <w:tcPr>
            <w:tcW w:w="1224" w:type="dxa"/>
            <w:tcBorders>
              <w:top w:val="outset" w:sz="6" w:space="0" w:color="auto"/>
              <w:left w:val="outset" w:sz="6" w:space="0" w:color="auto"/>
              <w:bottom w:val="outset" w:sz="6" w:space="0" w:color="auto"/>
              <w:right w:val="outset" w:sz="6" w:space="0" w:color="auto"/>
            </w:tcBorders>
          </w:tcPr>
          <w:p w:rsidR="0090077A" w:rsidRPr="0090077A" w:rsidRDefault="0090077A" w:rsidP="004516EC">
            <w:pPr>
              <w:jc w:val="center"/>
              <w:rPr>
                <w:rFonts w:ascii="Arial" w:eastAsia="Arial Unicode MS" w:hAnsi="Arial" w:cs="Arial"/>
                <w:b/>
                <w:bCs/>
                <w:sz w:val="20"/>
                <w:szCs w:val="20"/>
              </w:rPr>
            </w:pPr>
            <w:r w:rsidRPr="0090077A">
              <w:rPr>
                <w:rFonts w:ascii="Arial" w:hAnsi="Arial" w:cs="Arial"/>
                <w:b/>
                <w:bCs/>
                <w:sz w:val="20"/>
                <w:szCs w:val="20"/>
              </w:rPr>
              <w:t>Position No. </w:t>
            </w:r>
          </w:p>
        </w:tc>
        <w:tc>
          <w:tcPr>
            <w:tcW w:w="2506" w:type="dxa"/>
            <w:tcBorders>
              <w:top w:val="outset" w:sz="6" w:space="0" w:color="auto"/>
              <w:left w:val="outset" w:sz="6" w:space="0" w:color="auto"/>
              <w:bottom w:val="outset" w:sz="6" w:space="0" w:color="auto"/>
              <w:right w:val="outset" w:sz="6" w:space="0" w:color="auto"/>
            </w:tcBorders>
          </w:tcPr>
          <w:p w:rsidR="0090077A" w:rsidRPr="0090077A" w:rsidRDefault="00253B35" w:rsidP="004516EC">
            <w:pPr>
              <w:jc w:val="center"/>
              <w:rPr>
                <w:rFonts w:ascii="Arial" w:eastAsia="Arial Unicode MS" w:hAnsi="Arial" w:cs="Arial"/>
                <w:b/>
                <w:bCs/>
                <w:sz w:val="20"/>
                <w:szCs w:val="20"/>
              </w:rPr>
            </w:pPr>
            <w:r>
              <w:rPr>
                <w:rFonts w:ascii="Arial" w:hAnsi="Arial" w:cs="Arial"/>
                <w:b/>
                <w:bCs/>
                <w:sz w:val="20"/>
                <w:szCs w:val="20"/>
              </w:rPr>
              <w:t>Job Code Title</w:t>
            </w:r>
          </w:p>
        </w:tc>
        <w:tc>
          <w:tcPr>
            <w:tcW w:w="1786" w:type="dxa"/>
            <w:tcBorders>
              <w:top w:val="outset" w:sz="6" w:space="0" w:color="auto"/>
              <w:left w:val="outset" w:sz="6" w:space="0" w:color="auto"/>
              <w:bottom w:val="outset" w:sz="6" w:space="0" w:color="auto"/>
              <w:right w:val="outset" w:sz="6" w:space="0" w:color="auto"/>
            </w:tcBorders>
          </w:tcPr>
          <w:p w:rsidR="0090077A" w:rsidRPr="0090077A" w:rsidRDefault="0090077A" w:rsidP="004516EC">
            <w:pPr>
              <w:jc w:val="center"/>
              <w:rPr>
                <w:rFonts w:ascii="Arial" w:eastAsia="Arial Unicode MS" w:hAnsi="Arial" w:cs="Arial"/>
                <w:b/>
                <w:bCs/>
                <w:sz w:val="20"/>
                <w:szCs w:val="20"/>
              </w:rPr>
            </w:pPr>
            <w:r w:rsidRPr="0090077A">
              <w:rPr>
                <w:rFonts w:ascii="Arial" w:hAnsi="Arial" w:cs="Arial"/>
                <w:b/>
                <w:bCs/>
                <w:sz w:val="20"/>
                <w:szCs w:val="20"/>
              </w:rPr>
              <w:t>Organizational</w:t>
            </w:r>
            <w:r w:rsidRPr="0090077A">
              <w:rPr>
                <w:rFonts w:ascii="Arial" w:hAnsi="Arial" w:cs="Arial"/>
                <w:b/>
                <w:bCs/>
                <w:sz w:val="20"/>
                <w:szCs w:val="20"/>
              </w:rPr>
              <w:br/>
              <w:t>Placement</w:t>
            </w:r>
          </w:p>
        </w:tc>
        <w:tc>
          <w:tcPr>
            <w:tcW w:w="1260" w:type="dxa"/>
            <w:tcBorders>
              <w:top w:val="outset" w:sz="6" w:space="0" w:color="auto"/>
              <w:left w:val="outset" w:sz="6" w:space="0" w:color="auto"/>
              <w:bottom w:val="outset" w:sz="6" w:space="0" w:color="auto"/>
              <w:right w:val="outset" w:sz="6" w:space="0" w:color="auto"/>
            </w:tcBorders>
          </w:tcPr>
          <w:p w:rsidR="00253B35" w:rsidRDefault="0090077A" w:rsidP="004516EC">
            <w:pPr>
              <w:jc w:val="center"/>
              <w:rPr>
                <w:rFonts w:ascii="Arial" w:hAnsi="Arial" w:cs="Arial"/>
                <w:b/>
                <w:bCs/>
                <w:sz w:val="20"/>
                <w:szCs w:val="20"/>
              </w:rPr>
            </w:pPr>
            <w:r w:rsidRPr="0090077A">
              <w:rPr>
                <w:rFonts w:ascii="Arial" w:hAnsi="Arial" w:cs="Arial"/>
                <w:b/>
                <w:bCs/>
                <w:sz w:val="20"/>
                <w:szCs w:val="20"/>
              </w:rPr>
              <w:t>New Post</w:t>
            </w:r>
            <w:r w:rsidR="00253B35">
              <w:rPr>
                <w:rFonts w:ascii="Arial" w:hAnsi="Arial" w:cs="Arial"/>
                <w:b/>
                <w:bCs/>
                <w:sz w:val="20"/>
                <w:szCs w:val="20"/>
              </w:rPr>
              <w:t>/</w:t>
            </w:r>
          </w:p>
          <w:p w:rsidR="0090077A" w:rsidRPr="0090077A" w:rsidRDefault="00253B35" w:rsidP="004516EC">
            <w:pPr>
              <w:jc w:val="center"/>
              <w:rPr>
                <w:rFonts w:ascii="Arial" w:eastAsia="Arial Unicode MS" w:hAnsi="Arial" w:cs="Arial"/>
                <w:b/>
                <w:bCs/>
                <w:sz w:val="20"/>
                <w:szCs w:val="20"/>
              </w:rPr>
            </w:pPr>
            <w:r>
              <w:rPr>
                <w:rFonts w:ascii="Arial" w:hAnsi="Arial" w:cs="Arial"/>
                <w:b/>
                <w:bCs/>
                <w:sz w:val="20"/>
                <w:szCs w:val="20"/>
              </w:rPr>
              <w:t>Reclassification</w:t>
            </w:r>
          </w:p>
        </w:tc>
        <w:tc>
          <w:tcPr>
            <w:tcW w:w="1447" w:type="dxa"/>
            <w:tcBorders>
              <w:top w:val="outset" w:sz="6" w:space="0" w:color="auto"/>
              <w:left w:val="outset" w:sz="6" w:space="0" w:color="auto"/>
              <w:bottom w:val="outset" w:sz="6" w:space="0" w:color="auto"/>
              <w:right w:val="outset" w:sz="6" w:space="0" w:color="auto"/>
            </w:tcBorders>
          </w:tcPr>
          <w:p w:rsidR="0090077A" w:rsidRPr="0090077A" w:rsidRDefault="00253B35" w:rsidP="004516EC">
            <w:pPr>
              <w:jc w:val="center"/>
              <w:rPr>
                <w:rFonts w:ascii="Arial" w:eastAsia="Arial Unicode MS" w:hAnsi="Arial" w:cs="Arial"/>
                <w:b/>
                <w:bCs/>
                <w:sz w:val="20"/>
                <w:szCs w:val="20"/>
              </w:rPr>
            </w:pPr>
            <w:r>
              <w:rPr>
                <w:rFonts w:ascii="Arial" w:hAnsi="Arial" w:cs="Arial"/>
                <w:b/>
                <w:bCs/>
                <w:sz w:val="20"/>
                <w:szCs w:val="20"/>
              </w:rPr>
              <w:t>New Grade</w:t>
            </w:r>
          </w:p>
        </w:tc>
        <w:tc>
          <w:tcPr>
            <w:tcW w:w="1046" w:type="dxa"/>
            <w:tcBorders>
              <w:top w:val="outset" w:sz="6" w:space="0" w:color="auto"/>
              <w:left w:val="outset" w:sz="6" w:space="0" w:color="auto"/>
              <w:bottom w:val="outset" w:sz="6" w:space="0" w:color="auto"/>
              <w:right w:val="outset" w:sz="6" w:space="0" w:color="auto"/>
            </w:tcBorders>
          </w:tcPr>
          <w:p w:rsidR="0090077A" w:rsidRPr="0090077A" w:rsidRDefault="0090077A" w:rsidP="004516EC">
            <w:pPr>
              <w:jc w:val="center"/>
              <w:rPr>
                <w:rFonts w:ascii="Arial" w:eastAsia="Arial Unicode MS" w:hAnsi="Arial" w:cs="Arial"/>
                <w:b/>
                <w:bCs/>
                <w:sz w:val="20"/>
                <w:szCs w:val="20"/>
              </w:rPr>
            </w:pPr>
            <w:r w:rsidRPr="0090077A">
              <w:rPr>
                <w:rFonts w:ascii="Arial" w:hAnsi="Arial" w:cs="Arial"/>
                <w:b/>
                <w:bCs/>
                <w:sz w:val="20"/>
                <w:szCs w:val="20"/>
              </w:rPr>
              <w:t>Previous</w:t>
            </w:r>
            <w:r w:rsidRPr="0090077A">
              <w:rPr>
                <w:rFonts w:ascii="Arial" w:hAnsi="Arial" w:cs="Arial"/>
                <w:b/>
                <w:bCs/>
                <w:sz w:val="20"/>
                <w:szCs w:val="20"/>
              </w:rPr>
              <w:br/>
              <w:t>Grade</w:t>
            </w:r>
          </w:p>
        </w:tc>
        <w:tc>
          <w:tcPr>
            <w:tcW w:w="1396" w:type="dxa"/>
            <w:tcBorders>
              <w:top w:val="outset" w:sz="6" w:space="0" w:color="auto"/>
              <w:left w:val="outset" w:sz="6" w:space="0" w:color="auto"/>
              <w:bottom w:val="outset" w:sz="6" w:space="0" w:color="auto"/>
              <w:right w:val="outset" w:sz="6" w:space="0" w:color="auto"/>
            </w:tcBorders>
          </w:tcPr>
          <w:p w:rsidR="0090077A" w:rsidRDefault="0090077A" w:rsidP="004516EC">
            <w:pPr>
              <w:jc w:val="center"/>
              <w:rPr>
                <w:rFonts w:ascii="Arial" w:hAnsi="Arial" w:cs="Arial"/>
                <w:b/>
                <w:bCs/>
                <w:sz w:val="20"/>
                <w:szCs w:val="20"/>
              </w:rPr>
            </w:pPr>
            <w:r w:rsidRPr="0090077A">
              <w:rPr>
                <w:rFonts w:ascii="Arial" w:hAnsi="Arial" w:cs="Arial"/>
                <w:b/>
                <w:bCs/>
                <w:sz w:val="20"/>
                <w:szCs w:val="20"/>
              </w:rPr>
              <w:t>Classified by</w:t>
            </w:r>
            <w:r w:rsidR="00B21AFC">
              <w:rPr>
                <w:rFonts w:ascii="Arial" w:hAnsi="Arial" w:cs="Arial"/>
                <w:b/>
                <w:bCs/>
                <w:sz w:val="20"/>
                <w:szCs w:val="20"/>
              </w:rPr>
              <w:t>:</w:t>
            </w:r>
          </w:p>
          <w:p w:rsidR="00B21AFC" w:rsidRPr="00B21AFC" w:rsidRDefault="00B21AFC" w:rsidP="004516EC">
            <w:pPr>
              <w:jc w:val="center"/>
              <w:rPr>
                <w:rFonts w:ascii="Arial" w:hAnsi="Arial" w:cs="Arial"/>
                <w:b/>
                <w:bCs/>
                <w:sz w:val="16"/>
                <w:szCs w:val="16"/>
              </w:rPr>
            </w:pPr>
            <w:r>
              <w:rPr>
                <w:rFonts w:ascii="Arial" w:hAnsi="Arial" w:cs="Arial"/>
                <w:b/>
                <w:bCs/>
                <w:sz w:val="16"/>
                <w:szCs w:val="16"/>
              </w:rPr>
              <w:t>(</w:t>
            </w:r>
            <w:r w:rsidRPr="00B21AFC">
              <w:rPr>
                <w:rFonts w:ascii="Arial" w:hAnsi="Arial" w:cs="Arial"/>
                <w:b/>
                <w:bCs/>
                <w:sz w:val="16"/>
                <w:szCs w:val="16"/>
              </w:rPr>
              <w:t>Name, position title</w:t>
            </w:r>
            <w:r>
              <w:rPr>
                <w:rFonts w:ascii="Arial" w:hAnsi="Arial" w:cs="Arial"/>
                <w:b/>
                <w:bCs/>
                <w:sz w:val="16"/>
                <w:szCs w:val="16"/>
              </w:rPr>
              <w:t>)</w:t>
            </w:r>
          </w:p>
        </w:tc>
        <w:tc>
          <w:tcPr>
            <w:tcW w:w="1419" w:type="dxa"/>
            <w:tcBorders>
              <w:top w:val="outset" w:sz="6" w:space="0" w:color="auto"/>
              <w:left w:val="outset" w:sz="6" w:space="0" w:color="auto"/>
              <w:bottom w:val="outset" w:sz="6" w:space="0" w:color="auto"/>
              <w:right w:val="outset" w:sz="6" w:space="0" w:color="auto"/>
            </w:tcBorders>
          </w:tcPr>
          <w:p w:rsidR="0090077A" w:rsidRDefault="0090077A" w:rsidP="0090077A">
            <w:pPr>
              <w:rPr>
                <w:rFonts w:ascii="Arial" w:hAnsi="Arial" w:cs="Arial"/>
                <w:b/>
                <w:bCs/>
                <w:sz w:val="20"/>
                <w:szCs w:val="20"/>
              </w:rPr>
            </w:pPr>
            <w:r w:rsidRPr="0090077A">
              <w:rPr>
                <w:rFonts w:ascii="Arial" w:hAnsi="Arial" w:cs="Arial"/>
                <w:b/>
                <w:bCs/>
                <w:sz w:val="20"/>
                <w:szCs w:val="20"/>
              </w:rPr>
              <w:t>Classification Approved by</w:t>
            </w:r>
            <w:r w:rsidR="00B21AFC">
              <w:rPr>
                <w:rFonts w:ascii="Arial" w:hAnsi="Arial" w:cs="Arial"/>
                <w:b/>
                <w:bCs/>
                <w:sz w:val="20"/>
                <w:szCs w:val="20"/>
              </w:rPr>
              <w:t>:</w:t>
            </w:r>
          </w:p>
          <w:p w:rsidR="00B21AFC" w:rsidRPr="00B21AFC" w:rsidRDefault="00B21AFC" w:rsidP="0090077A">
            <w:pPr>
              <w:rPr>
                <w:rFonts w:ascii="Arial" w:hAnsi="Arial" w:cs="Arial"/>
                <w:b/>
                <w:bCs/>
                <w:sz w:val="16"/>
                <w:szCs w:val="16"/>
              </w:rPr>
            </w:pPr>
            <w:r>
              <w:rPr>
                <w:rFonts w:ascii="Arial" w:hAnsi="Arial" w:cs="Arial"/>
                <w:b/>
                <w:bCs/>
                <w:sz w:val="16"/>
                <w:szCs w:val="16"/>
              </w:rPr>
              <w:t>(</w:t>
            </w:r>
            <w:r w:rsidRPr="00B21AFC">
              <w:rPr>
                <w:rFonts w:ascii="Arial" w:hAnsi="Arial" w:cs="Arial"/>
                <w:b/>
                <w:bCs/>
                <w:sz w:val="16"/>
                <w:szCs w:val="16"/>
              </w:rPr>
              <w:t>Name, position title</w:t>
            </w:r>
            <w:r>
              <w:rPr>
                <w:rFonts w:ascii="Arial" w:hAnsi="Arial" w:cs="Arial"/>
                <w:b/>
                <w:bCs/>
                <w:sz w:val="16"/>
                <w:szCs w:val="16"/>
              </w:rPr>
              <w:t>)</w:t>
            </w:r>
          </w:p>
        </w:tc>
      </w:tr>
      <w:tr w:rsidR="00253B35" w:rsidRPr="0090077A">
        <w:trPr>
          <w:tblCellSpacing w:w="7" w:type="dxa"/>
          <w:jc w:val="center"/>
        </w:trPr>
        <w:tc>
          <w:tcPr>
            <w:tcW w:w="1224"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250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78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260"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447"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04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396" w:type="dxa"/>
            <w:tcBorders>
              <w:top w:val="outset" w:sz="6" w:space="0" w:color="auto"/>
              <w:left w:val="outset" w:sz="6" w:space="0" w:color="auto"/>
              <w:bottom w:val="outset" w:sz="6" w:space="0" w:color="auto"/>
              <w:right w:val="outset" w:sz="6" w:space="0" w:color="auto"/>
            </w:tcBorders>
          </w:tcPr>
          <w:p w:rsidR="0090077A" w:rsidRPr="0090077A" w:rsidRDefault="0090077A" w:rsidP="004516EC">
            <w:pPr>
              <w:rPr>
                <w:rFonts w:ascii="Arial" w:hAnsi="Arial" w:cs="Arial"/>
                <w:b/>
                <w:bCs/>
                <w:sz w:val="20"/>
                <w:szCs w:val="20"/>
              </w:rPr>
            </w:pPr>
          </w:p>
        </w:tc>
        <w:tc>
          <w:tcPr>
            <w:tcW w:w="1419" w:type="dxa"/>
            <w:tcBorders>
              <w:top w:val="outset" w:sz="6" w:space="0" w:color="auto"/>
              <w:left w:val="outset" w:sz="6" w:space="0" w:color="auto"/>
              <w:bottom w:val="outset" w:sz="6" w:space="0" w:color="auto"/>
              <w:right w:val="outset" w:sz="6" w:space="0" w:color="auto"/>
            </w:tcBorders>
          </w:tcPr>
          <w:p w:rsidR="0090077A" w:rsidRPr="0090077A" w:rsidRDefault="0090077A" w:rsidP="004516EC">
            <w:pPr>
              <w:rPr>
                <w:rFonts w:ascii="Arial" w:hAnsi="Arial" w:cs="Arial"/>
                <w:b/>
                <w:bCs/>
                <w:sz w:val="20"/>
                <w:szCs w:val="20"/>
              </w:rPr>
            </w:pPr>
          </w:p>
        </w:tc>
      </w:tr>
      <w:tr w:rsidR="00253B35" w:rsidRPr="0090077A">
        <w:trPr>
          <w:tblCellSpacing w:w="7" w:type="dxa"/>
          <w:jc w:val="center"/>
        </w:trPr>
        <w:tc>
          <w:tcPr>
            <w:tcW w:w="1224"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250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78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260"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447"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04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396" w:type="dxa"/>
            <w:tcBorders>
              <w:top w:val="outset" w:sz="6" w:space="0" w:color="auto"/>
              <w:left w:val="outset" w:sz="6" w:space="0" w:color="auto"/>
              <w:bottom w:val="outset" w:sz="6" w:space="0" w:color="auto"/>
              <w:right w:val="outset" w:sz="6" w:space="0" w:color="auto"/>
            </w:tcBorders>
          </w:tcPr>
          <w:p w:rsidR="0090077A" w:rsidRPr="0090077A" w:rsidRDefault="0090077A" w:rsidP="004516EC">
            <w:pPr>
              <w:rPr>
                <w:rFonts w:ascii="Arial" w:hAnsi="Arial" w:cs="Arial"/>
                <w:b/>
                <w:bCs/>
                <w:sz w:val="20"/>
                <w:szCs w:val="20"/>
              </w:rPr>
            </w:pPr>
          </w:p>
        </w:tc>
        <w:tc>
          <w:tcPr>
            <w:tcW w:w="1419" w:type="dxa"/>
            <w:tcBorders>
              <w:top w:val="outset" w:sz="6" w:space="0" w:color="auto"/>
              <w:left w:val="outset" w:sz="6" w:space="0" w:color="auto"/>
              <w:bottom w:val="outset" w:sz="6" w:space="0" w:color="auto"/>
              <w:right w:val="outset" w:sz="6" w:space="0" w:color="auto"/>
            </w:tcBorders>
          </w:tcPr>
          <w:p w:rsidR="0090077A" w:rsidRPr="0090077A" w:rsidRDefault="0090077A" w:rsidP="004516EC">
            <w:pPr>
              <w:rPr>
                <w:rFonts w:ascii="Arial" w:hAnsi="Arial" w:cs="Arial"/>
                <w:b/>
                <w:bCs/>
                <w:sz w:val="20"/>
                <w:szCs w:val="20"/>
              </w:rPr>
            </w:pPr>
          </w:p>
        </w:tc>
      </w:tr>
      <w:tr w:rsidR="00253B35" w:rsidRPr="0090077A">
        <w:trPr>
          <w:tblCellSpacing w:w="7" w:type="dxa"/>
          <w:jc w:val="center"/>
        </w:trPr>
        <w:tc>
          <w:tcPr>
            <w:tcW w:w="1224"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250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78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260"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447"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04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396" w:type="dxa"/>
            <w:tcBorders>
              <w:top w:val="outset" w:sz="6" w:space="0" w:color="auto"/>
              <w:left w:val="outset" w:sz="6" w:space="0" w:color="auto"/>
              <w:bottom w:val="outset" w:sz="6" w:space="0" w:color="auto"/>
              <w:right w:val="outset" w:sz="6" w:space="0" w:color="auto"/>
            </w:tcBorders>
          </w:tcPr>
          <w:p w:rsidR="0090077A" w:rsidRPr="0090077A" w:rsidRDefault="0090077A" w:rsidP="004516EC">
            <w:pPr>
              <w:rPr>
                <w:rFonts w:ascii="Arial" w:hAnsi="Arial" w:cs="Arial"/>
                <w:b/>
                <w:bCs/>
                <w:sz w:val="20"/>
                <w:szCs w:val="20"/>
              </w:rPr>
            </w:pPr>
          </w:p>
        </w:tc>
        <w:tc>
          <w:tcPr>
            <w:tcW w:w="1419" w:type="dxa"/>
            <w:tcBorders>
              <w:top w:val="outset" w:sz="6" w:space="0" w:color="auto"/>
              <w:left w:val="outset" w:sz="6" w:space="0" w:color="auto"/>
              <w:bottom w:val="outset" w:sz="6" w:space="0" w:color="auto"/>
              <w:right w:val="outset" w:sz="6" w:space="0" w:color="auto"/>
            </w:tcBorders>
          </w:tcPr>
          <w:p w:rsidR="0090077A" w:rsidRPr="0090077A" w:rsidRDefault="0090077A" w:rsidP="004516EC">
            <w:pPr>
              <w:rPr>
                <w:rFonts w:ascii="Arial" w:hAnsi="Arial" w:cs="Arial"/>
                <w:b/>
                <w:bCs/>
                <w:sz w:val="20"/>
                <w:szCs w:val="20"/>
              </w:rPr>
            </w:pPr>
          </w:p>
        </w:tc>
      </w:tr>
      <w:tr w:rsidR="00253B35" w:rsidRPr="0090077A">
        <w:trPr>
          <w:tblCellSpacing w:w="7" w:type="dxa"/>
          <w:jc w:val="center"/>
        </w:trPr>
        <w:tc>
          <w:tcPr>
            <w:tcW w:w="1224"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250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78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260"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447"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04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396" w:type="dxa"/>
            <w:tcBorders>
              <w:top w:val="outset" w:sz="6" w:space="0" w:color="auto"/>
              <w:left w:val="outset" w:sz="6" w:space="0" w:color="auto"/>
              <w:bottom w:val="outset" w:sz="6" w:space="0" w:color="auto"/>
              <w:right w:val="outset" w:sz="6" w:space="0" w:color="auto"/>
            </w:tcBorders>
          </w:tcPr>
          <w:p w:rsidR="0090077A" w:rsidRPr="0090077A" w:rsidRDefault="0090077A" w:rsidP="004516EC">
            <w:pPr>
              <w:rPr>
                <w:rFonts w:ascii="Arial" w:hAnsi="Arial" w:cs="Arial"/>
                <w:b/>
                <w:bCs/>
                <w:sz w:val="20"/>
                <w:szCs w:val="20"/>
              </w:rPr>
            </w:pPr>
          </w:p>
        </w:tc>
        <w:tc>
          <w:tcPr>
            <w:tcW w:w="1419" w:type="dxa"/>
            <w:tcBorders>
              <w:top w:val="outset" w:sz="6" w:space="0" w:color="auto"/>
              <w:left w:val="outset" w:sz="6" w:space="0" w:color="auto"/>
              <w:bottom w:val="outset" w:sz="6" w:space="0" w:color="auto"/>
              <w:right w:val="outset" w:sz="6" w:space="0" w:color="auto"/>
            </w:tcBorders>
          </w:tcPr>
          <w:p w:rsidR="0090077A" w:rsidRPr="0090077A" w:rsidRDefault="0090077A" w:rsidP="004516EC">
            <w:pPr>
              <w:rPr>
                <w:rFonts w:ascii="Arial" w:hAnsi="Arial" w:cs="Arial"/>
                <w:b/>
                <w:bCs/>
                <w:sz w:val="20"/>
                <w:szCs w:val="20"/>
              </w:rPr>
            </w:pPr>
          </w:p>
        </w:tc>
      </w:tr>
      <w:tr w:rsidR="00253B35" w:rsidRPr="0090077A">
        <w:trPr>
          <w:tblCellSpacing w:w="7" w:type="dxa"/>
          <w:jc w:val="center"/>
        </w:trPr>
        <w:tc>
          <w:tcPr>
            <w:tcW w:w="1224"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250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78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260"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447"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046" w:type="dxa"/>
            <w:tcBorders>
              <w:top w:val="outset" w:sz="6" w:space="0" w:color="auto"/>
              <w:left w:val="outset" w:sz="6" w:space="0" w:color="auto"/>
              <w:bottom w:val="outset" w:sz="6" w:space="0" w:color="auto"/>
              <w:right w:val="outset" w:sz="6" w:space="0" w:color="auto"/>
            </w:tcBorders>
            <w:vAlign w:val="center"/>
          </w:tcPr>
          <w:p w:rsidR="0090077A" w:rsidRPr="0090077A" w:rsidRDefault="0090077A" w:rsidP="004516EC">
            <w:pPr>
              <w:rPr>
                <w:rFonts w:ascii="Arial" w:eastAsia="Arial Unicode MS" w:hAnsi="Arial" w:cs="Arial"/>
                <w:b/>
                <w:bCs/>
                <w:sz w:val="20"/>
                <w:szCs w:val="20"/>
              </w:rPr>
            </w:pPr>
            <w:r w:rsidRPr="0090077A">
              <w:rPr>
                <w:rFonts w:ascii="Arial" w:hAnsi="Arial" w:cs="Arial"/>
                <w:b/>
                <w:bCs/>
                <w:sz w:val="20"/>
                <w:szCs w:val="20"/>
              </w:rPr>
              <w:t> </w:t>
            </w:r>
          </w:p>
        </w:tc>
        <w:tc>
          <w:tcPr>
            <w:tcW w:w="1396" w:type="dxa"/>
            <w:tcBorders>
              <w:top w:val="outset" w:sz="6" w:space="0" w:color="auto"/>
              <w:left w:val="outset" w:sz="6" w:space="0" w:color="auto"/>
              <w:bottom w:val="outset" w:sz="6" w:space="0" w:color="auto"/>
              <w:right w:val="outset" w:sz="6" w:space="0" w:color="auto"/>
            </w:tcBorders>
          </w:tcPr>
          <w:p w:rsidR="0090077A" w:rsidRPr="0090077A" w:rsidRDefault="0090077A" w:rsidP="004516EC">
            <w:pPr>
              <w:rPr>
                <w:rFonts w:ascii="Arial" w:hAnsi="Arial" w:cs="Arial"/>
                <w:b/>
                <w:bCs/>
                <w:sz w:val="20"/>
                <w:szCs w:val="20"/>
              </w:rPr>
            </w:pPr>
          </w:p>
        </w:tc>
        <w:tc>
          <w:tcPr>
            <w:tcW w:w="1419" w:type="dxa"/>
            <w:tcBorders>
              <w:top w:val="outset" w:sz="6" w:space="0" w:color="auto"/>
              <w:left w:val="outset" w:sz="6" w:space="0" w:color="auto"/>
              <w:bottom w:val="outset" w:sz="6" w:space="0" w:color="auto"/>
              <w:right w:val="outset" w:sz="6" w:space="0" w:color="auto"/>
            </w:tcBorders>
          </w:tcPr>
          <w:p w:rsidR="0090077A" w:rsidRPr="0090077A" w:rsidRDefault="0090077A" w:rsidP="004516EC">
            <w:pPr>
              <w:rPr>
                <w:rFonts w:ascii="Arial" w:hAnsi="Arial" w:cs="Arial"/>
                <w:b/>
                <w:bCs/>
                <w:sz w:val="20"/>
                <w:szCs w:val="20"/>
              </w:rPr>
            </w:pPr>
          </w:p>
        </w:tc>
      </w:tr>
    </w:tbl>
    <w:p w:rsidR="0090077A" w:rsidRDefault="0090077A" w:rsidP="0090077A">
      <w:pPr>
        <w:rPr>
          <w:rFonts w:ascii="Arial" w:hAnsi="Arial" w:cs="Arial"/>
          <w:b/>
          <w:bCs/>
          <w:sz w:val="20"/>
          <w:szCs w:val="20"/>
        </w:rPr>
      </w:pPr>
    </w:p>
    <w:p w:rsidR="00253B35" w:rsidRPr="0090077A" w:rsidRDefault="00253B35" w:rsidP="0090077A">
      <w:pPr>
        <w:rPr>
          <w:rFonts w:ascii="Arial" w:hAnsi="Arial" w:cs="Arial"/>
          <w:b/>
          <w:bCs/>
          <w:sz w:val="20"/>
          <w:szCs w:val="20"/>
        </w:rPr>
      </w:pPr>
    </w:p>
    <w:p w:rsidR="0090077A" w:rsidRPr="0090077A" w:rsidRDefault="0090077A" w:rsidP="0090077A">
      <w:pPr>
        <w:pStyle w:val="a3"/>
        <w:rPr>
          <w:rFonts w:cs="Arial"/>
          <w:b/>
          <w:sz w:val="20"/>
        </w:rPr>
      </w:pPr>
      <w:r w:rsidRPr="0090077A">
        <w:rPr>
          <w:rFonts w:cs="Arial"/>
          <w:b/>
          <w:sz w:val="20"/>
        </w:rPr>
        <w:t>Attachment:</w:t>
      </w:r>
    </w:p>
    <w:p w:rsidR="0090077A" w:rsidRPr="0090077A" w:rsidRDefault="0090077A" w:rsidP="0090077A">
      <w:pPr>
        <w:pStyle w:val="a3"/>
        <w:rPr>
          <w:rFonts w:cs="Arial"/>
          <w:sz w:val="20"/>
        </w:rPr>
      </w:pPr>
    </w:p>
    <w:p w:rsidR="00253B35" w:rsidRPr="00253B35" w:rsidRDefault="0090077A" w:rsidP="00253B35">
      <w:pPr>
        <w:jc w:val="both"/>
        <w:rPr>
          <w:rFonts w:ascii="Arial" w:hAnsi="Arial" w:cs="Arial"/>
          <w:sz w:val="20"/>
          <w:szCs w:val="20"/>
        </w:rPr>
      </w:pPr>
      <w:proofErr w:type="gramStart"/>
      <w:r w:rsidRPr="00253B35">
        <w:rPr>
          <w:rFonts w:ascii="Arial" w:hAnsi="Arial" w:cs="Arial"/>
          <w:sz w:val="20"/>
        </w:rPr>
        <w:t xml:space="preserve">An up to date organizational chart with </w:t>
      </w:r>
      <w:r w:rsidR="00253B35" w:rsidRPr="00253B35">
        <w:rPr>
          <w:rFonts w:ascii="Arial" w:hAnsi="Arial" w:cs="Arial"/>
          <w:color w:val="000000"/>
          <w:sz w:val="20"/>
          <w:szCs w:val="20"/>
        </w:rPr>
        <w:t>job code titles, position numbers, classified levels, source of fund (optional), type of contract and other information.</w:t>
      </w:r>
      <w:proofErr w:type="gramEnd"/>
      <w:r w:rsidR="00253B35" w:rsidRPr="00253B35">
        <w:rPr>
          <w:rFonts w:ascii="Arial" w:hAnsi="Arial" w:cs="Arial"/>
          <w:color w:val="000000"/>
          <w:sz w:val="20"/>
          <w:szCs w:val="20"/>
        </w:rPr>
        <w:t xml:space="preserve"> </w:t>
      </w:r>
    </w:p>
    <w:p w:rsidR="0090077A" w:rsidRDefault="0090077A" w:rsidP="0090077A">
      <w:pPr>
        <w:pStyle w:val="a3"/>
        <w:rPr>
          <w:rFonts w:cs="Arial"/>
          <w:sz w:val="20"/>
        </w:rPr>
      </w:pPr>
    </w:p>
    <w:p w:rsidR="0090077A" w:rsidRDefault="0090077A" w:rsidP="0090077A">
      <w:pPr>
        <w:pStyle w:val="a3"/>
        <w:rPr>
          <w:rFonts w:cs="Arial"/>
          <w:sz w:val="20"/>
        </w:rPr>
      </w:pPr>
    </w:p>
    <w:p w:rsidR="0090077A" w:rsidRPr="00995D24" w:rsidRDefault="0090077A" w:rsidP="0090077A">
      <w:pPr>
        <w:pStyle w:val="a3"/>
        <w:rPr>
          <w:rFonts w:cs="Arial"/>
          <w:b/>
          <w:sz w:val="20"/>
        </w:rPr>
      </w:pPr>
      <w:r w:rsidRPr="00995D24">
        <w:rPr>
          <w:rFonts w:cs="Arial"/>
          <w:b/>
          <w:sz w:val="20"/>
        </w:rPr>
        <w:t>Reporting Mechanism:</w:t>
      </w:r>
    </w:p>
    <w:p w:rsidR="0090077A" w:rsidRDefault="0090077A" w:rsidP="0090077A">
      <w:pPr>
        <w:pStyle w:val="a3"/>
        <w:rPr>
          <w:rFonts w:cs="Arial"/>
          <w:sz w:val="20"/>
        </w:rPr>
      </w:pPr>
    </w:p>
    <w:p w:rsidR="0090077A" w:rsidRPr="0090077A" w:rsidRDefault="0090077A" w:rsidP="0090077A">
      <w:pPr>
        <w:pStyle w:val="a3"/>
        <w:rPr>
          <w:rFonts w:cs="Arial"/>
          <w:sz w:val="20"/>
        </w:rPr>
      </w:pPr>
      <w:r>
        <w:rPr>
          <w:rFonts w:cs="Arial"/>
          <w:sz w:val="20"/>
        </w:rPr>
        <w:t>Country Offices</w:t>
      </w:r>
      <w:r w:rsidR="00995D24">
        <w:rPr>
          <w:rFonts w:cs="Arial"/>
          <w:sz w:val="20"/>
        </w:rPr>
        <w:t xml:space="preserve"> (Regional Centres)</w:t>
      </w:r>
      <w:r>
        <w:rPr>
          <w:rFonts w:cs="Arial"/>
          <w:sz w:val="20"/>
        </w:rPr>
        <w:t xml:space="preserve"> should submit tables with classification decisions</w:t>
      </w:r>
      <w:r w:rsidR="00995D24">
        <w:rPr>
          <w:rFonts w:cs="Arial"/>
          <w:sz w:val="20"/>
        </w:rPr>
        <w:t xml:space="preserve"> to OD</w:t>
      </w:r>
      <w:r w:rsidR="00253B35">
        <w:rPr>
          <w:rFonts w:cs="Arial"/>
          <w:sz w:val="20"/>
        </w:rPr>
        <w:t>B</w:t>
      </w:r>
      <w:r w:rsidR="00995D24">
        <w:rPr>
          <w:rFonts w:cs="Arial"/>
          <w:sz w:val="20"/>
        </w:rPr>
        <w:t>U</w:t>
      </w:r>
      <w:r w:rsidR="00B21AFC">
        <w:rPr>
          <w:rFonts w:cs="Arial"/>
          <w:sz w:val="20"/>
        </w:rPr>
        <w:t>/ OHR</w:t>
      </w:r>
      <w:r w:rsidR="00995D24">
        <w:rPr>
          <w:rFonts w:cs="Arial"/>
          <w:sz w:val="20"/>
        </w:rPr>
        <w:t xml:space="preserve"> copied to HR BAS Advisor </w:t>
      </w:r>
      <w:r w:rsidR="00253B35">
        <w:rPr>
          <w:rFonts w:cs="Arial"/>
          <w:sz w:val="20"/>
        </w:rPr>
        <w:t xml:space="preserve">on </w:t>
      </w:r>
      <w:r w:rsidR="00C10923">
        <w:rPr>
          <w:rFonts w:cs="Arial"/>
          <w:sz w:val="20"/>
        </w:rPr>
        <w:t>31</w:t>
      </w:r>
      <w:r w:rsidR="00995D24">
        <w:rPr>
          <w:rFonts w:cs="Arial"/>
          <w:sz w:val="20"/>
        </w:rPr>
        <w:t xml:space="preserve"> January and </w:t>
      </w:r>
      <w:r w:rsidR="00C10923">
        <w:rPr>
          <w:rFonts w:cs="Arial"/>
          <w:sz w:val="20"/>
        </w:rPr>
        <w:t xml:space="preserve">31 </w:t>
      </w:r>
      <w:r w:rsidR="00995D24">
        <w:rPr>
          <w:rFonts w:cs="Arial"/>
          <w:sz w:val="20"/>
        </w:rPr>
        <w:t>July.</w:t>
      </w:r>
    </w:p>
    <w:p w:rsidR="0090077A" w:rsidRPr="0090077A" w:rsidRDefault="0090077A" w:rsidP="0090077A">
      <w:pPr>
        <w:pStyle w:val="a3"/>
        <w:rPr>
          <w:rFonts w:cs="Arial"/>
          <w:sz w:val="20"/>
        </w:rPr>
      </w:pPr>
    </w:p>
    <w:p w:rsidR="0090077A" w:rsidRPr="0090077A" w:rsidRDefault="0090077A" w:rsidP="0090077A">
      <w:pPr>
        <w:pStyle w:val="a3"/>
        <w:rPr>
          <w:rFonts w:cs="Arial"/>
          <w:sz w:val="20"/>
        </w:rPr>
      </w:pPr>
    </w:p>
    <w:p w:rsidR="0090077A" w:rsidRDefault="0090077A" w:rsidP="0090077A">
      <w:pPr>
        <w:rPr>
          <w:rFonts w:ascii="Arial" w:hAnsi="Arial" w:cs="Arial"/>
          <w:b/>
          <w:bCs/>
          <w:sz w:val="20"/>
        </w:rPr>
      </w:pPr>
    </w:p>
    <w:sectPr w:rsidR="0090077A" w:rsidSect="0090077A">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CE2" w:rsidRDefault="00A94CE2">
      <w:r>
        <w:separator/>
      </w:r>
    </w:p>
  </w:endnote>
  <w:endnote w:type="continuationSeparator" w:id="0">
    <w:p w:rsidR="00A94CE2" w:rsidRDefault="00A9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CE2" w:rsidRDefault="00A94CE2">
      <w:r>
        <w:separator/>
      </w:r>
    </w:p>
  </w:footnote>
  <w:footnote w:type="continuationSeparator" w:id="0">
    <w:p w:rsidR="00A94CE2" w:rsidRDefault="00A94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E54AB"/>
    <w:multiLevelType w:val="hybridMultilevel"/>
    <w:tmpl w:val="ECE0E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7A"/>
    <w:rsid w:val="00253B35"/>
    <w:rsid w:val="004516EC"/>
    <w:rsid w:val="004B713F"/>
    <w:rsid w:val="00584213"/>
    <w:rsid w:val="006071FB"/>
    <w:rsid w:val="0090077A"/>
    <w:rsid w:val="00995D24"/>
    <w:rsid w:val="00A52BAB"/>
    <w:rsid w:val="00A94CE2"/>
    <w:rsid w:val="00B21AFC"/>
    <w:rsid w:val="00C10923"/>
    <w:rsid w:val="00D21F04"/>
    <w:rsid w:val="00FA0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077A"/>
    <w:rPr>
      <w:sz w:val="24"/>
      <w:szCs w:val="24"/>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90077A"/>
    <w:rPr>
      <w:rFonts w:ascii="Arial" w:hAnsi="Arial"/>
      <w:szCs w:val="20"/>
    </w:rPr>
  </w:style>
  <w:style w:type="character" w:styleId="a4">
    <w:name w:val="footnote reference"/>
    <w:basedOn w:val="a0"/>
    <w:semiHidden/>
    <w:rsid w:val="0090077A"/>
    <w:rPr>
      <w:vertAlign w:val="superscript"/>
    </w:rPr>
  </w:style>
  <w:style w:type="paragraph" w:styleId="a5">
    <w:name w:val="Normal (Web)"/>
    <w:basedOn w:val="a"/>
    <w:rsid w:val="0090077A"/>
    <w:pPr>
      <w:spacing w:before="100" w:beforeAutospacing="1" w:after="100" w:afterAutospacing="1"/>
    </w:pPr>
    <w:rPr>
      <w:rFonts w:ascii="Arial" w:hAnsi="Arial"/>
    </w:rPr>
  </w:style>
  <w:style w:type="paragraph" w:styleId="a6">
    <w:name w:val="footnote text"/>
    <w:basedOn w:val="a"/>
    <w:semiHidden/>
    <w:rsid w:val="0090077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077A"/>
    <w:rPr>
      <w:sz w:val="24"/>
      <w:szCs w:val="24"/>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90077A"/>
    <w:rPr>
      <w:rFonts w:ascii="Arial" w:hAnsi="Arial"/>
      <w:szCs w:val="20"/>
    </w:rPr>
  </w:style>
  <w:style w:type="character" w:styleId="a4">
    <w:name w:val="footnote reference"/>
    <w:basedOn w:val="a0"/>
    <w:semiHidden/>
    <w:rsid w:val="0090077A"/>
    <w:rPr>
      <w:vertAlign w:val="superscript"/>
    </w:rPr>
  </w:style>
  <w:style w:type="paragraph" w:styleId="a5">
    <w:name w:val="Normal (Web)"/>
    <w:basedOn w:val="a"/>
    <w:rsid w:val="0090077A"/>
    <w:pPr>
      <w:spacing w:before="100" w:beforeAutospacing="1" w:after="100" w:afterAutospacing="1"/>
    </w:pPr>
    <w:rPr>
      <w:rFonts w:ascii="Arial" w:hAnsi="Arial"/>
    </w:rPr>
  </w:style>
  <w:style w:type="paragraph" w:styleId="a6">
    <w:name w:val="footnote text"/>
    <w:basedOn w:val="a"/>
    <w:semiHidden/>
    <w:rsid w:val="009007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ustomXml" Target="../customXml/item9.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settings" Target="settings.xml"/><Relationship Id="rId14" Type="http://schemas.openxmlformats.org/officeDocument/2006/relationships/fontTable" Target="fontTable.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Classification Decisions Reporting Format</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POPP-11-1460</_dlc_DocId>
    <_dlc_DocIdUrl xmlns="8264c5cc-ec60-4b56-8111-ce635d3d139a">
      <Url>https://popp.undp.org/_layouts/15/DocIdRedir.aspx?ID=POPP-11-1460</Url>
      <Description>POPP-11-1460</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4.xml><?xml version="1.0" encoding="utf-8"?>
<?mso-contentType ?>
<SharedContentType xmlns="Microsoft.SharePoint.Taxonomy.ContentTypeSync" SourceId="28e6c43a-9e99-4bdd-9574-a0fa4ea3b61e" ContentTypeId="0x01010023A92725C93E4830A7421C44D384B7F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olicyDirtyBag xmlns="microsoft.office.server.policy.changes">
  <Microsoft.Office.RecordsManagement.PolicyFeatures.PolicyLabel op="Change"/>
</PolicyDirtyBag>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LongProperties xmlns="http://schemas.microsoft.com/office/2006/metadata/longProperties">
  <LongProp xmlns="" name="UNDPPOPPKeywordsTaxHTField0"><![CDATA[Human Resources Management|dd6d11ad-49ac-482d-8ef5-6d393407e2f6;job evaluation|17686c93-24ea-4276-b7d5-a3b582c37adc;job description|927fc845-97c9-4f01-9c6f-ee749e42933c;classification of positions|2b7ff197-97db-483a-8fa8-38c8c2679e50;classification request|707d0f94-08a9-4bb1-8746-d57db498b020;generic job descriptions|76a0341d-4235-430d-87e7-24f5d7ed6b3f]]></LongProp>
  <LongProp xmlns="" name="UNDPPOPPKeywords"><![CDATA[317;#Human Resources Management|dd6d11ad-49ac-482d-8ef5-6d393407e2f6;#762;#job evaluation|17686c93-24ea-4276-b7d5-a3b582c37adc;#764;#job description|927fc845-97c9-4f01-9c6f-ee749e42933c;#1135;#classification of positions|2b7ff197-97db-483a-8fa8-38c8c2679e50;#763;#classification request|707d0f94-08a9-4bb1-8746-d57db498b020;#765;#generic job descriptions|76a0341d-4235-430d-87e7-24f5d7ed6b3f]]></LongProp>
  <LongProp xmlns="" name="TaxCatchAll"><![CDATA[317;#Human Resources Management|dd6d11ad-49ac-482d-8ef5-6d393407e2f6;#765;#generic job descriptions|76a0341d-4235-430d-87e7-24f5d7ed6b3f;#764;#job description|927fc845-97c9-4f01-9c6f-ee749e42933c;#763;#classification request|707d0f94-08a9-4bb1-8746-d57db498b020;#762;#job evaluation|17686c93-24ea-4276-b7d5-a3b582c37adc;#1135;#classification of positions|2b7ff197-97db-483a-8fa8-38c8c2679e50]]></LongProp>
</LongProperties>
</file>

<file path=customXml/itemProps1.xml><?xml version="1.0" encoding="utf-8"?>
<ds:datastoreItem xmlns:ds="http://schemas.openxmlformats.org/officeDocument/2006/customXml" ds:itemID="{58D569E8-3D65-44F5-9201-78DF3E799944}"/>
</file>

<file path=customXml/itemProps2.xml><?xml version="1.0" encoding="utf-8"?>
<ds:datastoreItem xmlns:ds="http://schemas.openxmlformats.org/officeDocument/2006/customXml" ds:itemID="{CA201AEC-936A-436A-8466-7DAEF83CA440}"/>
</file>

<file path=customXml/itemProps3.xml><?xml version="1.0" encoding="utf-8"?>
<ds:datastoreItem xmlns:ds="http://schemas.openxmlformats.org/officeDocument/2006/customXml" ds:itemID="{E19DFF7E-31CB-401D-AE96-7C5C9796F936}"/>
</file>

<file path=customXml/itemProps4.xml><?xml version="1.0" encoding="utf-8"?>
<ds:datastoreItem xmlns:ds="http://schemas.openxmlformats.org/officeDocument/2006/customXml" ds:itemID="{E6EBE0A6-F3C2-4AF6-B4FD-A1403E28DC2D}">
  <ds:schemaRefs>
    <ds:schemaRef ds:uri="Microsoft.SharePoint.Taxonomy.ContentTypeSync"/>
  </ds:schemaRefs>
</ds:datastoreItem>
</file>

<file path=customXml/itemProps5.xml><?xml version="1.0" encoding="utf-8"?>
<ds:datastoreItem xmlns:ds="http://schemas.openxmlformats.org/officeDocument/2006/customXml" ds:itemID="{1A15ECEC-5C4D-4C44-944C-68A3EFEC9810}">
  <ds:schemaRefs>
    <ds:schemaRef ds:uri="http://schemas.microsoft.com/sharepoint/v3/contenttype/forms"/>
  </ds:schemaRefs>
</ds:datastoreItem>
</file>

<file path=customXml/itemProps6.xml><?xml version="1.0" encoding="utf-8"?>
<ds:datastoreItem xmlns:ds="http://schemas.openxmlformats.org/officeDocument/2006/customXml" ds:itemID="{664A5E03-7BFB-483B-A7CF-94AB23A6A171}"/>
</file>

<file path=customXml/itemProps7.xml><?xml version="1.0" encoding="utf-8"?>
<ds:datastoreItem xmlns:ds="http://schemas.openxmlformats.org/officeDocument/2006/customXml" ds:itemID="{E53083A8-C40B-4766-AEA3-C7D8DAD5F81B}"/>
</file>

<file path=customXml/itemProps8.xml><?xml version="1.0" encoding="utf-8"?>
<ds:datastoreItem xmlns:ds="http://schemas.openxmlformats.org/officeDocument/2006/customXml" ds:itemID="{1A15ECEC-5C4D-4C44-944C-68A3EFEC9810}"/>
</file>

<file path=customXml/itemProps9.xml><?xml version="1.0" encoding="utf-8"?>
<ds:datastoreItem xmlns:ds="http://schemas.openxmlformats.org/officeDocument/2006/customXml" ds:itemID="{CAD7F83A-5E59-4FF8-8749-5FFDAD4F6195}"/>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Classification Decisions Reporting Format</vt:lpstr>
      <vt:lpstr>Classification Decisions Reporting Format</vt:lpstr>
    </vt:vector>
  </TitlesOfParts>
  <Company>UNDP</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Decisions Reporting Format</dc:title>
  <dc:creator>N Grigorian</dc:creator>
  <cp:lastModifiedBy>admin</cp:lastModifiedBy>
  <cp:revision>2</cp:revision>
  <dcterms:created xsi:type="dcterms:W3CDTF">2016-05-08T11:13:00Z</dcterms:created>
  <dcterms:modified xsi:type="dcterms:W3CDTF">2016-05-08T11:13:00Z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UNDPGBL-601-273</vt:lpwstr>
  </property>
  <property fmtid="{D5CDD505-2E9C-101B-9397-08002B2CF9AE}" pid="3" name="_dlc_DocIdItemGuid">
    <vt:lpwstr>84ad27b0-b4ae-4b7d-b22a-4627db748a75</vt:lpwstr>
  </property>
  <property fmtid="{D5CDD505-2E9C-101B-9397-08002B2CF9AE}" pid="4" name="_dlc_DocIdUrl">
    <vt:lpwstr>https://intranet.undp.org/global/documents/_layouts/DocIdRedir.aspx?ID=UNDPGBL-601-273, UNDPGBL-601-273</vt:lpwstr>
  </property>
  <property fmtid="{D5CDD505-2E9C-101B-9397-08002B2CF9AE}" pid="5" name="UNDPPOPPKeywords">
    <vt:lpwstr>317;#Human Resources Management|dd6d11ad-49ac-482d-8ef5-6d393407e2f6;#762;#job evaluation|17686c93-24ea-4276-b7d5-a3b582c37adc;#764;#job description|927fc845-97c9-4f01-9c6f-ee749e42933c;#1135;#classification of positions|2b7ff197-97db-483a-8fa8-38c8c2679e</vt:lpwstr>
  </property>
  <property fmtid="{D5CDD505-2E9C-101B-9397-08002B2CF9AE}" pid="6" name="ContentTypeId">
    <vt:lpwstr>0x01010061FF32BFFC2B4E50A3A86F4682D7D367007687F3382310C0489D2A99E053BA6D39</vt:lpwstr>
  </property>
  <property fmtid="{D5CDD505-2E9C-101B-9397-08002B2CF9AE}" pid="7" name="BusinessUnit">
    <vt:lpwstr>349;#Human Resources Management|1f57ad6b-760b-4b5a-be19-36e6fe76fd85</vt:lpwstr>
  </property>
  <property fmtid="{D5CDD505-2E9C-101B-9397-08002B2CF9AE}" pid="8" name="POPPBusinessProcess">
    <vt:lpwstr/>
  </property>
  <property fmtid="{D5CDD505-2E9C-101B-9397-08002B2CF9AE}" pid="9" name="l0e6ef0c43e74560bd7f3acd1f5e8571">
    <vt:lpwstr>Human Resources Management|1f57ad6b-760b-4b5a-be19-36e6fe76fd85</vt:lpwstr>
  </property>
  <property fmtid="{D5CDD505-2E9C-101B-9397-08002B2CF9AE}" pid="10" name="UNDP_POPP_BUSINESSUNIT">
    <vt:lpwstr>349;#Human Resources Management|1f57ad6b-760b-4b5a-be19-36e6fe76fd85</vt:lpwstr>
  </property>
</Properties>
</file>