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DD14E71" w14:textId="57474582" w:rsidR="00D91270" w:rsidRPr="00805E53" w:rsidRDefault="00BD10F8" w:rsidP="00D337D1">
      <w:pPr>
        <w:spacing w:after="0" w:line="240" w:lineRule="auto"/>
        <w:rPr>
          <w:b/>
        </w:rPr>
      </w:pPr>
      <w:r>
        <w:rPr>
          <w:b/>
        </w:rPr>
        <w:t xml:space="preserve">Multi Country and </w:t>
      </w:r>
      <w:r w:rsidR="00D337D1" w:rsidRPr="00805E53">
        <w:rPr>
          <w:b/>
        </w:rPr>
        <w:t>South-South and Triangular Cooperation Project: Funding Source</w:t>
      </w:r>
    </w:p>
    <w:p w14:paraId="0DD14E72" w14:textId="77777777" w:rsidR="00D337D1" w:rsidRPr="00805E53" w:rsidRDefault="00D337D1" w:rsidP="00E85A03">
      <w:pPr>
        <w:spacing w:after="0" w:line="240" w:lineRule="auto"/>
        <w:rPr>
          <w:b/>
        </w:rPr>
      </w:pPr>
    </w:p>
    <w:p w14:paraId="0DD14E73" w14:textId="6B38CF71" w:rsidR="00E85A03" w:rsidRPr="00805E53" w:rsidRDefault="00BD10F8" w:rsidP="00E85A03">
      <w:pPr>
        <w:spacing w:after="0" w:line="240" w:lineRule="auto"/>
        <w:jc w:val="both"/>
        <w:rPr>
          <w:rFonts w:cs="Arial"/>
          <w:bCs/>
        </w:rPr>
      </w:pPr>
      <w:r>
        <w:rPr>
          <w:rFonts w:cs="Arial"/>
          <w:bCs/>
        </w:rPr>
        <w:t xml:space="preserve">Multi-country and </w:t>
      </w:r>
      <w:r w:rsidR="00E85A03" w:rsidRPr="00805E53">
        <w:rPr>
          <w:rFonts w:cs="Arial"/>
          <w:bCs/>
        </w:rPr>
        <w:t xml:space="preserve">South-South and Triangular Cooperation (SS&amp;TC) projects can receive funding from the following sources: </w:t>
      </w:r>
    </w:p>
    <w:p w14:paraId="0DD14E74" w14:textId="77777777" w:rsidR="00E85A03" w:rsidRPr="00805E53" w:rsidRDefault="00E85A03" w:rsidP="00E85A03">
      <w:pPr>
        <w:spacing w:after="0" w:line="240" w:lineRule="auto"/>
        <w:jc w:val="both"/>
        <w:rPr>
          <w:rFonts w:cs="Arial"/>
          <w:bCs/>
        </w:rPr>
      </w:pPr>
    </w:p>
    <w:p w14:paraId="0DD14E75" w14:textId="77777777" w:rsidR="00E85A03" w:rsidRPr="00805E53" w:rsidRDefault="00E85A03" w:rsidP="00E85A03">
      <w:pPr>
        <w:pStyle w:val="ListParagraph"/>
        <w:numPr>
          <w:ilvl w:val="0"/>
          <w:numId w:val="1"/>
        </w:numPr>
        <w:contextualSpacing w:val="0"/>
        <w:jc w:val="both"/>
        <w:rPr>
          <w:rFonts w:asciiTheme="minorHAnsi" w:hAnsiTheme="minorHAnsi" w:cs="Arial"/>
          <w:bCs/>
          <w:sz w:val="22"/>
          <w:szCs w:val="22"/>
        </w:rPr>
      </w:pPr>
      <w:r w:rsidRPr="00805E53">
        <w:rPr>
          <w:rFonts w:asciiTheme="minorHAnsi" w:hAnsiTheme="minorHAnsi" w:cs="Arial"/>
          <w:bCs/>
          <w:sz w:val="22"/>
          <w:szCs w:val="22"/>
        </w:rPr>
        <w:t>Regular (core) programme resources (country-specific, regional and global window core programme resource lines (fund 04XXX))</w:t>
      </w:r>
    </w:p>
    <w:p w14:paraId="0DD14E76" w14:textId="408D9488" w:rsidR="00E85A03" w:rsidRPr="00805E53" w:rsidRDefault="00E85A03" w:rsidP="00E85A03">
      <w:pPr>
        <w:pStyle w:val="ListParagraph"/>
        <w:numPr>
          <w:ilvl w:val="0"/>
          <w:numId w:val="1"/>
        </w:numPr>
        <w:contextualSpacing w:val="0"/>
        <w:jc w:val="both"/>
        <w:rPr>
          <w:rFonts w:asciiTheme="minorHAnsi" w:hAnsiTheme="minorHAnsi" w:cs="Arial"/>
          <w:bCs/>
          <w:sz w:val="22"/>
          <w:szCs w:val="22"/>
        </w:rPr>
      </w:pPr>
      <w:r w:rsidRPr="00805E53">
        <w:rPr>
          <w:rFonts w:asciiTheme="minorHAnsi" w:hAnsiTheme="minorHAnsi" w:cs="Arial"/>
          <w:bCs/>
          <w:sz w:val="22"/>
          <w:szCs w:val="22"/>
        </w:rPr>
        <w:t>A variety of other (non-core) resources such as a country programme cost sharing account (fund 11888</w:t>
      </w:r>
      <w:r w:rsidR="00EA5107">
        <w:rPr>
          <w:rFonts w:asciiTheme="minorHAnsi" w:hAnsiTheme="minorHAnsi" w:cs="Arial"/>
          <w:bCs/>
          <w:sz w:val="22"/>
          <w:szCs w:val="22"/>
        </w:rPr>
        <w:t>/30084</w:t>
      </w:r>
      <w:r w:rsidRPr="00805E53">
        <w:rPr>
          <w:rFonts w:asciiTheme="minorHAnsi" w:hAnsiTheme="minorHAnsi" w:cs="Arial"/>
          <w:bCs/>
          <w:sz w:val="22"/>
          <w:szCs w:val="22"/>
        </w:rPr>
        <w:t xml:space="preserve">), trust funds </w:t>
      </w:r>
      <w:r w:rsidR="00BD10F8">
        <w:rPr>
          <w:rFonts w:asciiTheme="minorHAnsi" w:hAnsiTheme="minorHAnsi" w:cs="Arial"/>
          <w:bCs/>
          <w:sz w:val="22"/>
          <w:szCs w:val="22"/>
        </w:rPr>
        <w:t>and direct government and third-</w:t>
      </w:r>
      <w:r w:rsidRPr="00805E53">
        <w:rPr>
          <w:rFonts w:asciiTheme="minorHAnsi" w:hAnsiTheme="minorHAnsi" w:cs="Arial"/>
          <w:bCs/>
          <w:sz w:val="22"/>
          <w:szCs w:val="22"/>
        </w:rPr>
        <w:t xml:space="preserve">party cost sharing contributions </w:t>
      </w:r>
    </w:p>
    <w:p w14:paraId="0DD14E77" w14:textId="77777777" w:rsidR="00E85A03" w:rsidRPr="00805E53" w:rsidRDefault="00E85A03" w:rsidP="00E85A03">
      <w:pPr>
        <w:pStyle w:val="ListParagraph"/>
        <w:contextualSpacing w:val="0"/>
        <w:jc w:val="both"/>
        <w:rPr>
          <w:rFonts w:asciiTheme="minorHAnsi" w:hAnsiTheme="minorHAnsi" w:cs="Arial"/>
          <w:bCs/>
          <w:sz w:val="22"/>
          <w:szCs w:val="22"/>
        </w:rPr>
      </w:pPr>
    </w:p>
    <w:p w14:paraId="0DD14E78" w14:textId="53DB9C74" w:rsidR="00E85A03" w:rsidRPr="00805E53" w:rsidRDefault="00E85A03" w:rsidP="00E85A03">
      <w:pPr>
        <w:spacing w:after="0" w:line="240" w:lineRule="auto"/>
        <w:jc w:val="both"/>
        <w:rPr>
          <w:rFonts w:cs="Arial"/>
          <w:bCs/>
        </w:rPr>
      </w:pPr>
      <w:r w:rsidRPr="00805E53">
        <w:rPr>
          <w:rFonts w:cs="Arial"/>
          <w:bCs/>
        </w:rPr>
        <w:t xml:space="preserve">The project budget shall be set up in Atlas using the respective fund codes for core and non-core resources, and are subject to the relevant procedures governing the respective funds. For instance, if a </w:t>
      </w:r>
      <w:r w:rsidR="00BD10F8">
        <w:rPr>
          <w:rFonts w:cs="Arial"/>
          <w:bCs/>
        </w:rPr>
        <w:t xml:space="preserve">multi-country </w:t>
      </w:r>
      <w:r w:rsidRPr="00805E53">
        <w:rPr>
          <w:rFonts w:cs="Arial"/>
          <w:bCs/>
        </w:rPr>
        <w:t>SS&amp;TC project receives funding from a specific trust fund, the trust fund’s procedures on fund allocation, and g</w:t>
      </w:r>
      <w:bookmarkStart w:id="0" w:name="_GoBack"/>
      <w:bookmarkEnd w:id="0"/>
      <w:r w:rsidRPr="00805E53">
        <w:rPr>
          <w:rFonts w:cs="Arial"/>
          <w:bCs/>
        </w:rPr>
        <w:t xml:space="preserve">eneral management service (GMS) rate &amp; internal distribution of the cost recovery income shall be applied.  </w:t>
      </w:r>
    </w:p>
    <w:p w14:paraId="0DD14E79" w14:textId="77777777" w:rsidR="00E85A03" w:rsidRPr="00805E53" w:rsidRDefault="00E85A03" w:rsidP="00E85A03">
      <w:pPr>
        <w:pStyle w:val="ListParagraph"/>
        <w:contextualSpacing w:val="0"/>
        <w:jc w:val="both"/>
        <w:rPr>
          <w:rFonts w:asciiTheme="minorHAnsi" w:hAnsiTheme="minorHAnsi" w:cs="Arial"/>
          <w:bCs/>
          <w:sz w:val="22"/>
          <w:szCs w:val="22"/>
        </w:rPr>
      </w:pPr>
    </w:p>
    <w:p w14:paraId="0DD14E7A" w14:textId="4F36C444" w:rsidR="00E85A03" w:rsidRPr="00805E53" w:rsidRDefault="00E85A03" w:rsidP="00E85A03">
      <w:pPr>
        <w:spacing w:after="0" w:line="240" w:lineRule="auto"/>
        <w:jc w:val="both"/>
        <w:rPr>
          <w:rFonts w:cs="Arial"/>
          <w:bCs/>
        </w:rPr>
      </w:pPr>
      <w:r w:rsidRPr="00805E53">
        <w:rPr>
          <w:rFonts w:cs="Arial"/>
          <w:bCs/>
        </w:rPr>
        <w:t xml:space="preserve">A new cost-sharing agreement template for </w:t>
      </w:r>
      <w:r w:rsidRPr="00BD10F8">
        <w:rPr>
          <w:rFonts w:cs="Arial"/>
          <w:bCs/>
          <w:color w:val="44546A" w:themeColor="text2"/>
        </w:rPr>
        <w:t>“</w:t>
      </w:r>
      <w:r w:rsidR="00BD10F8" w:rsidRPr="00BD10F8">
        <w:rPr>
          <w:rFonts w:cs="Arial"/>
          <w:bCs/>
          <w:i/>
          <w:color w:val="44546A" w:themeColor="text2"/>
        </w:rPr>
        <w:t>Multi-Country and</w:t>
      </w:r>
      <w:r w:rsidR="00BD10F8" w:rsidRPr="00BD10F8">
        <w:rPr>
          <w:rFonts w:cs="Arial"/>
          <w:bCs/>
          <w:color w:val="44546A" w:themeColor="text2"/>
        </w:rPr>
        <w:t xml:space="preserve"> </w:t>
      </w:r>
      <w:r w:rsidRPr="00805E53">
        <w:rPr>
          <w:rFonts w:cs="Arial"/>
          <w:bCs/>
          <w:i/>
          <w:color w:val="44546A" w:themeColor="text2"/>
        </w:rPr>
        <w:t>South-South Cooperation (SSC) Agreement between the Partners</w:t>
      </w:r>
      <w:r w:rsidRPr="00805E53">
        <w:rPr>
          <w:rFonts w:cs="Arial"/>
          <w:bCs/>
        </w:rPr>
        <w:t>” shall be used to receive a cost-sharing contribution from a Southern partner.  For triangular cooperation, the agreement to be signed is the standard donor agreement applicable to that donor.</w:t>
      </w:r>
    </w:p>
    <w:p w14:paraId="0DD14E7B" w14:textId="77777777" w:rsidR="00E85A03" w:rsidRPr="00805E53" w:rsidRDefault="00E85A03" w:rsidP="00E85A03">
      <w:pPr>
        <w:spacing w:after="0" w:line="240" w:lineRule="auto"/>
        <w:jc w:val="both"/>
        <w:rPr>
          <w:rFonts w:cs="Arial"/>
          <w:bCs/>
        </w:rPr>
      </w:pPr>
    </w:p>
    <w:p w14:paraId="0DD14E7C" w14:textId="77777777" w:rsidR="00E85A03" w:rsidRPr="00805E53" w:rsidRDefault="00E85A03" w:rsidP="00E85A03">
      <w:pPr>
        <w:spacing w:after="0" w:line="240" w:lineRule="auto"/>
        <w:jc w:val="both"/>
        <w:rPr>
          <w:rFonts w:cs="Arial"/>
          <w:bCs/>
        </w:rPr>
      </w:pPr>
      <w:r w:rsidRPr="00805E53">
        <w:rPr>
          <w:rFonts w:cs="Arial"/>
          <w:bCs/>
        </w:rPr>
        <w:t xml:space="preserve">A special fund code “30081” shall be used to receive and track the contributing partners’ contributions to South-South and Triangular Cooperation projects.  </w:t>
      </w:r>
    </w:p>
    <w:p w14:paraId="0DD14E7D" w14:textId="77777777" w:rsidR="00E85A03" w:rsidRPr="00805E53" w:rsidRDefault="00E85A03" w:rsidP="00E85A03">
      <w:pPr>
        <w:spacing w:after="0" w:line="240" w:lineRule="auto"/>
        <w:jc w:val="both"/>
        <w:rPr>
          <w:rFonts w:cs="Arial"/>
          <w:bCs/>
        </w:rPr>
      </w:pPr>
    </w:p>
    <w:p w14:paraId="0DD14E7E" w14:textId="78969BEF" w:rsidR="00E85A03" w:rsidRPr="00805E53" w:rsidRDefault="00E85A03" w:rsidP="00E85A03">
      <w:pPr>
        <w:spacing w:after="0" w:line="240" w:lineRule="auto"/>
        <w:jc w:val="both"/>
        <w:rPr>
          <w:rFonts w:cs="Arial"/>
          <w:bCs/>
        </w:rPr>
      </w:pPr>
      <w:r w:rsidRPr="00805E53">
        <w:rPr>
          <w:rFonts w:cs="Arial"/>
          <w:bCs/>
        </w:rPr>
        <w:t xml:space="preserve">Table A below provides an example of a </w:t>
      </w:r>
      <w:r w:rsidR="00BD10F8">
        <w:rPr>
          <w:rFonts w:cs="Arial"/>
          <w:bCs/>
        </w:rPr>
        <w:t xml:space="preserve">multi-country and </w:t>
      </w:r>
      <w:r w:rsidRPr="00805E53">
        <w:rPr>
          <w:rFonts w:cs="Arial"/>
          <w:bCs/>
        </w:rPr>
        <w:t xml:space="preserve">SS&amp;TC project budget with multiple funding sources: </w:t>
      </w:r>
    </w:p>
    <w:p w14:paraId="0DD14E7F" w14:textId="77777777" w:rsidR="00E85A03" w:rsidRPr="00805E53" w:rsidRDefault="00E85A03" w:rsidP="00E85A03">
      <w:pPr>
        <w:spacing w:after="0" w:line="240" w:lineRule="auto"/>
        <w:jc w:val="both"/>
        <w:rPr>
          <w:rFonts w:cs="Arial"/>
        </w:rPr>
      </w:pPr>
    </w:p>
    <w:p w14:paraId="0DD14E80" w14:textId="77777777" w:rsidR="00E85A03" w:rsidRPr="00805E53" w:rsidRDefault="00E85A03" w:rsidP="00E85A03">
      <w:pPr>
        <w:spacing w:after="0" w:line="240" w:lineRule="auto"/>
        <w:jc w:val="both"/>
        <w:rPr>
          <w:rFonts w:cs="Arial"/>
          <w:bCs/>
        </w:rPr>
      </w:pPr>
      <w:r w:rsidRPr="00805E53">
        <w:rPr>
          <w:rFonts w:cs="Arial"/>
        </w:rPr>
        <w:t>Table A: Annual Project Budget in $ US</w:t>
      </w:r>
    </w:p>
    <w:tbl>
      <w:tblPr>
        <w:tblStyle w:val="TableGrid"/>
        <w:tblW w:w="8594" w:type="dxa"/>
        <w:tblLayout w:type="fixed"/>
        <w:tblLook w:val="04A0" w:firstRow="1" w:lastRow="0" w:firstColumn="1" w:lastColumn="0" w:noHBand="0" w:noVBand="1"/>
      </w:tblPr>
      <w:tblGrid>
        <w:gridCol w:w="738"/>
        <w:gridCol w:w="1849"/>
        <w:gridCol w:w="1627"/>
        <w:gridCol w:w="1204"/>
        <w:gridCol w:w="1023"/>
        <w:gridCol w:w="2153"/>
      </w:tblGrid>
      <w:tr w:rsidR="00E85A03" w:rsidRPr="00805E53" w14:paraId="0DD14E87" w14:textId="77777777" w:rsidTr="00A11F88">
        <w:trPr>
          <w:trHeight w:val="771"/>
        </w:trPr>
        <w:tc>
          <w:tcPr>
            <w:tcW w:w="738" w:type="dxa"/>
            <w:vAlign w:val="center"/>
          </w:tcPr>
          <w:p w14:paraId="0DD14E81" w14:textId="77777777" w:rsidR="00E85A03" w:rsidRPr="00805E53" w:rsidRDefault="00E85A03" w:rsidP="00A11F88">
            <w:pPr>
              <w:keepNext/>
              <w:overflowPunct w:val="0"/>
              <w:autoSpaceDE w:val="0"/>
              <w:autoSpaceDN w:val="0"/>
              <w:adjustRightInd w:val="0"/>
              <w:jc w:val="center"/>
              <w:textAlignment w:val="baseline"/>
              <w:outlineLvl w:val="0"/>
              <w:rPr>
                <w:rFonts w:cs="Arial"/>
                <w:sz w:val="22"/>
                <w:szCs w:val="22"/>
              </w:rPr>
            </w:pPr>
            <w:r w:rsidRPr="00805E53">
              <w:rPr>
                <w:rFonts w:cs="Arial"/>
                <w:sz w:val="22"/>
                <w:szCs w:val="22"/>
              </w:rPr>
              <w:lastRenderedPageBreak/>
              <w:t>Activity</w:t>
            </w:r>
          </w:p>
        </w:tc>
        <w:tc>
          <w:tcPr>
            <w:tcW w:w="1849" w:type="dxa"/>
            <w:vAlign w:val="center"/>
          </w:tcPr>
          <w:p w14:paraId="0DD14E82" w14:textId="77777777" w:rsidR="00E85A03" w:rsidRPr="00805E53" w:rsidRDefault="00E85A03" w:rsidP="00A11F88">
            <w:pPr>
              <w:keepNext/>
              <w:overflowPunct w:val="0"/>
              <w:autoSpaceDE w:val="0"/>
              <w:autoSpaceDN w:val="0"/>
              <w:adjustRightInd w:val="0"/>
              <w:jc w:val="center"/>
              <w:textAlignment w:val="baseline"/>
              <w:outlineLvl w:val="0"/>
              <w:rPr>
                <w:rFonts w:cs="Arial"/>
                <w:sz w:val="22"/>
                <w:szCs w:val="22"/>
              </w:rPr>
            </w:pPr>
            <w:r w:rsidRPr="00805E53">
              <w:rPr>
                <w:rFonts w:cs="Arial"/>
                <w:sz w:val="22"/>
                <w:szCs w:val="22"/>
              </w:rPr>
              <w:t>Budget Item</w:t>
            </w:r>
          </w:p>
        </w:tc>
        <w:tc>
          <w:tcPr>
            <w:tcW w:w="1627" w:type="dxa"/>
            <w:vAlign w:val="center"/>
          </w:tcPr>
          <w:p w14:paraId="0DD14E83" w14:textId="77777777" w:rsidR="00E85A03" w:rsidRPr="00805E53" w:rsidRDefault="00E85A03" w:rsidP="00A11F88">
            <w:pPr>
              <w:keepNext/>
              <w:overflowPunct w:val="0"/>
              <w:autoSpaceDE w:val="0"/>
              <w:autoSpaceDN w:val="0"/>
              <w:adjustRightInd w:val="0"/>
              <w:jc w:val="center"/>
              <w:textAlignment w:val="baseline"/>
              <w:outlineLvl w:val="0"/>
              <w:rPr>
                <w:rFonts w:cs="Arial"/>
                <w:sz w:val="22"/>
                <w:szCs w:val="22"/>
              </w:rPr>
            </w:pPr>
            <w:r w:rsidRPr="00805E53">
              <w:rPr>
                <w:rFonts w:cs="Arial"/>
                <w:sz w:val="22"/>
                <w:szCs w:val="22"/>
              </w:rPr>
              <w:t>Fund Code</w:t>
            </w:r>
          </w:p>
        </w:tc>
        <w:tc>
          <w:tcPr>
            <w:tcW w:w="1204" w:type="dxa"/>
            <w:vAlign w:val="center"/>
          </w:tcPr>
          <w:p w14:paraId="0DD14E84" w14:textId="77777777" w:rsidR="00E85A03" w:rsidRPr="00805E53" w:rsidRDefault="00E85A03" w:rsidP="00A11F88">
            <w:pPr>
              <w:keepNext/>
              <w:overflowPunct w:val="0"/>
              <w:autoSpaceDE w:val="0"/>
              <w:autoSpaceDN w:val="0"/>
              <w:adjustRightInd w:val="0"/>
              <w:jc w:val="center"/>
              <w:textAlignment w:val="baseline"/>
              <w:outlineLvl w:val="0"/>
              <w:rPr>
                <w:rFonts w:cs="Arial"/>
                <w:sz w:val="22"/>
                <w:szCs w:val="22"/>
              </w:rPr>
            </w:pPr>
            <w:r w:rsidRPr="00805E53">
              <w:rPr>
                <w:rFonts w:cs="Arial"/>
                <w:sz w:val="22"/>
                <w:szCs w:val="22"/>
              </w:rPr>
              <w:t>Responsible party</w:t>
            </w:r>
          </w:p>
        </w:tc>
        <w:tc>
          <w:tcPr>
            <w:tcW w:w="1023" w:type="dxa"/>
            <w:vAlign w:val="center"/>
          </w:tcPr>
          <w:p w14:paraId="0DD14E85" w14:textId="77777777" w:rsidR="00E85A03" w:rsidRPr="00805E53" w:rsidRDefault="00E85A03" w:rsidP="00A11F88">
            <w:pPr>
              <w:keepNext/>
              <w:overflowPunct w:val="0"/>
              <w:autoSpaceDE w:val="0"/>
              <w:autoSpaceDN w:val="0"/>
              <w:adjustRightInd w:val="0"/>
              <w:jc w:val="center"/>
              <w:textAlignment w:val="baseline"/>
              <w:outlineLvl w:val="0"/>
              <w:rPr>
                <w:rFonts w:cs="Arial"/>
                <w:sz w:val="22"/>
                <w:szCs w:val="22"/>
              </w:rPr>
            </w:pPr>
            <w:r w:rsidRPr="00805E53">
              <w:rPr>
                <w:rFonts w:cs="Arial"/>
                <w:sz w:val="22"/>
                <w:szCs w:val="22"/>
              </w:rPr>
              <w:t>Donor</w:t>
            </w:r>
          </w:p>
        </w:tc>
        <w:tc>
          <w:tcPr>
            <w:tcW w:w="2153" w:type="dxa"/>
            <w:vAlign w:val="center"/>
          </w:tcPr>
          <w:p w14:paraId="0DD14E86" w14:textId="77777777" w:rsidR="00E85A03" w:rsidRPr="00805E53" w:rsidRDefault="00E85A03" w:rsidP="00A11F88">
            <w:pPr>
              <w:keepNext/>
              <w:overflowPunct w:val="0"/>
              <w:autoSpaceDE w:val="0"/>
              <w:autoSpaceDN w:val="0"/>
              <w:adjustRightInd w:val="0"/>
              <w:jc w:val="center"/>
              <w:textAlignment w:val="baseline"/>
              <w:outlineLvl w:val="0"/>
              <w:rPr>
                <w:rFonts w:cs="Arial"/>
                <w:sz w:val="22"/>
                <w:szCs w:val="22"/>
              </w:rPr>
            </w:pPr>
            <w:r w:rsidRPr="00805E53">
              <w:rPr>
                <w:rFonts w:cs="Arial"/>
                <w:sz w:val="22"/>
                <w:szCs w:val="22"/>
              </w:rPr>
              <w:t>Budget ($)</w:t>
            </w:r>
          </w:p>
        </w:tc>
      </w:tr>
      <w:tr w:rsidR="00E85A03" w:rsidRPr="00805E53" w14:paraId="0DD14E8E" w14:textId="77777777" w:rsidTr="00A11F88">
        <w:trPr>
          <w:trHeight w:val="151"/>
        </w:trPr>
        <w:tc>
          <w:tcPr>
            <w:tcW w:w="738" w:type="dxa"/>
          </w:tcPr>
          <w:p w14:paraId="0DD14E88" w14:textId="77777777" w:rsidR="00E85A03" w:rsidRPr="00805E53" w:rsidRDefault="00E85A03" w:rsidP="00A11F88">
            <w:pPr>
              <w:keepNext/>
              <w:overflowPunct w:val="0"/>
              <w:autoSpaceDE w:val="0"/>
              <w:autoSpaceDN w:val="0"/>
              <w:adjustRightInd w:val="0"/>
              <w:textAlignment w:val="baseline"/>
              <w:outlineLvl w:val="0"/>
              <w:rPr>
                <w:rFonts w:cs="Arial"/>
                <w:sz w:val="22"/>
                <w:szCs w:val="22"/>
              </w:rPr>
            </w:pPr>
            <w:r w:rsidRPr="00805E53">
              <w:rPr>
                <w:rFonts w:cs="Arial"/>
                <w:sz w:val="22"/>
                <w:szCs w:val="22"/>
              </w:rPr>
              <w:t>xxx</w:t>
            </w:r>
          </w:p>
        </w:tc>
        <w:tc>
          <w:tcPr>
            <w:tcW w:w="1849" w:type="dxa"/>
          </w:tcPr>
          <w:p w14:paraId="0DD14E89" w14:textId="77777777" w:rsidR="00E85A03" w:rsidRPr="00805E53" w:rsidRDefault="00E85A03" w:rsidP="00A11F88">
            <w:pPr>
              <w:keepNext/>
              <w:overflowPunct w:val="0"/>
              <w:autoSpaceDE w:val="0"/>
              <w:autoSpaceDN w:val="0"/>
              <w:adjustRightInd w:val="0"/>
              <w:textAlignment w:val="baseline"/>
              <w:outlineLvl w:val="0"/>
              <w:rPr>
                <w:rFonts w:cs="Arial"/>
                <w:sz w:val="22"/>
                <w:szCs w:val="22"/>
              </w:rPr>
            </w:pPr>
            <w:r w:rsidRPr="00805E53">
              <w:rPr>
                <w:rFonts w:cs="Arial"/>
                <w:sz w:val="22"/>
                <w:szCs w:val="22"/>
              </w:rPr>
              <w:t>IP staff (Technical Expert)</w:t>
            </w:r>
          </w:p>
        </w:tc>
        <w:tc>
          <w:tcPr>
            <w:tcW w:w="1627" w:type="dxa"/>
          </w:tcPr>
          <w:p w14:paraId="0DD14E8A" w14:textId="77777777" w:rsidR="00E85A03" w:rsidRPr="00805E53" w:rsidRDefault="00E85A03" w:rsidP="00A11F88">
            <w:pPr>
              <w:keepNext/>
              <w:overflowPunct w:val="0"/>
              <w:autoSpaceDE w:val="0"/>
              <w:autoSpaceDN w:val="0"/>
              <w:adjustRightInd w:val="0"/>
              <w:textAlignment w:val="baseline"/>
              <w:outlineLvl w:val="0"/>
              <w:rPr>
                <w:rFonts w:cs="Arial"/>
                <w:sz w:val="22"/>
                <w:szCs w:val="22"/>
              </w:rPr>
            </w:pPr>
            <w:r w:rsidRPr="00805E53">
              <w:rPr>
                <w:rFonts w:cs="Arial"/>
                <w:sz w:val="22"/>
                <w:szCs w:val="22"/>
              </w:rPr>
              <w:t>04000 – TRAC 1</w:t>
            </w:r>
          </w:p>
        </w:tc>
        <w:tc>
          <w:tcPr>
            <w:tcW w:w="1204" w:type="dxa"/>
            <w:vMerge w:val="restart"/>
          </w:tcPr>
          <w:p w14:paraId="0DD14E8B" w14:textId="77777777" w:rsidR="00E85A03" w:rsidRPr="00805E53" w:rsidRDefault="00E85A03" w:rsidP="00A11F88">
            <w:pPr>
              <w:keepNext/>
              <w:overflowPunct w:val="0"/>
              <w:autoSpaceDE w:val="0"/>
              <w:autoSpaceDN w:val="0"/>
              <w:adjustRightInd w:val="0"/>
              <w:textAlignment w:val="baseline"/>
              <w:outlineLvl w:val="0"/>
              <w:rPr>
                <w:rFonts w:cs="Arial"/>
                <w:sz w:val="22"/>
                <w:szCs w:val="22"/>
              </w:rPr>
            </w:pPr>
            <w:r w:rsidRPr="00805E53">
              <w:rPr>
                <w:rFonts w:cs="Arial"/>
                <w:sz w:val="22"/>
                <w:szCs w:val="22"/>
              </w:rPr>
              <w:t>per project document</w:t>
            </w:r>
          </w:p>
        </w:tc>
        <w:tc>
          <w:tcPr>
            <w:tcW w:w="1023" w:type="dxa"/>
          </w:tcPr>
          <w:p w14:paraId="0DD14E8C" w14:textId="77777777" w:rsidR="00E85A03" w:rsidRPr="00805E53" w:rsidRDefault="00E85A03" w:rsidP="00A11F88">
            <w:pPr>
              <w:keepNext/>
              <w:overflowPunct w:val="0"/>
              <w:autoSpaceDE w:val="0"/>
              <w:autoSpaceDN w:val="0"/>
              <w:adjustRightInd w:val="0"/>
              <w:textAlignment w:val="baseline"/>
              <w:outlineLvl w:val="0"/>
              <w:rPr>
                <w:rFonts w:cs="Arial"/>
                <w:sz w:val="22"/>
                <w:szCs w:val="22"/>
              </w:rPr>
            </w:pPr>
            <w:r w:rsidRPr="00805E53">
              <w:rPr>
                <w:rFonts w:cs="Arial"/>
                <w:sz w:val="22"/>
                <w:szCs w:val="22"/>
              </w:rPr>
              <w:t>UNDP</w:t>
            </w:r>
          </w:p>
        </w:tc>
        <w:tc>
          <w:tcPr>
            <w:tcW w:w="2153" w:type="dxa"/>
          </w:tcPr>
          <w:p w14:paraId="0DD14E8D" w14:textId="77777777" w:rsidR="00E85A03" w:rsidRPr="00805E53" w:rsidRDefault="00E85A03" w:rsidP="00A11F88">
            <w:pPr>
              <w:keepNext/>
              <w:overflowPunct w:val="0"/>
              <w:autoSpaceDE w:val="0"/>
              <w:autoSpaceDN w:val="0"/>
              <w:adjustRightInd w:val="0"/>
              <w:jc w:val="right"/>
              <w:textAlignment w:val="baseline"/>
              <w:outlineLvl w:val="0"/>
              <w:rPr>
                <w:rFonts w:cs="Arial"/>
                <w:sz w:val="22"/>
                <w:szCs w:val="22"/>
              </w:rPr>
            </w:pPr>
            <w:r w:rsidRPr="00805E53">
              <w:rPr>
                <w:rFonts w:cs="Arial"/>
                <w:sz w:val="22"/>
                <w:szCs w:val="22"/>
              </w:rPr>
              <w:t>150,000</w:t>
            </w:r>
          </w:p>
        </w:tc>
      </w:tr>
      <w:tr w:rsidR="00E85A03" w:rsidRPr="00805E53" w14:paraId="0DD14E95" w14:textId="77777777" w:rsidTr="00A11F88">
        <w:trPr>
          <w:trHeight w:val="151"/>
        </w:trPr>
        <w:tc>
          <w:tcPr>
            <w:tcW w:w="738" w:type="dxa"/>
          </w:tcPr>
          <w:p w14:paraId="0DD14E8F" w14:textId="77777777" w:rsidR="00E85A03" w:rsidRPr="00805E53" w:rsidRDefault="00E85A03" w:rsidP="00A11F88">
            <w:pPr>
              <w:keepNext/>
              <w:overflowPunct w:val="0"/>
              <w:autoSpaceDE w:val="0"/>
              <w:autoSpaceDN w:val="0"/>
              <w:adjustRightInd w:val="0"/>
              <w:textAlignment w:val="baseline"/>
              <w:outlineLvl w:val="0"/>
              <w:rPr>
                <w:rFonts w:cs="Arial"/>
                <w:sz w:val="22"/>
                <w:szCs w:val="22"/>
              </w:rPr>
            </w:pPr>
            <w:r w:rsidRPr="00805E53">
              <w:rPr>
                <w:rFonts w:cs="Arial"/>
                <w:sz w:val="22"/>
                <w:szCs w:val="22"/>
              </w:rPr>
              <w:t>xxx</w:t>
            </w:r>
          </w:p>
        </w:tc>
        <w:tc>
          <w:tcPr>
            <w:tcW w:w="1849" w:type="dxa"/>
          </w:tcPr>
          <w:p w14:paraId="0DD14E90" w14:textId="77777777" w:rsidR="00E85A03" w:rsidRPr="00805E53" w:rsidRDefault="00E85A03" w:rsidP="00A11F88">
            <w:pPr>
              <w:keepNext/>
              <w:overflowPunct w:val="0"/>
              <w:autoSpaceDE w:val="0"/>
              <w:autoSpaceDN w:val="0"/>
              <w:adjustRightInd w:val="0"/>
              <w:textAlignment w:val="baseline"/>
              <w:outlineLvl w:val="0"/>
              <w:rPr>
                <w:rFonts w:cs="Arial"/>
                <w:sz w:val="22"/>
                <w:szCs w:val="22"/>
              </w:rPr>
            </w:pPr>
            <w:r w:rsidRPr="00805E53">
              <w:rPr>
                <w:rFonts w:cs="Arial"/>
                <w:sz w:val="22"/>
                <w:szCs w:val="22"/>
              </w:rPr>
              <w:t>GS staff (Technical &amp; operating support)</w:t>
            </w:r>
          </w:p>
        </w:tc>
        <w:tc>
          <w:tcPr>
            <w:tcW w:w="1627" w:type="dxa"/>
          </w:tcPr>
          <w:p w14:paraId="0DD14E91" w14:textId="77777777" w:rsidR="00E85A03" w:rsidRPr="00805E53" w:rsidRDefault="00E85A03" w:rsidP="00A11F88">
            <w:pPr>
              <w:keepNext/>
              <w:overflowPunct w:val="0"/>
              <w:autoSpaceDE w:val="0"/>
              <w:autoSpaceDN w:val="0"/>
              <w:adjustRightInd w:val="0"/>
              <w:textAlignment w:val="baseline"/>
              <w:outlineLvl w:val="0"/>
              <w:rPr>
                <w:rFonts w:cs="Arial"/>
                <w:sz w:val="22"/>
                <w:szCs w:val="22"/>
              </w:rPr>
            </w:pPr>
            <w:r w:rsidRPr="00805E53">
              <w:rPr>
                <w:rFonts w:cs="Arial"/>
                <w:sz w:val="22"/>
                <w:szCs w:val="22"/>
              </w:rPr>
              <w:t>11888 – Country co-financing CCF</w:t>
            </w:r>
          </w:p>
        </w:tc>
        <w:tc>
          <w:tcPr>
            <w:tcW w:w="1204" w:type="dxa"/>
            <w:vMerge/>
          </w:tcPr>
          <w:p w14:paraId="0DD14E92" w14:textId="77777777" w:rsidR="00E85A03" w:rsidRPr="00805E53" w:rsidRDefault="00E85A03" w:rsidP="00A11F88">
            <w:pPr>
              <w:keepNext/>
              <w:overflowPunct w:val="0"/>
              <w:autoSpaceDE w:val="0"/>
              <w:autoSpaceDN w:val="0"/>
              <w:adjustRightInd w:val="0"/>
              <w:textAlignment w:val="baseline"/>
              <w:outlineLvl w:val="0"/>
              <w:rPr>
                <w:rFonts w:cs="Arial"/>
                <w:sz w:val="22"/>
                <w:szCs w:val="22"/>
              </w:rPr>
            </w:pPr>
          </w:p>
        </w:tc>
        <w:tc>
          <w:tcPr>
            <w:tcW w:w="1023" w:type="dxa"/>
          </w:tcPr>
          <w:p w14:paraId="0DD14E93" w14:textId="77777777" w:rsidR="00E85A03" w:rsidRPr="00805E53" w:rsidRDefault="00E85A03" w:rsidP="00A11F88">
            <w:pPr>
              <w:keepNext/>
              <w:overflowPunct w:val="0"/>
              <w:autoSpaceDE w:val="0"/>
              <w:autoSpaceDN w:val="0"/>
              <w:adjustRightInd w:val="0"/>
              <w:textAlignment w:val="baseline"/>
              <w:outlineLvl w:val="0"/>
              <w:rPr>
                <w:rFonts w:cs="Arial"/>
                <w:sz w:val="22"/>
                <w:szCs w:val="22"/>
              </w:rPr>
            </w:pPr>
            <w:r w:rsidRPr="00805E53">
              <w:rPr>
                <w:rFonts w:cs="Arial"/>
                <w:sz w:val="22"/>
                <w:szCs w:val="22"/>
              </w:rPr>
              <w:t>UNDP</w:t>
            </w:r>
          </w:p>
        </w:tc>
        <w:tc>
          <w:tcPr>
            <w:tcW w:w="2153" w:type="dxa"/>
          </w:tcPr>
          <w:p w14:paraId="0DD14E94" w14:textId="77777777" w:rsidR="00E85A03" w:rsidRPr="00805E53" w:rsidRDefault="00E85A03" w:rsidP="00A11F88">
            <w:pPr>
              <w:keepNext/>
              <w:overflowPunct w:val="0"/>
              <w:autoSpaceDE w:val="0"/>
              <w:autoSpaceDN w:val="0"/>
              <w:adjustRightInd w:val="0"/>
              <w:jc w:val="right"/>
              <w:textAlignment w:val="baseline"/>
              <w:outlineLvl w:val="0"/>
              <w:rPr>
                <w:rFonts w:cs="Arial"/>
                <w:sz w:val="22"/>
                <w:szCs w:val="22"/>
              </w:rPr>
            </w:pPr>
            <w:r w:rsidRPr="00805E53">
              <w:rPr>
                <w:rFonts w:cs="Arial"/>
                <w:sz w:val="22"/>
                <w:szCs w:val="22"/>
              </w:rPr>
              <w:t>190,476</w:t>
            </w:r>
          </w:p>
        </w:tc>
      </w:tr>
      <w:tr w:rsidR="00E85A03" w:rsidRPr="00805E53" w14:paraId="0DD14E9C" w14:textId="77777777" w:rsidTr="00A11F88">
        <w:trPr>
          <w:trHeight w:val="151"/>
        </w:trPr>
        <w:tc>
          <w:tcPr>
            <w:tcW w:w="738" w:type="dxa"/>
          </w:tcPr>
          <w:p w14:paraId="0DD14E96" w14:textId="77777777" w:rsidR="00E85A03" w:rsidRPr="00805E53" w:rsidRDefault="00E85A03" w:rsidP="00A11F88">
            <w:pPr>
              <w:keepNext/>
              <w:overflowPunct w:val="0"/>
              <w:autoSpaceDE w:val="0"/>
              <w:autoSpaceDN w:val="0"/>
              <w:adjustRightInd w:val="0"/>
              <w:textAlignment w:val="baseline"/>
              <w:outlineLvl w:val="0"/>
              <w:rPr>
                <w:rFonts w:cs="Arial"/>
                <w:sz w:val="22"/>
                <w:szCs w:val="22"/>
              </w:rPr>
            </w:pPr>
            <w:r w:rsidRPr="00805E53">
              <w:rPr>
                <w:rFonts w:cs="Arial"/>
                <w:sz w:val="22"/>
                <w:szCs w:val="22"/>
              </w:rPr>
              <w:t>xxx</w:t>
            </w:r>
          </w:p>
        </w:tc>
        <w:tc>
          <w:tcPr>
            <w:tcW w:w="1849" w:type="dxa"/>
          </w:tcPr>
          <w:p w14:paraId="0DD14E97" w14:textId="77777777" w:rsidR="00E85A03" w:rsidRPr="00805E53" w:rsidRDefault="00E85A03" w:rsidP="00A11F88">
            <w:pPr>
              <w:keepNext/>
              <w:overflowPunct w:val="0"/>
              <w:autoSpaceDE w:val="0"/>
              <w:autoSpaceDN w:val="0"/>
              <w:adjustRightInd w:val="0"/>
              <w:textAlignment w:val="baseline"/>
              <w:outlineLvl w:val="0"/>
              <w:rPr>
                <w:rFonts w:cs="Arial"/>
                <w:sz w:val="22"/>
                <w:szCs w:val="22"/>
              </w:rPr>
            </w:pPr>
            <w:r w:rsidRPr="00805E53">
              <w:rPr>
                <w:rFonts w:cs="Arial"/>
                <w:sz w:val="22"/>
                <w:szCs w:val="22"/>
              </w:rPr>
              <w:t>Consultants</w:t>
            </w:r>
          </w:p>
        </w:tc>
        <w:tc>
          <w:tcPr>
            <w:tcW w:w="1627" w:type="dxa"/>
          </w:tcPr>
          <w:p w14:paraId="0DD14E98" w14:textId="77777777" w:rsidR="00E85A03" w:rsidRPr="00805E53" w:rsidRDefault="00E85A03" w:rsidP="00A11F88">
            <w:pPr>
              <w:keepNext/>
              <w:overflowPunct w:val="0"/>
              <w:autoSpaceDE w:val="0"/>
              <w:autoSpaceDN w:val="0"/>
              <w:adjustRightInd w:val="0"/>
              <w:textAlignment w:val="baseline"/>
              <w:outlineLvl w:val="0"/>
              <w:rPr>
                <w:rFonts w:cs="Arial"/>
                <w:sz w:val="22"/>
                <w:szCs w:val="22"/>
              </w:rPr>
            </w:pPr>
            <w:r w:rsidRPr="00805E53">
              <w:rPr>
                <w:rFonts w:cs="Arial"/>
                <w:sz w:val="22"/>
                <w:szCs w:val="22"/>
              </w:rPr>
              <w:t>30081 –SS &amp; TC</w:t>
            </w:r>
          </w:p>
        </w:tc>
        <w:tc>
          <w:tcPr>
            <w:tcW w:w="1204" w:type="dxa"/>
            <w:vMerge/>
          </w:tcPr>
          <w:p w14:paraId="0DD14E99" w14:textId="77777777" w:rsidR="00E85A03" w:rsidRPr="00805E53" w:rsidRDefault="00E85A03" w:rsidP="00A11F88">
            <w:pPr>
              <w:keepNext/>
              <w:overflowPunct w:val="0"/>
              <w:autoSpaceDE w:val="0"/>
              <w:autoSpaceDN w:val="0"/>
              <w:adjustRightInd w:val="0"/>
              <w:textAlignment w:val="baseline"/>
              <w:outlineLvl w:val="0"/>
              <w:rPr>
                <w:rFonts w:cs="Arial"/>
                <w:sz w:val="22"/>
                <w:szCs w:val="22"/>
              </w:rPr>
            </w:pPr>
          </w:p>
        </w:tc>
        <w:tc>
          <w:tcPr>
            <w:tcW w:w="1023" w:type="dxa"/>
          </w:tcPr>
          <w:p w14:paraId="0DD14E9A" w14:textId="77777777" w:rsidR="00E85A03" w:rsidRPr="00805E53" w:rsidRDefault="00E85A03" w:rsidP="00A11F88">
            <w:pPr>
              <w:keepNext/>
              <w:overflowPunct w:val="0"/>
              <w:autoSpaceDE w:val="0"/>
              <w:autoSpaceDN w:val="0"/>
              <w:adjustRightInd w:val="0"/>
              <w:textAlignment w:val="baseline"/>
              <w:outlineLvl w:val="0"/>
              <w:rPr>
                <w:rFonts w:cs="Arial"/>
                <w:sz w:val="22"/>
                <w:szCs w:val="22"/>
              </w:rPr>
            </w:pPr>
            <w:proofErr w:type="spellStart"/>
            <w:r w:rsidRPr="00805E53">
              <w:rPr>
                <w:rFonts w:cs="Arial"/>
                <w:sz w:val="22"/>
                <w:szCs w:val="22"/>
              </w:rPr>
              <w:t>Prog.Govt</w:t>
            </w:r>
            <w:proofErr w:type="spellEnd"/>
            <w:r w:rsidRPr="00805E53">
              <w:rPr>
                <w:rFonts w:cs="Arial"/>
                <w:sz w:val="22"/>
                <w:szCs w:val="22"/>
              </w:rPr>
              <w:t xml:space="preserve"> </w:t>
            </w:r>
          </w:p>
        </w:tc>
        <w:tc>
          <w:tcPr>
            <w:tcW w:w="2153" w:type="dxa"/>
          </w:tcPr>
          <w:p w14:paraId="0DD14E9B" w14:textId="77777777" w:rsidR="00E85A03" w:rsidRPr="00805E53" w:rsidRDefault="00E85A03" w:rsidP="00A11F88">
            <w:pPr>
              <w:keepNext/>
              <w:overflowPunct w:val="0"/>
              <w:autoSpaceDE w:val="0"/>
              <w:autoSpaceDN w:val="0"/>
              <w:adjustRightInd w:val="0"/>
              <w:jc w:val="right"/>
              <w:textAlignment w:val="baseline"/>
              <w:outlineLvl w:val="0"/>
              <w:rPr>
                <w:rFonts w:cs="Arial"/>
                <w:sz w:val="22"/>
                <w:szCs w:val="22"/>
              </w:rPr>
            </w:pPr>
            <w:r w:rsidRPr="00805E53">
              <w:rPr>
                <w:rFonts w:cs="Arial"/>
                <w:sz w:val="22"/>
                <w:szCs w:val="22"/>
              </w:rPr>
              <w:t xml:space="preserve">285,714 </w:t>
            </w:r>
          </w:p>
        </w:tc>
      </w:tr>
      <w:tr w:rsidR="00E85A03" w:rsidRPr="00805E53" w14:paraId="0DD14EA3" w14:textId="77777777" w:rsidTr="00A11F88">
        <w:trPr>
          <w:trHeight w:val="151"/>
        </w:trPr>
        <w:tc>
          <w:tcPr>
            <w:tcW w:w="738" w:type="dxa"/>
          </w:tcPr>
          <w:p w14:paraId="0DD14E9D" w14:textId="77777777" w:rsidR="00E85A03" w:rsidRPr="00805E53" w:rsidRDefault="00E85A03" w:rsidP="00A11F88">
            <w:pPr>
              <w:keepNext/>
              <w:overflowPunct w:val="0"/>
              <w:autoSpaceDE w:val="0"/>
              <w:autoSpaceDN w:val="0"/>
              <w:adjustRightInd w:val="0"/>
              <w:textAlignment w:val="baseline"/>
              <w:outlineLvl w:val="0"/>
              <w:rPr>
                <w:rFonts w:cs="Arial"/>
                <w:sz w:val="22"/>
                <w:szCs w:val="22"/>
              </w:rPr>
            </w:pPr>
            <w:r w:rsidRPr="00805E53">
              <w:rPr>
                <w:rFonts w:cs="Arial"/>
                <w:sz w:val="22"/>
                <w:szCs w:val="22"/>
              </w:rPr>
              <w:t>xxx</w:t>
            </w:r>
          </w:p>
        </w:tc>
        <w:tc>
          <w:tcPr>
            <w:tcW w:w="1849" w:type="dxa"/>
          </w:tcPr>
          <w:p w14:paraId="0DD14E9E" w14:textId="77777777" w:rsidR="00E85A03" w:rsidRPr="00805E53" w:rsidRDefault="00E85A03" w:rsidP="00A11F88">
            <w:pPr>
              <w:keepNext/>
              <w:overflowPunct w:val="0"/>
              <w:autoSpaceDE w:val="0"/>
              <w:autoSpaceDN w:val="0"/>
              <w:adjustRightInd w:val="0"/>
              <w:textAlignment w:val="baseline"/>
              <w:outlineLvl w:val="0"/>
              <w:rPr>
                <w:rFonts w:cs="Arial"/>
                <w:sz w:val="22"/>
                <w:szCs w:val="22"/>
              </w:rPr>
            </w:pPr>
            <w:r w:rsidRPr="00805E53">
              <w:rPr>
                <w:rFonts w:cs="Arial"/>
                <w:sz w:val="22"/>
                <w:szCs w:val="22"/>
              </w:rPr>
              <w:t xml:space="preserve">Travel </w:t>
            </w:r>
          </w:p>
        </w:tc>
        <w:tc>
          <w:tcPr>
            <w:tcW w:w="1627" w:type="dxa"/>
          </w:tcPr>
          <w:p w14:paraId="0DD14E9F" w14:textId="77777777" w:rsidR="00E85A03" w:rsidRPr="00805E53" w:rsidRDefault="00E85A03" w:rsidP="00A11F88">
            <w:pPr>
              <w:keepNext/>
              <w:overflowPunct w:val="0"/>
              <w:autoSpaceDE w:val="0"/>
              <w:autoSpaceDN w:val="0"/>
              <w:adjustRightInd w:val="0"/>
              <w:textAlignment w:val="baseline"/>
              <w:outlineLvl w:val="0"/>
              <w:rPr>
                <w:rFonts w:cs="Arial"/>
                <w:sz w:val="22"/>
                <w:szCs w:val="22"/>
              </w:rPr>
            </w:pPr>
            <w:r w:rsidRPr="00805E53">
              <w:rPr>
                <w:rFonts w:cs="Arial"/>
                <w:sz w:val="22"/>
                <w:szCs w:val="22"/>
              </w:rPr>
              <w:t>30081 – SS &amp; TC</w:t>
            </w:r>
          </w:p>
        </w:tc>
        <w:tc>
          <w:tcPr>
            <w:tcW w:w="1204" w:type="dxa"/>
            <w:vMerge/>
          </w:tcPr>
          <w:p w14:paraId="0DD14EA0" w14:textId="77777777" w:rsidR="00E85A03" w:rsidRPr="00805E53" w:rsidRDefault="00E85A03" w:rsidP="00A11F88">
            <w:pPr>
              <w:keepNext/>
              <w:overflowPunct w:val="0"/>
              <w:autoSpaceDE w:val="0"/>
              <w:autoSpaceDN w:val="0"/>
              <w:adjustRightInd w:val="0"/>
              <w:textAlignment w:val="baseline"/>
              <w:outlineLvl w:val="0"/>
              <w:rPr>
                <w:rFonts w:cs="Arial"/>
                <w:sz w:val="22"/>
                <w:szCs w:val="22"/>
              </w:rPr>
            </w:pPr>
          </w:p>
        </w:tc>
        <w:tc>
          <w:tcPr>
            <w:tcW w:w="1023" w:type="dxa"/>
          </w:tcPr>
          <w:p w14:paraId="0DD14EA1" w14:textId="77777777" w:rsidR="00E85A03" w:rsidRPr="00805E53" w:rsidRDefault="00E85A03" w:rsidP="00A11F88">
            <w:pPr>
              <w:keepNext/>
              <w:overflowPunct w:val="0"/>
              <w:autoSpaceDE w:val="0"/>
              <w:autoSpaceDN w:val="0"/>
              <w:adjustRightInd w:val="0"/>
              <w:textAlignment w:val="baseline"/>
              <w:outlineLvl w:val="0"/>
              <w:rPr>
                <w:rFonts w:cs="Arial"/>
                <w:sz w:val="22"/>
                <w:szCs w:val="22"/>
              </w:rPr>
            </w:pPr>
            <w:r w:rsidRPr="00805E53">
              <w:rPr>
                <w:rFonts w:cs="Arial"/>
                <w:sz w:val="22"/>
                <w:szCs w:val="22"/>
              </w:rPr>
              <w:t>Donor (Third party cost sharing)</w:t>
            </w:r>
          </w:p>
        </w:tc>
        <w:tc>
          <w:tcPr>
            <w:tcW w:w="2153" w:type="dxa"/>
          </w:tcPr>
          <w:p w14:paraId="0DD14EA2" w14:textId="77777777" w:rsidR="00E85A03" w:rsidRPr="00805E53" w:rsidRDefault="00E85A03" w:rsidP="00A11F88">
            <w:pPr>
              <w:keepNext/>
              <w:overflowPunct w:val="0"/>
              <w:autoSpaceDE w:val="0"/>
              <w:autoSpaceDN w:val="0"/>
              <w:adjustRightInd w:val="0"/>
              <w:jc w:val="right"/>
              <w:textAlignment w:val="baseline"/>
              <w:outlineLvl w:val="0"/>
              <w:rPr>
                <w:rFonts w:cs="Arial"/>
                <w:sz w:val="22"/>
                <w:szCs w:val="22"/>
              </w:rPr>
            </w:pPr>
            <w:r w:rsidRPr="00805E53">
              <w:rPr>
                <w:rFonts w:cs="Arial"/>
                <w:sz w:val="22"/>
                <w:szCs w:val="22"/>
              </w:rPr>
              <w:t>138,889</w:t>
            </w:r>
          </w:p>
        </w:tc>
      </w:tr>
      <w:tr w:rsidR="00E85A03" w:rsidRPr="00805E53" w14:paraId="0DD14EAA" w14:textId="77777777" w:rsidTr="00A11F88">
        <w:trPr>
          <w:trHeight w:val="151"/>
        </w:trPr>
        <w:tc>
          <w:tcPr>
            <w:tcW w:w="738" w:type="dxa"/>
          </w:tcPr>
          <w:p w14:paraId="0DD14EA4" w14:textId="77777777" w:rsidR="00E85A03" w:rsidRPr="00805E53" w:rsidRDefault="00E85A03" w:rsidP="00A11F88">
            <w:pPr>
              <w:keepNext/>
              <w:overflowPunct w:val="0"/>
              <w:autoSpaceDE w:val="0"/>
              <w:autoSpaceDN w:val="0"/>
              <w:adjustRightInd w:val="0"/>
              <w:textAlignment w:val="baseline"/>
              <w:outlineLvl w:val="0"/>
              <w:rPr>
                <w:rFonts w:cs="Arial"/>
                <w:sz w:val="22"/>
                <w:szCs w:val="22"/>
              </w:rPr>
            </w:pPr>
            <w:r w:rsidRPr="00805E53">
              <w:rPr>
                <w:rFonts w:cs="Arial"/>
                <w:sz w:val="22"/>
                <w:szCs w:val="22"/>
              </w:rPr>
              <w:t>xxx</w:t>
            </w:r>
          </w:p>
        </w:tc>
        <w:tc>
          <w:tcPr>
            <w:tcW w:w="1849" w:type="dxa"/>
          </w:tcPr>
          <w:p w14:paraId="0DD14EA5" w14:textId="77777777" w:rsidR="00E85A03" w:rsidRPr="00805E53" w:rsidRDefault="00E85A03" w:rsidP="00A11F88">
            <w:pPr>
              <w:keepNext/>
              <w:overflowPunct w:val="0"/>
              <w:autoSpaceDE w:val="0"/>
              <w:autoSpaceDN w:val="0"/>
              <w:adjustRightInd w:val="0"/>
              <w:textAlignment w:val="baseline"/>
              <w:outlineLvl w:val="0"/>
              <w:rPr>
                <w:rFonts w:cs="Arial"/>
                <w:sz w:val="22"/>
                <w:szCs w:val="22"/>
              </w:rPr>
            </w:pPr>
            <w:r w:rsidRPr="00805E53">
              <w:rPr>
                <w:rFonts w:cs="Arial"/>
                <w:sz w:val="22"/>
                <w:szCs w:val="22"/>
              </w:rPr>
              <w:t>GMS (5%)</w:t>
            </w:r>
          </w:p>
        </w:tc>
        <w:tc>
          <w:tcPr>
            <w:tcW w:w="1627" w:type="dxa"/>
          </w:tcPr>
          <w:p w14:paraId="0DD14EA6" w14:textId="77777777" w:rsidR="00E85A03" w:rsidRPr="00805E53" w:rsidRDefault="00E85A03" w:rsidP="00A11F88">
            <w:pPr>
              <w:keepNext/>
              <w:overflowPunct w:val="0"/>
              <w:autoSpaceDE w:val="0"/>
              <w:autoSpaceDN w:val="0"/>
              <w:adjustRightInd w:val="0"/>
              <w:textAlignment w:val="baseline"/>
              <w:outlineLvl w:val="0"/>
              <w:rPr>
                <w:rFonts w:cs="Arial"/>
                <w:sz w:val="22"/>
                <w:szCs w:val="22"/>
              </w:rPr>
            </w:pPr>
            <w:r w:rsidRPr="00805E53">
              <w:rPr>
                <w:rFonts w:cs="Arial"/>
                <w:sz w:val="22"/>
                <w:szCs w:val="22"/>
              </w:rPr>
              <w:t>11888 - CCF</w:t>
            </w:r>
          </w:p>
        </w:tc>
        <w:tc>
          <w:tcPr>
            <w:tcW w:w="1204" w:type="dxa"/>
            <w:vMerge/>
          </w:tcPr>
          <w:p w14:paraId="0DD14EA7" w14:textId="77777777" w:rsidR="00E85A03" w:rsidRPr="00805E53" w:rsidRDefault="00E85A03" w:rsidP="00A11F88">
            <w:pPr>
              <w:keepNext/>
              <w:overflowPunct w:val="0"/>
              <w:autoSpaceDE w:val="0"/>
              <w:autoSpaceDN w:val="0"/>
              <w:adjustRightInd w:val="0"/>
              <w:textAlignment w:val="baseline"/>
              <w:outlineLvl w:val="0"/>
              <w:rPr>
                <w:rFonts w:cs="Arial"/>
                <w:sz w:val="22"/>
                <w:szCs w:val="22"/>
              </w:rPr>
            </w:pPr>
          </w:p>
        </w:tc>
        <w:tc>
          <w:tcPr>
            <w:tcW w:w="1023" w:type="dxa"/>
          </w:tcPr>
          <w:p w14:paraId="0DD14EA8" w14:textId="77777777" w:rsidR="00E85A03" w:rsidRPr="00805E53" w:rsidRDefault="00E85A03" w:rsidP="00A11F88">
            <w:pPr>
              <w:keepNext/>
              <w:overflowPunct w:val="0"/>
              <w:autoSpaceDE w:val="0"/>
              <w:autoSpaceDN w:val="0"/>
              <w:adjustRightInd w:val="0"/>
              <w:textAlignment w:val="baseline"/>
              <w:outlineLvl w:val="0"/>
              <w:rPr>
                <w:rFonts w:cs="Arial"/>
                <w:sz w:val="22"/>
                <w:szCs w:val="22"/>
              </w:rPr>
            </w:pPr>
            <w:r w:rsidRPr="00805E53">
              <w:rPr>
                <w:rFonts w:cs="Arial"/>
                <w:sz w:val="22"/>
                <w:szCs w:val="22"/>
              </w:rPr>
              <w:t>UNDP</w:t>
            </w:r>
          </w:p>
        </w:tc>
        <w:tc>
          <w:tcPr>
            <w:tcW w:w="2153" w:type="dxa"/>
          </w:tcPr>
          <w:p w14:paraId="0DD14EA9" w14:textId="77777777" w:rsidR="00E85A03" w:rsidRPr="00805E53" w:rsidRDefault="00E85A03" w:rsidP="00A11F88">
            <w:pPr>
              <w:keepNext/>
              <w:overflowPunct w:val="0"/>
              <w:autoSpaceDE w:val="0"/>
              <w:autoSpaceDN w:val="0"/>
              <w:adjustRightInd w:val="0"/>
              <w:jc w:val="right"/>
              <w:textAlignment w:val="baseline"/>
              <w:outlineLvl w:val="0"/>
              <w:rPr>
                <w:rFonts w:cs="Arial"/>
                <w:sz w:val="22"/>
                <w:szCs w:val="22"/>
              </w:rPr>
            </w:pPr>
            <w:r w:rsidRPr="00805E53">
              <w:rPr>
                <w:rFonts w:cs="Arial"/>
                <w:sz w:val="22"/>
                <w:szCs w:val="22"/>
              </w:rPr>
              <w:t>9,523</w:t>
            </w:r>
          </w:p>
        </w:tc>
      </w:tr>
      <w:tr w:rsidR="00E85A03" w:rsidRPr="00805E53" w14:paraId="0DD14EB1" w14:textId="77777777" w:rsidTr="00A11F88">
        <w:trPr>
          <w:trHeight w:val="151"/>
        </w:trPr>
        <w:tc>
          <w:tcPr>
            <w:tcW w:w="738" w:type="dxa"/>
          </w:tcPr>
          <w:p w14:paraId="0DD14EAB" w14:textId="77777777" w:rsidR="00E85A03" w:rsidRPr="00805E53" w:rsidRDefault="00E85A03" w:rsidP="00A11F88">
            <w:pPr>
              <w:keepNext/>
              <w:overflowPunct w:val="0"/>
              <w:autoSpaceDE w:val="0"/>
              <w:autoSpaceDN w:val="0"/>
              <w:adjustRightInd w:val="0"/>
              <w:textAlignment w:val="baseline"/>
              <w:outlineLvl w:val="0"/>
              <w:rPr>
                <w:rFonts w:cs="Arial"/>
                <w:sz w:val="22"/>
                <w:szCs w:val="22"/>
              </w:rPr>
            </w:pPr>
            <w:r w:rsidRPr="00805E53">
              <w:rPr>
                <w:rFonts w:cs="Arial"/>
                <w:sz w:val="22"/>
                <w:szCs w:val="22"/>
              </w:rPr>
              <w:t>xxx</w:t>
            </w:r>
          </w:p>
        </w:tc>
        <w:tc>
          <w:tcPr>
            <w:tcW w:w="1849" w:type="dxa"/>
          </w:tcPr>
          <w:p w14:paraId="0DD14EAC" w14:textId="77777777" w:rsidR="00E85A03" w:rsidRPr="00805E53" w:rsidRDefault="00E85A03" w:rsidP="00A11F88">
            <w:pPr>
              <w:keepNext/>
              <w:overflowPunct w:val="0"/>
              <w:autoSpaceDE w:val="0"/>
              <w:autoSpaceDN w:val="0"/>
              <w:adjustRightInd w:val="0"/>
              <w:textAlignment w:val="baseline"/>
              <w:outlineLvl w:val="0"/>
              <w:rPr>
                <w:rFonts w:cs="Arial"/>
                <w:sz w:val="22"/>
                <w:szCs w:val="22"/>
              </w:rPr>
            </w:pPr>
            <w:r w:rsidRPr="00805E53">
              <w:rPr>
                <w:rFonts w:cs="Arial"/>
                <w:sz w:val="22"/>
                <w:szCs w:val="22"/>
              </w:rPr>
              <w:t>GMS (5%)</w:t>
            </w:r>
          </w:p>
        </w:tc>
        <w:tc>
          <w:tcPr>
            <w:tcW w:w="1627" w:type="dxa"/>
          </w:tcPr>
          <w:p w14:paraId="0DD14EAD" w14:textId="77777777" w:rsidR="00E85A03" w:rsidRPr="00805E53" w:rsidRDefault="00E85A03" w:rsidP="00A11F88">
            <w:pPr>
              <w:keepNext/>
              <w:overflowPunct w:val="0"/>
              <w:autoSpaceDE w:val="0"/>
              <w:autoSpaceDN w:val="0"/>
              <w:adjustRightInd w:val="0"/>
              <w:textAlignment w:val="baseline"/>
              <w:outlineLvl w:val="0"/>
              <w:rPr>
                <w:rFonts w:cs="Arial"/>
                <w:sz w:val="22"/>
                <w:szCs w:val="22"/>
              </w:rPr>
            </w:pPr>
            <w:r w:rsidRPr="00805E53">
              <w:rPr>
                <w:rFonts w:cs="Arial"/>
                <w:sz w:val="22"/>
                <w:szCs w:val="22"/>
              </w:rPr>
              <w:t>30081 – SS &amp;TC</w:t>
            </w:r>
          </w:p>
        </w:tc>
        <w:tc>
          <w:tcPr>
            <w:tcW w:w="1204" w:type="dxa"/>
            <w:vMerge/>
          </w:tcPr>
          <w:p w14:paraId="0DD14EAE" w14:textId="77777777" w:rsidR="00E85A03" w:rsidRPr="00805E53" w:rsidRDefault="00E85A03" w:rsidP="00A11F88">
            <w:pPr>
              <w:keepNext/>
              <w:overflowPunct w:val="0"/>
              <w:autoSpaceDE w:val="0"/>
              <w:autoSpaceDN w:val="0"/>
              <w:adjustRightInd w:val="0"/>
              <w:textAlignment w:val="baseline"/>
              <w:outlineLvl w:val="0"/>
              <w:rPr>
                <w:rFonts w:cs="Arial"/>
                <w:sz w:val="22"/>
                <w:szCs w:val="22"/>
              </w:rPr>
            </w:pPr>
          </w:p>
        </w:tc>
        <w:tc>
          <w:tcPr>
            <w:tcW w:w="1023" w:type="dxa"/>
          </w:tcPr>
          <w:p w14:paraId="0DD14EAF" w14:textId="77777777" w:rsidR="00E85A03" w:rsidRPr="00805E53" w:rsidRDefault="00E85A03" w:rsidP="00A11F88">
            <w:pPr>
              <w:keepNext/>
              <w:overflowPunct w:val="0"/>
              <w:autoSpaceDE w:val="0"/>
              <w:autoSpaceDN w:val="0"/>
              <w:adjustRightInd w:val="0"/>
              <w:textAlignment w:val="baseline"/>
              <w:outlineLvl w:val="0"/>
              <w:rPr>
                <w:rFonts w:cs="Arial"/>
                <w:sz w:val="22"/>
                <w:szCs w:val="22"/>
              </w:rPr>
            </w:pPr>
            <w:proofErr w:type="spellStart"/>
            <w:r w:rsidRPr="00805E53">
              <w:rPr>
                <w:rFonts w:cs="Arial"/>
                <w:sz w:val="22"/>
                <w:szCs w:val="22"/>
              </w:rPr>
              <w:t>Prog.Govt</w:t>
            </w:r>
            <w:proofErr w:type="spellEnd"/>
          </w:p>
        </w:tc>
        <w:tc>
          <w:tcPr>
            <w:tcW w:w="2153" w:type="dxa"/>
          </w:tcPr>
          <w:p w14:paraId="0DD14EB0" w14:textId="77777777" w:rsidR="00E85A03" w:rsidRPr="00805E53" w:rsidRDefault="00E85A03" w:rsidP="00A11F88">
            <w:pPr>
              <w:keepNext/>
              <w:overflowPunct w:val="0"/>
              <w:autoSpaceDE w:val="0"/>
              <w:autoSpaceDN w:val="0"/>
              <w:adjustRightInd w:val="0"/>
              <w:jc w:val="right"/>
              <w:textAlignment w:val="baseline"/>
              <w:outlineLvl w:val="0"/>
              <w:rPr>
                <w:rFonts w:cs="Arial"/>
                <w:sz w:val="22"/>
                <w:szCs w:val="22"/>
              </w:rPr>
            </w:pPr>
            <w:r w:rsidRPr="00805E53">
              <w:rPr>
                <w:rFonts w:cs="Arial"/>
                <w:sz w:val="22"/>
                <w:szCs w:val="22"/>
              </w:rPr>
              <w:t>14,285</w:t>
            </w:r>
          </w:p>
        </w:tc>
      </w:tr>
      <w:tr w:rsidR="00E85A03" w:rsidRPr="00805E53" w14:paraId="0DD14EB8" w14:textId="77777777" w:rsidTr="00A11F88">
        <w:trPr>
          <w:trHeight w:val="151"/>
        </w:trPr>
        <w:tc>
          <w:tcPr>
            <w:tcW w:w="738" w:type="dxa"/>
          </w:tcPr>
          <w:p w14:paraId="0DD14EB2" w14:textId="77777777" w:rsidR="00E85A03" w:rsidRPr="00805E53" w:rsidRDefault="00E85A03" w:rsidP="00A11F88">
            <w:pPr>
              <w:keepNext/>
              <w:overflowPunct w:val="0"/>
              <w:autoSpaceDE w:val="0"/>
              <w:autoSpaceDN w:val="0"/>
              <w:adjustRightInd w:val="0"/>
              <w:textAlignment w:val="baseline"/>
              <w:outlineLvl w:val="0"/>
              <w:rPr>
                <w:rFonts w:cs="Arial"/>
                <w:sz w:val="22"/>
                <w:szCs w:val="22"/>
              </w:rPr>
            </w:pPr>
            <w:r w:rsidRPr="00805E53">
              <w:rPr>
                <w:rFonts w:cs="Arial"/>
                <w:sz w:val="22"/>
                <w:szCs w:val="22"/>
              </w:rPr>
              <w:t>xxx</w:t>
            </w:r>
          </w:p>
        </w:tc>
        <w:tc>
          <w:tcPr>
            <w:tcW w:w="1849" w:type="dxa"/>
          </w:tcPr>
          <w:p w14:paraId="0DD14EB3" w14:textId="77777777" w:rsidR="00E85A03" w:rsidRPr="00805E53" w:rsidRDefault="00E85A03" w:rsidP="00A11F88">
            <w:pPr>
              <w:keepNext/>
              <w:overflowPunct w:val="0"/>
              <w:autoSpaceDE w:val="0"/>
              <w:autoSpaceDN w:val="0"/>
              <w:adjustRightInd w:val="0"/>
              <w:textAlignment w:val="baseline"/>
              <w:outlineLvl w:val="0"/>
              <w:rPr>
                <w:rFonts w:cs="Arial"/>
                <w:sz w:val="22"/>
                <w:szCs w:val="22"/>
              </w:rPr>
            </w:pPr>
            <w:r w:rsidRPr="00805E53">
              <w:rPr>
                <w:rFonts w:cs="Arial"/>
                <w:sz w:val="22"/>
                <w:szCs w:val="22"/>
              </w:rPr>
              <w:t>GMS (8%)</w:t>
            </w:r>
          </w:p>
        </w:tc>
        <w:tc>
          <w:tcPr>
            <w:tcW w:w="1627" w:type="dxa"/>
          </w:tcPr>
          <w:p w14:paraId="0DD14EB4" w14:textId="77777777" w:rsidR="00E85A03" w:rsidRPr="00805E53" w:rsidRDefault="00E85A03" w:rsidP="00A11F88">
            <w:pPr>
              <w:keepNext/>
              <w:overflowPunct w:val="0"/>
              <w:autoSpaceDE w:val="0"/>
              <w:autoSpaceDN w:val="0"/>
              <w:adjustRightInd w:val="0"/>
              <w:textAlignment w:val="baseline"/>
              <w:outlineLvl w:val="0"/>
              <w:rPr>
                <w:rFonts w:cs="Arial"/>
                <w:sz w:val="22"/>
                <w:szCs w:val="22"/>
              </w:rPr>
            </w:pPr>
            <w:r w:rsidRPr="00805E53">
              <w:rPr>
                <w:rFonts w:cs="Arial"/>
                <w:sz w:val="22"/>
                <w:szCs w:val="22"/>
              </w:rPr>
              <w:t>30081 – SS &amp; TC</w:t>
            </w:r>
          </w:p>
        </w:tc>
        <w:tc>
          <w:tcPr>
            <w:tcW w:w="1204" w:type="dxa"/>
            <w:vMerge/>
          </w:tcPr>
          <w:p w14:paraId="0DD14EB5" w14:textId="77777777" w:rsidR="00E85A03" w:rsidRPr="00805E53" w:rsidRDefault="00E85A03" w:rsidP="00A11F88">
            <w:pPr>
              <w:keepNext/>
              <w:overflowPunct w:val="0"/>
              <w:autoSpaceDE w:val="0"/>
              <w:autoSpaceDN w:val="0"/>
              <w:adjustRightInd w:val="0"/>
              <w:textAlignment w:val="baseline"/>
              <w:outlineLvl w:val="0"/>
              <w:rPr>
                <w:rFonts w:cs="Arial"/>
                <w:sz w:val="22"/>
                <w:szCs w:val="22"/>
              </w:rPr>
            </w:pPr>
          </w:p>
        </w:tc>
        <w:tc>
          <w:tcPr>
            <w:tcW w:w="1023" w:type="dxa"/>
          </w:tcPr>
          <w:p w14:paraId="0DD14EB6" w14:textId="77777777" w:rsidR="00E85A03" w:rsidRPr="00805E53" w:rsidRDefault="00E85A03" w:rsidP="00A11F88">
            <w:pPr>
              <w:keepNext/>
              <w:overflowPunct w:val="0"/>
              <w:autoSpaceDE w:val="0"/>
              <w:autoSpaceDN w:val="0"/>
              <w:adjustRightInd w:val="0"/>
              <w:textAlignment w:val="baseline"/>
              <w:outlineLvl w:val="0"/>
              <w:rPr>
                <w:rFonts w:cs="Arial"/>
                <w:sz w:val="22"/>
                <w:szCs w:val="22"/>
              </w:rPr>
            </w:pPr>
            <w:r w:rsidRPr="00805E53">
              <w:rPr>
                <w:rFonts w:cs="Arial"/>
                <w:sz w:val="22"/>
                <w:szCs w:val="22"/>
              </w:rPr>
              <w:t>Donor (Third party cost sharing)</w:t>
            </w:r>
          </w:p>
        </w:tc>
        <w:tc>
          <w:tcPr>
            <w:tcW w:w="2153" w:type="dxa"/>
          </w:tcPr>
          <w:p w14:paraId="0DD14EB7" w14:textId="77777777" w:rsidR="00E85A03" w:rsidRPr="00805E53" w:rsidRDefault="00E85A03" w:rsidP="00A11F88">
            <w:pPr>
              <w:keepNext/>
              <w:overflowPunct w:val="0"/>
              <w:autoSpaceDE w:val="0"/>
              <w:autoSpaceDN w:val="0"/>
              <w:adjustRightInd w:val="0"/>
              <w:jc w:val="right"/>
              <w:textAlignment w:val="baseline"/>
              <w:outlineLvl w:val="0"/>
              <w:rPr>
                <w:rFonts w:cs="Arial"/>
                <w:sz w:val="22"/>
                <w:szCs w:val="22"/>
              </w:rPr>
            </w:pPr>
            <w:r w:rsidRPr="00805E53">
              <w:rPr>
                <w:rFonts w:cs="Arial"/>
                <w:sz w:val="22"/>
                <w:szCs w:val="22"/>
              </w:rPr>
              <w:t>11,111</w:t>
            </w:r>
          </w:p>
        </w:tc>
      </w:tr>
      <w:tr w:rsidR="00E85A03" w:rsidRPr="00805E53" w14:paraId="0DD14EBF" w14:textId="77777777" w:rsidTr="00A11F88">
        <w:trPr>
          <w:trHeight w:val="159"/>
        </w:trPr>
        <w:tc>
          <w:tcPr>
            <w:tcW w:w="738" w:type="dxa"/>
          </w:tcPr>
          <w:p w14:paraId="0DD14EB9" w14:textId="77777777" w:rsidR="00E85A03" w:rsidRPr="00805E53" w:rsidRDefault="00E85A03" w:rsidP="00A11F88">
            <w:pPr>
              <w:keepNext/>
              <w:overflowPunct w:val="0"/>
              <w:autoSpaceDE w:val="0"/>
              <w:autoSpaceDN w:val="0"/>
              <w:adjustRightInd w:val="0"/>
              <w:textAlignment w:val="baseline"/>
              <w:outlineLvl w:val="0"/>
              <w:rPr>
                <w:rFonts w:cs="Arial"/>
                <w:sz w:val="22"/>
                <w:szCs w:val="22"/>
              </w:rPr>
            </w:pPr>
            <w:r w:rsidRPr="00805E53">
              <w:rPr>
                <w:rFonts w:cs="Arial"/>
                <w:sz w:val="22"/>
                <w:szCs w:val="22"/>
              </w:rPr>
              <w:t>Total</w:t>
            </w:r>
          </w:p>
        </w:tc>
        <w:tc>
          <w:tcPr>
            <w:tcW w:w="1849" w:type="dxa"/>
          </w:tcPr>
          <w:p w14:paraId="0DD14EBA" w14:textId="77777777" w:rsidR="00E85A03" w:rsidRPr="00805E53" w:rsidRDefault="00E85A03" w:rsidP="00A11F88">
            <w:pPr>
              <w:keepNext/>
              <w:overflowPunct w:val="0"/>
              <w:autoSpaceDE w:val="0"/>
              <w:autoSpaceDN w:val="0"/>
              <w:adjustRightInd w:val="0"/>
              <w:textAlignment w:val="baseline"/>
              <w:outlineLvl w:val="0"/>
              <w:rPr>
                <w:rFonts w:cs="Arial"/>
                <w:sz w:val="22"/>
                <w:szCs w:val="22"/>
              </w:rPr>
            </w:pPr>
          </w:p>
        </w:tc>
        <w:tc>
          <w:tcPr>
            <w:tcW w:w="1627" w:type="dxa"/>
          </w:tcPr>
          <w:p w14:paraId="0DD14EBB" w14:textId="77777777" w:rsidR="00E85A03" w:rsidRPr="00805E53" w:rsidRDefault="00E85A03" w:rsidP="00A11F88">
            <w:pPr>
              <w:keepNext/>
              <w:overflowPunct w:val="0"/>
              <w:autoSpaceDE w:val="0"/>
              <w:autoSpaceDN w:val="0"/>
              <w:adjustRightInd w:val="0"/>
              <w:textAlignment w:val="baseline"/>
              <w:outlineLvl w:val="0"/>
              <w:rPr>
                <w:rFonts w:cs="Arial"/>
                <w:sz w:val="22"/>
                <w:szCs w:val="22"/>
              </w:rPr>
            </w:pPr>
          </w:p>
        </w:tc>
        <w:tc>
          <w:tcPr>
            <w:tcW w:w="1204" w:type="dxa"/>
          </w:tcPr>
          <w:p w14:paraId="0DD14EBC" w14:textId="77777777" w:rsidR="00E85A03" w:rsidRPr="00805E53" w:rsidRDefault="00E85A03" w:rsidP="00A11F88">
            <w:pPr>
              <w:keepNext/>
              <w:overflowPunct w:val="0"/>
              <w:autoSpaceDE w:val="0"/>
              <w:autoSpaceDN w:val="0"/>
              <w:adjustRightInd w:val="0"/>
              <w:textAlignment w:val="baseline"/>
              <w:outlineLvl w:val="0"/>
              <w:rPr>
                <w:rFonts w:cs="Arial"/>
                <w:sz w:val="22"/>
                <w:szCs w:val="22"/>
              </w:rPr>
            </w:pPr>
          </w:p>
        </w:tc>
        <w:tc>
          <w:tcPr>
            <w:tcW w:w="1023" w:type="dxa"/>
          </w:tcPr>
          <w:p w14:paraId="0DD14EBD" w14:textId="77777777" w:rsidR="00E85A03" w:rsidRPr="00805E53" w:rsidRDefault="00E85A03" w:rsidP="00A11F88">
            <w:pPr>
              <w:keepNext/>
              <w:overflowPunct w:val="0"/>
              <w:autoSpaceDE w:val="0"/>
              <w:autoSpaceDN w:val="0"/>
              <w:adjustRightInd w:val="0"/>
              <w:textAlignment w:val="baseline"/>
              <w:outlineLvl w:val="0"/>
              <w:rPr>
                <w:rFonts w:cs="Arial"/>
                <w:sz w:val="22"/>
                <w:szCs w:val="22"/>
              </w:rPr>
            </w:pPr>
          </w:p>
        </w:tc>
        <w:tc>
          <w:tcPr>
            <w:tcW w:w="2153" w:type="dxa"/>
          </w:tcPr>
          <w:p w14:paraId="0DD14EBE" w14:textId="77777777" w:rsidR="00E85A03" w:rsidRPr="00805E53" w:rsidRDefault="00E85A03" w:rsidP="00A11F88">
            <w:pPr>
              <w:keepNext/>
              <w:overflowPunct w:val="0"/>
              <w:autoSpaceDE w:val="0"/>
              <w:autoSpaceDN w:val="0"/>
              <w:adjustRightInd w:val="0"/>
              <w:jc w:val="right"/>
              <w:textAlignment w:val="baseline"/>
              <w:outlineLvl w:val="0"/>
              <w:rPr>
                <w:rFonts w:cs="Arial"/>
                <w:sz w:val="22"/>
                <w:szCs w:val="22"/>
              </w:rPr>
            </w:pPr>
            <w:r w:rsidRPr="00805E53">
              <w:rPr>
                <w:rFonts w:cs="Arial"/>
                <w:sz w:val="22"/>
                <w:szCs w:val="22"/>
              </w:rPr>
              <w:t>$800,000</w:t>
            </w:r>
          </w:p>
        </w:tc>
      </w:tr>
    </w:tbl>
    <w:p w14:paraId="0DD14EC0" w14:textId="77777777" w:rsidR="00D337D1" w:rsidRPr="00805E53" w:rsidRDefault="00D337D1" w:rsidP="00D337D1">
      <w:pPr>
        <w:spacing w:after="0" w:line="240" w:lineRule="auto"/>
      </w:pPr>
    </w:p>
    <w:sectPr w:rsidR="00D337D1" w:rsidRPr="00805E5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DCD6FCA"/>
    <w:multiLevelType w:val="hybridMultilevel"/>
    <w:tmpl w:val="F9829A4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37D1"/>
    <w:rsid w:val="000623DB"/>
    <w:rsid w:val="000D295E"/>
    <w:rsid w:val="005C794C"/>
    <w:rsid w:val="006E3D61"/>
    <w:rsid w:val="00805E53"/>
    <w:rsid w:val="00BD10F8"/>
    <w:rsid w:val="00D337D1"/>
    <w:rsid w:val="00E85A03"/>
    <w:rsid w:val="00EA51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D14E71"/>
  <w15:chartTrackingRefBased/>
  <w15:docId w15:val="{B4FC8C0F-E8BC-47D5-A456-2885F28D60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E85A03"/>
    <w:pPr>
      <w:spacing w:after="0" w:line="240" w:lineRule="auto"/>
      <w:ind w:left="720"/>
      <w:contextualSpacing/>
    </w:pPr>
    <w:rPr>
      <w:rFonts w:ascii="Times New Roman" w:eastAsia="Times New Roman" w:hAnsi="Times New Roman" w:cs="Times New Roman"/>
      <w:sz w:val="24"/>
      <w:szCs w:val="24"/>
    </w:rPr>
  </w:style>
  <w:style w:type="character" w:customStyle="1" w:styleId="ListParagraphChar">
    <w:name w:val="List Paragraph Char"/>
    <w:basedOn w:val="DefaultParagraphFont"/>
    <w:link w:val="ListParagraph"/>
    <w:uiPriority w:val="34"/>
    <w:locked/>
    <w:rsid w:val="00E85A03"/>
    <w:rPr>
      <w:rFonts w:ascii="Times New Roman" w:eastAsia="Times New Roman" w:hAnsi="Times New Roman" w:cs="Times New Roman"/>
      <w:sz w:val="24"/>
      <w:szCs w:val="24"/>
    </w:rPr>
  </w:style>
  <w:style w:type="table" w:styleId="TableGrid">
    <w:name w:val="Table Grid"/>
    <w:basedOn w:val="TableNormal"/>
    <w:uiPriority w:val="59"/>
    <w:rsid w:val="00E85A03"/>
    <w:pPr>
      <w:spacing w:after="0" w:line="240" w:lineRule="auto"/>
    </w:pPr>
    <w:rPr>
      <w:rFonts w:eastAsiaTheme="minorEastAsi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11" Type="http://schemas.openxmlformats.org/officeDocument/2006/relationships/customXml" Target="../customXml/item5.xml"/><Relationship Id="rId5" Type="http://schemas.openxmlformats.org/officeDocument/2006/relationships/fontTable" Target="fontTable.xml"/><Relationship Id="rId10" Type="http://schemas.openxmlformats.org/officeDocument/2006/relationships/customXml" Target="../customXml/item4.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UNDP_POPP_DOCUMENTLIB_CONTENTTYPE" ma:contentTypeID="0x01010061FF32BFFC2B4E50A3A86F4682D7D367007687F3382310C0489D2A99E053BA6D39" ma:contentTypeVersion="39" ma:contentTypeDescription="Create a new document." ma:contentTypeScope="" ma:versionID="6be656cb1c163ecae2ba3479e659beb4">
  <xsd:schema xmlns:xsd="http://www.w3.org/2001/XMLSchema" xmlns:xs="http://www.w3.org/2001/XMLSchema" xmlns:p="http://schemas.microsoft.com/office/2006/metadata/properties" xmlns:ns1="http://schemas.microsoft.com/sharepoint/v3" xmlns:ns2="8264c5cc-ec60-4b56-8111-ce635d3d139a" xmlns:ns3="e560140e-7b2f-4392-90df-e7567e3021a3" targetNamespace="http://schemas.microsoft.com/office/2006/metadata/properties" ma:root="true" ma:fieldsID="4ff6b9a3198065004b36a8a1743102d6" ns1:_="" ns2:_="" ns3:_="">
    <xsd:import namespace="http://schemas.microsoft.com/sharepoint/v3"/>
    <xsd:import namespace="8264c5cc-ec60-4b56-8111-ce635d3d139a"/>
    <xsd:import namespace="e560140e-7b2f-4392-90df-e7567e3021a3"/>
    <xsd:element name="properties">
      <xsd:complexType>
        <xsd:sequence>
          <xsd:element name="documentManagement">
            <xsd:complexType>
              <xsd:all>
                <xsd:element ref="ns2:UNDP_POPP_TITLE_EN" minOccurs="0"/>
                <xsd:element ref="ns2:UNDP_POPP_FOCALPOINT" minOccurs="0"/>
                <xsd:element ref="ns2:UNDP_POPP_DOCUMENT_TYPE"/>
                <xsd:element ref="ns2:UNDP_POPP_DOCUMENT_LANGUAGE"/>
                <xsd:element ref="ns2:UNDP_POPP_EFFECTIVEDATE" minOccurs="0"/>
                <xsd:element ref="ns2:UNDP_POPP_PLANNED_REVIEWDATE" minOccurs="0"/>
                <xsd:element ref="ns2:UNDP_POPP_VERSION_COMMENTS" minOccurs="0"/>
                <xsd:element ref="ns2:UNDP_POPP_FILEVERSION" minOccurs="0"/>
                <xsd:element ref="ns2:UNDP_POPP_ISACTIVE" minOccurs="0"/>
                <xsd:element ref="ns2:UNDP_POPP_NOTE" minOccurs="0"/>
                <xsd:element ref="ns2:UNDP_POPP_DOCUMENT_TEMPLATE" minOccurs="0"/>
                <xsd:element ref="ns2:TaxCatchAll" minOccurs="0"/>
                <xsd:element ref="ns2:TaxCatchAllLabel" minOccurs="0"/>
                <xsd:element ref="ns2:UNDP_POPP_BUSINESSPROCESS_HIDDEN" minOccurs="0"/>
                <xsd:element ref="ns2:UNDP_POPP_BUSINESSUNITID_HIDDEN" minOccurs="0"/>
                <xsd:element ref="ns2:l0e6ef0c43e74560bd7f3acd1f5e8571" minOccurs="0"/>
                <xsd:element ref="ns3:Location" minOccurs="0"/>
                <xsd:element ref="ns2:_dlc_DocId" minOccurs="0"/>
                <xsd:element ref="ns2:_dlc_DocIdUrl" minOccurs="0"/>
                <xsd:element ref="ns2:_dlc_DocIdPersistId" minOccurs="0"/>
                <xsd:element ref="ns1:_dlc_Exempt" minOccurs="0"/>
                <xsd:element ref="ns3:DLCPolicyLabelValue" minOccurs="0"/>
                <xsd:element ref="ns3:DLCPolicyLabelClientValue" minOccurs="0"/>
                <xsd:element ref="ns3:DLCPolicyLabelLock" minOccurs="0"/>
                <xsd:element ref="ns2:UNDP_POPP_REFITEM_VERSION" minOccurs="0"/>
                <xsd:element ref="ns2:UNDP_POPP_LASTMODIFIED" minOccurs="0"/>
                <xsd:element ref="ns2:UNDP_POPP_REJECT_COMMENTS" minOccurs="0"/>
                <xsd:element ref="ns3:POPPIsArchiv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30"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264c5cc-ec60-4b56-8111-ce635d3d139a" elementFormDefault="qualified">
    <xsd:import namespace="http://schemas.microsoft.com/office/2006/documentManagement/types"/>
    <xsd:import namespace="http://schemas.microsoft.com/office/infopath/2007/PartnerControls"/>
    <xsd:element name="UNDP_POPP_TITLE_EN" ma:index="1" nillable="true" ma:displayName="Title_EN" ma:indexed="true" ma:internalName="UNDP_POPP_TITLE_EN">
      <xsd:simpleType>
        <xsd:restriction base="dms:Text">
          <xsd:maxLength value="255"/>
        </xsd:restriction>
      </xsd:simpleType>
    </xsd:element>
    <xsd:element name="UNDP_POPP_FOCALPOINT" ma:index="3" nillable="true" ma:displayName="Focal Point" ma:SharePointGroup="0" ma:internalName="UNDP_POPP_FOCALPOINT"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DP_POPP_DOCUMENT_TYPE" ma:index="5" ma:displayName="Document TYPE" ma:default="Template" ma:format="Dropdown" ma:indexed="true" ma:internalName="UNDP_POPP_DOCUMENT_TYPE" ma:readOnly="false">
      <xsd:simpleType>
        <xsd:restriction base="dms:Choice">
          <xsd:enumeration value="Regulation"/>
          <xsd:enumeration value="Policy"/>
          <xsd:enumeration value="Template"/>
        </xsd:restriction>
      </xsd:simpleType>
    </xsd:element>
    <xsd:element name="UNDP_POPP_DOCUMENT_LANGUAGE" ma:index="6" ma:displayName="Document Language" ma:default="English" ma:format="Dropdown" ma:indexed="true" ma:internalName="UNDP_POPP_DOCUMENT_LANGUAGE" ma:readOnly="false">
      <xsd:simpleType>
        <xsd:restriction base="dms:Choice">
          <xsd:enumeration value="English"/>
          <xsd:enumeration value="Spanish"/>
          <xsd:enumeration value="French"/>
          <xsd:enumeration value="Arabic"/>
          <xsd:enumeration value="Portuguese"/>
        </xsd:restriction>
      </xsd:simpleType>
    </xsd:element>
    <xsd:element name="UNDP_POPP_EFFECTIVEDATE" ma:index="7" nillable="true" ma:displayName="Effective Date" ma:format="DateOnly" ma:internalName="UNDP_POPP_EFFECTIVEDATE">
      <xsd:simpleType>
        <xsd:restriction base="dms:DateTime"/>
      </xsd:simpleType>
    </xsd:element>
    <xsd:element name="UNDP_POPP_PLANNED_REVIEWDATE" ma:index="8" nillable="true" ma:displayName="Planned Review Date" ma:format="DateOnly" ma:internalName="UNDP_POPP_PLANNED_REVIEWDATE">
      <xsd:simpleType>
        <xsd:restriction base="dms:DateTime"/>
      </xsd:simpleType>
    </xsd:element>
    <xsd:element name="UNDP_POPP_VERSION_COMMENTS" ma:index="9" nillable="true" ma:displayName="Version Comments" ma:internalName="UNDP_POPP_VERSION_COMMENTS">
      <xsd:simpleType>
        <xsd:restriction base="dms:Note">
          <xsd:maxLength value="255"/>
        </xsd:restriction>
      </xsd:simpleType>
    </xsd:element>
    <xsd:element name="UNDP_POPP_FILEVERSION" ma:index="10" nillable="true" ma:displayName="FileVersionID" ma:decimals="0" ma:internalName="UNDP_POPP_FILEVERSION">
      <xsd:simpleType>
        <xsd:restriction base="dms:Number"/>
      </xsd:simpleType>
    </xsd:element>
    <xsd:element name="UNDP_POPP_ISACTIVE" ma:index="11" nillable="true" ma:displayName="POPPIsActive" ma:default="1" ma:internalName="UNDP_POPP_ISACTIVE">
      <xsd:simpleType>
        <xsd:restriction base="dms:Boolean"/>
      </xsd:simpleType>
    </xsd:element>
    <xsd:element name="UNDP_POPP_NOTE" ma:index="12" nillable="true" ma:displayName="Notes" ma:internalName="UNDP_POPP_NOTE">
      <xsd:simpleType>
        <xsd:restriction base="dms:Note">
          <xsd:maxLength value="255"/>
        </xsd:restriction>
      </xsd:simpleType>
    </xsd:element>
    <xsd:element name="UNDP_POPP_DOCUMENT_TEMPLATE" ma:index="13" nillable="true" ma:displayName="Document Template" ma:internalName="UNDP_POPP_DOCUMENT_TEMPLATE">
      <xsd:simpleType>
        <xsd:restriction base="dms:Text"/>
      </xsd:simpleType>
    </xsd:element>
    <xsd:element name="TaxCatchAll" ma:index="17" nillable="true" ma:displayName="Taxonomy Catch All Column" ma:hidden="true" ma:list="{ee792a02-1c68-437d-afee-526d4eee3bde}" ma:internalName="TaxCatchAll" ma:showField="CatchAllData"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TaxCatchAllLabel" ma:index="18" nillable="true" ma:displayName="Taxonomy Catch All Column1" ma:hidden="true" ma:list="{ee792a02-1c68-437d-afee-526d4eee3bde}" ma:internalName="TaxCatchAllLabel" ma:readOnly="true" ma:showField="CatchAllDataLabel"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UNDP_POPP_BUSINESSPROCESS_HIDDEN" ma:index="19" nillable="true" ma:taxonomy="true" ma:internalName="UNDP_POPP_BUSINESSPROCESS_HIDDEN" ma:taxonomyFieldName="POPPBusinessProcess" ma:displayName="POPPBusinessProcess" ma:default="" ma:fieldId="{74bd8a2a-abe6-4809-9e69-96ac6e480a30}" ma:sspId="28e6c43a-9e99-4bdd-9574-a0fa4ea3b61e" ma:termSetId="602d329c-34f7-45d6-b12a-9bc8242c07ba" ma:anchorId="00000000-0000-0000-0000-000000000000" ma:open="false" ma:isKeyword="false">
      <xsd:complexType>
        <xsd:sequence>
          <xsd:element ref="pc:Terms" minOccurs="0" maxOccurs="1"/>
        </xsd:sequence>
      </xsd:complexType>
    </xsd:element>
    <xsd:element name="UNDP_POPP_BUSINESSUNITID_HIDDEN" ma:index="22" nillable="true" ma:displayName="BusinessUnitData" ma:hidden="true" ma:internalName="UNDP_POPP_BUSINESSUNITID_HIDDEN">
      <xsd:simpleType>
        <xsd:restriction base="dms:Note"/>
      </xsd:simpleType>
    </xsd:element>
    <xsd:element name="l0e6ef0c43e74560bd7f3acd1f5e8571" ma:index="23" nillable="true" ma:taxonomy="true" ma:internalName="l0e6ef0c43e74560bd7f3acd1f5e8571" ma:taxonomyFieldName="UNDP_POPP_BUSINESSUNIT" ma:displayName="BusinessUnit" ma:indexed="true" ma:default="" ma:fieldId="{50e6ef0c-43e7-4560-bd7f-3acd1f5e8571}" ma:sspId="28e6c43a-9e99-4bdd-9574-a0fa4ea3b61e" ma:termSetId="409cdc02-fd20-40c2-9bb7-655db5573ef9" ma:anchorId="00000000-0000-0000-0000-000000000000" ma:open="false" ma:isKeyword="false">
      <xsd:complexType>
        <xsd:sequence>
          <xsd:element ref="pc:Terms" minOccurs="0" maxOccurs="1"/>
        </xsd:sequence>
      </xsd:complexType>
    </xsd:element>
    <xsd:element name="_dlc_DocId" ma:index="27" nillable="true" ma:displayName="Document ID Value" ma:description="The value of the document ID assigned to this item." ma:internalName="_dlc_DocId" ma:readOnly="true">
      <xsd:simpleType>
        <xsd:restriction base="dms:Text"/>
      </xsd:simpleType>
    </xsd:element>
    <xsd:element name="_dlc_DocIdUrl" ma:index="2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9" nillable="true" ma:displayName="Persist ID" ma:description="Keep ID on add." ma:hidden="true" ma:internalName="_dlc_DocIdPersistId" ma:readOnly="true">
      <xsd:simpleType>
        <xsd:restriction base="dms:Boolean"/>
      </xsd:simpleType>
    </xsd:element>
    <xsd:element name="UNDP_POPP_REFITEM_VERSION" ma:index="34" nillable="true" ma:displayName="POPPRefItemVersion" ma:decimals="0" ma:default="1" ma:internalName="UNDP_POPP_REFITEM_VERSION" ma:percentage="FALSE">
      <xsd:simpleType>
        <xsd:restriction base="dms:Number"/>
      </xsd:simpleType>
    </xsd:element>
    <xsd:element name="UNDP_POPP_LASTMODIFIED" ma:index="35" nillable="true" ma:displayName="POPPLastModified" ma:format="DateOnly" ma:internalName="UNDP_POPP_LASTMODIFIED">
      <xsd:simpleType>
        <xsd:restriction base="dms:DateTime"/>
      </xsd:simpleType>
    </xsd:element>
    <xsd:element name="UNDP_POPP_REJECT_COMMENTS" ma:index="37" nillable="true" ma:displayName="POPPRejectComments" ma:internalName="UNDP_POPP_REJECT_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560140e-7b2f-4392-90df-e7567e3021a3" elementFormDefault="qualified">
    <xsd:import namespace="http://schemas.microsoft.com/office/2006/documentManagement/types"/>
    <xsd:import namespace="http://schemas.microsoft.com/office/infopath/2007/PartnerControls"/>
    <xsd:element name="Location" ma:index="26" nillable="true" ma:displayName="Location" ma:internalName="Location">
      <xsd:simpleType>
        <xsd:restriction base="dms:Text">
          <xsd:maxLength value="255"/>
        </xsd:restriction>
      </xsd:simpleType>
    </xsd:element>
    <xsd:element name="DLCPolicyLabelValue" ma:index="31" nillable="true" ma:displayName="Label" ma:description="Stores the current value of the label." ma:internalName="DLCPolicyLabelValue" ma:readOnly="true">
      <xsd:simpleType>
        <xsd:restriction base="dms:Note">
          <xsd:maxLength value="255"/>
        </xsd:restriction>
      </xsd:simpleType>
    </xsd:element>
    <xsd:element name="DLCPolicyLabelClientValue" ma:index="32" nillable="true" ma:displayName="Client Label Value" ma:description="Stores the last label value computed on the client." ma:hidden="true" ma:internalName="DLCPolicyLabelClientValue" ma:readOnly="false">
      <xsd:simpleType>
        <xsd:restriction base="dms:Note"/>
      </xsd:simpleType>
    </xsd:element>
    <xsd:element name="DLCPolicyLabelLock" ma:index="33" nillable="true" ma:displayName="Label Locked" ma:description="Indicates whether the label should be updated when item properties are modified." ma:hidden="true" ma:internalName="DLCPolicyLabelLock" ma:readOnly="false">
      <xsd:simpleType>
        <xsd:restriction base="dms:Text"/>
      </xsd:simpleType>
    </xsd:element>
    <xsd:element name="POPPIsArchived" ma:index="38" nillable="true" ma:displayName="POPPIsArchived" ma:default="0" ma:internalName="POPPIsArchiv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mso-contentType ?>
<p:Policy xmlns:p="office.server.policy" id="" local="true">
  <p:Name>UNDP_POPP_DOCUMENTLIB_CONTENTTYPE</p:Name>
  <p:Description/>
  <p:Statement/>
  <p:PolicyItems>
    <p:PolicyItem featureId="Microsoft.Office.RecordsManagement.PolicyFeatures.PolicyLabel" staticId="0x01010061FF32BFFC2B4E50A3A86F4682D7D367007687F3382310C0489D2A99E053BA6D39|-591493697" UniqueId="d084c973-6e46-4ddd-b9a1-4c01a62f12ea">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properties>
            <height>0.5</height>
            <font>Calibri</font>
          </properties>
          <segment type="literal">Effective Date: </segment>
          <segment type="metadata">UNDP_POPP_EFFECTIVEDATE</segment>
          <segment type="literal">                                                Version #: </segment>
          <segment type="metadata">UNDP_POPP_REFITEM_VERSION</segment>
        </label>
      </p:CustomData>
    </p:PolicyItem>
  </p:PolicyItems>
</p:Policy>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UNDP_POPP_BUSINESSPROCESS_HIDDEN xmlns="8264c5cc-ec60-4b56-8111-ce635d3d139a">
      <Terms xmlns="http://schemas.microsoft.com/office/infopath/2007/PartnerControls"/>
    </UNDP_POPP_BUSINESSPROCESS_HIDDEN>
    <UNDP_POPP_NOTE xmlns="8264c5cc-ec60-4b56-8111-ce635d3d139a" xsi:nil="true"/>
    <UNDP_POPP_BUSINESSUNITID_HIDDEN xmlns="8264c5cc-ec60-4b56-8111-ce635d3d139a" xsi:nil="true"/>
    <UNDP_POPP_DOCUMENT_TEMPLATE xmlns="8264c5cc-ec60-4b56-8111-ce635d3d139a" xsi:nil="true"/>
    <UNDP_POPP_DOCUMENT_TYPE xmlns="8264c5cc-ec60-4b56-8111-ce635d3d139a">Template</UNDP_POPP_DOCUMENT_TYPE>
    <_dlc_DocId xmlns="8264c5cc-ec60-4b56-8111-ce635d3d139a">POPP-11-1550</_dlc_DocId>
    <Location xmlns="e560140e-7b2f-4392-90df-e7567e3021a3" xsi:nil="true"/>
    <TaxCatchAll xmlns="8264c5cc-ec60-4b56-8111-ce635d3d139a">
      <Value>669</Value>
    </TaxCatchAll>
    <UNDP_POPP_VERSION_COMMENTS xmlns="8264c5cc-ec60-4b56-8111-ce635d3d139a" xsi:nil="true"/>
    <UNDP_POPP_DOCUMENT_LANGUAGE xmlns="8264c5cc-ec60-4b56-8111-ce635d3d139a">English</UNDP_POPP_DOCUMENT_LANGUAGE>
    <DLCPolicyLabelLock xmlns="e560140e-7b2f-4392-90df-e7567e3021a3" xsi:nil="true"/>
    <UNDP_POPP_FOCALPOINT xmlns="8264c5cc-ec60-4b56-8111-ce635d3d139a">
      <UserInfo>
        <DisplayName/>
        <AccountId xsi:nil="true"/>
        <AccountType/>
      </UserInfo>
    </UNDP_POPP_FOCALPOINT>
    <l0e6ef0c43e74560bd7f3acd1f5e8571 xmlns="8264c5cc-ec60-4b56-8111-ce635d3d139a">
      <Terms xmlns="http://schemas.microsoft.com/office/infopath/2007/PartnerControls">
        <TermInfo xmlns="http://schemas.microsoft.com/office/infopath/2007/PartnerControls">
          <TermName xmlns="http://schemas.microsoft.com/office/infopath/2007/PartnerControls">Programme and Project Management</TermName>
          <TermId xmlns="http://schemas.microsoft.com/office/infopath/2007/PartnerControls">1c019435-9793-447e-8959-0b32d23bf3d5</TermId>
        </TermInfo>
      </Terms>
    </l0e6ef0c43e74560bd7f3acd1f5e8571>
    <UNDP_POPP_PLANNED_REVIEWDATE xmlns="8264c5cc-ec60-4b56-8111-ce635d3d139a" xsi:nil="true"/>
    <UNDP_POPP_LASTMODIFIED xmlns="8264c5cc-ec60-4b56-8111-ce635d3d139a" xsi:nil="true"/>
    <UNDP_POPP_EFFECTIVEDATE xmlns="8264c5cc-ec60-4b56-8111-ce635d3d139a" xsi:nil="true"/>
    <DLCPolicyLabelValue xmlns="e560140e-7b2f-4392-90df-e7567e3021a3">Effective Date: {Effective Date}                                                Version #: 2</DLCPolicyLabelValue>
    <UNDP_POPP_ISACTIVE xmlns="8264c5cc-ec60-4b56-8111-ce635d3d139a">true</UNDP_POPP_ISACTIVE>
    <UNDP_POPP_FILEVERSION xmlns="8264c5cc-ec60-4b56-8111-ce635d3d139a">2560</UNDP_POPP_FILEVERSION>
    <UNDP_POPP_TITLE_EN xmlns="8264c5cc-ec60-4b56-8111-ce635d3d139a">Multi Country and South-South and Triangular Cooperation Project: Funding Source</UNDP_POPP_TITLE_EN>
    <UNDP_POPP_REFITEM_VERSION xmlns="8264c5cc-ec60-4b56-8111-ce635d3d139a">2</UNDP_POPP_REFITEM_VERSION>
    <DLCPolicyLabelClientValue xmlns="e560140e-7b2f-4392-90df-e7567e3021a3" xsi:nil="true"/>
    <_dlc_DocIdUrl xmlns="8264c5cc-ec60-4b56-8111-ce635d3d139a">
      <Url>https://popp.undp.org/_layouts/15/DocIdRedir.aspx?ID=POPP-11-1550</Url>
      <Description>POPP-11-1550</Description>
    </_dlc_DocIdUrl>
    <UNDP_POPP_REJECT_COMMENTS xmlns="8264c5cc-ec60-4b56-8111-ce635d3d139a" xsi:nil="true"/>
    <POPPIsArchived xmlns="e560140e-7b2f-4392-90df-e7567e3021a3">false</POPPIsArchived>
  </documentManagement>
</p:properties>
</file>

<file path=customXml/itemProps1.xml><?xml version="1.0" encoding="utf-8"?>
<ds:datastoreItem xmlns:ds="http://schemas.openxmlformats.org/officeDocument/2006/customXml" ds:itemID="{8DB00632-2759-4285-B2A6-699EB6744CA1}"/>
</file>

<file path=customXml/itemProps2.xml><?xml version="1.0" encoding="utf-8"?>
<ds:datastoreItem xmlns:ds="http://schemas.openxmlformats.org/officeDocument/2006/customXml" ds:itemID="{24FDD0CD-ABFE-4B4D-B363-0D2B014C04AB}"/>
</file>

<file path=customXml/itemProps3.xml><?xml version="1.0" encoding="utf-8"?>
<ds:datastoreItem xmlns:ds="http://schemas.openxmlformats.org/officeDocument/2006/customXml" ds:itemID="{FC0BA663-18E1-4F0D-88B8-194DACEAE2B5}"/>
</file>

<file path=customXml/itemProps4.xml><?xml version="1.0" encoding="utf-8"?>
<ds:datastoreItem xmlns:ds="http://schemas.openxmlformats.org/officeDocument/2006/customXml" ds:itemID="{F5EBDAF1-D891-4B6F-8FD5-DE548984FA55}"/>
</file>

<file path=customXml/itemProps5.xml><?xml version="1.0" encoding="utf-8"?>
<ds:datastoreItem xmlns:ds="http://schemas.openxmlformats.org/officeDocument/2006/customXml" ds:itemID="{A640E97D-EE2D-4F32-BE2E-9D332E8939A0}"/>
</file>

<file path=docProps/app.xml><?xml version="1.0" encoding="utf-8"?>
<Properties xmlns="http://schemas.openxmlformats.org/officeDocument/2006/extended-properties" xmlns:vt="http://schemas.openxmlformats.org/officeDocument/2006/docPropsVTypes">
  <Template>Normal.dotm</Template>
  <TotalTime>1</TotalTime>
  <Pages>2</Pages>
  <Words>317</Words>
  <Characters>1809</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UNDP</Company>
  <LinksUpToDate>false</LinksUpToDate>
  <CharactersWithSpaces>2122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Jessica Murray</dc:creator>
  <cp:keywords/>
  <dc:description/>
  <cp:lastModifiedBy>Jessica Murray</cp:lastModifiedBy>
  <cp:revision>3</cp:revision>
  <dcterms:created xsi:type="dcterms:W3CDTF">2018-05-30T18:07:00Z</dcterms:created>
  <dcterms:modified xsi:type="dcterms:W3CDTF">2018-06-05T17:15:00Z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usinessUnit">
    <vt:lpwstr>2;#Programme and Project Management|dea4c69a-7909-43f6-8de1-50c95d5a9f3f</vt:lpwstr>
  </property>
  <property fmtid="{D5CDD505-2E9C-101B-9397-08002B2CF9AE}" pid="3" name="ContentTypeId">
    <vt:lpwstr>0x01010061FF32BFFC2B4E50A3A86F4682D7D367007687F3382310C0489D2A99E053BA6D39</vt:lpwstr>
  </property>
  <property fmtid="{D5CDD505-2E9C-101B-9397-08002B2CF9AE}" pid="4" name="POPPBusinessProcess">
    <vt:lpwstr/>
  </property>
  <property fmtid="{D5CDD505-2E9C-101B-9397-08002B2CF9AE}" pid="5" name="_dlc_DocIdItemGuid">
    <vt:lpwstr>b93ad1a0-ec76-47b1-ae03-9d7dcac7f640</vt:lpwstr>
  </property>
  <property fmtid="{D5CDD505-2E9C-101B-9397-08002B2CF9AE}" pid="6" name="UNDP_POPP_BUSINESSUNIT">
    <vt:lpwstr>669;#Programme and Project Management|1c019435-9793-447e-8959-0b32d23bf3d5</vt:lpwstr>
  </property>
</Properties>
</file>