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12AE" w14:textId="3FCB4D9A" w:rsidR="000017CA" w:rsidRDefault="000017CA" w:rsidP="00794ECC">
      <w:pPr>
        <w:pStyle w:val="Default"/>
        <w:jc w:val="right"/>
        <w:rPr>
          <w:rFonts w:ascii="Calibri" w:hAnsi="Calibri" w:cs="Calibri"/>
          <w:b/>
          <w:bCs/>
          <w:sz w:val="23"/>
          <w:szCs w:val="23"/>
        </w:rPr>
      </w:pPr>
    </w:p>
    <w:p w14:paraId="6D774A8A" w14:textId="77777777" w:rsidR="004F2EA4" w:rsidRPr="00E91947" w:rsidRDefault="000248D2" w:rsidP="00DE5052">
      <w:pPr>
        <w:pStyle w:val="Default"/>
        <w:jc w:val="center"/>
        <w:rPr>
          <w:rFonts w:ascii="Calibri" w:hAnsi="Calibri" w:cs="Calibri"/>
          <w:sz w:val="32"/>
          <w:szCs w:val="32"/>
        </w:rPr>
      </w:pPr>
      <w:r>
        <w:rPr>
          <w:rFonts w:ascii="Calibri" w:eastAsia="Calibri" w:hAnsi="Calibri" w:cs="Calibri"/>
          <w:b/>
          <w:sz w:val="32"/>
          <w:szCs w:val="32"/>
          <w:lang w:bidi="es-ES"/>
        </w:rPr>
        <w:t>Convocatoria de P</w:t>
      </w:r>
      <w:r w:rsidR="004F2EA4" w:rsidRPr="00E91947">
        <w:rPr>
          <w:rFonts w:ascii="Calibri" w:eastAsia="Calibri" w:hAnsi="Calibri" w:cs="Calibri"/>
          <w:b/>
          <w:sz w:val="32"/>
          <w:szCs w:val="32"/>
          <w:lang w:bidi="es-ES"/>
        </w:rPr>
        <w:t>ropuestas de las ONG/OSC</w:t>
      </w:r>
    </w:p>
    <w:p w14:paraId="14738C38" w14:textId="77777777" w:rsidR="004F2EA4" w:rsidRPr="00871D6C" w:rsidRDefault="004F2EA4">
      <w:pPr>
        <w:pStyle w:val="Default"/>
        <w:rPr>
          <w:rFonts w:ascii="Calibri" w:hAnsi="Calibri" w:cs="Calibri"/>
          <w:sz w:val="20"/>
          <w:szCs w:val="20"/>
        </w:rPr>
      </w:pPr>
    </w:p>
    <w:p w14:paraId="2FD6EC07" w14:textId="77777777" w:rsidR="004F2EA4" w:rsidRPr="00871D6C" w:rsidRDefault="006360A4" w:rsidP="00DE5052">
      <w:pPr>
        <w:pStyle w:val="Default"/>
        <w:jc w:val="center"/>
        <w:rPr>
          <w:rFonts w:ascii="Calibri" w:hAnsi="Calibri" w:cs="Calibri"/>
          <w:sz w:val="20"/>
          <w:szCs w:val="20"/>
        </w:rPr>
      </w:pPr>
      <w:r>
        <w:rPr>
          <w:rFonts w:ascii="Calibri" w:eastAsia="Calibri" w:hAnsi="Calibri" w:cs="Calibri"/>
          <w:b/>
          <w:sz w:val="20"/>
          <w:szCs w:val="20"/>
          <w:lang w:bidi="es-ES"/>
        </w:rPr>
        <w:t>INSTRUCCIONES PARA</w:t>
      </w:r>
      <w:r w:rsidR="00B850F2">
        <w:rPr>
          <w:rFonts w:ascii="Calibri" w:eastAsia="Calibri" w:hAnsi="Calibri" w:cs="Calibri"/>
          <w:b/>
          <w:sz w:val="20"/>
          <w:szCs w:val="20"/>
          <w:lang w:bidi="es-ES"/>
        </w:rPr>
        <w:t xml:space="preserve"> LOS P</w:t>
      </w:r>
      <w:r w:rsidR="00D70B40">
        <w:rPr>
          <w:rFonts w:ascii="Calibri" w:eastAsia="Calibri" w:hAnsi="Calibri" w:cs="Calibri"/>
          <w:b/>
          <w:sz w:val="20"/>
          <w:szCs w:val="20"/>
          <w:lang w:bidi="es-ES"/>
        </w:rPr>
        <w:t>OSTULANTES</w:t>
      </w:r>
    </w:p>
    <w:p w14:paraId="63299E69" w14:textId="77777777" w:rsidR="004F2EA4" w:rsidRDefault="004F2EA4">
      <w:pPr>
        <w:pStyle w:val="Default"/>
        <w:rPr>
          <w:rFonts w:ascii="Calibri" w:hAnsi="Calibri" w:cs="Calibri"/>
          <w:sz w:val="20"/>
          <w:szCs w:val="20"/>
        </w:rPr>
      </w:pPr>
      <w:r w:rsidRPr="00871D6C">
        <w:rPr>
          <w:rFonts w:ascii="Calibri" w:eastAsia="Calibri" w:hAnsi="Calibri" w:cs="Calibri"/>
          <w:sz w:val="20"/>
          <w:szCs w:val="20"/>
          <w:lang w:bidi="es-ES"/>
        </w:rPr>
        <w:t xml:space="preserve"> </w:t>
      </w:r>
    </w:p>
    <w:p w14:paraId="4EAF0221" w14:textId="77777777" w:rsidR="00E91947" w:rsidRPr="00871D6C" w:rsidRDefault="00E91947">
      <w:pPr>
        <w:pStyle w:val="Default"/>
        <w:rPr>
          <w:rFonts w:ascii="Calibri" w:hAnsi="Calibri" w:cs="Calibri"/>
          <w:sz w:val="20"/>
          <w:szCs w:val="20"/>
        </w:rPr>
      </w:pPr>
    </w:p>
    <w:p w14:paraId="2AF1799E" w14:textId="77777777" w:rsidR="004F2EA4" w:rsidRPr="0067523C" w:rsidRDefault="00B30194" w:rsidP="008F3566">
      <w:pPr>
        <w:pStyle w:val="Default"/>
        <w:numPr>
          <w:ilvl w:val="0"/>
          <w:numId w:val="24"/>
        </w:numPr>
        <w:ind w:left="360" w:hanging="360"/>
        <w:rPr>
          <w:rFonts w:asciiTheme="minorHAnsi" w:hAnsiTheme="minorHAnsi" w:cstheme="minorHAnsi"/>
          <w:color w:val="auto"/>
          <w:sz w:val="20"/>
          <w:szCs w:val="20"/>
        </w:rPr>
      </w:pPr>
      <w:r w:rsidRPr="0067523C">
        <w:rPr>
          <w:rFonts w:asciiTheme="minorHAnsi" w:eastAsia="Calibri" w:hAnsiTheme="minorHAnsi" w:cstheme="minorHAnsi"/>
          <w:b/>
          <w:color w:val="auto"/>
          <w:sz w:val="20"/>
          <w:szCs w:val="20"/>
          <w:lang w:bidi="es-ES"/>
        </w:rPr>
        <w:t>ANTECEDENTES</w:t>
      </w:r>
    </w:p>
    <w:p w14:paraId="0CD35CC5" w14:textId="77777777" w:rsidR="00584267" w:rsidRPr="0067523C" w:rsidRDefault="00584267">
      <w:pPr>
        <w:pStyle w:val="Default"/>
        <w:rPr>
          <w:rFonts w:asciiTheme="minorHAnsi" w:hAnsiTheme="minorHAnsi" w:cstheme="minorHAnsi"/>
          <w:color w:val="auto"/>
          <w:sz w:val="20"/>
          <w:szCs w:val="20"/>
        </w:rPr>
      </w:pPr>
    </w:p>
    <w:p w14:paraId="239AB827" w14:textId="77777777" w:rsidR="004F2EA4" w:rsidRPr="0067523C" w:rsidRDefault="00584267" w:rsidP="008D3675">
      <w:pPr>
        <w:pStyle w:val="Default"/>
        <w:ind w:left="360"/>
        <w:jc w:val="both"/>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El PNUD se asocia con </w:t>
      </w:r>
      <w:r w:rsidR="00AD5FD4" w:rsidRPr="0067523C">
        <w:rPr>
          <w:rFonts w:asciiTheme="minorHAnsi" w:eastAsia="Calibri" w:hAnsiTheme="minorHAnsi" w:cstheme="minorHAnsi"/>
          <w:color w:val="auto"/>
          <w:sz w:val="20"/>
          <w:szCs w:val="20"/>
          <w:lang w:bidi="es-ES"/>
        </w:rPr>
        <w:t xml:space="preserve">personas </w:t>
      </w:r>
      <w:r w:rsidRPr="0067523C">
        <w:rPr>
          <w:rFonts w:asciiTheme="minorHAnsi" w:eastAsia="Calibri" w:hAnsiTheme="minorHAnsi" w:cstheme="minorHAnsi"/>
          <w:color w:val="auto"/>
          <w:sz w:val="20"/>
          <w:szCs w:val="20"/>
          <w:lang w:bidi="es-ES"/>
        </w:rPr>
        <w:t xml:space="preserve">en todos los niveles de la sociedad para ayudar a construir naciones que puedan soportar las crisis, y para impulsar y sostener el tipo de crecimiento que mejora la calidad de vida </w:t>
      </w:r>
      <w:r w:rsidR="006360A4" w:rsidRPr="0067523C">
        <w:rPr>
          <w:rFonts w:asciiTheme="minorHAnsi" w:eastAsia="Calibri" w:hAnsiTheme="minorHAnsi" w:cstheme="minorHAnsi"/>
          <w:color w:val="auto"/>
          <w:sz w:val="20"/>
          <w:szCs w:val="20"/>
          <w:lang w:bidi="es-ES"/>
        </w:rPr>
        <w:t>de</w:t>
      </w:r>
      <w:r w:rsidRPr="0067523C">
        <w:rPr>
          <w:rFonts w:asciiTheme="minorHAnsi" w:eastAsia="Calibri" w:hAnsiTheme="minorHAnsi" w:cstheme="minorHAnsi"/>
          <w:color w:val="auto"/>
          <w:sz w:val="20"/>
          <w:szCs w:val="20"/>
          <w:lang w:bidi="es-ES"/>
        </w:rPr>
        <w:t xml:space="preserve"> todos. Con presencia en 177 países y territorios, ofrecemos </w:t>
      </w:r>
      <w:r w:rsidR="006360A4" w:rsidRPr="0067523C">
        <w:rPr>
          <w:rFonts w:asciiTheme="minorHAnsi" w:eastAsia="Calibri" w:hAnsiTheme="minorHAnsi" w:cstheme="minorHAnsi"/>
          <w:color w:val="auto"/>
          <w:sz w:val="20"/>
          <w:szCs w:val="20"/>
          <w:lang w:bidi="es-ES"/>
        </w:rPr>
        <w:t>tanto una perspectiva global como</w:t>
      </w:r>
      <w:r w:rsidRPr="0067523C">
        <w:rPr>
          <w:rFonts w:asciiTheme="minorHAnsi" w:eastAsia="Calibri" w:hAnsiTheme="minorHAnsi" w:cstheme="minorHAnsi"/>
          <w:color w:val="auto"/>
          <w:sz w:val="20"/>
          <w:szCs w:val="20"/>
          <w:lang w:bidi="es-ES"/>
        </w:rPr>
        <w:t xml:space="preserve"> conocimiento local para ayudar a fortalecer vidas y construir naciones fuertes. </w:t>
      </w:r>
    </w:p>
    <w:p w14:paraId="019767B2" w14:textId="77777777" w:rsidR="004F2EA4" w:rsidRPr="0067523C" w:rsidRDefault="004F2EA4" w:rsidP="008D3675">
      <w:pPr>
        <w:pStyle w:val="Default"/>
        <w:ind w:left="360"/>
        <w:rPr>
          <w:rFonts w:asciiTheme="minorHAnsi" w:hAnsiTheme="minorHAnsi" w:cstheme="minorHAnsi"/>
          <w:color w:val="auto"/>
          <w:sz w:val="20"/>
          <w:szCs w:val="20"/>
        </w:rPr>
      </w:pPr>
    </w:p>
    <w:p w14:paraId="2871BBA2" w14:textId="77777777" w:rsidR="00EB20E1" w:rsidRPr="0067523C" w:rsidRDefault="004F2EA4" w:rsidP="00EB20E1">
      <w:pPr>
        <w:widowControl w:val="0"/>
        <w:overflowPunct w:val="0"/>
        <w:adjustRightInd w:val="0"/>
        <w:spacing w:after="0" w:line="240" w:lineRule="auto"/>
        <w:ind w:left="360"/>
        <w:rPr>
          <w:rFonts w:cstheme="minorHAnsi"/>
          <w:b/>
          <w:i/>
        </w:rPr>
      </w:pPr>
      <w:r w:rsidRPr="0067523C">
        <w:rPr>
          <w:rFonts w:eastAsia="Calibri" w:cstheme="minorHAnsi"/>
          <w:sz w:val="20"/>
          <w:szCs w:val="20"/>
          <w:lang w:bidi="es-ES"/>
        </w:rPr>
        <w:t xml:space="preserve">Esta convocatoria de propuestas (CDP) está relacionada </w:t>
      </w:r>
      <w:r w:rsidR="009350F0" w:rsidRPr="0067523C">
        <w:rPr>
          <w:rFonts w:eastAsia="Calibri" w:cstheme="minorHAnsi"/>
          <w:sz w:val="20"/>
          <w:szCs w:val="20"/>
          <w:lang w:bidi="es-ES"/>
        </w:rPr>
        <w:t>específicamente</w:t>
      </w:r>
      <w:r w:rsidRPr="0067523C">
        <w:rPr>
          <w:rFonts w:eastAsia="Calibri" w:cstheme="minorHAnsi"/>
          <w:sz w:val="20"/>
          <w:szCs w:val="20"/>
          <w:lang w:bidi="es-ES"/>
        </w:rPr>
        <w:t xml:space="preserve"> con </w:t>
      </w:r>
      <w:sdt>
        <w:sdtPr>
          <w:rPr>
            <w:rFonts w:cstheme="minorHAnsi"/>
            <w:b/>
            <w:bCs/>
            <w:sz w:val="20"/>
          </w:rPr>
          <w:id w:val="947121137"/>
          <w:placeholder>
            <w:docPart w:val="07FE9462CD7A4E96943BAC6A0242982A"/>
          </w:placeholder>
          <w:text/>
        </w:sdtPr>
        <w:sdtContent>
          <w:r w:rsidR="009350F0" w:rsidRPr="0067523C">
            <w:rPr>
              <w:rFonts w:cstheme="minorHAnsi"/>
              <w:b/>
              <w:bCs/>
              <w:sz w:val="20"/>
            </w:rPr>
            <w:t>[Insertar: título del proyecto]</w:t>
          </w:r>
        </w:sdtContent>
      </w:sdt>
    </w:p>
    <w:p w14:paraId="2E37F086" w14:textId="77777777" w:rsidR="004F2EA4" w:rsidRPr="0067523C" w:rsidRDefault="004F2EA4" w:rsidP="00EB20E1">
      <w:pPr>
        <w:pStyle w:val="Default"/>
        <w:ind w:left="360"/>
        <w:jc w:val="both"/>
        <w:rPr>
          <w:rFonts w:asciiTheme="minorHAnsi" w:hAnsiTheme="minorHAnsi" w:cstheme="minorHAnsi"/>
          <w:snapToGrid w:val="0"/>
          <w:color w:val="auto"/>
          <w:sz w:val="22"/>
          <w:szCs w:val="22"/>
        </w:rPr>
      </w:pPr>
    </w:p>
    <w:p w14:paraId="33130C46" w14:textId="77777777" w:rsidR="00EB20E1" w:rsidRPr="0067523C" w:rsidRDefault="00EB20E1" w:rsidP="00EB20E1">
      <w:pPr>
        <w:pStyle w:val="Default"/>
        <w:ind w:left="360"/>
        <w:jc w:val="both"/>
        <w:rPr>
          <w:rFonts w:asciiTheme="minorHAnsi" w:hAnsiTheme="minorHAnsi" w:cstheme="minorHAnsi"/>
          <w:color w:val="auto"/>
          <w:sz w:val="20"/>
          <w:szCs w:val="20"/>
        </w:rPr>
      </w:pPr>
    </w:p>
    <w:p w14:paraId="7CCAB57A" w14:textId="77777777" w:rsidR="004F2EA4" w:rsidRPr="0067523C" w:rsidRDefault="00FA30EB" w:rsidP="008F3566">
      <w:pPr>
        <w:pStyle w:val="Default"/>
        <w:numPr>
          <w:ilvl w:val="0"/>
          <w:numId w:val="24"/>
        </w:numPr>
        <w:ind w:left="360" w:hanging="360"/>
        <w:rPr>
          <w:rFonts w:asciiTheme="minorHAnsi" w:hAnsiTheme="minorHAnsi" w:cstheme="minorHAnsi"/>
          <w:b/>
          <w:bCs/>
          <w:color w:val="auto"/>
          <w:sz w:val="20"/>
          <w:szCs w:val="20"/>
        </w:rPr>
      </w:pPr>
      <w:r w:rsidRPr="0067523C">
        <w:rPr>
          <w:rFonts w:asciiTheme="minorHAnsi" w:eastAsia="Calibri" w:hAnsiTheme="minorHAnsi" w:cstheme="minorHAnsi"/>
          <w:b/>
          <w:color w:val="auto"/>
          <w:sz w:val="20"/>
          <w:szCs w:val="20"/>
          <w:lang w:bidi="es-ES"/>
        </w:rPr>
        <w:t xml:space="preserve">OBJETIVOS Y RESULTADOS ESPERADOS </w:t>
      </w:r>
    </w:p>
    <w:p w14:paraId="07A0FBED" w14:textId="77777777" w:rsidR="004F2EA4" w:rsidRPr="0067523C" w:rsidRDefault="004F2EA4">
      <w:pPr>
        <w:pStyle w:val="Default"/>
        <w:rPr>
          <w:rFonts w:asciiTheme="minorHAnsi" w:hAnsiTheme="minorHAnsi" w:cstheme="minorHAnsi"/>
          <w:color w:val="auto"/>
          <w:sz w:val="20"/>
          <w:szCs w:val="20"/>
        </w:rPr>
      </w:pPr>
    </w:p>
    <w:p w14:paraId="45ED72DD" w14:textId="77777777" w:rsidR="004F2EA4" w:rsidRPr="0067523C" w:rsidRDefault="004F2EA4" w:rsidP="008D3675">
      <w:pPr>
        <w:pStyle w:val="Default"/>
        <w:ind w:left="360"/>
        <w:jc w:val="both"/>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El proyecto tiene como objetivo:</w:t>
      </w:r>
    </w:p>
    <w:p w14:paraId="415C51DD" w14:textId="77777777" w:rsidR="004F2EA4" w:rsidRPr="0067523C" w:rsidRDefault="004F2EA4" w:rsidP="00B30194">
      <w:pPr>
        <w:pStyle w:val="Default"/>
        <w:jc w:val="both"/>
        <w:rPr>
          <w:rFonts w:asciiTheme="minorHAnsi" w:hAnsiTheme="minorHAnsi" w:cstheme="minorHAnsi"/>
          <w:color w:val="auto"/>
          <w:sz w:val="20"/>
          <w:szCs w:val="20"/>
        </w:rPr>
      </w:pPr>
    </w:p>
    <w:p w14:paraId="0DBD735D" w14:textId="77777777" w:rsidR="009B1147" w:rsidRPr="0067523C" w:rsidRDefault="00000000" w:rsidP="00EB20E1">
      <w:pPr>
        <w:pStyle w:val="Default"/>
        <w:ind w:left="720"/>
        <w:jc w:val="both"/>
        <w:rPr>
          <w:rFonts w:asciiTheme="minorHAnsi" w:hAnsiTheme="minorHAnsi" w:cstheme="minorHAnsi"/>
          <w:b/>
          <w:color w:val="auto"/>
          <w:sz w:val="20"/>
          <w:szCs w:val="20"/>
        </w:rPr>
      </w:pPr>
      <w:sdt>
        <w:sdtPr>
          <w:rPr>
            <w:rFonts w:asciiTheme="minorHAnsi" w:hAnsiTheme="minorHAnsi" w:cstheme="minorHAnsi"/>
            <w:snapToGrid w:val="0"/>
            <w:color w:val="auto"/>
            <w:sz w:val="22"/>
            <w:szCs w:val="22"/>
          </w:rPr>
          <w:id w:val="-882717135"/>
          <w:showingPlcHdr/>
          <w:text/>
        </w:sdtPr>
        <w:sdtContent>
          <w:r w:rsidR="00EB20E1" w:rsidRPr="0067523C">
            <w:rPr>
              <w:rStyle w:val="PlaceholderText"/>
              <w:rFonts w:asciiTheme="minorHAnsi" w:hAnsiTheme="minorHAnsi" w:cstheme="minorHAnsi"/>
              <w:color w:val="auto"/>
              <w:sz w:val="22"/>
              <w:szCs w:val="22"/>
              <w:lang w:bidi="es-ES"/>
            </w:rPr>
            <w:t>Haga clic aquí para introducir texto.</w:t>
          </w:r>
        </w:sdtContent>
      </w:sdt>
    </w:p>
    <w:p w14:paraId="37FF75BA" w14:textId="77777777" w:rsidR="004F2EA4" w:rsidRPr="0067523C" w:rsidRDefault="004F2EA4" w:rsidP="00B30194">
      <w:pPr>
        <w:pStyle w:val="Default"/>
        <w:jc w:val="both"/>
        <w:rPr>
          <w:rFonts w:asciiTheme="minorHAnsi" w:hAnsiTheme="minorHAnsi" w:cstheme="minorHAnsi"/>
          <w:color w:val="auto"/>
          <w:sz w:val="20"/>
          <w:szCs w:val="20"/>
        </w:rPr>
      </w:pPr>
    </w:p>
    <w:p w14:paraId="5E542A39" w14:textId="6DE9FE2C" w:rsidR="004F2EA4" w:rsidRPr="0067523C" w:rsidRDefault="009B1147" w:rsidP="008D3675">
      <w:pPr>
        <w:pStyle w:val="Default"/>
        <w:ind w:left="360"/>
        <w:rPr>
          <w:rFonts w:asciiTheme="minorHAnsi" w:hAnsiTheme="minorHAnsi" w:cstheme="minorHAnsi"/>
          <w:b/>
          <w:color w:val="auto"/>
          <w:sz w:val="20"/>
          <w:szCs w:val="20"/>
        </w:rPr>
      </w:pPr>
      <w:r w:rsidRPr="0067523C">
        <w:rPr>
          <w:rFonts w:asciiTheme="minorHAnsi" w:eastAsia="Calibri" w:hAnsiTheme="minorHAnsi" w:cstheme="minorHAnsi"/>
          <w:color w:val="auto"/>
          <w:sz w:val="20"/>
          <w:szCs w:val="20"/>
          <w:lang w:bidi="es-ES"/>
        </w:rPr>
        <w:t>En los Términos de referencia se proporcionan los objetivos detallados</w:t>
      </w:r>
      <w:r w:rsidR="00AD5FD4" w:rsidRPr="0067523C">
        <w:rPr>
          <w:rFonts w:asciiTheme="minorHAnsi" w:eastAsia="Calibri" w:hAnsiTheme="minorHAnsi" w:cstheme="minorHAnsi"/>
          <w:color w:val="auto"/>
          <w:sz w:val="20"/>
          <w:szCs w:val="20"/>
          <w:lang w:bidi="es-ES"/>
        </w:rPr>
        <w:t xml:space="preserve"> y</w:t>
      </w:r>
      <w:r w:rsidRPr="0067523C">
        <w:rPr>
          <w:rFonts w:asciiTheme="minorHAnsi" w:eastAsia="Calibri" w:hAnsiTheme="minorHAnsi" w:cstheme="minorHAnsi"/>
          <w:color w:val="auto"/>
          <w:sz w:val="20"/>
          <w:szCs w:val="20"/>
          <w:lang w:bidi="es-ES"/>
        </w:rPr>
        <w:t xml:space="preserve"> los resultados y </w:t>
      </w:r>
      <w:r w:rsidR="000248D2" w:rsidRPr="0067523C">
        <w:rPr>
          <w:rFonts w:asciiTheme="minorHAnsi" w:eastAsia="Calibri" w:hAnsiTheme="minorHAnsi" w:cstheme="minorHAnsi"/>
          <w:color w:val="auto"/>
          <w:sz w:val="20"/>
          <w:szCs w:val="20"/>
          <w:lang w:bidi="es-ES"/>
        </w:rPr>
        <w:t xml:space="preserve">productos finales </w:t>
      </w:r>
      <w:r w:rsidR="0067523C" w:rsidRPr="0067523C">
        <w:rPr>
          <w:rFonts w:asciiTheme="minorHAnsi" w:eastAsia="Calibri" w:hAnsiTheme="minorHAnsi" w:cstheme="minorHAnsi"/>
          <w:color w:val="auto"/>
          <w:sz w:val="20"/>
          <w:szCs w:val="20"/>
          <w:lang w:bidi="es-ES"/>
        </w:rPr>
        <w:t xml:space="preserve">relacionados </w:t>
      </w:r>
      <w:r w:rsidR="0067523C" w:rsidRPr="0067523C">
        <w:rPr>
          <w:rFonts w:asciiTheme="minorHAnsi" w:hAnsiTheme="minorHAnsi" w:cstheme="minorHAnsi"/>
          <w:color w:val="auto"/>
          <w:sz w:val="20"/>
          <w:szCs w:val="20"/>
        </w:rPr>
        <w:t>–</w:t>
      </w:r>
      <w:r w:rsidR="006360A4" w:rsidRPr="0067523C">
        <w:rPr>
          <w:rFonts w:asciiTheme="minorHAnsi" w:hAnsiTheme="minorHAnsi" w:cstheme="minorHAnsi"/>
          <w:color w:val="auto"/>
          <w:sz w:val="20"/>
          <w:szCs w:val="20"/>
        </w:rPr>
        <w:t xml:space="preserve"> </w:t>
      </w:r>
      <w:r w:rsidR="000248D2" w:rsidRPr="0067523C">
        <w:rPr>
          <w:rFonts w:asciiTheme="minorHAnsi" w:eastAsia="Calibri" w:hAnsiTheme="minorHAnsi" w:cstheme="minorHAnsi"/>
          <w:color w:val="auto"/>
          <w:sz w:val="20"/>
          <w:szCs w:val="20"/>
          <w:lang w:bidi="es-ES"/>
        </w:rPr>
        <w:t xml:space="preserve"> </w:t>
      </w:r>
      <w:r w:rsidRPr="0067523C">
        <w:rPr>
          <w:rFonts w:asciiTheme="minorHAnsi" w:eastAsia="Calibri" w:hAnsiTheme="minorHAnsi" w:cstheme="minorHAnsi"/>
          <w:b/>
          <w:color w:val="auto"/>
          <w:sz w:val="20"/>
          <w:szCs w:val="20"/>
          <w:lang w:bidi="es-ES"/>
        </w:rPr>
        <w:t xml:space="preserve">Anexo  </w:t>
      </w:r>
      <w:sdt>
        <w:sdtPr>
          <w:rPr>
            <w:rFonts w:asciiTheme="minorHAnsi" w:hAnsiTheme="minorHAnsi" w:cstheme="minorHAnsi"/>
            <w:snapToGrid w:val="0"/>
            <w:color w:val="auto"/>
            <w:sz w:val="20"/>
            <w:szCs w:val="20"/>
          </w:rPr>
          <w:id w:val="-1672484417"/>
          <w:showingPlcHdr/>
          <w:text/>
        </w:sdtPr>
        <w:sdtContent>
          <w:r w:rsidR="000248D2" w:rsidRPr="0067523C">
            <w:rPr>
              <w:rStyle w:val="PlaceholderText"/>
              <w:rFonts w:asciiTheme="minorHAnsi" w:hAnsiTheme="minorHAnsi" w:cstheme="minorHAnsi"/>
              <w:color w:val="auto"/>
              <w:sz w:val="20"/>
              <w:szCs w:val="20"/>
              <w:lang w:bidi="es-ES"/>
            </w:rPr>
            <w:t>Haga clic aquí para introducir texto.</w:t>
          </w:r>
        </w:sdtContent>
      </w:sdt>
    </w:p>
    <w:p w14:paraId="5DE4BBC0" w14:textId="77777777" w:rsidR="00337A32" w:rsidRPr="0067523C" w:rsidRDefault="00337A32" w:rsidP="008D3675">
      <w:pPr>
        <w:pStyle w:val="Default"/>
        <w:ind w:left="360"/>
        <w:rPr>
          <w:rFonts w:asciiTheme="minorHAnsi" w:hAnsiTheme="minorHAnsi" w:cstheme="minorHAnsi"/>
          <w:b/>
          <w:color w:val="auto"/>
          <w:sz w:val="20"/>
          <w:szCs w:val="20"/>
        </w:rPr>
      </w:pPr>
    </w:p>
    <w:p w14:paraId="2B0395EF" w14:textId="77777777" w:rsidR="00337A32" w:rsidRPr="0067523C" w:rsidRDefault="00D70B40" w:rsidP="008D3675">
      <w:pPr>
        <w:pStyle w:val="Default"/>
        <w:ind w:left="360"/>
        <w:rPr>
          <w:rFonts w:asciiTheme="minorHAnsi" w:hAnsiTheme="minorHAnsi" w:cstheme="minorHAnsi"/>
          <w:color w:val="auto"/>
          <w:sz w:val="20"/>
          <w:szCs w:val="20"/>
          <w:u w:val="single"/>
        </w:rPr>
      </w:pPr>
      <w:r w:rsidRPr="0067523C">
        <w:rPr>
          <w:rFonts w:asciiTheme="minorHAnsi" w:eastAsia="Calibri" w:hAnsiTheme="minorHAnsi" w:cstheme="minorHAnsi"/>
          <w:i/>
          <w:color w:val="auto"/>
          <w:sz w:val="20"/>
          <w:szCs w:val="20"/>
          <w:u w:val="single"/>
          <w:lang w:bidi="es-ES"/>
        </w:rPr>
        <w:t>Beneficiarios F</w:t>
      </w:r>
      <w:r w:rsidR="00337A32" w:rsidRPr="0067523C">
        <w:rPr>
          <w:rFonts w:asciiTheme="minorHAnsi" w:eastAsia="Calibri" w:hAnsiTheme="minorHAnsi" w:cstheme="minorHAnsi"/>
          <w:i/>
          <w:color w:val="auto"/>
          <w:sz w:val="20"/>
          <w:szCs w:val="20"/>
          <w:u w:val="single"/>
          <w:lang w:bidi="es-ES"/>
        </w:rPr>
        <w:t>inales</w:t>
      </w:r>
    </w:p>
    <w:p w14:paraId="439BBBDA" w14:textId="77777777" w:rsidR="00337A32" w:rsidRPr="0067523C" w:rsidRDefault="00337A32" w:rsidP="008D3675">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Las propuestas </w:t>
      </w:r>
      <w:r w:rsidR="006360A4" w:rsidRPr="0067523C">
        <w:rPr>
          <w:rFonts w:asciiTheme="minorHAnsi" w:eastAsia="Calibri" w:hAnsiTheme="minorHAnsi" w:cstheme="minorHAnsi"/>
          <w:color w:val="auto"/>
          <w:sz w:val="20"/>
          <w:szCs w:val="20"/>
          <w:lang w:bidi="es-ES"/>
        </w:rPr>
        <w:t>elegibles</w:t>
      </w:r>
      <w:r w:rsidRPr="0067523C">
        <w:rPr>
          <w:rFonts w:asciiTheme="minorHAnsi" w:eastAsia="Calibri" w:hAnsiTheme="minorHAnsi" w:cstheme="minorHAnsi"/>
          <w:color w:val="auto"/>
          <w:sz w:val="20"/>
          <w:szCs w:val="20"/>
          <w:lang w:bidi="es-ES"/>
        </w:rPr>
        <w:t xml:space="preserve"> serán las que estén enfocadas en </w:t>
      </w:r>
      <w:sdt>
        <w:sdtPr>
          <w:rPr>
            <w:rFonts w:asciiTheme="minorHAnsi" w:hAnsiTheme="minorHAnsi" w:cstheme="minorHAnsi"/>
            <w:snapToGrid w:val="0"/>
            <w:color w:val="auto"/>
            <w:sz w:val="20"/>
            <w:szCs w:val="20"/>
          </w:rPr>
          <w:id w:val="-330765338"/>
          <w:showingPlcHdr/>
          <w:text/>
        </w:sdtPr>
        <w:sdtContent>
          <w:r w:rsidR="000248D2" w:rsidRPr="0067523C">
            <w:rPr>
              <w:rStyle w:val="PlaceholderText"/>
              <w:rFonts w:asciiTheme="minorHAnsi" w:hAnsiTheme="minorHAnsi" w:cstheme="minorHAnsi"/>
              <w:color w:val="auto"/>
              <w:sz w:val="20"/>
              <w:szCs w:val="20"/>
              <w:lang w:bidi="es-ES"/>
            </w:rPr>
            <w:t>Haga clic aquí para introducir texto.</w:t>
          </w:r>
        </w:sdtContent>
      </w:sdt>
      <w:r w:rsidRPr="0067523C">
        <w:rPr>
          <w:rFonts w:asciiTheme="minorHAnsi" w:eastAsia="Calibri" w:hAnsiTheme="minorHAnsi" w:cstheme="minorHAnsi"/>
          <w:color w:val="auto"/>
          <w:sz w:val="20"/>
          <w:szCs w:val="20"/>
          <w:lang w:bidi="es-ES"/>
        </w:rPr>
        <w:t xml:space="preserve">. y que tengan por objetivo </w:t>
      </w:r>
      <w:sdt>
        <w:sdtPr>
          <w:rPr>
            <w:rFonts w:asciiTheme="minorHAnsi" w:hAnsiTheme="minorHAnsi" w:cstheme="minorHAnsi"/>
            <w:snapToGrid w:val="0"/>
            <w:color w:val="auto"/>
            <w:sz w:val="20"/>
            <w:szCs w:val="20"/>
          </w:rPr>
          <w:id w:val="1166206460"/>
          <w:showingPlcHdr/>
          <w:text/>
        </w:sdtPr>
        <w:sdtContent>
          <w:r w:rsidR="000248D2" w:rsidRPr="0067523C">
            <w:rPr>
              <w:rStyle w:val="PlaceholderText"/>
              <w:rFonts w:asciiTheme="minorHAnsi" w:hAnsiTheme="minorHAnsi" w:cstheme="minorHAnsi"/>
              <w:color w:val="auto"/>
              <w:sz w:val="20"/>
              <w:szCs w:val="20"/>
              <w:lang w:bidi="es-ES"/>
            </w:rPr>
            <w:t>Haga clic aquí para introducir texto.</w:t>
          </w:r>
        </w:sdtContent>
      </w:sdt>
      <w:r w:rsidRPr="0067523C">
        <w:rPr>
          <w:rFonts w:asciiTheme="minorHAnsi" w:eastAsia="Calibri" w:hAnsiTheme="minorHAnsi" w:cstheme="minorHAnsi"/>
          <w:color w:val="auto"/>
          <w:sz w:val="20"/>
          <w:szCs w:val="20"/>
          <w:lang w:bidi="es-ES"/>
        </w:rPr>
        <w:t xml:space="preserve"> como beneficiarios directos y finales. </w:t>
      </w:r>
    </w:p>
    <w:p w14:paraId="488285B8" w14:textId="77777777" w:rsidR="00337A32" w:rsidRPr="0067523C" w:rsidRDefault="00337A32">
      <w:pPr>
        <w:pStyle w:val="Default"/>
        <w:rPr>
          <w:rFonts w:asciiTheme="minorHAnsi" w:hAnsiTheme="minorHAnsi" w:cstheme="minorHAnsi"/>
          <w:b/>
          <w:color w:val="auto"/>
          <w:sz w:val="20"/>
          <w:szCs w:val="20"/>
        </w:rPr>
      </w:pPr>
    </w:p>
    <w:p w14:paraId="5250B06B" w14:textId="77777777" w:rsidR="009B1147" w:rsidRPr="0067523C" w:rsidRDefault="009B1147">
      <w:pPr>
        <w:pStyle w:val="Default"/>
        <w:rPr>
          <w:rFonts w:asciiTheme="minorHAnsi" w:hAnsiTheme="minorHAnsi" w:cstheme="minorHAnsi"/>
          <w:color w:val="auto"/>
          <w:sz w:val="20"/>
          <w:szCs w:val="20"/>
        </w:rPr>
      </w:pPr>
    </w:p>
    <w:p w14:paraId="7C8CEB22" w14:textId="77777777" w:rsidR="004F2EA4" w:rsidRPr="0067523C" w:rsidRDefault="00FE7084" w:rsidP="008F3566">
      <w:pPr>
        <w:pStyle w:val="Default"/>
        <w:numPr>
          <w:ilvl w:val="0"/>
          <w:numId w:val="24"/>
        </w:numPr>
        <w:ind w:left="360" w:hanging="360"/>
        <w:rPr>
          <w:rFonts w:asciiTheme="minorHAnsi" w:hAnsiTheme="minorHAnsi" w:cstheme="minorHAnsi"/>
          <w:color w:val="auto"/>
          <w:sz w:val="20"/>
          <w:szCs w:val="20"/>
        </w:rPr>
      </w:pPr>
      <w:r w:rsidRPr="0067523C">
        <w:rPr>
          <w:rFonts w:asciiTheme="minorHAnsi" w:eastAsia="Calibri" w:hAnsiTheme="minorHAnsi" w:cstheme="minorHAnsi"/>
          <w:b/>
          <w:color w:val="auto"/>
          <w:sz w:val="20"/>
          <w:szCs w:val="20"/>
          <w:lang w:bidi="es-ES"/>
        </w:rPr>
        <w:t>ELEGIBILIDAD Y CRITERIOS DE CALIFICACIÓN</w:t>
      </w:r>
    </w:p>
    <w:p w14:paraId="452577A1" w14:textId="77777777" w:rsidR="004F2EA4" w:rsidRPr="0067523C" w:rsidRDefault="004F2EA4">
      <w:pPr>
        <w:pStyle w:val="Default"/>
        <w:rPr>
          <w:rFonts w:asciiTheme="minorHAnsi" w:hAnsiTheme="minorHAnsi" w:cstheme="minorHAnsi"/>
          <w:color w:val="auto"/>
          <w:sz w:val="20"/>
          <w:szCs w:val="20"/>
        </w:rPr>
      </w:pPr>
    </w:p>
    <w:p w14:paraId="496B3421" w14:textId="77777777" w:rsidR="00BA24DC" w:rsidRPr="0067523C" w:rsidRDefault="00337A32" w:rsidP="008D3675">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Los parámetros que determinarán si una </w:t>
      </w:r>
      <w:r w:rsidRPr="0067523C">
        <w:rPr>
          <w:rFonts w:asciiTheme="minorHAnsi" w:eastAsia="Calibri" w:hAnsiTheme="minorHAnsi" w:cstheme="minorHAnsi"/>
          <w:color w:val="auto"/>
          <w:sz w:val="20"/>
          <w:szCs w:val="20"/>
          <w:u w:val="single"/>
          <w:lang w:bidi="es-ES"/>
        </w:rPr>
        <w:t>ONG es elegible</w:t>
      </w:r>
      <w:r w:rsidRPr="0067523C">
        <w:rPr>
          <w:rFonts w:asciiTheme="minorHAnsi" w:eastAsia="Calibri" w:hAnsiTheme="minorHAnsi" w:cstheme="minorHAnsi"/>
          <w:color w:val="auto"/>
          <w:sz w:val="20"/>
          <w:szCs w:val="20"/>
          <w:lang w:bidi="es-ES"/>
        </w:rPr>
        <w:t xml:space="preserve"> par</w:t>
      </w:r>
      <w:r w:rsidR="006360A4" w:rsidRPr="0067523C">
        <w:rPr>
          <w:rFonts w:asciiTheme="minorHAnsi" w:eastAsia="Calibri" w:hAnsiTheme="minorHAnsi" w:cstheme="minorHAnsi"/>
          <w:color w:val="auto"/>
          <w:sz w:val="20"/>
          <w:szCs w:val="20"/>
          <w:lang w:bidi="es-ES"/>
        </w:rPr>
        <w:t>a ser considerada por el PNUD estarán basados</w:t>
      </w:r>
      <w:r w:rsidRPr="0067523C">
        <w:rPr>
          <w:rFonts w:asciiTheme="minorHAnsi" w:eastAsia="Calibri" w:hAnsiTheme="minorHAnsi" w:cstheme="minorHAnsi"/>
          <w:color w:val="auto"/>
          <w:sz w:val="20"/>
          <w:szCs w:val="20"/>
          <w:lang w:bidi="es-ES"/>
        </w:rPr>
        <w:t xml:space="preserve"> en los requisitos indicados en los Términos de referencia (</w:t>
      </w:r>
      <w:r w:rsidR="00E91FBF" w:rsidRPr="0067523C">
        <w:rPr>
          <w:rFonts w:asciiTheme="minorHAnsi" w:eastAsia="Calibri" w:hAnsiTheme="minorHAnsi" w:cstheme="minorHAnsi"/>
          <w:color w:val="auto"/>
          <w:sz w:val="20"/>
          <w:szCs w:val="20"/>
          <w:lang w:bidi="es-ES"/>
        </w:rPr>
        <w:t>TDR</w:t>
      </w:r>
      <w:r w:rsidRPr="0067523C">
        <w:rPr>
          <w:rFonts w:asciiTheme="minorHAnsi" w:eastAsia="Calibri" w:hAnsiTheme="minorHAnsi" w:cstheme="minorHAnsi"/>
          <w:color w:val="auto"/>
          <w:sz w:val="20"/>
          <w:szCs w:val="20"/>
          <w:lang w:bidi="es-ES"/>
        </w:rPr>
        <w:t xml:space="preserve">) y/o en la plantilla de </w:t>
      </w:r>
      <w:r w:rsidRPr="0067523C">
        <w:rPr>
          <w:rFonts w:asciiTheme="minorHAnsi" w:eastAsia="Calibri" w:hAnsiTheme="minorHAnsi" w:cstheme="minorHAnsi"/>
          <w:color w:val="auto"/>
          <w:sz w:val="20"/>
          <w:szCs w:val="20"/>
          <w:u w:val="single"/>
          <w:lang w:bidi="es-ES"/>
        </w:rPr>
        <w:t>Solicitud de información (RFI, por sus siglas en inglés) de la ONG</w:t>
      </w:r>
      <w:r w:rsidR="00AD5FD4" w:rsidRPr="0067523C">
        <w:rPr>
          <w:rFonts w:asciiTheme="minorHAnsi" w:eastAsia="Calibri" w:hAnsiTheme="minorHAnsi" w:cstheme="minorHAnsi"/>
          <w:color w:val="auto"/>
          <w:sz w:val="20"/>
          <w:szCs w:val="20"/>
          <w:u w:val="single"/>
          <w:lang w:bidi="es-ES"/>
        </w:rPr>
        <w:t>,</w:t>
      </w:r>
      <w:r w:rsidRPr="0067523C">
        <w:rPr>
          <w:rFonts w:asciiTheme="minorHAnsi" w:eastAsia="Calibri" w:hAnsiTheme="minorHAnsi" w:cstheme="minorHAnsi"/>
          <w:color w:val="auto"/>
          <w:sz w:val="20"/>
          <w:szCs w:val="20"/>
          <w:lang w:bidi="es-ES"/>
        </w:rPr>
        <w:t xml:space="preserve"> adjunta a este documento como</w:t>
      </w:r>
      <w:r w:rsidR="006360A4" w:rsidRPr="0067523C">
        <w:rPr>
          <w:rFonts w:asciiTheme="minorHAnsi" w:eastAsia="Calibri" w:hAnsiTheme="minorHAnsi" w:cstheme="minorHAnsi"/>
          <w:color w:val="auto"/>
          <w:sz w:val="20"/>
          <w:szCs w:val="20"/>
          <w:lang w:bidi="es-ES"/>
        </w:rPr>
        <w:t xml:space="preserve"> Anexo</w:t>
      </w:r>
      <w:r w:rsidRPr="0067523C">
        <w:rPr>
          <w:rFonts w:asciiTheme="minorHAnsi" w:eastAsia="Calibri" w:hAnsiTheme="minorHAnsi" w:cstheme="minorHAnsi"/>
          <w:color w:val="auto"/>
          <w:sz w:val="20"/>
          <w:szCs w:val="20"/>
          <w:lang w:bidi="es-ES"/>
        </w:rPr>
        <w:t xml:space="preserve"> </w:t>
      </w:r>
      <w:sdt>
        <w:sdtPr>
          <w:rPr>
            <w:rFonts w:asciiTheme="minorHAnsi" w:hAnsiTheme="minorHAnsi" w:cstheme="minorHAnsi"/>
            <w:snapToGrid w:val="0"/>
            <w:color w:val="auto"/>
            <w:sz w:val="20"/>
            <w:szCs w:val="20"/>
          </w:rPr>
          <w:id w:val="1350220311"/>
          <w:showingPlcHdr/>
          <w:text/>
        </w:sdtPr>
        <w:sdtContent>
          <w:r w:rsidR="000248D2" w:rsidRPr="0067523C">
            <w:rPr>
              <w:rStyle w:val="PlaceholderText"/>
              <w:rFonts w:asciiTheme="minorHAnsi" w:hAnsiTheme="minorHAnsi" w:cstheme="minorHAnsi"/>
              <w:color w:val="auto"/>
              <w:sz w:val="20"/>
              <w:szCs w:val="20"/>
              <w:lang w:bidi="es-ES"/>
            </w:rPr>
            <w:t>Haga clic aquí para introducir texto.</w:t>
          </w:r>
        </w:sdtContent>
      </w:sdt>
    </w:p>
    <w:p w14:paraId="30BBAB42" w14:textId="77777777" w:rsidR="00BA24DC" w:rsidRPr="0067523C" w:rsidRDefault="00BA24DC" w:rsidP="008D3675">
      <w:pPr>
        <w:pStyle w:val="Default"/>
        <w:ind w:left="360"/>
        <w:rPr>
          <w:rFonts w:asciiTheme="minorHAnsi" w:hAnsiTheme="minorHAnsi" w:cstheme="minorHAnsi"/>
          <w:color w:val="auto"/>
          <w:sz w:val="20"/>
          <w:szCs w:val="20"/>
        </w:rPr>
      </w:pPr>
    </w:p>
    <w:p w14:paraId="2AA5D194" w14:textId="77777777" w:rsidR="004F2EA4" w:rsidRPr="0067523C" w:rsidRDefault="00337A32" w:rsidP="00580354">
      <w:pPr>
        <w:pStyle w:val="Default"/>
        <w:ind w:left="360"/>
        <w:jc w:val="both"/>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Las ONG que ya hayan presentado la información solicitada en la RFI no tienen que volver a </w:t>
      </w:r>
      <w:r w:rsidR="006360A4" w:rsidRPr="0067523C">
        <w:rPr>
          <w:rFonts w:asciiTheme="minorHAnsi" w:eastAsia="Calibri" w:hAnsiTheme="minorHAnsi" w:cstheme="minorHAnsi"/>
          <w:color w:val="auto"/>
          <w:sz w:val="20"/>
          <w:szCs w:val="20"/>
          <w:lang w:bidi="es-ES"/>
        </w:rPr>
        <w:t>entregar</w:t>
      </w:r>
      <w:r w:rsidRPr="0067523C">
        <w:rPr>
          <w:rFonts w:asciiTheme="minorHAnsi" w:eastAsia="Calibri" w:hAnsiTheme="minorHAnsi" w:cstheme="minorHAnsi"/>
          <w:color w:val="auto"/>
          <w:sz w:val="20"/>
          <w:szCs w:val="20"/>
          <w:lang w:bidi="es-ES"/>
        </w:rPr>
        <w:t xml:space="preserve"> sus documentos.</w:t>
      </w:r>
    </w:p>
    <w:p w14:paraId="3665E2FF" w14:textId="77777777" w:rsidR="004F2EA4" w:rsidRPr="0067523C" w:rsidRDefault="004F2EA4">
      <w:pPr>
        <w:pStyle w:val="Default"/>
        <w:rPr>
          <w:rFonts w:asciiTheme="minorHAnsi" w:hAnsiTheme="minorHAnsi" w:cstheme="minorHAnsi"/>
          <w:color w:val="auto"/>
          <w:sz w:val="20"/>
          <w:szCs w:val="20"/>
        </w:rPr>
      </w:pPr>
    </w:p>
    <w:p w14:paraId="7DC22E5E" w14:textId="77777777" w:rsidR="004F2EA4" w:rsidRPr="0067523C" w:rsidRDefault="004F2EA4">
      <w:pPr>
        <w:pStyle w:val="Default"/>
        <w:rPr>
          <w:rFonts w:asciiTheme="minorHAnsi" w:hAnsiTheme="minorHAnsi" w:cstheme="minorHAnsi"/>
          <w:color w:val="auto"/>
          <w:sz w:val="20"/>
          <w:szCs w:val="20"/>
        </w:rPr>
      </w:pPr>
    </w:p>
    <w:p w14:paraId="1D79D545" w14:textId="77777777" w:rsidR="00C74DF8" w:rsidRPr="0067523C" w:rsidRDefault="00C74DF8" w:rsidP="008F3566">
      <w:pPr>
        <w:pStyle w:val="Default"/>
        <w:numPr>
          <w:ilvl w:val="0"/>
          <w:numId w:val="24"/>
        </w:numPr>
        <w:ind w:left="360" w:hanging="360"/>
        <w:rPr>
          <w:rFonts w:asciiTheme="minorHAnsi" w:hAnsiTheme="minorHAnsi" w:cstheme="minorHAnsi"/>
          <w:b/>
          <w:color w:val="auto"/>
          <w:sz w:val="20"/>
          <w:szCs w:val="20"/>
        </w:rPr>
      </w:pPr>
      <w:r w:rsidRPr="0067523C">
        <w:rPr>
          <w:rFonts w:asciiTheme="minorHAnsi" w:eastAsia="Calibri" w:hAnsiTheme="minorHAnsi" w:cstheme="minorHAnsi"/>
          <w:b/>
          <w:color w:val="auto"/>
          <w:sz w:val="20"/>
          <w:szCs w:val="20"/>
          <w:lang w:bidi="es-ES"/>
        </w:rPr>
        <w:t>PROPUESTA</w:t>
      </w:r>
    </w:p>
    <w:p w14:paraId="65F77B20" w14:textId="77777777" w:rsidR="00680750" w:rsidRPr="0067523C" w:rsidRDefault="00C74DF8" w:rsidP="008D3675">
      <w:pPr>
        <w:pStyle w:val="NormalWeb"/>
        <w:ind w:left="360"/>
        <w:jc w:val="both"/>
        <w:rPr>
          <w:rFonts w:asciiTheme="minorHAnsi" w:hAnsiTheme="minorHAnsi" w:cstheme="minorHAnsi"/>
          <w:sz w:val="20"/>
          <w:szCs w:val="20"/>
        </w:rPr>
      </w:pPr>
      <w:r w:rsidRPr="0067523C">
        <w:rPr>
          <w:rFonts w:asciiTheme="minorHAnsi" w:eastAsia="Calibri" w:hAnsiTheme="minorHAnsi" w:cstheme="minorHAnsi"/>
          <w:sz w:val="20"/>
          <w:szCs w:val="20"/>
          <w:u w:val="single"/>
          <w:lang w:bidi="es-ES"/>
        </w:rPr>
        <w:t xml:space="preserve">Metodología, </w:t>
      </w:r>
      <w:r w:rsidR="00B77868" w:rsidRPr="0067523C">
        <w:rPr>
          <w:rFonts w:asciiTheme="minorHAnsi" w:eastAsia="Calibri" w:hAnsiTheme="minorHAnsi" w:cstheme="minorHAnsi"/>
          <w:sz w:val="20"/>
          <w:szCs w:val="20"/>
          <w:u w:val="single"/>
          <w:lang w:bidi="es-ES"/>
        </w:rPr>
        <w:t xml:space="preserve">Enfoque, Plan de </w:t>
      </w:r>
      <w:r w:rsidR="00AD5FD4" w:rsidRPr="0067523C">
        <w:rPr>
          <w:rFonts w:asciiTheme="minorHAnsi" w:eastAsia="Calibri" w:hAnsiTheme="minorHAnsi" w:cstheme="minorHAnsi"/>
          <w:sz w:val="20"/>
          <w:szCs w:val="20"/>
          <w:u w:val="single"/>
          <w:lang w:bidi="es-ES"/>
        </w:rPr>
        <w:t>Control de</w:t>
      </w:r>
      <w:r w:rsidR="00B77868" w:rsidRPr="0067523C">
        <w:rPr>
          <w:rFonts w:asciiTheme="minorHAnsi" w:eastAsia="Calibri" w:hAnsiTheme="minorHAnsi" w:cstheme="minorHAnsi"/>
          <w:sz w:val="20"/>
          <w:szCs w:val="20"/>
          <w:u w:val="single"/>
          <w:lang w:bidi="es-ES"/>
        </w:rPr>
        <w:t xml:space="preserve"> Calidad y Plan de Implementación P</w:t>
      </w:r>
      <w:r w:rsidRPr="0067523C">
        <w:rPr>
          <w:rFonts w:asciiTheme="minorHAnsi" w:eastAsia="Calibri" w:hAnsiTheme="minorHAnsi" w:cstheme="minorHAnsi"/>
          <w:sz w:val="20"/>
          <w:szCs w:val="20"/>
          <w:u w:val="single"/>
          <w:lang w:bidi="es-ES"/>
        </w:rPr>
        <w:t>ropuestos</w:t>
      </w:r>
      <w:r w:rsidR="00322D96" w:rsidRPr="0067523C">
        <w:rPr>
          <w:rFonts w:asciiTheme="minorHAnsi" w:eastAsia="Calibri" w:hAnsiTheme="minorHAnsi" w:cstheme="minorHAnsi"/>
          <w:sz w:val="20"/>
          <w:szCs w:val="20"/>
          <w:lang w:bidi="es-ES"/>
        </w:rPr>
        <w:t xml:space="preserve"> - Esta sección debe</w:t>
      </w:r>
      <w:r w:rsidRPr="0067523C">
        <w:rPr>
          <w:rFonts w:asciiTheme="minorHAnsi" w:eastAsia="Calibri" w:hAnsiTheme="minorHAnsi" w:cstheme="minorHAnsi"/>
          <w:sz w:val="20"/>
          <w:szCs w:val="20"/>
          <w:lang w:bidi="es-ES"/>
        </w:rPr>
        <w:t xml:space="preserve"> demostrar la respuesta de la ONG a los </w:t>
      </w:r>
      <w:r w:rsidR="00E91FBF" w:rsidRPr="0067523C">
        <w:rPr>
          <w:rFonts w:asciiTheme="minorHAnsi" w:eastAsia="Calibri" w:hAnsiTheme="minorHAnsi" w:cstheme="minorHAnsi"/>
          <w:sz w:val="20"/>
          <w:szCs w:val="20"/>
          <w:lang w:bidi="es-ES"/>
        </w:rPr>
        <w:t>TDR</w:t>
      </w:r>
      <w:r w:rsidRPr="0067523C">
        <w:rPr>
          <w:rFonts w:asciiTheme="minorHAnsi" w:eastAsia="Calibri" w:hAnsiTheme="minorHAnsi" w:cstheme="minorHAnsi"/>
          <w:sz w:val="20"/>
          <w:szCs w:val="20"/>
          <w:lang w:bidi="es-ES"/>
        </w:rPr>
        <w:t xml:space="preserve"> mediante la identificación de los componentes específicos propuestos</w:t>
      </w:r>
      <w:r w:rsidR="00951EF6" w:rsidRPr="0067523C">
        <w:rPr>
          <w:rFonts w:asciiTheme="minorHAnsi" w:eastAsia="Calibri" w:hAnsiTheme="minorHAnsi" w:cstheme="minorHAnsi"/>
          <w:sz w:val="20"/>
          <w:szCs w:val="20"/>
          <w:lang w:bidi="es-ES"/>
        </w:rPr>
        <w:t xml:space="preserve"> y la explicación sobre </w:t>
      </w:r>
      <w:r w:rsidRPr="0067523C">
        <w:rPr>
          <w:rFonts w:asciiTheme="minorHAnsi" w:eastAsia="Calibri" w:hAnsiTheme="minorHAnsi" w:cstheme="minorHAnsi"/>
          <w:sz w:val="20"/>
          <w:szCs w:val="20"/>
          <w:lang w:bidi="es-ES"/>
        </w:rPr>
        <w:t>cómo se abordarán los resultados/pro</w:t>
      </w:r>
      <w:r w:rsidR="00322D96" w:rsidRPr="0067523C">
        <w:rPr>
          <w:rFonts w:asciiTheme="minorHAnsi" w:eastAsia="Calibri" w:hAnsiTheme="minorHAnsi" w:cstheme="minorHAnsi"/>
          <w:sz w:val="20"/>
          <w:szCs w:val="20"/>
          <w:lang w:bidi="es-ES"/>
        </w:rPr>
        <w:t>ductos según lo especificado; la</w:t>
      </w:r>
      <w:r w:rsidRPr="0067523C">
        <w:rPr>
          <w:rFonts w:asciiTheme="minorHAnsi" w:eastAsia="Calibri" w:hAnsiTheme="minorHAnsi" w:cstheme="minorHAnsi"/>
          <w:sz w:val="20"/>
          <w:szCs w:val="20"/>
          <w:lang w:bidi="es-ES"/>
        </w:rPr>
        <w:t xml:space="preserve"> </w:t>
      </w:r>
      <w:r w:rsidRPr="0067523C">
        <w:rPr>
          <w:rFonts w:asciiTheme="minorHAnsi" w:eastAsia="Calibri" w:hAnsiTheme="minorHAnsi" w:cstheme="minorHAnsi"/>
          <w:sz w:val="20"/>
          <w:szCs w:val="20"/>
          <w:lang w:bidi="es-ES"/>
        </w:rPr>
        <w:lastRenderedPageBreak/>
        <w:t xml:space="preserve">descripción detallada de las características de rendimiento esenciales propuestas; </w:t>
      </w:r>
      <w:r w:rsidR="00322D96" w:rsidRPr="0067523C">
        <w:rPr>
          <w:rFonts w:asciiTheme="minorHAnsi" w:eastAsia="Calibri" w:hAnsiTheme="minorHAnsi" w:cstheme="minorHAnsi"/>
          <w:sz w:val="20"/>
          <w:szCs w:val="20"/>
          <w:lang w:bidi="es-ES"/>
        </w:rPr>
        <w:t>y la identificación de</w:t>
      </w:r>
      <w:r w:rsidRPr="0067523C">
        <w:rPr>
          <w:rFonts w:asciiTheme="minorHAnsi" w:eastAsia="Calibri" w:hAnsiTheme="minorHAnsi" w:cstheme="minorHAnsi"/>
          <w:sz w:val="20"/>
          <w:szCs w:val="20"/>
          <w:lang w:bidi="es-ES"/>
        </w:rPr>
        <w:t xml:space="preserve"> las obras/partes de la obra que serán </w:t>
      </w:r>
      <w:r w:rsidR="00322D96" w:rsidRPr="0067523C">
        <w:rPr>
          <w:rFonts w:asciiTheme="minorHAnsi" w:eastAsia="Calibri" w:hAnsiTheme="minorHAnsi" w:cstheme="minorHAnsi"/>
          <w:sz w:val="20"/>
          <w:szCs w:val="20"/>
          <w:lang w:bidi="es-ES"/>
        </w:rPr>
        <w:t>subcontratadas.</w:t>
      </w:r>
    </w:p>
    <w:p w14:paraId="623B6A44" w14:textId="77777777" w:rsidR="00344E3A" w:rsidRPr="0067523C" w:rsidRDefault="00680750" w:rsidP="008D3675">
      <w:pPr>
        <w:pStyle w:val="NormalWeb"/>
        <w:ind w:left="360"/>
        <w:jc w:val="both"/>
        <w:rPr>
          <w:rFonts w:asciiTheme="minorHAnsi" w:hAnsiTheme="minorHAnsi" w:cstheme="minorHAnsi"/>
          <w:sz w:val="20"/>
          <w:szCs w:val="20"/>
        </w:rPr>
      </w:pPr>
      <w:r w:rsidRPr="0067523C">
        <w:rPr>
          <w:rFonts w:asciiTheme="minorHAnsi" w:eastAsia="Calibri" w:hAnsiTheme="minorHAnsi" w:cstheme="minorHAnsi"/>
          <w:sz w:val="20"/>
          <w:szCs w:val="20"/>
          <w:lang w:bidi="es-ES"/>
        </w:rPr>
        <w:t xml:space="preserve">Además, la propuesta debe demostrar </w:t>
      </w:r>
      <w:r w:rsidR="00322D96" w:rsidRPr="0067523C">
        <w:rPr>
          <w:rFonts w:asciiTheme="minorHAnsi" w:eastAsia="Calibri" w:hAnsiTheme="minorHAnsi" w:cstheme="minorHAnsi"/>
          <w:sz w:val="20"/>
          <w:szCs w:val="20"/>
          <w:lang w:bidi="es-ES"/>
        </w:rPr>
        <w:t>de qué manera</w:t>
      </w:r>
      <w:r w:rsidRPr="0067523C">
        <w:rPr>
          <w:rFonts w:asciiTheme="minorHAnsi" w:eastAsia="Calibri" w:hAnsiTheme="minorHAnsi" w:cstheme="minorHAnsi"/>
          <w:sz w:val="20"/>
          <w:szCs w:val="20"/>
          <w:lang w:bidi="es-ES"/>
        </w:rPr>
        <w:t xml:space="preserve"> la metodología propuesta cumple o excede los </w:t>
      </w:r>
      <w:r w:rsidR="00D70B40" w:rsidRPr="0067523C">
        <w:rPr>
          <w:rFonts w:asciiTheme="minorHAnsi" w:eastAsia="Calibri" w:hAnsiTheme="minorHAnsi" w:cstheme="minorHAnsi"/>
          <w:sz w:val="20"/>
          <w:szCs w:val="20"/>
          <w:lang w:bidi="es-ES"/>
        </w:rPr>
        <w:t>TDR</w:t>
      </w:r>
      <w:r w:rsidRPr="0067523C">
        <w:rPr>
          <w:rFonts w:asciiTheme="minorHAnsi" w:eastAsia="Calibri" w:hAnsiTheme="minorHAnsi" w:cstheme="minorHAnsi"/>
          <w:sz w:val="20"/>
          <w:szCs w:val="20"/>
          <w:lang w:bidi="es-ES"/>
        </w:rPr>
        <w:t xml:space="preserve">, al tiempo que garantiza la </w:t>
      </w:r>
      <w:r w:rsidR="00322D96" w:rsidRPr="0067523C">
        <w:rPr>
          <w:rFonts w:asciiTheme="minorHAnsi" w:eastAsia="Calibri" w:hAnsiTheme="minorHAnsi" w:cstheme="minorHAnsi"/>
          <w:sz w:val="20"/>
          <w:szCs w:val="20"/>
          <w:lang w:bidi="es-ES"/>
        </w:rPr>
        <w:t>adecuación</w:t>
      </w:r>
      <w:r w:rsidRPr="0067523C">
        <w:rPr>
          <w:rFonts w:asciiTheme="minorHAnsi" w:eastAsia="Calibri" w:hAnsiTheme="minorHAnsi" w:cstheme="minorHAnsi"/>
          <w:sz w:val="20"/>
          <w:szCs w:val="20"/>
          <w:lang w:bidi="es-ES"/>
        </w:rPr>
        <w:t xml:space="preserve"> del enfoque a las condiciones locales y al resto del entorno operativo del proyecto. Esta metodología debe establecerse en un calendario de ejecución y un aseguramiento de calidad.</w:t>
      </w:r>
    </w:p>
    <w:p w14:paraId="1C68A545" w14:textId="77777777" w:rsidR="00C74DF8" w:rsidRPr="0067523C" w:rsidRDefault="00C74DF8" w:rsidP="008D3675">
      <w:pPr>
        <w:pStyle w:val="NormalWeb"/>
        <w:ind w:left="360"/>
        <w:jc w:val="both"/>
        <w:rPr>
          <w:rFonts w:asciiTheme="minorHAnsi" w:hAnsiTheme="minorHAnsi" w:cstheme="minorHAnsi"/>
          <w:sz w:val="20"/>
          <w:szCs w:val="20"/>
        </w:rPr>
      </w:pPr>
      <w:r w:rsidRPr="0067523C">
        <w:rPr>
          <w:rFonts w:asciiTheme="minorHAnsi" w:eastAsia="Calibri" w:hAnsiTheme="minorHAnsi" w:cstheme="minorHAnsi"/>
          <w:sz w:val="20"/>
          <w:szCs w:val="20"/>
          <w:u w:val="single"/>
          <w:lang w:bidi="es-ES"/>
        </w:rPr>
        <w:t xml:space="preserve">Disposiciones </w:t>
      </w:r>
      <w:r w:rsidR="00187B40" w:rsidRPr="0067523C">
        <w:rPr>
          <w:rFonts w:asciiTheme="minorHAnsi" w:eastAsia="Calibri" w:hAnsiTheme="minorHAnsi" w:cstheme="minorHAnsi"/>
          <w:sz w:val="20"/>
          <w:szCs w:val="20"/>
          <w:u w:val="single"/>
          <w:lang w:bidi="es-ES"/>
        </w:rPr>
        <w:t>A</w:t>
      </w:r>
      <w:r w:rsidRPr="0067523C">
        <w:rPr>
          <w:rFonts w:asciiTheme="minorHAnsi" w:eastAsia="Calibri" w:hAnsiTheme="minorHAnsi" w:cstheme="minorHAnsi"/>
          <w:sz w:val="20"/>
          <w:szCs w:val="20"/>
          <w:u w:val="single"/>
          <w:lang w:bidi="es-ES"/>
        </w:rPr>
        <w:t xml:space="preserve">dministrativas, </w:t>
      </w:r>
      <w:r w:rsidR="00322D96" w:rsidRPr="0067523C">
        <w:rPr>
          <w:rFonts w:asciiTheme="minorHAnsi" w:eastAsia="Calibri" w:hAnsiTheme="minorHAnsi" w:cstheme="minorHAnsi"/>
          <w:sz w:val="20"/>
          <w:szCs w:val="20"/>
          <w:u w:val="single"/>
          <w:lang w:bidi="es-ES"/>
        </w:rPr>
        <w:t>Recursos y C</w:t>
      </w:r>
      <w:r w:rsidR="00187B40" w:rsidRPr="0067523C">
        <w:rPr>
          <w:rFonts w:asciiTheme="minorHAnsi" w:eastAsia="Calibri" w:hAnsiTheme="minorHAnsi" w:cstheme="minorHAnsi"/>
          <w:sz w:val="20"/>
          <w:szCs w:val="20"/>
          <w:u w:val="single"/>
          <w:lang w:bidi="es-ES"/>
        </w:rPr>
        <w:t xml:space="preserve">ualificaciones del Personal </w:t>
      </w:r>
      <w:r w:rsidR="00322D96" w:rsidRPr="0067523C">
        <w:rPr>
          <w:rFonts w:asciiTheme="minorHAnsi" w:eastAsia="Calibri" w:hAnsiTheme="minorHAnsi" w:cstheme="minorHAnsi"/>
          <w:sz w:val="20"/>
          <w:szCs w:val="20"/>
          <w:u w:val="single"/>
          <w:lang w:bidi="es-ES"/>
        </w:rPr>
        <w:t>Clave</w:t>
      </w:r>
      <w:r w:rsidRPr="0067523C">
        <w:rPr>
          <w:rFonts w:asciiTheme="minorHAnsi" w:eastAsia="Calibri" w:hAnsiTheme="minorHAnsi" w:cstheme="minorHAnsi"/>
          <w:sz w:val="20"/>
          <w:szCs w:val="20"/>
          <w:lang w:bidi="es-ES"/>
        </w:rPr>
        <w:t>- Esta sección debe incluir</w:t>
      </w:r>
      <w:r w:rsidR="00322D96" w:rsidRPr="0067523C">
        <w:rPr>
          <w:rFonts w:asciiTheme="minorHAnsi" w:eastAsia="Calibri" w:hAnsiTheme="minorHAnsi" w:cstheme="minorHAnsi"/>
          <w:sz w:val="20"/>
          <w:szCs w:val="20"/>
          <w:lang w:bidi="es-ES"/>
        </w:rPr>
        <w:t xml:space="preserve"> tanto</w:t>
      </w:r>
      <w:r w:rsidRPr="0067523C">
        <w:rPr>
          <w:rFonts w:asciiTheme="minorHAnsi" w:eastAsia="Calibri" w:hAnsiTheme="minorHAnsi" w:cstheme="minorHAnsi"/>
          <w:sz w:val="20"/>
          <w:szCs w:val="20"/>
          <w:lang w:bidi="es-ES"/>
        </w:rPr>
        <w:t xml:space="preserve"> la descripción completa d</w:t>
      </w:r>
      <w:r w:rsidR="00322D96" w:rsidRPr="0067523C">
        <w:rPr>
          <w:rFonts w:asciiTheme="minorHAnsi" w:eastAsia="Calibri" w:hAnsiTheme="minorHAnsi" w:cstheme="minorHAnsi"/>
          <w:sz w:val="20"/>
          <w:szCs w:val="20"/>
          <w:lang w:bidi="es-ES"/>
        </w:rPr>
        <w:t xml:space="preserve">e la estructura administrativa como </w:t>
      </w:r>
      <w:r w:rsidRPr="0067523C">
        <w:rPr>
          <w:rFonts w:asciiTheme="minorHAnsi" w:eastAsia="Calibri" w:hAnsiTheme="minorHAnsi" w:cstheme="minorHAnsi"/>
          <w:sz w:val="20"/>
          <w:szCs w:val="20"/>
          <w:lang w:bidi="es-ES"/>
        </w:rPr>
        <w:t xml:space="preserve">información sobre los recursos necesarios, incluyendo </w:t>
      </w:r>
      <w:r w:rsidR="00322D96" w:rsidRPr="0067523C">
        <w:rPr>
          <w:rFonts w:asciiTheme="minorHAnsi" w:eastAsia="Calibri" w:hAnsiTheme="minorHAnsi" w:cstheme="minorHAnsi"/>
          <w:sz w:val="20"/>
          <w:szCs w:val="20"/>
          <w:lang w:bidi="es-ES"/>
        </w:rPr>
        <w:t>currí</w:t>
      </w:r>
      <w:r w:rsidRPr="0067523C">
        <w:rPr>
          <w:rFonts w:asciiTheme="minorHAnsi" w:eastAsia="Calibri" w:hAnsiTheme="minorHAnsi" w:cstheme="minorHAnsi"/>
          <w:sz w:val="20"/>
          <w:szCs w:val="20"/>
          <w:lang w:bidi="es-ES"/>
        </w:rPr>
        <w:t xml:space="preserve">culum vitae (CV) del personal </w:t>
      </w:r>
      <w:r w:rsidR="00322D96" w:rsidRPr="0067523C">
        <w:rPr>
          <w:rFonts w:asciiTheme="minorHAnsi" w:eastAsia="Calibri" w:hAnsiTheme="minorHAnsi" w:cstheme="minorHAnsi"/>
          <w:sz w:val="20"/>
          <w:szCs w:val="20"/>
          <w:lang w:bidi="es-ES"/>
        </w:rPr>
        <w:t>clave</w:t>
      </w:r>
      <w:r w:rsidRPr="0067523C">
        <w:rPr>
          <w:rFonts w:asciiTheme="minorHAnsi" w:eastAsia="Calibri" w:hAnsiTheme="minorHAnsi" w:cstheme="minorHAnsi"/>
          <w:sz w:val="20"/>
          <w:szCs w:val="20"/>
          <w:lang w:bidi="es-ES"/>
        </w:rPr>
        <w:t xml:space="preserve"> que será asignado para apoyar la ejecución de la metodología propuesta, definiendo claramente las funciones y responsabilidades con respecto a la metodología propuesta. Los CV deben establecer las habilidades y demostrar </w:t>
      </w:r>
      <w:r w:rsidR="00322D96" w:rsidRPr="0067523C">
        <w:rPr>
          <w:rFonts w:asciiTheme="minorHAnsi" w:eastAsia="Calibri" w:hAnsiTheme="minorHAnsi" w:cstheme="minorHAnsi"/>
          <w:sz w:val="20"/>
          <w:szCs w:val="20"/>
          <w:lang w:bidi="es-ES"/>
        </w:rPr>
        <w:t>las cualificaciones</w:t>
      </w:r>
      <w:r w:rsidRPr="0067523C">
        <w:rPr>
          <w:rFonts w:asciiTheme="minorHAnsi" w:eastAsia="Calibri" w:hAnsiTheme="minorHAnsi" w:cstheme="minorHAnsi"/>
          <w:sz w:val="20"/>
          <w:szCs w:val="20"/>
          <w:lang w:bidi="es-ES"/>
        </w:rPr>
        <w:t xml:space="preserve"> </w:t>
      </w:r>
      <w:r w:rsidR="00322D96" w:rsidRPr="0067523C">
        <w:rPr>
          <w:rFonts w:asciiTheme="minorHAnsi" w:eastAsia="Calibri" w:hAnsiTheme="minorHAnsi" w:cstheme="minorHAnsi"/>
          <w:sz w:val="20"/>
          <w:szCs w:val="20"/>
          <w:lang w:bidi="es-ES"/>
        </w:rPr>
        <w:t>en</w:t>
      </w:r>
      <w:r w:rsidRPr="0067523C">
        <w:rPr>
          <w:rFonts w:asciiTheme="minorHAnsi" w:eastAsia="Calibri" w:hAnsiTheme="minorHAnsi" w:cstheme="minorHAnsi"/>
          <w:sz w:val="20"/>
          <w:szCs w:val="20"/>
          <w:lang w:bidi="es-ES"/>
        </w:rPr>
        <w:t xml:space="preserve"> áreas </w:t>
      </w:r>
      <w:r w:rsidR="00322D96" w:rsidRPr="0067523C">
        <w:rPr>
          <w:rFonts w:asciiTheme="minorHAnsi" w:eastAsia="Calibri" w:hAnsiTheme="minorHAnsi" w:cstheme="minorHAnsi"/>
          <w:sz w:val="20"/>
          <w:szCs w:val="20"/>
          <w:lang w:bidi="es-ES"/>
        </w:rPr>
        <w:t>relevantes para</w:t>
      </w:r>
      <w:r w:rsidRPr="0067523C">
        <w:rPr>
          <w:rFonts w:asciiTheme="minorHAnsi" w:eastAsia="Calibri" w:hAnsiTheme="minorHAnsi" w:cstheme="minorHAnsi"/>
          <w:sz w:val="20"/>
          <w:szCs w:val="20"/>
          <w:lang w:bidi="es-ES"/>
        </w:rPr>
        <w:t xml:space="preserve"> los </w:t>
      </w:r>
      <w:r w:rsidR="00D70B40" w:rsidRPr="0067523C">
        <w:rPr>
          <w:rFonts w:asciiTheme="minorHAnsi" w:eastAsia="Calibri" w:hAnsiTheme="minorHAnsi" w:cstheme="minorHAnsi"/>
          <w:sz w:val="20"/>
          <w:szCs w:val="20"/>
          <w:lang w:bidi="es-ES"/>
        </w:rPr>
        <w:t>TDR.</w:t>
      </w:r>
    </w:p>
    <w:p w14:paraId="7599177D" w14:textId="77777777" w:rsidR="00C74DF8" w:rsidRPr="0067523C" w:rsidRDefault="00C74DF8">
      <w:pPr>
        <w:pStyle w:val="Default"/>
        <w:rPr>
          <w:rFonts w:asciiTheme="minorHAnsi" w:hAnsiTheme="minorHAnsi" w:cstheme="minorHAnsi"/>
          <w:color w:val="auto"/>
          <w:sz w:val="20"/>
          <w:szCs w:val="20"/>
        </w:rPr>
      </w:pPr>
    </w:p>
    <w:p w14:paraId="0D2704EF" w14:textId="77777777" w:rsidR="00337A32" w:rsidRPr="0067523C" w:rsidRDefault="00680750" w:rsidP="008F3566">
      <w:pPr>
        <w:pStyle w:val="Default"/>
        <w:numPr>
          <w:ilvl w:val="0"/>
          <w:numId w:val="24"/>
        </w:numPr>
        <w:ind w:left="360" w:hanging="360"/>
        <w:rPr>
          <w:rFonts w:asciiTheme="minorHAnsi" w:hAnsiTheme="minorHAnsi" w:cstheme="minorHAnsi"/>
          <w:color w:val="auto"/>
          <w:sz w:val="20"/>
          <w:szCs w:val="20"/>
        </w:rPr>
      </w:pPr>
      <w:r w:rsidRPr="0067523C">
        <w:rPr>
          <w:rFonts w:asciiTheme="minorHAnsi" w:eastAsia="Calibri" w:hAnsiTheme="minorHAnsi" w:cstheme="minorHAnsi"/>
          <w:b/>
          <w:color w:val="auto"/>
          <w:sz w:val="20"/>
          <w:szCs w:val="20"/>
          <w:lang w:bidi="es-ES"/>
        </w:rPr>
        <w:t xml:space="preserve">CRITERIOS DE EVALUACIÓN </w:t>
      </w:r>
    </w:p>
    <w:p w14:paraId="2CF4F54E" w14:textId="77777777" w:rsidR="00C74DF8" w:rsidRPr="0067523C" w:rsidRDefault="00C74DF8">
      <w:pPr>
        <w:pStyle w:val="Default"/>
        <w:rPr>
          <w:rFonts w:asciiTheme="minorHAnsi" w:hAnsiTheme="minorHAnsi" w:cstheme="minorHAnsi"/>
          <w:color w:val="auto"/>
          <w:sz w:val="20"/>
          <w:szCs w:val="20"/>
        </w:rPr>
      </w:pPr>
    </w:p>
    <w:p w14:paraId="4C7378D1" w14:textId="77777777" w:rsidR="004F2EA4" w:rsidRPr="0067523C" w:rsidRDefault="004F2EA4" w:rsidP="008D3675">
      <w:pPr>
        <w:pStyle w:val="Default"/>
        <w:numPr>
          <w:ilvl w:val="0"/>
          <w:numId w:val="32"/>
        </w:numPr>
        <w:ind w:left="720"/>
        <w:rPr>
          <w:rFonts w:asciiTheme="minorHAnsi" w:hAnsiTheme="minorHAnsi" w:cstheme="minorHAnsi"/>
          <w:b/>
          <w:bCs/>
          <w:color w:val="auto"/>
          <w:sz w:val="20"/>
          <w:szCs w:val="20"/>
        </w:rPr>
      </w:pPr>
      <w:r w:rsidRPr="0067523C">
        <w:rPr>
          <w:rFonts w:asciiTheme="minorHAnsi" w:eastAsia="Calibri" w:hAnsiTheme="minorHAnsi" w:cstheme="minorHAnsi"/>
          <w:b/>
          <w:color w:val="auto"/>
          <w:sz w:val="20"/>
          <w:szCs w:val="20"/>
          <w:lang w:bidi="es-ES"/>
        </w:rPr>
        <w:t xml:space="preserve">Las propuestas </w:t>
      </w:r>
      <w:r w:rsidR="009350F0" w:rsidRPr="0067523C">
        <w:rPr>
          <w:rFonts w:asciiTheme="minorHAnsi" w:eastAsia="Calibri" w:hAnsiTheme="minorHAnsi" w:cstheme="minorHAnsi"/>
          <w:b/>
          <w:color w:val="auto"/>
          <w:sz w:val="20"/>
          <w:szCs w:val="20"/>
          <w:lang w:bidi="es-ES"/>
        </w:rPr>
        <w:t>se</w:t>
      </w:r>
      <w:r w:rsidRPr="0067523C">
        <w:rPr>
          <w:rFonts w:asciiTheme="minorHAnsi" w:eastAsia="Calibri" w:hAnsiTheme="minorHAnsi" w:cstheme="minorHAnsi"/>
          <w:b/>
          <w:color w:val="auto"/>
          <w:sz w:val="20"/>
          <w:szCs w:val="20"/>
          <w:lang w:bidi="es-ES"/>
        </w:rPr>
        <w:t xml:space="preserve"> evalua</w:t>
      </w:r>
      <w:r w:rsidR="009350F0" w:rsidRPr="0067523C">
        <w:rPr>
          <w:rFonts w:asciiTheme="minorHAnsi" w:eastAsia="Calibri" w:hAnsiTheme="minorHAnsi" w:cstheme="minorHAnsi"/>
          <w:b/>
          <w:color w:val="auto"/>
          <w:sz w:val="20"/>
          <w:szCs w:val="20"/>
          <w:lang w:bidi="es-ES"/>
        </w:rPr>
        <w:t>rán</w:t>
      </w:r>
      <w:r w:rsidRPr="0067523C">
        <w:rPr>
          <w:rFonts w:asciiTheme="minorHAnsi" w:eastAsia="Calibri" w:hAnsiTheme="minorHAnsi" w:cstheme="minorHAnsi"/>
          <w:b/>
          <w:color w:val="auto"/>
          <w:sz w:val="20"/>
          <w:szCs w:val="20"/>
          <w:lang w:bidi="es-ES"/>
        </w:rPr>
        <w:t xml:space="preserve"> con base en los siguientes criterios: </w:t>
      </w:r>
    </w:p>
    <w:p w14:paraId="04EECEB5" w14:textId="77777777" w:rsidR="002143DE" w:rsidRPr="0067523C" w:rsidRDefault="002143DE">
      <w:pPr>
        <w:pStyle w:val="Default"/>
        <w:rPr>
          <w:rFonts w:asciiTheme="minorHAnsi" w:hAnsiTheme="minorHAnsi" w:cstheme="minorHAnsi"/>
          <w:color w:val="auto"/>
          <w:sz w:val="20"/>
          <w:szCs w:val="20"/>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680"/>
        <w:gridCol w:w="1440"/>
        <w:gridCol w:w="1980"/>
      </w:tblGrid>
      <w:tr w:rsidR="002143DE" w:rsidRPr="0067523C" w14:paraId="04E05743" w14:textId="77777777" w:rsidTr="00580354">
        <w:trPr>
          <w:cantSplit/>
          <w:trHeight w:val="523"/>
        </w:trPr>
        <w:tc>
          <w:tcPr>
            <w:tcW w:w="5220" w:type="dxa"/>
            <w:gridSpan w:val="2"/>
            <w:vMerge w:val="restart"/>
            <w:hideMark/>
          </w:tcPr>
          <w:p w14:paraId="587CB4FE" w14:textId="77777777" w:rsidR="00580354" w:rsidRPr="0067523C" w:rsidRDefault="00580354" w:rsidP="004B57E3">
            <w:pPr>
              <w:rPr>
                <w:rFonts w:cstheme="minorHAnsi"/>
                <w:b/>
                <w:sz w:val="20"/>
                <w:szCs w:val="20"/>
              </w:rPr>
            </w:pPr>
          </w:p>
          <w:p w14:paraId="433859CD" w14:textId="77777777" w:rsidR="002143DE" w:rsidRPr="0067523C" w:rsidRDefault="002143DE" w:rsidP="004B57E3">
            <w:pPr>
              <w:rPr>
                <w:rFonts w:cstheme="minorHAnsi"/>
                <w:b/>
                <w:sz w:val="20"/>
                <w:szCs w:val="20"/>
              </w:rPr>
            </w:pPr>
            <w:r w:rsidRPr="0067523C">
              <w:rPr>
                <w:rFonts w:eastAsia="Calibri" w:cstheme="minorHAnsi"/>
                <w:b/>
                <w:sz w:val="20"/>
                <w:szCs w:val="20"/>
                <w:lang w:bidi="es-ES"/>
              </w:rPr>
              <w:br w:type="page"/>
            </w:r>
            <w:r w:rsidR="009350F0" w:rsidRPr="0067523C">
              <w:rPr>
                <w:rFonts w:eastAsia="Calibri" w:cstheme="minorHAnsi"/>
                <w:b/>
                <w:sz w:val="20"/>
                <w:szCs w:val="20"/>
                <w:lang w:bidi="es-ES"/>
              </w:rPr>
              <w:t>Resumen de los Formularios de Evaluación de las Propuestas T</w:t>
            </w:r>
            <w:r w:rsidRPr="0067523C">
              <w:rPr>
                <w:rFonts w:eastAsia="Calibri" w:cstheme="minorHAnsi"/>
                <w:b/>
                <w:sz w:val="20"/>
                <w:szCs w:val="20"/>
                <w:lang w:bidi="es-ES"/>
              </w:rPr>
              <w:t>écnicas</w:t>
            </w:r>
          </w:p>
        </w:tc>
        <w:tc>
          <w:tcPr>
            <w:tcW w:w="1440" w:type="dxa"/>
            <w:vMerge w:val="restart"/>
            <w:hideMark/>
          </w:tcPr>
          <w:p w14:paraId="63D9EC08" w14:textId="77777777" w:rsidR="00580354" w:rsidRPr="0067523C" w:rsidRDefault="00580354" w:rsidP="004B57E3">
            <w:pPr>
              <w:jc w:val="center"/>
              <w:rPr>
                <w:rFonts w:cstheme="minorHAnsi"/>
                <w:b/>
                <w:sz w:val="20"/>
                <w:szCs w:val="20"/>
              </w:rPr>
            </w:pPr>
          </w:p>
          <w:p w14:paraId="3A40D196" w14:textId="77777777" w:rsidR="002143DE" w:rsidRPr="0067523C" w:rsidRDefault="009350F0" w:rsidP="004B57E3">
            <w:pPr>
              <w:jc w:val="center"/>
              <w:rPr>
                <w:rFonts w:cstheme="minorHAnsi"/>
                <w:b/>
                <w:sz w:val="20"/>
                <w:szCs w:val="20"/>
              </w:rPr>
            </w:pPr>
            <w:r w:rsidRPr="0067523C">
              <w:rPr>
                <w:rFonts w:eastAsia="Calibri" w:cstheme="minorHAnsi"/>
                <w:b/>
                <w:sz w:val="20"/>
                <w:szCs w:val="20"/>
                <w:lang w:bidi="es-ES"/>
              </w:rPr>
              <w:t>Puntuación P</w:t>
            </w:r>
            <w:r w:rsidR="002143DE" w:rsidRPr="0067523C">
              <w:rPr>
                <w:rFonts w:eastAsia="Calibri" w:cstheme="minorHAnsi"/>
                <w:b/>
                <w:sz w:val="20"/>
                <w:szCs w:val="20"/>
                <w:lang w:bidi="es-ES"/>
              </w:rPr>
              <w:t>onderada</w:t>
            </w:r>
          </w:p>
        </w:tc>
        <w:tc>
          <w:tcPr>
            <w:tcW w:w="1980" w:type="dxa"/>
            <w:vMerge w:val="restart"/>
            <w:hideMark/>
          </w:tcPr>
          <w:p w14:paraId="63B549CC" w14:textId="77777777" w:rsidR="00580354" w:rsidRPr="0067523C" w:rsidRDefault="00580354" w:rsidP="004B57E3">
            <w:pPr>
              <w:jc w:val="center"/>
              <w:rPr>
                <w:rFonts w:cstheme="minorHAnsi"/>
                <w:b/>
                <w:sz w:val="20"/>
                <w:szCs w:val="20"/>
              </w:rPr>
            </w:pPr>
          </w:p>
          <w:p w14:paraId="3CDCFCF0" w14:textId="77777777" w:rsidR="002143DE" w:rsidRPr="0067523C" w:rsidRDefault="009350F0" w:rsidP="004B57E3">
            <w:pPr>
              <w:jc w:val="center"/>
              <w:rPr>
                <w:rFonts w:cstheme="minorHAnsi"/>
                <w:b/>
                <w:sz w:val="20"/>
                <w:szCs w:val="20"/>
              </w:rPr>
            </w:pPr>
            <w:r w:rsidRPr="0067523C">
              <w:rPr>
                <w:rFonts w:eastAsia="Calibri" w:cstheme="minorHAnsi"/>
                <w:b/>
                <w:sz w:val="20"/>
                <w:szCs w:val="20"/>
                <w:lang w:bidi="es-ES"/>
              </w:rPr>
              <w:t>Puntos O</w:t>
            </w:r>
            <w:r w:rsidR="002143DE" w:rsidRPr="0067523C">
              <w:rPr>
                <w:rFonts w:eastAsia="Calibri" w:cstheme="minorHAnsi"/>
                <w:b/>
                <w:sz w:val="20"/>
                <w:szCs w:val="20"/>
                <w:lang w:bidi="es-ES"/>
              </w:rPr>
              <w:t>btenibles</w:t>
            </w:r>
          </w:p>
        </w:tc>
      </w:tr>
      <w:tr w:rsidR="002143DE" w:rsidRPr="0067523C" w14:paraId="2EED4B00" w14:textId="77777777" w:rsidTr="00580354">
        <w:trPr>
          <w:cantSplit/>
          <w:trHeight w:val="509"/>
        </w:trPr>
        <w:tc>
          <w:tcPr>
            <w:tcW w:w="5220" w:type="dxa"/>
            <w:gridSpan w:val="2"/>
            <w:vMerge/>
            <w:vAlign w:val="center"/>
            <w:hideMark/>
          </w:tcPr>
          <w:p w14:paraId="2D80512D" w14:textId="77777777" w:rsidR="002143DE" w:rsidRPr="0067523C" w:rsidRDefault="002143DE" w:rsidP="004B57E3">
            <w:pPr>
              <w:rPr>
                <w:rFonts w:cstheme="minorHAnsi"/>
                <w:sz w:val="20"/>
                <w:szCs w:val="20"/>
              </w:rPr>
            </w:pPr>
          </w:p>
        </w:tc>
        <w:tc>
          <w:tcPr>
            <w:tcW w:w="1440" w:type="dxa"/>
            <w:vMerge/>
            <w:vAlign w:val="center"/>
            <w:hideMark/>
          </w:tcPr>
          <w:p w14:paraId="2EB6E8CA" w14:textId="77777777" w:rsidR="002143DE" w:rsidRPr="0067523C" w:rsidRDefault="002143DE" w:rsidP="004B57E3">
            <w:pPr>
              <w:rPr>
                <w:rFonts w:cstheme="minorHAnsi"/>
                <w:sz w:val="20"/>
                <w:szCs w:val="20"/>
              </w:rPr>
            </w:pPr>
          </w:p>
        </w:tc>
        <w:tc>
          <w:tcPr>
            <w:tcW w:w="1980" w:type="dxa"/>
            <w:vMerge/>
            <w:vAlign w:val="center"/>
            <w:hideMark/>
          </w:tcPr>
          <w:p w14:paraId="3A0D6520" w14:textId="77777777" w:rsidR="002143DE" w:rsidRPr="0067523C" w:rsidRDefault="002143DE" w:rsidP="004B57E3">
            <w:pPr>
              <w:rPr>
                <w:rFonts w:cstheme="minorHAnsi"/>
                <w:sz w:val="20"/>
                <w:szCs w:val="20"/>
              </w:rPr>
            </w:pPr>
          </w:p>
        </w:tc>
      </w:tr>
      <w:tr w:rsidR="002143DE" w:rsidRPr="0067523C" w14:paraId="5158687D" w14:textId="77777777" w:rsidTr="00580354">
        <w:tc>
          <w:tcPr>
            <w:tcW w:w="540" w:type="dxa"/>
            <w:hideMark/>
          </w:tcPr>
          <w:p w14:paraId="606318B0" w14:textId="77777777" w:rsidR="002143DE" w:rsidRPr="0067523C" w:rsidRDefault="002143DE" w:rsidP="004B57E3">
            <w:pPr>
              <w:jc w:val="center"/>
              <w:rPr>
                <w:rFonts w:cstheme="minorHAnsi"/>
                <w:sz w:val="20"/>
                <w:szCs w:val="20"/>
              </w:rPr>
            </w:pPr>
            <w:r w:rsidRPr="0067523C">
              <w:rPr>
                <w:rFonts w:eastAsia="Calibri" w:cstheme="minorHAnsi"/>
                <w:sz w:val="20"/>
                <w:szCs w:val="20"/>
                <w:lang w:bidi="es-ES"/>
              </w:rPr>
              <w:t>1.</w:t>
            </w:r>
          </w:p>
        </w:tc>
        <w:tc>
          <w:tcPr>
            <w:tcW w:w="4680" w:type="dxa"/>
            <w:hideMark/>
          </w:tcPr>
          <w:p w14:paraId="54B70209" w14:textId="77777777" w:rsidR="002143DE" w:rsidRPr="0067523C" w:rsidRDefault="002143DE" w:rsidP="004B57E3">
            <w:pPr>
              <w:rPr>
                <w:rFonts w:cstheme="minorHAnsi"/>
                <w:sz w:val="20"/>
                <w:szCs w:val="20"/>
              </w:rPr>
            </w:pPr>
            <w:r w:rsidRPr="0067523C">
              <w:rPr>
                <w:rFonts w:eastAsia="Calibri" w:cstheme="minorHAnsi"/>
                <w:sz w:val="20"/>
                <w:szCs w:val="20"/>
                <w:lang w:bidi="es-ES"/>
              </w:rPr>
              <w:t xml:space="preserve">Elegibilidad y requisitos de las ONG/OSC  </w:t>
            </w:r>
          </w:p>
        </w:tc>
        <w:tc>
          <w:tcPr>
            <w:tcW w:w="1440" w:type="dxa"/>
          </w:tcPr>
          <w:p w14:paraId="0BD5F4E8" w14:textId="77777777" w:rsidR="002143DE" w:rsidRPr="0067523C" w:rsidRDefault="002143DE" w:rsidP="004B57E3">
            <w:pPr>
              <w:jc w:val="center"/>
              <w:rPr>
                <w:rFonts w:cstheme="minorHAnsi"/>
                <w:sz w:val="20"/>
                <w:szCs w:val="20"/>
              </w:rPr>
            </w:pPr>
            <w:r w:rsidRPr="0067523C">
              <w:rPr>
                <w:rFonts w:eastAsia="Calibri" w:cstheme="minorHAnsi"/>
                <w:sz w:val="20"/>
                <w:szCs w:val="20"/>
                <w:lang w:bidi="es-ES"/>
              </w:rPr>
              <w:t>30%</w:t>
            </w:r>
          </w:p>
        </w:tc>
        <w:tc>
          <w:tcPr>
            <w:tcW w:w="1980" w:type="dxa"/>
          </w:tcPr>
          <w:p w14:paraId="2A210F65" w14:textId="77777777" w:rsidR="002143DE" w:rsidRPr="0067523C" w:rsidRDefault="002143DE" w:rsidP="004B57E3">
            <w:pPr>
              <w:jc w:val="center"/>
              <w:rPr>
                <w:rFonts w:cstheme="minorHAnsi"/>
                <w:sz w:val="20"/>
                <w:szCs w:val="20"/>
              </w:rPr>
            </w:pPr>
            <w:r w:rsidRPr="0067523C">
              <w:rPr>
                <w:rFonts w:eastAsia="Calibri" w:cstheme="minorHAnsi"/>
                <w:sz w:val="20"/>
                <w:szCs w:val="20"/>
                <w:lang w:bidi="es-ES"/>
              </w:rPr>
              <w:t>300</w:t>
            </w:r>
          </w:p>
        </w:tc>
      </w:tr>
      <w:tr w:rsidR="002143DE" w:rsidRPr="0067523C" w14:paraId="68A427EA" w14:textId="77777777" w:rsidTr="00580354">
        <w:trPr>
          <w:trHeight w:val="579"/>
        </w:trPr>
        <w:tc>
          <w:tcPr>
            <w:tcW w:w="540" w:type="dxa"/>
          </w:tcPr>
          <w:p w14:paraId="47AD523C" w14:textId="77777777" w:rsidR="002143DE" w:rsidRPr="0067523C" w:rsidRDefault="002143DE" w:rsidP="004B57E3">
            <w:pPr>
              <w:jc w:val="center"/>
              <w:rPr>
                <w:rFonts w:cstheme="minorHAnsi"/>
                <w:sz w:val="20"/>
                <w:szCs w:val="20"/>
              </w:rPr>
            </w:pPr>
            <w:r w:rsidRPr="0067523C">
              <w:rPr>
                <w:rFonts w:eastAsia="Calibri" w:cstheme="minorHAnsi"/>
                <w:sz w:val="20"/>
                <w:szCs w:val="20"/>
                <w:lang w:bidi="es-ES"/>
              </w:rPr>
              <w:t>2.</w:t>
            </w:r>
          </w:p>
        </w:tc>
        <w:tc>
          <w:tcPr>
            <w:tcW w:w="4680" w:type="dxa"/>
          </w:tcPr>
          <w:p w14:paraId="5F38A4EE" w14:textId="77777777" w:rsidR="002143DE" w:rsidRPr="0067523C" w:rsidRDefault="0025445C" w:rsidP="004B57E3">
            <w:pPr>
              <w:rPr>
                <w:rFonts w:cstheme="minorHAnsi"/>
                <w:sz w:val="20"/>
                <w:szCs w:val="20"/>
              </w:rPr>
            </w:pPr>
            <w:r w:rsidRPr="0067523C">
              <w:rPr>
                <w:rFonts w:eastAsia="Calibri" w:cstheme="minorHAnsi"/>
                <w:sz w:val="20"/>
                <w:szCs w:val="20"/>
                <w:lang w:bidi="es-ES"/>
              </w:rPr>
              <w:t>Idoneidad de la metodología propuesta, del enfoque y del plan de ejecución</w:t>
            </w:r>
          </w:p>
          <w:p w14:paraId="1B1C3633" w14:textId="77777777" w:rsidR="00580354" w:rsidRPr="0067523C" w:rsidRDefault="00580354" w:rsidP="00580354">
            <w:pPr>
              <w:pStyle w:val="Default"/>
              <w:numPr>
                <w:ilvl w:val="1"/>
                <w:numId w:val="34"/>
              </w:numPr>
              <w:ind w:left="432"/>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Propuesta técnica</w:t>
            </w:r>
            <w:r w:rsidR="007D2B9C" w:rsidRPr="0067523C">
              <w:rPr>
                <w:rFonts w:asciiTheme="minorHAnsi" w:eastAsia="Calibri" w:hAnsiTheme="minorHAnsi" w:cstheme="minorHAnsi"/>
                <w:color w:val="auto"/>
                <w:sz w:val="20"/>
                <w:szCs w:val="20"/>
                <w:lang w:bidi="es-ES"/>
              </w:rPr>
              <w:t xml:space="preserve"> sólida</w:t>
            </w:r>
            <w:r w:rsidRPr="0067523C">
              <w:rPr>
                <w:rFonts w:asciiTheme="minorHAnsi" w:eastAsia="Calibri" w:hAnsiTheme="minorHAnsi" w:cstheme="minorHAnsi"/>
                <w:color w:val="auto"/>
                <w:sz w:val="20"/>
                <w:szCs w:val="20"/>
                <w:lang w:bidi="es-ES"/>
              </w:rPr>
              <w:t xml:space="preserve"> que</w:t>
            </w:r>
            <w:r w:rsidR="007D2B9C" w:rsidRPr="0067523C">
              <w:rPr>
                <w:rFonts w:asciiTheme="minorHAnsi" w:eastAsia="Calibri" w:hAnsiTheme="minorHAnsi" w:cstheme="minorHAnsi"/>
                <w:color w:val="auto"/>
                <w:sz w:val="20"/>
                <w:szCs w:val="20"/>
                <w:lang w:bidi="es-ES"/>
              </w:rPr>
              <w:t xml:space="preserve"> comprenda</w:t>
            </w:r>
            <w:r w:rsidRPr="0067523C">
              <w:rPr>
                <w:rFonts w:asciiTheme="minorHAnsi" w:eastAsia="Calibri" w:hAnsiTheme="minorHAnsi" w:cstheme="minorHAnsi"/>
                <w:color w:val="auto"/>
                <w:sz w:val="20"/>
                <w:szCs w:val="20"/>
                <w:lang w:bidi="es-ES"/>
              </w:rPr>
              <w:t xml:space="preserve"> mecanismos de inclusión innovadores y replicables para maximizar el valor de la propuesta a los beneficiarios.</w:t>
            </w:r>
          </w:p>
          <w:p w14:paraId="2458000C" w14:textId="77777777" w:rsidR="00580354" w:rsidRPr="0067523C" w:rsidRDefault="00580354" w:rsidP="00580354">
            <w:pPr>
              <w:pStyle w:val="Default"/>
              <w:ind w:left="432"/>
              <w:rPr>
                <w:rFonts w:asciiTheme="minorHAnsi" w:hAnsiTheme="minorHAnsi" w:cstheme="minorHAnsi"/>
                <w:color w:val="auto"/>
                <w:sz w:val="20"/>
                <w:szCs w:val="20"/>
              </w:rPr>
            </w:pPr>
          </w:p>
          <w:p w14:paraId="5F0684B4" w14:textId="77777777" w:rsidR="00580354" w:rsidRPr="0067523C" w:rsidRDefault="00580354" w:rsidP="00580354">
            <w:pPr>
              <w:pStyle w:val="Default"/>
              <w:numPr>
                <w:ilvl w:val="1"/>
                <w:numId w:val="34"/>
              </w:numPr>
              <w:ind w:left="432"/>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Intervenciones de alto impacto </w:t>
            </w:r>
            <w:r w:rsidR="007D2B9C" w:rsidRPr="0067523C">
              <w:rPr>
                <w:rFonts w:asciiTheme="minorHAnsi" w:eastAsia="Calibri" w:hAnsiTheme="minorHAnsi" w:cstheme="minorHAnsi"/>
                <w:color w:val="auto"/>
                <w:sz w:val="20"/>
                <w:szCs w:val="20"/>
                <w:lang w:bidi="es-ES"/>
              </w:rPr>
              <w:t xml:space="preserve">que estén dirigidas y que respondan directamente </w:t>
            </w:r>
            <w:r w:rsidRPr="0067523C">
              <w:rPr>
                <w:rFonts w:asciiTheme="minorHAnsi" w:eastAsia="Calibri" w:hAnsiTheme="minorHAnsi" w:cstheme="minorHAnsi"/>
                <w:color w:val="auto"/>
                <w:sz w:val="20"/>
                <w:szCs w:val="20"/>
                <w:lang w:bidi="es-ES"/>
              </w:rPr>
              <w:t xml:space="preserve">a las necesidades establecidas en los </w:t>
            </w:r>
            <w:r w:rsidR="00D70B40" w:rsidRPr="0067523C">
              <w:rPr>
                <w:rFonts w:asciiTheme="minorHAnsi" w:eastAsia="Calibri" w:hAnsiTheme="minorHAnsi" w:cstheme="minorHAnsi"/>
                <w:color w:val="auto"/>
                <w:sz w:val="20"/>
                <w:szCs w:val="20"/>
                <w:lang w:bidi="es-ES"/>
              </w:rPr>
              <w:t>TDR.</w:t>
            </w:r>
          </w:p>
          <w:p w14:paraId="181DDE03" w14:textId="77777777" w:rsidR="00580354" w:rsidRPr="0067523C" w:rsidRDefault="00580354" w:rsidP="00580354">
            <w:pPr>
              <w:pStyle w:val="Default"/>
              <w:ind w:left="432"/>
              <w:rPr>
                <w:rFonts w:asciiTheme="minorHAnsi" w:hAnsiTheme="minorHAnsi" w:cstheme="minorHAnsi"/>
                <w:color w:val="auto"/>
                <w:sz w:val="20"/>
                <w:szCs w:val="20"/>
              </w:rPr>
            </w:pPr>
          </w:p>
          <w:p w14:paraId="4CDACCCA" w14:textId="77777777" w:rsidR="00580354" w:rsidRPr="0067523C" w:rsidRDefault="00580354" w:rsidP="00AD5FD4">
            <w:pPr>
              <w:pStyle w:val="Default"/>
              <w:numPr>
                <w:ilvl w:val="1"/>
                <w:numId w:val="34"/>
              </w:numPr>
              <w:ind w:left="432"/>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Seguimiento y evaluación participativos que contribuyan a la construcción de un sentido de pertenencia entre los beneficiarios para promover la </w:t>
            </w:r>
            <w:r w:rsidR="00AD5FD4" w:rsidRPr="0067523C">
              <w:rPr>
                <w:rFonts w:asciiTheme="minorHAnsi" w:eastAsia="Calibri" w:hAnsiTheme="minorHAnsi" w:cstheme="minorHAnsi"/>
                <w:color w:val="auto"/>
                <w:sz w:val="20"/>
                <w:szCs w:val="20"/>
                <w:lang w:bidi="es-ES"/>
              </w:rPr>
              <w:t xml:space="preserve">sostenibilidad </w:t>
            </w:r>
            <w:r w:rsidRPr="0067523C">
              <w:rPr>
                <w:rFonts w:asciiTheme="minorHAnsi" w:eastAsia="Calibri" w:hAnsiTheme="minorHAnsi" w:cstheme="minorHAnsi"/>
                <w:color w:val="auto"/>
                <w:sz w:val="20"/>
                <w:szCs w:val="20"/>
                <w:lang w:bidi="es-ES"/>
              </w:rPr>
              <w:t>de las intervenciones.</w:t>
            </w:r>
          </w:p>
        </w:tc>
        <w:tc>
          <w:tcPr>
            <w:tcW w:w="1440" w:type="dxa"/>
          </w:tcPr>
          <w:p w14:paraId="00EF47F7" w14:textId="77777777" w:rsidR="003E671A" w:rsidRPr="0067523C" w:rsidRDefault="003E671A" w:rsidP="008A358F">
            <w:pPr>
              <w:jc w:val="center"/>
              <w:rPr>
                <w:rFonts w:cstheme="minorHAnsi"/>
                <w:sz w:val="20"/>
                <w:szCs w:val="20"/>
              </w:rPr>
            </w:pPr>
          </w:p>
          <w:p w14:paraId="76A87564" w14:textId="77777777" w:rsidR="002143DE" w:rsidRPr="0067523C" w:rsidRDefault="0025445C" w:rsidP="008A358F">
            <w:pPr>
              <w:jc w:val="center"/>
              <w:rPr>
                <w:rFonts w:cstheme="minorHAnsi"/>
                <w:sz w:val="20"/>
                <w:szCs w:val="20"/>
              </w:rPr>
            </w:pPr>
            <w:r w:rsidRPr="0067523C">
              <w:rPr>
                <w:rFonts w:eastAsia="Calibri" w:cstheme="minorHAnsi"/>
                <w:sz w:val="20"/>
                <w:szCs w:val="20"/>
                <w:lang w:bidi="es-ES"/>
              </w:rPr>
              <w:t>35%</w:t>
            </w:r>
          </w:p>
        </w:tc>
        <w:tc>
          <w:tcPr>
            <w:tcW w:w="1980" w:type="dxa"/>
          </w:tcPr>
          <w:p w14:paraId="37AC730B" w14:textId="77777777" w:rsidR="003E671A" w:rsidRPr="0067523C" w:rsidRDefault="003E671A" w:rsidP="008A358F">
            <w:pPr>
              <w:jc w:val="center"/>
              <w:rPr>
                <w:rFonts w:cstheme="minorHAnsi"/>
                <w:sz w:val="20"/>
                <w:szCs w:val="20"/>
              </w:rPr>
            </w:pPr>
          </w:p>
          <w:p w14:paraId="6DC639CC" w14:textId="77777777" w:rsidR="002143DE" w:rsidRPr="0067523C" w:rsidRDefault="0025445C" w:rsidP="008A358F">
            <w:pPr>
              <w:jc w:val="center"/>
              <w:rPr>
                <w:rFonts w:cstheme="minorHAnsi"/>
                <w:sz w:val="20"/>
                <w:szCs w:val="20"/>
              </w:rPr>
            </w:pPr>
            <w:r w:rsidRPr="0067523C">
              <w:rPr>
                <w:rFonts w:eastAsia="Calibri" w:cstheme="minorHAnsi"/>
                <w:sz w:val="20"/>
                <w:szCs w:val="20"/>
                <w:lang w:bidi="es-ES"/>
              </w:rPr>
              <w:t>350</w:t>
            </w:r>
          </w:p>
        </w:tc>
      </w:tr>
      <w:tr w:rsidR="002143DE" w:rsidRPr="0067523C" w14:paraId="075E0C0E" w14:textId="77777777" w:rsidTr="00580354">
        <w:tc>
          <w:tcPr>
            <w:tcW w:w="540" w:type="dxa"/>
            <w:tcBorders>
              <w:bottom w:val="nil"/>
            </w:tcBorders>
          </w:tcPr>
          <w:p w14:paraId="7C9C2FEB" w14:textId="77777777" w:rsidR="002143DE" w:rsidRPr="0067523C" w:rsidRDefault="002143DE" w:rsidP="004B57E3">
            <w:pPr>
              <w:jc w:val="center"/>
              <w:rPr>
                <w:rFonts w:cstheme="minorHAnsi"/>
                <w:sz w:val="20"/>
                <w:szCs w:val="20"/>
              </w:rPr>
            </w:pPr>
            <w:r w:rsidRPr="0067523C">
              <w:rPr>
                <w:rFonts w:eastAsia="Calibri" w:cstheme="minorHAnsi"/>
                <w:sz w:val="20"/>
                <w:szCs w:val="20"/>
                <w:lang w:bidi="es-ES"/>
              </w:rPr>
              <w:t>3.</w:t>
            </w:r>
          </w:p>
        </w:tc>
        <w:tc>
          <w:tcPr>
            <w:tcW w:w="4680" w:type="dxa"/>
            <w:tcBorders>
              <w:bottom w:val="nil"/>
            </w:tcBorders>
          </w:tcPr>
          <w:p w14:paraId="0EE74A80" w14:textId="77777777" w:rsidR="002143DE" w:rsidRPr="0067523C" w:rsidRDefault="002143DE" w:rsidP="00755674">
            <w:pPr>
              <w:rPr>
                <w:rFonts w:cstheme="minorHAnsi"/>
                <w:sz w:val="20"/>
                <w:szCs w:val="20"/>
              </w:rPr>
            </w:pPr>
            <w:r w:rsidRPr="0067523C">
              <w:rPr>
                <w:rFonts w:eastAsia="Calibri" w:cstheme="minorHAnsi"/>
                <w:sz w:val="20"/>
                <w:szCs w:val="20"/>
                <w:lang w:bidi="es-ES"/>
              </w:rPr>
              <w:t>Disposiciones administrativas, recursos y requisitos del personal clave</w:t>
            </w:r>
          </w:p>
        </w:tc>
        <w:tc>
          <w:tcPr>
            <w:tcW w:w="1440" w:type="dxa"/>
            <w:tcBorders>
              <w:bottom w:val="nil"/>
            </w:tcBorders>
          </w:tcPr>
          <w:p w14:paraId="5A21DB5A" w14:textId="77777777" w:rsidR="002143DE" w:rsidRPr="0067523C" w:rsidRDefault="008A358F" w:rsidP="008A358F">
            <w:pPr>
              <w:jc w:val="center"/>
              <w:rPr>
                <w:rFonts w:cstheme="minorHAnsi"/>
                <w:sz w:val="20"/>
                <w:szCs w:val="20"/>
              </w:rPr>
            </w:pPr>
            <w:r w:rsidRPr="0067523C">
              <w:rPr>
                <w:rFonts w:eastAsia="Calibri" w:cstheme="minorHAnsi"/>
                <w:sz w:val="20"/>
                <w:szCs w:val="20"/>
                <w:lang w:bidi="es-ES"/>
              </w:rPr>
              <w:t>35%</w:t>
            </w:r>
          </w:p>
        </w:tc>
        <w:tc>
          <w:tcPr>
            <w:tcW w:w="1980" w:type="dxa"/>
            <w:tcBorders>
              <w:bottom w:val="nil"/>
            </w:tcBorders>
          </w:tcPr>
          <w:p w14:paraId="5FE8F724" w14:textId="77777777" w:rsidR="002143DE" w:rsidRPr="0067523C" w:rsidRDefault="008A358F" w:rsidP="008A358F">
            <w:pPr>
              <w:jc w:val="center"/>
              <w:rPr>
                <w:rFonts w:cstheme="minorHAnsi"/>
                <w:sz w:val="20"/>
                <w:szCs w:val="20"/>
              </w:rPr>
            </w:pPr>
            <w:r w:rsidRPr="0067523C">
              <w:rPr>
                <w:rFonts w:eastAsia="Calibri" w:cstheme="minorHAnsi"/>
                <w:sz w:val="20"/>
                <w:szCs w:val="20"/>
                <w:lang w:bidi="es-ES"/>
              </w:rPr>
              <w:t>350</w:t>
            </w:r>
          </w:p>
        </w:tc>
      </w:tr>
      <w:tr w:rsidR="003E671A" w:rsidRPr="0067523C" w14:paraId="2C4A26EC" w14:textId="77777777" w:rsidTr="003E671A">
        <w:trPr>
          <w:cantSplit/>
        </w:trPr>
        <w:tc>
          <w:tcPr>
            <w:tcW w:w="540" w:type="dxa"/>
            <w:shd w:val="pct15" w:color="auto" w:fill="FFFFFF"/>
          </w:tcPr>
          <w:p w14:paraId="3E011EBF" w14:textId="77777777" w:rsidR="003E671A" w:rsidRPr="0067523C" w:rsidRDefault="003E671A" w:rsidP="004B57E3">
            <w:pPr>
              <w:jc w:val="center"/>
              <w:rPr>
                <w:rFonts w:cstheme="minorHAnsi"/>
                <w:b/>
                <w:sz w:val="20"/>
                <w:szCs w:val="20"/>
              </w:rPr>
            </w:pPr>
          </w:p>
        </w:tc>
        <w:tc>
          <w:tcPr>
            <w:tcW w:w="4680" w:type="dxa"/>
            <w:shd w:val="pct15" w:color="auto" w:fill="FFFFFF"/>
          </w:tcPr>
          <w:p w14:paraId="4C055EED" w14:textId="77777777" w:rsidR="003E671A" w:rsidRPr="0067523C" w:rsidRDefault="003E671A" w:rsidP="004B57E3">
            <w:pPr>
              <w:rPr>
                <w:rFonts w:cstheme="minorHAnsi"/>
                <w:b/>
                <w:sz w:val="20"/>
                <w:szCs w:val="20"/>
              </w:rPr>
            </w:pPr>
            <w:r w:rsidRPr="0067523C">
              <w:rPr>
                <w:rFonts w:eastAsia="Calibri" w:cstheme="minorHAnsi"/>
                <w:b/>
                <w:sz w:val="20"/>
                <w:szCs w:val="20"/>
                <w:lang w:bidi="es-ES"/>
              </w:rPr>
              <w:t>Total</w:t>
            </w:r>
          </w:p>
        </w:tc>
        <w:tc>
          <w:tcPr>
            <w:tcW w:w="1440" w:type="dxa"/>
            <w:shd w:val="pct15" w:color="auto" w:fill="FFFFFF"/>
          </w:tcPr>
          <w:p w14:paraId="05178643" w14:textId="77777777" w:rsidR="003E671A" w:rsidRPr="0067523C" w:rsidRDefault="003E671A" w:rsidP="003E671A">
            <w:pPr>
              <w:jc w:val="center"/>
              <w:rPr>
                <w:rFonts w:cstheme="minorHAnsi"/>
                <w:b/>
                <w:sz w:val="20"/>
                <w:szCs w:val="20"/>
              </w:rPr>
            </w:pPr>
            <w:r w:rsidRPr="0067523C">
              <w:rPr>
                <w:rFonts w:eastAsia="Calibri" w:cstheme="minorHAnsi"/>
                <w:b/>
                <w:sz w:val="20"/>
                <w:szCs w:val="20"/>
                <w:lang w:bidi="es-ES"/>
              </w:rPr>
              <w:t>100%</w:t>
            </w:r>
          </w:p>
        </w:tc>
        <w:tc>
          <w:tcPr>
            <w:tcW w:w="1980" w:type="dxa"/>
            <w:shd w:val="pct15" w:color="auto" w:fill="FFFFFF"/>
          </w:tcPr>
          <w:p w14:paraId="72867BD9" w14:textId="77777777" w:rsidR="003E671A" w:rsidRPr="0067523C" w:rsidRDefault="003E671A" w:rsidP="004B57E3">
            <w:pPr>
              <w:jc w:val="center"/>
              <w:rPr>
                <w:rFonts w:cstheme="minorHAnsi"/>
                <w:b/>
                <w:sz w:val="20"/>
                <w:szCs w:val="20"/>
              </w:rPr>
            </w:pPr>
            <w:r w:rsidRPr="0067523C">
              <w:rPr>
                <w:rFonts w:eastAsia="Calibri" w:cstheme="minorHAnsi"/>
                <w:b/>
                <w:sz w:val="20"/>
                <w:szCs w:val="20"/>
                <w:lang w:bidi="es-ES"/>
              </w:rPr>
              <w:t>1000</w:t>
            </w:r>
          </w:p>
        </w:tc>
      </w:tr>
    </w:tbl>
    <w:p w14:paraId="33C40593" w14:textId="77777777" w:rsidR="00363C82" w:rsidRPr="0067523C" w:rsidRDefault="00363C82" w:rsidP="002143DE">
      <w:pPr>
        <w:pStyle w:val="Default"/>
        <w:rPr>
          <w:rFonts w:asciiTheme="minorHAnsi" w:hAnsiTheme="minorHAnsi" w:cstheme="minorHAnsi"/>
          <w:color w:val="auto"/>
          <w:sz w:val="20"/>
          <w:szCs w:val="20"/>
        </w:rPr>
      </w:pPr>
    </w:p>
    <w:p w14:paraId="0216AA14" w14:textId="77777777" w:rsidR="002F1B2F" w:rsidRPr="0067523C" w:rsidRDefault="002F1B2F">
      <w:pPr>
        <w:pStyle w:val="Default"/>
        <w:rPr>
          <w:rFonts w:asciiTheme="minorHAnsi" w:hAnsiTheme="minorHAnsi" w:cstheme="minorHAnsi"/>
          <w:color w:val="auto"/>
          <w:sz w:val="20"/>
          <w:szCs w:val="20"/>
        </w:rPr>
      </w:pPr>
    </w:p>
    <w:p w14:paraId="3A87744B" w14:textId="77777777" w:rsidR="002F1B2F" w:rsidRPr="0067523C" w:rsidRDefault="002F1B2F" w:rsidP="00F6548D">
      <w:pPr>
        <w:pStyle w:val="Default"/>
        <w:numPr>
          <w:ilvl w:val="0"/>
          <w:numId w:val="32"/>
        </w:numPr>
        <w:ind w:left="720"/>
        <w:rPr>
          <w:rFonts w:asciiTheme="minorHAnsi" w:hAnsiTheme="minorHAnsi" w:cstheme="minorHAnsi"/>
          <w:b/>
          <w:bCs/>
          <w:color w:val="auto"/>
          <w:sz w:val="20"/>
          <w:szCs w:val="20"/>
        </w:rPr>
      </w:pPr>
      <w:r w:rsidRPr="0067523C">
        <w:rPr>
          <w:rFonts w:asciiTheme="minorHAnsi" w:eastAsia="Calibri" w:hAnsiTheme="minorHAnsi" w:cstheme="minorHAnsi"/>
          <w:b/>
          <w:color w:val="auto"/>
          <w:sz w:val="20"/>
          <w:szCs w:val="20"/>
          <w:lang w:bidi="es-ES"/>
        </w:rPr>
        <w:t>Metodología de la eval</w:t>
      </w:r>
      <w:r w:rsidR="007D2B9C" w:rsidRPr="0067523C">
        <w:rPr>
          <w:rFonts w:asciiTheme="minorHAnsi" w:eastAsia="Calibri" w:hAnsiTheme="minorHAnsi" w:cstheme="minorHAnsi"/>
          <w:b/>
          <w:color w:val="auto"/>
          <w:sz w:val="20"/>
          <w:szCs w:val="20"/>
          <w:lang w:bidi="es-ES"/>
        </w:rPr>
        <w:t>uación: s</w:t>
      </w:r>
      <w:r w:rsidR="009350F0" w:rsidRPr="0067523C">
        <w:rPr>
          <w:rFonts w:asciiTheme="minorHAnsi" w:eastAsia="Calibri" w:hAnsiTheme="minorHAnsi" w:cstheme="minorHAnsi"/>
          <w:b/>
          <w:color w:val="auto"/>
          <w:sz w:val="20"/>
          <w:szCs w:val="20"/>
          <w:lang w:bidi="es-ES"/>
        </w:rPr>
        <w:t>elección basada en</w:t>
      </w:r>
      <w:r w:rsidR="007D2B9C" w:rsidRPr="0067523C">
        <w:rPr>
          <w:rFonts w:asciiTheme="minorHAnsi" w:eastAsia="Calibri" w:hAnsiTheme="minorHAnsi" w:cstheme="minorHAnsi"/>
          <w:b/>
          <w:color w:val="auto"/>
          <w:sz w:val="20"/>
          <w:szCs w:val="20"/>
          <w:lang w:bidi="es-ES"/>
        </w:rPr>
        <w:t xml:space="preserve"> la c</w:t>
      </w:r>
      <w:r w:rsidR="009350F0" w:rsidRPr="0067523C">
        <w:rPr>
          <w:rFonts w:asciiTheme="minorHAnsi" w:eastAsia="Calibri" w:hAnsiTheme="minorHAnsi" w:cstheme="minorHAnsi"/>
          <w:b/>
          <w:color w:val="auto"/>
          <w:sz w:val="20"/>
          <w:szCs w:val="20"/>
          <w:lang w:bidi="es-ES"/>
        </w:rPr>
        <w:t xml:space="preserve">alidad y </w:t>
      </w:r>
      <w:r w:rsidR="007D2B9C" w:rsidRPr="0067523C">
        <w:rPr>
          <w:rFonts w:asciiTheme="minorHAnsi" w:eastAsia="Calibri" w:hAnsiTheme="minorHAnsi" w:cstheme="minorHAnsi"/>
          <w:b/>
          <w:color w:val="auto"/>
          <w:sz w:val="20"/>
          <w:szCs w:val="20"/>
          <w:lang w:bidi="es-ES"/>
        </w:rPr>
        <w:t>presupuesto f</w:t>
      </w:r>
      <w:r w:rsidRPr="0067523C">
        <w:rPr>
          <w:rFonts w:asciiTheme="minorHAnsi" w:eastAsia="Calibri" w:hAnsiTheme="minorHAnsi" w:cstheme="minorHAnsi"/>
          <w:b/>
          <w:color w:val="auto"/>
          <w:sz w:val="20"/>
          <w:szCs w:val="20"/>
          <w:lang w:bidi="es-ES"/>
        </w:rPr>
        <w:t>ijo (QB-FBS, por sus siglas en inglés)</w:t>
      </w:r>
    </w:p>
    <w:p w14:paraId="79852F78" w14:textId="77777777" w:rsidR="002F1B2F" w:rsidRPr="0067523C" w:rsidRDefault="002F1B2F" w:rsidP="002F1B2F">
      <w:pPr>
        <w:pStyle w:val="Default"/>
        <w:rPr>
          <w:rFonts w:asciiTheme="minorHAnsi" w:hAnsiTheme="minorHAnsi" w:cstheme="minorHAnsi"/>
          <w:color w:val="auto"/>
          <w:sz w:val="20"/>
          <w:szCs w:val="20"/>
        </w:rPr>
      </w:pPr>
    </w:p>
    <w:p w14:paraId="057B17B7" w14:textId="77777777" w:rsidR="007A2040" w:rsidRPr="0067523C" w:rsidRDefault="007D2B9C" w:rsidP="00F6548D">
      <w:pPr>
        <w:pStyle w:val="Default"/>
        <w:ind w:left="720"/>
        <w:jc w:val="both"/>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La metodología de la s</w:t>
      </w:r>
      <w:r w:rsidR="007A2040" w:rsidRPr="0067523C">
        <w:rPr>
          <w:rFonts w:asciiTheme="minorHAnsi" w:eastAsia="Calibri" w:hAnsiTheme="minorHAnsi" w:cstheme="minorHAnsi"/>
          <w:color w:val="auto"/>
          <w:sz w:val="20"/>
          <w:szCs w:val="20"/>
          <w:lang w:bidi="es-ES"/>
        </w:rPr>
        <w:t xml:space="preserve">elección basada en la calidad y presupuesto fijo (QB-FBS) implica que todas las propuestas tienen el mismo precio global máximo (que no puede superar el importe del presupuesto fijo determinado), de manera que la evaluación se centrará en la selección de la propuesta de </w:t>
      </w:r>
      <w:r w:rsidRPr="0067523C">
        <w:rPr>
          <w:rFonts w:asciiTheme="minorHAnsi" w:eastAsia="Calibri" w:hAnsiTheme="minorHAnsi" w:cstheme="minorHAnsi"/>
          <w:color w:val="auto"/>
          <w:sz w:val="20"/>
          <w:szCs w:val="20"/>
          <w:lang w:bidi="es-ES"/>
        </w:rPr>
        <w:t xml:space="preserve">mayor </w:t>
      </w:r>
      <w:r w:rsidR="007A2040" w:rsidRPr="0067523C">
        <w:rPr>
          <w:rFonts w:asciiTheme="minorHAnsi" w:eastAsia="Calibri" w:hAnsiTheme="minorHAnsi" w:cstheme="minorHAnsi"/>
          <w:color w:val="auto"/>
          <w:sz w:val="20"/>
          <w:szCs w:val="20"/>
          <w:lang w:bidi="es-ES"/>
        </w:rPr>
        <w:t xml:space="preserve">calidad. </w:t>
      </w:r>
    </w:p>
    <w:p w14:paraId="5E498A8A" w14:textId="77777777" w:rsidR="007A2040" w:rsidRPr="0067523C" w:rsidRDefault="007A2040" w:rsidP="00F6548D">
      <w:pPr>
        <w:pStyle w:val="Default"/>
        <w:ind w:left="720"/>
        <w:jc w:val="both"/>
        <w:rPr>
          <w:rFonts w:asciiTheme="minorHAnsi" w:hAnsiTheme="minorHAnsi" w:cstheme="minorHAnsi"/>
          <w:color w:val="auto"/>
          <w:sz w:val="20"/>
          <w:szCs w:val="20"/>
        </w:rPr>
      </w:pPr>
    </w:p>
    <w:p w14:paraId="4654BFC7" w14:textId="77777777" w:rsidR="00950D25" w:rsidRPr="0067523C" w:rsidRDefault="007A2040" w:rsidP="00F6548D">
      <w:pPr>
        <w:pStyle w:val="Default"/>
        <w:ind w:left="720"/>
        <w:jc w:val="both"/>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Se espera que las ONG/OSC ofrezcan su mejor propuesta técnica y desglose financiero (dentro del presupuesto) en un solo sobre, indicando claramente l</w:t>
      </w:r>
      <w:r w:rsidR="007D2B9C" w:rsidRPr="0067523C">
        <w:rPr>
          <w:rFonts w:asciiTheme="minorHAnsi" w:eastAsia="Calibri" w:hAnsiTheme="minorHAnsi" w:cstheme="minorHAnsi"/>
          <w:color w:val="auto"/>
          <w:sz w:val="20"/>
          <w:szCs w:val="20"/>
          <w:lang w:bidi="es-ES"/>
        </w:rPr>
        <w:t xml:space="preserve">os gastos generales propuestos. </w:t>
      </w:r>
      <w:r w:rsidRPr="0067523C">
        <w:rPr>
          <w:rFonts w:asciiTheme="minorHAnsi" w:eastAsia="Calibri" w:hAnsiTheme="minorHAnsi" w:cstheme="minorHAnsi"/>
          <w:color w:val="auto"/>
          <w:sz w:val="20"/>
          <w:szCs w:val="20"/>
          <w:lang w:bidi="es-ES"/>
        </w:rPr>
        <w:t>La evaluación de todas las propue</w:t>
      </w:r>
      <w:r w:rsidR="007D2B9C" w:rsidRPr="0067523C">
        <w:rPr>
          <w:rFonts w:asciiTheme="minorHAnsi" w:eastAsia="Calibri" w:hAnsiTheme="minorHAnsi" w:cstheme="minorHAnsi"/>
          <w:color w:val="auto"/>
          <w:sz w:val="20"/>
          <w:szCs w:val="20"/>
          <w:lang w:bidi="es-ES"/>
        </w:rPr>
        <w:t>stas técnicas se llevará a cabo</w:t>
      </w:r>
      <w:r w:rsidRPr="0067523C">
        <w:rPr>
          <w:rFonts w:asciiTheme="minorHAnsi" w:eastAsia="Calibri" w:hAnsiTheme="minorHAnsi" w:cstheme="minorHAnsi"/>
          <w:color w:val="auto"/>
          <w:sz w:val="20"/>
          <w:szCs w:val="20"/>
          <w:lang w:bidi="es-ES"/>
        </w:rPr>
        <w:t xml:space="preserve"> de acuerdo con los criterios de evaluación establecidos en este documento, y se seleccionará la propuesta que obtenga </w:t>
      </w:r>
      <w:r w:rsidR="00AD5FD4" w:rsidRPr="0067523C">
        <w:rPr>
          <w:rFonts w:asciiTheme="minorHAnsi" w:eastAsia="Calibri" w:hAnsiTheme="minorHAnsi" w:cstheme="minorHAnsi"/>
          <w:color w:val="auto"/>
          <w:sz w:val="20"/>
          <w:szCs w:val="20"/>
          <w:lang w:bidi="es-ES"/>
        </w:rPr>
        <w:t>la puntuación</w:t>
      </w:r>
      <w:r w:rsidRPr="0067523C">
        <w:rPr>
          <w:rFonts w:asciiTheme="minorHAnsi" w:eastAsia="Calibri" w:hAnsiTheme="minorHAnsi" w:cstheme="minorHAnsi"/>
          <w:color w:val="auto"/>
          <w:sz w:val="20"/>
          <w:szCs w:val="20"/>
          <w:lang w:bidi="es-ES"/>
        </w:rPr>
        <w:t xml:space="preserve"> </w:t>
      </w:r>
      <w:r w:rsidR="00AD5FD4" w:rsidRPr="0067523C">
        <w:rPr>
          <w:rFonts w:asciiTheme="minorHAnsi" w:eastAsia="Calibri" w:hAnsiTheme="minorHAnsi" w:cstheme="minorHAnsi"/>
          <w:color w:val="auto"/>
          <w:sz w:val="20"/>
          <w:szCs w:val="20"/>
          <w:lang w:bidi="es-ES"/>
        </w:rPr>
        <w:t xml:space="preserve">técnica </w:t>
      </w:r>
      <w:r w:rsidRPr="0067523C">
        <w:rPr>
          <w:rFonts w:asciiTheme="minorHAnsi" w:eastAsia="Calibri" w:hAnsiTheme="minorHAnsi" w:cstheme="minorHAnsi"/>
          <w:color w:val="auto"/>
          <w:sz w:val="20"/>
          <w:szCs w:val="20"/>
          <w:lang w:bidi="es-ES"/>
        </w:rPr>
        <w:t xml:space="preserve">más </w:t>
      </w:r>
      <w:r w:rsidR="00AD5FD4" w:rsidRPr="0067523C">
        <w:rPr>
          <w:rFonts w:asciiTheme="minorHAnsi" w:eastAsia="Calibri" w:hAnsiTheme="minorHAnsi" w:cstheme="minorHAnsi"/>
          <w:color w:val="auto"/>
          <w:sz w:val="20"/>
          <w:szCs w:val="20"/>
          <w:lang w:bidi="es-ES"/>
        </w:rPr>
        <w:t>alta</w:t>
      </w:r>
      <w:r w:rsidRPr="0067523C">
        <w:rPr>
          <w:rFonts w:asciiTheme="minorHAnsi" w:eastAsia="Calibri" w:hAnsiTheme="minorHAnsi" w:cstheme="minorHAnsi"/>
          <w:color w:val="auto"/>
          <w:sz w:val="20"/>
          <w:szCs w:val="20"/>
          <w:lang w:bidi="es-ES"/>
        </w:rPr>
        <w:t xml:space="preserve">. Las OSC/ONG que excedan el presupuesto fijo establecido en sus propuestas financieras serán rechazadas </w:t>
      </w:r>
      <w:r w:rsidR="007D2B9C" w:rsidRPr="0067523C">
        <w:rPr>
          <w:rFonts w:asciiTheme="minorHAnsi" w:eastAsia="Calibri" w:hAnsiTheme="minorHAnsi" w:cstheme="minorHAnsi"/>
          <w:color w:val="auto"/>
          <w:sz w:val="20"/>
          <w:szCs w:val="20"/>
          <w:lang w:bidi="es-ES"/>
        </w:rPr>
        <w:t>automáticamente.</w:t>
      </w:r>
    </w:p>
    <w:p w14:paraId="3C4E017F" w14:textId="77777777" w:rsidR="00AC5691" w:rsidRPr="0067523C" w:rsidRDefault="00AC5691" w:rsidP="00F6548D">
      <w:pPr>
        <w:pStyle w:val="Default"/>
        <w:ind w:left="720"/>
        <w:jc w:val="both"/>
        <w:rPr>
          <w:rFonts w:asciiTheme="minorHAnsi" w:hAnsiTheme="minorHAnsi" w:cstheme="minorHAnsi"/>
          <w:color w:val="auto"/>
          <w:sz w:val="20"/>
          <w:szCs w:val="20"/>
        </w:rPr>
      </w:pPr>
    </w:p>
    <w:p w14:paraId="179C3490" w14:textId="77777777" w:rsidR="00950D25" w:rsidRPr="0067523C" w:rsidRDefault="00871D6C" w:rsidP="00D642FB">
      <w:pPr>
        <w:pStyle w:val="Default"/>
        <w:numPr>
          <w:ilvl w:val="0"/>
          <w:numId w:val="32"/>
        </w:numPr>
        <w:ind w:left="720"/>
        <w:rPr>
          <w:rFonts w:asciiTheme="minorHAnsi" w:hAnsiTheme="minorHAnsi" w:cstheme="minorHAnsi"/>
          <w:b/>
          <w:bCs/>
          <w:color w:val="auto"/>
          <w:sz w:val="20"/>
          <w:szCs w:val="20"/>
        </w:rPr>
      </w:pPr>
      <w:r w:rsidRPr="0067523C">
        <w:rPr>
          <w:rFonts w:asciiTheme="minorHAnsi" w:eastAsia="Calibri" w:hAnsiTheme="minorHAnsi" w:cstheme="minorHAnsi"/>
          <w:b/>
          <w:color w:val="auto"/>
          <w:sz w:val="20"/>
          <w:szCs w:val="20"/>
          <w:lang w:bidi="es-ES"/>
        </w:rPr>
        <w:t>Volumen y duración del presupuesto</w:t>
      </w:r>
    </w:p>
    <w:p w14:paraId="5E994078" w14:textId="77777777" w:rsidR="00871D6C" w:rsidRPr="0067523C" w:rsidRDefault="00871D6C" w:rsidP="00871D6C">
      <w:pPr>
        <w:pStyle w:val="Default"/>
        <w:jc w:val="both"/>
        <w:rPr>
          <w:rFonts w:asciiTheme="minorHAnsi" w:hAnsiTheme="minorHAnsi" w:cstheme="minorHAnsi"/>
          <w:color w:val="auto"/>
          <w:sz w:val="20"/>
          <w:szCs w:val="20"/>
        </w:rPr>
      </w:pPr>
    </w:p>
    <w:p w14:paraId="384B125D" w14:textId="77777777" w:rsidR="00871D6C" w:rsidRPr="0067523C" w:rsidRDefault="007D2B9C" w:rsidP="00D642FB">
      <w:pPr>
        <w:pStyle w:val="Default"/>
        <w:ind w:left="720"/>
        <w:jc w:val="both"/>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Como se indica en los TDR</w:t>
      </w:r>
      <w:r w:rsidR="00D70B40" w:rsidRPr="0067523C">
        <w:rPr>
          <w:rFonts w:asciiTheme="minorHAnsi" w:eastAsia="Calibri" w:hAnsiTheme="minorHAnsi" w:cstheme="minorHAnsi"/>
          <w:color w:val="auto"/>
          <w:sz w:val="20"/>
          <w:szCs w:val="20"/>
          <w:lang w:bidi="es-ES"/>
        </w:rPr>
        <w:t>,</w:t>
      </w:r>
      <w:r w:rsidRPr="0067523C">
        <w:rPr>
          <w:rFonts w:asciiTheme="minorHAnsi" w:eastAsia="Calibri" w:hAnsiTheme="minorHAnsi" w:cstheme="minorHAnsi"/>
          <w:color w:val="auto"/>
          <w:sz w:val="20"/>
          <w:szCs w:val="20"/>
          <w:lang w:bidi="es-ES"/>
        </w:rPr>
        <w:t xml:space="preserve"> </w:t>
      </w:r>
      <w:r w:rsidR="00D70B40" w:rsidRPr="0067523C">
        <w:rPr>
          <w:rFonts w:asciiTheme="minorHAnsi" w:eastAsia="Calibri" w:hAnsiTheme="minorHAnsi" w:cstheme="minorHAnsi"/>
          <w:color w:val="auto"/>
          <w:sz w:val="20"/>
          <w:szCs w:val="20"/>
          <w:lang w:bidi="es-ES"/>
        </w:rPr>
        <w:t>l</w:t>
      </w:r>
      <w:r w:rsidR="00871D6C" w:rsidRPr="0067523C">
        <w:rPr>
          <w:rFonts w:asciiTheme="minorHAnsi" w:eastAsia="Calibri" w:hAnsiTheme="minorHAnsi" w:cstheme="minorHAnsi"/>
          <w:color w:val="auto"/>
          <w:sz w:val="20"/>
          <w:szCs w:val="20"/>
          <w:lang w:bidi="es-ES"/>
        </w:rPr>
        <w:t xml:space="preserve">as cantidades </w:t>
      </w:r>
      <w:r w:rsidRPr="0067523C">
        <w:rPr>
          <w:rFonts w:asciiTheme="minorHAnsi" w:eastAsia="Calibri" w:hAnsiTheme="minorHAnsi" w:cstheme="minorHAnsi"/>
          <w:color w:val="auto"/>
          <w:sz w:val="20"/>
          <w:szCs w:val="20"/>
          <w:lang w:bidi="es-ES"/>
        </w:rPr>
        <w:t xml:space="preserve">de las </w:t>
      </w:r>
      <w:r w:rsidR="00871D6C" w:rsidRPr="0067523C">
        <w:rPr>
          <w:rFonts w:asciiTheme="minorHAnsi" w:eastAsia="Calibri" w:hAnsiTheme="minorHAnsi" w:cstheme="minorHAnsi"/>
          <w:color w:val="auto"/>
          <w:sz w:val="20"/>
          <w:szCs w:val="20"/>
          <w:lang w:bidi="es-ES"/>
        </w:rPr>
        <w:t>propuestas deben oscilar entre un mínimo de</w:t>
      </w:r>
      <w:r w:rsidR="009350F0" w:rsidRPr="0067523C">
        <w:rPr>
          <w:rFonts w:asciiTheme="minorHAnsi" w:hAnsiTheme="minorHAnsi" w:cstheme="minorHAnsi"/>
          <w:color w:val="auto"/>
          <w:sz w:val="22"/>
          <w:szCs w:val="22"/>
          <w:lang w:val="es-MX"/>
        </w:rPr>
        <w:t xml:space="preserve"> </w:t>
      </w:r>
      <w:sdt>
        <w:sdtPr>
          <w:rPr>
            <w:rFonts w:asciiTheme="minorHAnsi" w:hAnsiTheme="minorHAnsi" w:cstheme="minorHAnsi"/>
            <w:b/>
            <w:i/>
            <w:color w:val="auto"/>
            <w:sz w:val="20"/>
            <w:szCs w:val="22"/>
            <w:lang w:val="es-MX"/>
          </w:rPr>
          <w:id w:val="1472869446"/>
          <w:text/>
        </w:sdtPr>
        <w:sdtContent>
          <w:r w:rsidR="009350F0" w:rsidRPr="0067523C">
            <w:rPr>
              <w:rFonts w:asciiTheme="minorHAnsi" w:hAnsiTheme="minorHAnsi" w:cstheme="minorHAnsi"/>
              <w:b/>
              <w:i/>
              <w:color w:val="auto"/>
              <w:sz w:val="20"/>
              <w:szCs w:val="22"/>
              <w:lang w:val="es-MX"/>
            </w:rPr>
            <w:t>[Insertar número]</w:t>
          </w:r>
        </w:sdtContent>
      </w:sdt>
      <w:r w:rsidR="00871D6C" w:rsidRPr="0067523C">
        <w:rPr>
          <w:rFonts w:asciiTheme="minorHAnsi" w:eastAsia="Calibri" w:hAnsiTheme="minorHAnsi" w:cstheme="minorHAnsi"/>
          <w:color w:val="auto"/>
          <w:sz w:val="20"/>
          <w:szCs w:val="20"/>
          <w:lang w:bidi="es-ES"/>
        </w:rPr>
        <w:t xml:space="preserve"> </w:t>
      </w:r>
      <w:r w:rsidR="00871D6C" w:rsidRPr="0067523C">
        <w:rPr>
          <w:rFonts w:asciiTheme="minorHAnsi" w:eastAsia="Calibri" w:hAnsiTheme="minorHAnsi" w:cstheme="minorHAnsi"/>
          <w:b/>
          <w:color w:val="auto"/>
          <w:sz w:val="20"/>
          <w:szCs w:val="20"/>
          <w:lang w:bidi="es-ES"/>
        </w:rPr>
        <w:t xml:space="preserve">dólares estadounidenses, </w:t>
      </w:r>
      <w:r w:rsidR="00871D6C" w:rsidRPr="0067523C">
        <w:rPr>
          <w:rFonts w:asciiTheme="minorHAnsi" w:eastAsia="Calibri" w:hAnsiTheme="minorHAnsi" w:cstheme="minorHAnsi"/>
          <w:color w:val="auto"/>
          <w:sz w:val="20"/>
          <w:szCs w:val="20"/>
          <w:lang w:bidi="es-ES"/>
        </w:rPr>
        <w:t>para las intervenciones directas en una sola comunidad/actividad simple; o para un área geográfica</w:t>
      </w:r>
      <w:r w:rsidRPr="0067523C">
        <w:rPr>
          <w:rFonts w:asciiTheme="minorHAnsi" w:eastAsia="Calibri" w:hAnsiTheme="minorHAnsi" w:cstheme="minorHAnsi"/>
          <w:color w:val="auto"/>
          <w:sz w:val="20"/>
          <w:szCs w:val="20"/>
          <w:lang w:bidi="es-ES"/>
        </w:rPr>
        <w:t>,</w:t>
      </w:r>
      <w:r w:rsidR="00871D6C" w:rsidRPr="0067523C">
        <w:rPr>
          <w:rFonts w:asciiTheme="minorHAnsi" w:eastAsia="Calibri" w:hAnsiTheme="minorHAnsi" w:cstheme="minorHAnsi"/>
          <w:color w:val="auto"/>
          <w:sz w:val="20"/>
          <w:szCs w:val="20"/>
          <w:lang w:bidi="es-ES"/>
        </w:rPr>
        <w:t xml:space="preserve"> hasta un máximo de </w:t>
      </w:r>
      <w:sdt>
        <w:sdtPr>
          <w:rPr>
            <w:rFonts w:asciiTheme="minorHAnsi" w:hAnsiTheme="minorHAnsi" w:cstheme="minorHAnsi"/>
            <w:b/>
            <w:i/>
            <w:color w:val="auto"/>
            <w:sz w:val="20"/>
            <w:szCs w:val="22"/>
            <w:lang w:val="es-MX"/>
          </w:rPr>
          <w:id w:val="-2089527093"/>
          <w:text/>
        </w:sdtPr>
        <w:sdtContent>
          <w:r w:rsidR="009350F0" w:rsidRPr="0067523C">
            <w:rPr>
              <w:rFonts w:asciiTheme="minorHAnsi" w:hAnsiTheme="minorHAnsi" w:cstheme="minorHAnsi"/>
              <w:b/>
              <w:i/>
              <w:color w:val="auto"/>
              <w:sz w:val="20"/>
              <w:szCs w:val="22"/>
              <w:lang w:val="es-MX"/>
            </w:rPr>
            <w:t>[Insertar número]</w:t>
          </w:r>
        </w:sdtContent>
      </w:sdt>
      <w:r w:rsidR="00871D6C" w:rsidRPr="0067523C">
        <w:rPr>
          <w:rFonts w:asciiTheme="minorHAnsi" w:eastAsia="Calibri" w:hAnsiTheme="minorHAnsi" w:cstheme="minorHAnsi"/>
          <w:b/>
          <w:color w:val="auto"/>
          <w:sz w:val="20"/>
          <w:szCs w:val="20"/>
          <w:lang w:bidi="es-ES"/>
        </w:rPr>
        <w:t xml:space="preserve"> dólares estadounidenses</w:t>
      </w:r>
      <w:r w:rsidR="00871D6C" w:rsidRPr="0067523C">
        <w:rPr>
          <w:rFonts w:asciiTheme="minorHAnsi" w:eastAsia="Calibri" w:hAnsiTheme="minorHAnsi" w:cstheme="minorHAnsi"/>
          <w:color w:val="auto"/>
          <w:sz w:val="20"/>
          <w:szCs w:val="20"/>
          <w:lang w:bidi="es-ES"/>
        </w:rPr>
        <w:t>, para intervenciones directas en comunidades/actividades múltiples o un área geográfica dentro de un mismo país</w:t>
      </w:r>
      <w:r w:rsidRPr="0067523C">
        <w:rPr>
          <w:rFonts w:asciiTheme="minorHAnsi" w:eastAsia="Calibri" w:hAnsiTheme="minorHAnsi" w:cstheme="minorHAnsi"/>
          <w:color w:val="auto"/>
          <w:sz w:val="20"/>
          <w:szCs w:val="20"/>
          <w:lang w:bidi="es-ES"/>
        </w:rPr>
        <w:t>.</w:t>
      </w:r>
    </w:p>
    <w:p w14:paraId="330C3A4D" w14:textId="77777777" w:rsidR="00871D6C" w:rsidRPr="0067523C" w:rsidRDefault="00871D6C" w:rsidP="00D642FB">
      <w:pPr>
        <w:pStyle w:val="Default"/>
        <w:ind w:left="720"/>
        <w:jc w:val="both"/>
        <w:rPr>
          <w:rFonts w:asciiTheme="minorHAnsi" w:hAnsiTheme="minorHAnsi" w:cstheme="minorHAnsi"/>
          <w:color w:val="auto"/>
          <w:sz w:val="20"/>
          <w:szCs w:val="20"/>
        </w:rPr>
      </w:pPr>
    </w:p>
    <w:p w14:paraId="77255E82" w14:textId="77777777" w:rsidR="00871D6C" w:rsidRPr="0067523C" w:rsidRDefault="00871D6C" w:rsidP="00D642FB">
      <w:pPr>
        <w:pStyle w:val="Default"/>
        <w:ind w:left="720"/>
        <w:jc w:val="both"/>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El monto solicitado en la propuesta debe ser proporcional a la capacidad de gestión administrativa y financiera de la organización. La ejecución del proyecto no debe superar </w:t>
      </w:r>
      <w:sdt>
        <w:sdtPr>
          <w:rPr>
            <w:rFonts w:asciiTheme="minorHAnsi" w:hAnsiTheme="minorHAnsi" w:cstheme="minorHAnsi"/>
            <w:b/>
            <w:i/>
            <w:color w:val="auto"/>
            <w:sz w:val="20"/>
            <w:szCs w:val="22"/>
            <w:lang w:val="es-MX"/>
          </w:rPr>
          <w:id w:val="-114838350"/>
          <w:text/>
        </w:sdtPr>
        <w:sdtContent>
          <w:r w:rsidR="009350F0" w:rsidRPr="0067523C">
            <w:rPr>
              <w:rFonts w:asciiTheme="minorHAnsi" w:hAnsiTheme="minorHAnsi" w:cstheme="minorHAnsi"/>
              <w:b/>
              <w:i/>
              <w:color w:val="auto"/>
              <w:sz w:val="20"/>
              <w:szCs w:val="22"/>
              <w:lang w:val="es-MX"/>
            </w:rPr>
            <w:t>[Insertar número]</w:t>
          </w:r>
        </w:sdtContent>
      </w:sdt>
      <w:r w:rsidR="009350F0" w:rsidRPr="0067523C">
        <w:rPr>
          <w:rFonts w:asciiTheme="minorHAnsi" w:eastAsia="Calibri" w:hAnsiTheme="minorHAnsi" w:cstheme="minorHAnsi"/>
          <w:color w:val="auto"/>
          <w:sz w:val="20"/>
          <w:szCs w:val="20"/>
          <w:lang w:bidi="es-ES"/>
        </w:rPr>
        <w:t xml:space="preserve"> </w:t>
      </w:r>
      <w:r w:rsidRPr="0067523C">
        <w:rPr>
          <w:rFonts w:asciiTheme="minorHAnsi" w:eastAsia="Calibri" w:hAnsiTheme="minorHAnsi" w:cstheme="minorHAnsi"/>
          <w:color w:val="auto"/>
          <w:sz w:val="20"/>
          <w:szCs w:val="20"/>
          <w:lang w:bidi="es-ES"/>
        </w:rPr>
        <w:t xml:space="preserve">de duración. </w:t>
      </w:r>
    </w:p>
    <w:p w14:paraId="6FA78674" w14:textId="77777777" w:rsidR="00871D6C" w:rsidRPr="0067523C" w:rsidRDefault="00871D6C" w:rsidP="00871D6C">
      <w:pPr>
        <w:pStyle w:val="Default"/>
        <w:rPr>
          <w:rFonts w:asciiTheme="minorHAnsi" w:hAnsiTheme="minorHAnsi" w:cstheme="minorHAnsi"/>
          <w:color w:val="auto"/>
          <w:sz w:val="20"/>
          <w:szCs w:val="20"/>
        </w:rPr>
      </w:pPr>
    </w:p>
    <w:p w14:paraId="08DDF945" w14:textId="77777777" w:rsidR="00FA6CAD" w:rsidRPr="0067523C" w:rsidRDefault="00FA6CAD" w:rsidP="00871D6C">
      <w:pPr>
        <w:pStyle w:val="Default"/>
        <w:rPr>
          <w:rFonts w:asciiTheme="minorHAnsi" w:hAnsiTheme="minorHAnsi" w:cstheme="minorHAnsi"/>
          <w:color w:val="auto"/>
          <w:sz w:val="20"/>
          <w:szCs w:val="20"/>
        </w:rPr>
      </w:pPr>
    </w:p>
    <w:p w14:paraId="46B0798C" w14:textId="77777777" w:rsidR="00871D6C" w:rsidRPr="0067523C" w:rsidRDefault="006D4FF4" w:rsidP="00162316">
      <w:pPr>
        <w:pStyle w:val="Default"/>
        <w:numPr>
          <w:ilvl w:val="0"/>
          <w:numId w:val="35"/>
        </w:numPr>
        <w:ind w:left="360" w:hanging="360"/>
        <w:rPr>
          <w:rFonts w:asciiTheme="minorHAnsi" w:hAnsiTheme="minorHAnsi" w:cstheme="minorHAnsi"/>
          <w:color w:val="auto"/>
          <w:sz w:val="20"/>
          <w:szCs w:val="20"/>
        </w:rPr>
      </w:pPr>
      <w:r w:rsidRPr="0067523C">
        <w:rPr>
          <w:rFonts w:asciiTheme="minorHAnsi" w:eastAsia="Calibri" w:hAnsiTheme="minorHAnsi" w:cstheme="minorHAnsi"/>
          <w:b/>
          <w:color w:val="auto"/>
          <w:sz w:val="20"/>
          <w:szCs w:val="20"/>
          <w:lang w:bidi="es-ES"/>
        </w:rPr>
        <w:t>PROCESO DE SELECCIÓN</w:t>
      </w:r>
    </w:p>
    <w:p w14:paraId="7B33D383" w14:textId="77777777" w:rsidR="00871D6C" w:rsidRPr="0067523C" w:rsidRDefault="00871D6C" w:rsidP="00871D6C">
      <w:pPr>
        <w:pStyle w:val="Default"/>
        <w:rPr>
          <w:rFonts w:asciiTheme="minorHAnsi" w:hAnsiTheme="minorHAnsi" w:cstheme="minorHAnsi"/>
          <w:color w:val="auto"/>
          <w:sz w:val="20"/>
          <w:szCs w:val="20"/>
        </w:rPr>
      </w:pPr>
    </w:p>
    <w:p w14:paraId="0E4638C3" w14:textId="77777777" w:rsidR="00FA6CAD" w:rsidRPr="0067523C" w:rsidRDefault="00871D6C" w:rsidP="00162316">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El PNUD examinará las propuestas mediante un proceso de </w:t>
      </w:r>
      <w:r w:rsidR="00AD5FD4" w:rsidRPr="0067523C">
        <w:rPr>
          <w:rFonts w:asciiTheme="minorHAnsi" w:eastAsia="Calibri" w:hAnsiTheme="minorHAnsi" w:cstheme="minorHAnsi"/>
          <w:color w:val="auto"/>
          <w:sz w:val="20"/>
          <w:szCs w:val="20"/>
          <w:lang w:bidi="es-ES"/>
        </w:rPr>
        <w:t xml:space="preserve">cuatro </w:t>
      </w:r>
      <w:r w:rsidRPr="0067523C">
        <w:rPr>
          <w:rFonts w:asciiTheme="minorHAnsi" w:eastAsia="Calibri" w:hAnsiTheme="minorHAnsi" w:cstheme="minorHAnsi"/>
          <w:color w:val="auto"/>
          <w:sz w:val="20"/>
          <w:szCs w:val="20"/>
          <w:lang w:bidi="es-ES"/>
        </w:rPr>
        <w:t xml:space="preserve">pasos: </w:t>
      </w:r>
    </w:p>
    <w:p w14:paraId="36FC412B" w14:textId="77777777" w:rsidR="00FA6CAD" w:rsidRPr="0067523C" w:rsidRDefault="00FA6CAD" w:rsidP="00162316">
      <w:pPr>
        <w:pStyle w:val="Default"/>
        <w:ind w:left="360"/>
        <w:rPr>
          <w:rFonts w:asciiTheme="minorHAnsi" w:hAnsiTheme="minorHAnsi" w:cstheme="minorHAnsi"/>
          <w:color w:val="auto"/>
          <w:sz w:val="20"/>
          <w:szCs w:val="20"/>
        </w:rPr>
      </w:pPr>
    </w:p>
    <w:p w14:paraId="065CEE88" w14:textId="77777777" w:rsidR="00FA6CAD" w:rsidRPr="0067523C" w:rsidRDefault="00871D6C" w:rsidP="00A825FF">
      <w:pPr>
        <w:pStyle w:val="Default"/>
        <w:numPr>
          <w:ilvl w:val="0"/>
          <w:numId w:val="38"/>
        </w:numPr>
        <w:ind w:left="720" w:hanging="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determinación de la elegibilidad; </w:t>
      </w:r>
    </w:p>
    <w:p w14:paraId="36379E11" w14:textId="77777777" w:rsidR="00FA6CAD" w:rsidRPr="0067523C" w:rsidRDefault="00871D6C" w:rsidP="00A825FF">
      <w:pPr>
        <w:pStyle w:val="Default"/>
        <w:numPr>
          <w:ilvl w:val="0"/>
          <w:numId w:val="38"/>
        </w:numPr>
        <w:ind w:left="720" w:hanging="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revisión técnica de las propuestas elegibles; </w:t>
      </w:r>
    </w:p>
    <w:p w14:paraId="0EB7B0AB" w14:textId="77777777" w:rsidR="00FA6CAD" w:rsidRPr="0067523C" w:rsidRDefault="00B850F2" w:rsidP="00A825FF">
      <w:pPr>
        <w:pStyle w:val="Default"/>
        <w:numPr>
          <w:ilvl w:val="0"/>
          <w:numId w:val="38"/>
        </w:numPr>
        <w:ind w:left="720" w:hanging="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puntuación y clasificación de las propuestas elegibles con base en los criterios de evaluación descritos en el apartado anterior para identificar la propuesta con la clasificación más alta; y</w:t>
      </w:r>
    </w:p>
    <w:p w14:paraId="38015654" w14:textId="77777777" w:rsidR="00B30194" w:rsidRPr="0067523C" w:rsidRDefault="00B850F2" w:rsidP="00A825FF">
      <w:pPr>
        <w:pStyle w:val="Default"/>
        <w:numPr>
          <w:ilvl w:val="0"/>
          <w:numId w:val="38"/>
        </w:numPr>
        <w:ind w:left="720" w:hanging="360"/>
        <w:rPr>
          <w:rFonts w:asciiTheme="minorHAnsi" w:hAnsiTheme="minorHAnsi" w:cstheme="minorHAnsi"/>
          <w:bCs/>
          <w:color w:val="auto"/>
          <w:sz w:val="20"/>
          <w:szCs w:val="20"/>
        </w:rPr>
      </w:pPr>
      <w:r w:rsidRPr="0067523C">
        <w:rPr>
          <w:rFonts w:asciiTheme="minorHAnsi" w:eastAsia="Calibri" w:hAnsiTheme="minorHAnsi" w:cstheme="minorHAnsi"/>
          <w:color w:val="auto"/>
          <w:sz w:val="20"/>
          <w:szCs w:val="20"/>
          <w:lang w:bidi="es-ES"/>
        </w:rPr>
        <w:t>ronda de aclaraciones (si es necesaria) con la propuesta de mayor puntuación.</w:t>
      </w:r>
    </w:p>
    <w:p w14:paraId="2659B5ED" w14:textId="77777777" w:rsidR="00FA6CAD" w:rsidRPr="0067523C" w:rsidRDefault="00FA6CAD" w:rsidP="00FA6CAD">
      <w:pPr>
        <w:pStyle w:val="Default"/>
        <w:ind w:left="1080"/>
        <w:rPr>
          <w:rFonts w:asciiTheme="minorHAnsi" w:hAnsiTheme="minorHAnsi" w:cstheme="minorHAnsi"/>
          <w:bCs/>
          <w:color w:val="auto"/>
          <w:sz w:val="20"/>
          <w:szCs w:val="20"/>
        </w:rPr>
      </w:pPr>
    </w:p>
    <w:p w14:paraId="5AA4FDAB" w14:textId="77777777" w:rsidR="00FA6CAD" w:rsidRPr="0067523C" w:rsidRDefault="00FA6CAD" w:rsidP="00FA6CAD">
      <w:pPr>
        <w:pStyle w:val="Default"/>
        <w:ind w:left="1080"/>
        <w:rPr>
          <w:rFonts w:asciiTheme="minorHAnsi" w:hAnsiTheme="minorHAnsi" w:cstheme="minorHAnsi"/>
          <w:bCs/>
          <w:color w:val="auto"/>
          <w:sz w:val="20"/>
          <w:szCs w:val="20"/>
        </w:rPr>
      </w:pPr>
    </w:p>
    <w:p w14:paraId="06A46849" w14:textId="77777777" w:rsidR="00871D6C" w:rsidRPr="0067523C" w:rsidRDefault="006D4FF4" w:rsidP="00445A69">
      <w:pPr>
        <w:pStyle w:val="Default"/>
        <w:numPr>
          <w:ilvl w:val="0"/>
          <w:numId w:val="35"/>
        </w:numPr>
        <w:ind w:left="360" w:hanging="360"/>
        <w:rPr>
          <w:rFonts w:asciiTheme="minorHAnsi" w:hAnsiTheme="minorHAnsi" w:cstheme="minorHAnsi"/>
          <w:b/>
          <w:bCs/>
          <w:color w:val="auto"/>
          <w:sz w:val="20"/>
          <w:szCs w:val="20"/>
        </w:rPr>
      </w:pPr>
      <w:r w:rsidRPr="0067523C">
        <w:rPr>
          <w:rFonts w:asciiTheme="minorHAnsi" w:eastAsia="Calibri" w:hAnsiTheme="minorHAnsi" w:cstheme="minorHAnsi"/>
          <w:b/>
          <w:color w:val="auto"/>
          <w:sz w:val="20"/>
          <w:szCs w:val="20"/>
          <w:lang w:bidi="es-ES"/>
        </w:rPr>
        <w:t>PROCESO DE PRESENTACIÓN</w:t>
      </w:r>
    </w:p>
    <w:p w14:paraId="6C415FDB" w14:textId="77777777" w:rsidR="00871D6C" w:rsidRPr="0067523C" w:rsidRDefault="00871D6C" w:rsidP="00871D6C">
      <w:pPr>
        <w:pStyle w:val="Default"/>
        <w:rPr>
          <w:rFonts w:asciiTheme="minorHAnsi" w:hAnsiTheme="minorHAnsi" w:cstheme="minorHAnsi"/>
          <w:color w:val="auto"/>
          <w:sz w:val="20"/>
          <w:szCs w:val="20"/>
        </w:rPr>
      </w:pPr>
    </w:p>
    <w:p w14:paraId="23073C43" w14:textId="77777777" w:rsidR="00871D6C" w:rsidRPr="0067523C" w:rsidRDefault="00871D6C" w:rsidP="00A825FF">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Los solicitantes deberán asumir todos los costos relacionados con la elaboración y la presentación de las propuestas. </w:t>
      </w:r>
    </w:p>
    <w:p w14:paraId="679F98CD" w14:textId="77777777" w:rsidR="00871D6C" w:rsidRPr="0067523C" w:rsidRDefault="00871D6C" w:rsidP="00871D6C">
      <w:pPr>
        <w:pStyle w:val="Default"/>
        <w:rPr>
          <w:rFonts w:asciiTheme="minorHAnsi" w:hAnsiTheme="minorHAnsi" w:cstheme="minorHAnsi"/>
          <w:color w:val="auto"/>
          <w:sz w:val="20"/>
          <w:szCs w:val="20"/>
        </w:rPr>
      </w:pPr>
    </w:p>
    <w:p w14:paraId="70B5CEBB" w14:textId="77777777" w:rsidR="00871D6C" w:rsidRPr="0067523C" w:rsidRDefault="00871D6C" w:rsidP="00A825FF">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Los solicitantes deberán enviar sus propuestas en un sobre a:</w:t>
      </w:r>
    </w:p>
    <w:p w14:paraId="09C8C91C" w14:textId="77777777" w:rsidR="00A825FF" w:rsidRPr="0067523C" w:rsidRDefault="00A825FF" w:rsidP="00A825FF">
      <w:pPr>
        <w:pStyle w:val="Default"/>
        <w:ind w:left="720"/>
        <w:rPr>
          <w:rFonts w:asciiTheme="minorHAnsi" w:hAnsiTheme="minorHAnsi" w:cstheme="minorHAnsi"/>
          <w:b/>
          <w:color w:val="auto"/>
          <w:sz w:val="20"/>
          <w:szCs w:val="20"/>
        </w:rPr>
      </w:pPr>
    </w:p>
    <w:sdt>
      <w:sdtPr>
        <w:rPr>
          <w:rFonts w:cstheme="minorHAnsi"/>
        </w:rPr>
        <w:id w:val="-69580975"/>
        <w:showingPlcHdr/>
        <w:text w:multiLine="1"/>
      </w:sdtPr>
      <w:sdtContent>
        <w:p w14:paraId="76D7DD4F" w14:textId="77777777" w:rsidR="00A825FF" w:rsidRPr="0067523C" w:rsidRDefault="00A825FF" w:rsidP="00A825FF">
          <w:pPr>
            <w:ind w:left="360" w:hanging="360"/>
            <w:jc w:val="center"/>
            <w:rPr>
              <w:rFonts w:cstheme="minorHAnsi"/>
            </w:rPr>
          </w:pPr>
          <w:r w:rsidRPr="0067523C">
            <w:rPr>
              <w:rFonts w:cstheme="minorHAnsi"/>
              <w:i/>
              <w:lang w:bidi="es-ES"/>
            </w:rPr>
            <w:t>[insertar: domicilio y dirección de correo electrónico]</w:t>
          </w:r>
        </w:p>
      </w:sdtContent>
    </w:sdt>
    <w:sdt>
      <w:sdtPr>
        <w:rPr>
          <w:rFonts w:cstheme="minorHAnsi"/>
        </w:rPr>
        <w:id w:val="91672042"/>
        <w:showingPlcHdr/>
        <w:text/>
      </w:sdtPr>
      <w:sdtContent>
        <w:p w14:paraId="52520AFF" w14:textId="77777777" w:rsidR="00A825FF" w:rsidRPr="0067523C" w:rsidRDefault="00A825FF" w:rsidP="00A825FF">
          <w:pPr>
            <w:ind w:left="360" w:hanging="360"/>
            <w:jc w:val="center"/>
            <w:rPr>
              <w:rFonts w:cstheme="minorHAnsi"/>
            </w:rPr>
          </w:pPr>
          <w:r w:rsidRPr="0067523C">
            <w:rPr>
              <w:rFonts w:cstheme="minorHAnsi"/>
              <w:lang w:bidi="es-ES"/>
            </w:rPr>
            <w:t xml:space="preserve">Atención: </w:t>
          </w:r>
          <w:r w:rsidRPr="0067523C">
            <w:rPr>
              <w:rFonts w:cstheme="minorHAnsi"/>
              <w:i/>
              <w:lang w:bidi="es-ES"/>
            </w:rPr>
            <w:t>[insertar: nombre del punto de enlace]</w:t>
          </w:r>
        </w:p>
      </w:sdtContent>
    </w:sdt>
    <w:p w14:paraId="307CB6AC" w14:textId="77777777" w:rsidR="00871D6C" w:rsidRPr="0067523C" w:rsidRDefault="00871D6C" w:rsidP="00871D6C">
      <w:pPr>
        <w:pStyle w:val="Default"/>
        <w:rPr>
          <w:rFonts w:asciiTheme="minorHAnsi" w:hAnsiTheme="minorHAnsi" w:cstheme="minorHAnsi"/>
          <w:color w:val="auto"/>
          <w:sz w:val="20"/>
          <w:szCs w:val="20"/>
        </w:rPr>
      </w:pPr>
    </w:p>
    <w:p w14:paraId="3B78BCC0" w14:textId="77777777" w:rsidR="00871D6C" w:rsidRPr="0067523C" w:rsidRDefault="00E91FBF" w:rsidP="00A825FF">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Deben enviarse l</w:t>
      </w:r>
      <w:r w:rsidR="00871D6C" w:rsidRPr="0067523C">
        <w:rPr>
          <w:rFonts w:asciiTheme="minorHAnsi" w:eastAsia="Calibri" w:hAnsiTheme="minorHAnsi" w:cstheme="minorHAnsi"/>
          <w:color w:val="auto"/>
          <w:sz w:val="20"/>
          <w:szCs w:val="20"/>
          <w:lang w:bidi="es-ES"/>
        </w:rPr>
        <w:t xml:space="preserve">os siguientes documentos para que se considere la presentación: </w:t>
      </w:r>
    </w:p>
    <w:p w14:paraId="21EDEA8B" w14:textId="77777777" w:rsidR="00871D6C" w:rsidRPr="0067523C" w:rsidRDefault="00871D6C" w:rsidP="00871D6C">
      <w:pPr>
        <w:pStyle w:val="Default"/>
        <w:rPr>
          <w:rFonts w:asciiTheme="minorHAnsi" w:hAnsiTheme="minorHAnsi" w:cstheme="minorHAnsi"/>
          <w:color w:val="auto"/>
          <w:sz w:val="20"/>
          <w:szCs w:val="20"/>
        </w:rPr>
      </w:pPr>
    </w:p>
    <w:p w14:paraId="3F4B9357" w14:textId="77777777" w:rsidR="00871D6C" w:rsidRPr="0067523C" w:rsidRDefault="00871D6C" w:rsidP="00A825FF">
      <w:pPr>
        <w:pStyle w:val="Default"/>
        <w:numPr>
          <w:ilvl w:val="1"/>
          <w:numId w:val="40"/>
        </w:numPr>
        <w:ind w:left="72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Plantilla de la propuesta </w:t>
      </w:r>
    </w:p>
    <w:p w14:paraId="516036F6" w14:textId="77777777" w:rsidR="00871D6C" w:rsidRPr="0067523C" w:rsidRDefault="00871D6C" w:rsidP="00A825FF">
      <w:pPr>
        <w:pStyle w:val="Default"/>
        <w:numPr>
          <w:ilvl w:val="1"/>
          <w:numId w:val="40"/>
        </w:numPr>
        <w:ind w:left="72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Sinopsis del proyecto</w:t>
      </w:r>
    </w:p>
    <w:p w14:paraId="73296AB5" w14:textId="77777777" w:rsidR="00871D6C" w:rsidRPr="0067523C" w:rsidRDefault="006D4FF4" w:rsidP="00A825FF">
      <w:pPr>
        <w:pStyle w:val="Default"/>
        <w:numPr>
          <w:ilvl w:val="1"/>
          <w:numId w:val="40"/>
        </w:numPr>
        <w:ind w:left="72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Documentación </w:t>
      </w:r>
      <w:r w:rsidR="00AD5FD4" w:rsidRPr="0067523C">
        <w:rPr>
          <w:rFonts w:asciiTheme="minorHAnsi" w:eastAsia="Calibri" w:hAnsiTheme="minorHAnsi" w:cstheme="minorHAnsi"/>
          <w:color w:val="auto"/>
          <w:sz w:val="20"/>
          <w:szCs w:val="20"/>
          <w:lang w:bidi="es-ES"/>
        </w:rPr>
        <w:t xml:space="preserve">requerida </w:t>
      </w:r>
      <w:r w:rsidRPr="0067523C">
        <w:rPr>
          <w:rFonts w:asciiTheme="minorHAnsi" w:eastAsia="Calibri" w:hAnsiTheme="minorHAnsi" w:cstheme="minorHAnsi"/>
          <w:color w:val="auto"/>
          <w:sz w:val="20"/>
          <w:szCs w:val="20"/>
          <w:lang w:bidi="es-ES"/>
        </w:rPr>
        <w:t>en la Solicitud de información (RFI)</w:t>
      </w:r>
    </w:p>
    <w:p w14:paraId="16EF9ED0" w14:textId="77777777" w:rsidR="00871D6C" w:rsidRPr="0067523C" w:rsidRDefault="00871D6C" w:rsidP="00871D6C">
      <w:pPr>
        <w:pStyle w:val="Default"/>
        <w:numPr>
          <w:ilvl w:val="1"/>
          <w:numId w:val="40"/>
        </w:numPr>
        <w:ind w:left="72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Estados financieros auditados de los dos últimos a</w:t>
      </w:r>
      <w:r w:rsidR="00E91FBF" w:rsidRPr="0067523C">
        <w:rPr>
          <w:rFonts w:asciiTheme="minorHAnsi" w:eastAsia="Calibri" w:hAnsiTheme="minorHAnsi" w:cstheme="minorHAnsi"/>
          <w:color w:val="auto"/>
          <w:sz w:val="20"/>
          <w:szCs w:val="20"/>
          <w:lang w:bidi="es-ES"/>
        </w:rPr>
        <w:t>ños, incluido el informe de la administración.</w:t>
      </w:r>
      <w:r w:rsidRPr="0067523C">
        <w:rPr>
          <w:rFonts w:asciiTheme="minorHAnsi" w:eastAsia="Calibri" w:hAnsiTheme="minorHAnsi" w:cstheme="minorHAnsi"/>
          <w:color w:val="auto"/>
          <w:sz w:val="20"/>
          <w:szCs w:val="20"/>
          <w:lang w:bidi="es-ES"/>
        </w:rPr>
        <w:t xml:space="preserve"> </w:t>
      </w:r>
    </w:p>
    <w:p w14:paraId="01AC4B30" w14:textId="77777777" w:rsidR="00C526FB" w:rsidRPr="0067523C" w:rsidRDefault="00C526FB" w:rsidP="00871D6C">
      <w:pPr>
        <w:pStyle w:val="Default"/>
        <w:rPr>
          <w:rFonts w:asciiTheme="minorHAnsi" w:hAnsiTheme="minorHAnsi" w:cstheme="minorHAnsi"/>
          <w:color w:val="auto"/>
          <w:sz w:val="20"/>
          <w:szCs w:val="20"/>
        </w:rPr>
      </w:pPr>
    </w:p>
    <w:p w14:paraId="49CD17B3" w14:textId="77777777" w:rsidR="00871D6C" w:rsidRPr="0067523C" w:rsidRDefault="00871D6C" w:rsidP="00C526FB">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Sólo se </w:t>
      </w:r>
      <w:r w:rsidR="00E91FBF" w:rsidRPr="0067523C">
        <w:rPr>
          <w:rFonts w:asciiTheme="minorHAnsi" w:eastAsia="Calibri" w:hAnsiTheme="minorHAnsi" w:cstheme="minorHAnsi"/>
          <w:color w:val="auto"/>
          <w:sz w:val="20"/>
          <w:szCs w:val="20"/>
          <w:lang w:bidi="es-ES"/>
        </w:rPr>
        <w:t>admite</w:t>
      </w:r>
      <w:r w:rsidRPr="0067523C">
        <w:rPr>
          <w:rFonts w:asciiTheme="minorHAnsi" w:eastAsia="Calibri" w:hAnsiTheme="minorHAnsi" w:cstheme="minorHAnsi"/>
          <w:color w:val="auto"/>
          <w:sz w:val="20"/>
          <w:szCs w:val="20"/>
          <w:lang w:bidi="es-ES"/>
        </w:rPr>
        <w:t xml:space="preserve"> una p</w:t>
      </w:r>
      <w:r w:rsidR="00E91FBF" w:rsidRPr="0067523C">
        <w:rPr>
          <w:rFonts w:asciiTheme="minorHAnsi" w:eastAsia="Calibri" w:hAnsiTheme="minorHAnsi" w:cstheme="minorHAnsi"/>
          <w:color w:val="auto"/>
          <w:sz w:val="20"/>
          <w:szCs w:val="20"/>
          <w:lang w:bidi="es-ES"/>
        </w:rPr>
        <w:t xml:space="preserve">ostulación por organización. </w:t>
      </w:r>
      <w:r w:rsidRPr="0067523C">
        <w:rPr>
          <w:rFonts w:asciiTheme="minorHAnsi" w:eastAsia="Calibri" w:hAnsiTheme="minorHAnsi" w:cstheme="minorHAnsi"/>
          <w:color w:val="auto"/>
          <w:sz w:val="20"/>
          <w:szCs w:val="20"/>
          <w:lang w:bidi="es-ES"/>
        </w:rPr>
        <w:t>Una vez que</w:t>
      </w:r>
      <w:r w:rsidR="00E91FBF" w:rsidRPr="0067523C">
        <w:rPr>
          <w:rFonts w:asciiTheme="minorHAnsi" w:eastAsia="Calibri" w:hAnsiTheme="minorHAnsi" w:cstheme="minorHAnsi"/>
          <w:color w:val="auto"/>
          <w:sz w:val="20"/>
          <w:szCs w:val="20"/>
          <w:lang w:bidi="es-ES"/>
        </w:rPr>
        <w:t xml:space="preserve"> se haya completado y entregado la solicitud, </w:t>
      </w:r>
      <w:r w:rsidRPr="0067523C">
        <w:rPr>
          <w:rFonts w:asciiTheme="minorHAnsi" w:eastAsia="Calibri" w:hAnsiTheme="minorHAnsi" w:cstheme="minorHAnsi"/>
          <w:color w:val="auto"/>
          <w:sz w:val="20"/>
          <w:szCs w:val="20"/>
          <w:lang w:bidi="es-ES"/>
        </w:rPr>
        <w:t xml:space="preserve">no se aceptarán versiones revisadas de los documentos de la propuesta. </w:t>
      </w:r>
    </w:p>
    <w:p w14:paraId="5C130EC3" w14:textId="77777777" w:rsidR="00871D6C" w:rsidRPr="0067523C" w:rsidRDefault="00871D6C" w:rsidP="00871D6C">
      <w:pPr>
        <w:pStyle w:val="Default"/>
        <w:rPr>
          <w:rFonts w:asciiTheme="minorHAnsi" w:hAnsiTheme="minorHAnsi" w:cstheme="minorHAnsi"/>
          <w:color w:val="auto"/>
          <w:sz w:val="20"/>
          <w:szCs w:val="20"/>
        </w:rPr>
      </w:pPr>
    </w:p>
    <w:p w14:paraId="622A2C6C" w14:textId="77777777" w:rsidR="00871D6C" w:rsidRPr="0067523C" w:rsidRDefault="00871D6C" w:rsidP="00C526FB">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Las propuestas, con los documentos de respaldo, deberán enviarse antes del </w:t>
      </w:r>
      <w:sdt>
        <w:sdtPr>
          <w:rPr>
            <w:rFonts w:asciiTheme="minorHAnsi" w:hAnsiTheme="minorHAnsi" w:cstheme="minorHAnsi"/>
            <w:i/>
            <w:color w:val="auto"/>
            <w:sz w:val="20"/>
            <w:szCs w:val="22"/>
          </w:rPr>
          <w:id w:val="1243683390"/>
          <w:text/>
        </w:sdtPr>
        <w:sdtContent>
          <w:r w:rsidR="00FC3588" w:rsidRPr="0067523C">
            <w:rPr>
              <w:rFonts w:asciiTheme="minorHAnsi" w:hAnsiTheme="minorHAnsi" w:cstheme="minorHAnsi"/>
              <w:i/>
              <w:color w:val="auto"/>
              <w:sz w:val="20"/>
              <w:szCs w:val="22"/>
            </w:rPr>
            <w:t>[Insertar: cierre de actividad, fecha]</w:t>
          </w:r>
        </w:sdtContent>
      </w:sdt>
    </w:p>
    <w:p w14:paraId="06F7266C" w14:textId="77777777" w:rsidR="00871D6C" w:rsidRPr="0067523C" w:rsidRDefault="00871D6C" w:rsidP="00871D6C">
      <w:pPr>
        <w:pStyle w:val="Default"/>
        <w:rPr>
          <w:rFonts w:asciiTheme="minorHAnsi" w:hAnsiTheme="minorHAnsi" w:cstheme="minorHAnsi"/>
          <w:color w:val="auto"/>
          <w:sz w:val="20"/>
          <w:szCs w:val="20"/>
        </w:rPr>
      </w:pPr>
    </w:p>
    <w:p w14:paraId="5289A206" w14:textId="77777777" w:rsidR="00AF44C0" w:rsidRPr="0067523C" w:rsidRDefault="00871D6C" w:rsidP="00AF44C0">
      <w:pPr>
        <w:ind w:left="360"/>
        <w:rPr>
          <w:rFonts w:cstheme="minorHAnsi"/>
          <w:sz w:val="20"/>
          <w:szCs w:val="20"/>
        </w:rPr>
      </w:pPr>
      <w:r w:rsidRPr="0067523C">
        <w:rPr>
          <w:rFonts w:eastAsia="Calibri" w:cstheme="minorHAnsi"/>
          <w:sz w:val="20"/>
          <w:szCs w:val="20"/>
          <w:lang w:bidi="es-ES"/>
        </w:rPr>
        <w:t>Si tiene preguntas adicionales sobre las Directrices de la convocatoria de propuestas o sobre los formularios de solicitud, por favor envíe un correo electrónico</w:t>
      </w:r>
      <w:r w:rsidR="00E91FBF" w:rsidRPr="0067523C">
        <w:rPr>
          <w:rFonts w:eastAsia="Calibri" w:cstheme="minorHAnsi"/>
          <w:sz w:val="20"/>
          <w:szCs w:val="20"/>
          <w:lang w:bidi="es-ES"/>
        </w:rPr>
        <w:t xml:space="preserve"> a:</w:t>
      </w:r>
    </w:p>
    <w:sdt>
      <w:sdtPr>
        <w:rPr>
          <w:rFonts w:cstheme="minorHAnsi"/>
        </w:rPr>
        <w:id w:val="-474837754"/>
        <w:showingPlcHdr/>
        <w:text w:multiLine="1"/>
      </w:sdtPr>
      <w:sdtContent>
        <w:p w14:paraId="0519A124" w14:textId="77777777" w:rsidR="00FC3588" w:rsidRPr="0067523C" w:rsidRDefault="00FC3588" w:rsidP="00FC3588">
          <w:pPr>
            <w:ind w:left="360" w:hanging="360"/>
            <w:jc w:val="center"/>
            <w:rPr>
              <w:rFonts w:cstheme="minorHAnsi"/>
            </w:rPr>
          </w:pPr>
          <w:r w:rsidRPr="0067523C">
            <w:rPr>
              <w:rFonts w:cstheme="minorHAnsi"/>
              <w:i/>
              <w:lang w:bidi="es-ES"/>
            </w:rPr>
            <w:t>[insertar: domicilio y dirección de correo electrónico]</w:t>
          </w:r>
        </w:p>
      </w:sdtContent>
    </w:sdt>
    <w:p w14:paraId="43479734" w14:textId="77777777" w:rsidR="00871D6C" w:rsidRPr="0067523C" w:rsidRDefault="00FC3588" w:rsidP="00FC3588">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 </w:t>
      </w:r>
      <w:r w:rsidR="00871D6C" w:rsidRPr="0067523C">
        <w:rPr>
          <w:rFonts w:asciiTheme="minorHAnsi" w:eastAsia="Calibri" w:hAnsiTheme="minorHAnsi" w:cstheme="minorHAnsi"/>
          <w:color w:val="auto"/>
          <w:sz w:val="20"/>
          <w:szCs w:val="20"/>
          <w:lang w:bidi="es-ES"/>
        </w:rPr>
        <w:t>El PNUD se reserva el derecho de no financiar ninguna pro</w:t>
      </w:r>
      <w:r w:rsidR="00E91FBF" w:rsidRPr="0067523C">
        <w:rPr>
          <w:rFonts w:asciiTheme="minorHAnsi" w:eastAsia="Calibri" w:hAnsiTheme="minorHAnsi" w:cstheme="minorHAnsi"/>
          <w:color w:val="auto"/>
          <w:sz w:val="20"/>
          <w:szCs w:val="20"/>
          <w:lang w:bidi="es-ES"/>
        </w:rPr>
        <w:t>puesta derivada de la presente c</w:t>
      </w:r>
      <w:r w:rsidR="00871D6C" w:rsidRPr="0067523C">
        <w:rPr>
          <w:rFonts w:asciiTheme="minorHAnsi" w:eastAsia="Calibri" w:hAnsiTheme="minorHAnsi" w:cstheme="minorHAnsi"/>
          <w:color w:val="auto"/>
          <w:sz w:val="20"/>
          <w:szCs w:val="20"/>
          <w:lang w:bidi="es-ES"/>
        </w:rPr>
        <w:t>onvocatoria de propuestas.</w:t>
      </w:r>
    </w:p>
    <w:p w14:paraId="2C80776A" w14:textId="77777777" w:rsidR="002143DE" w:rsidRPr="0067523C" w:rsidRDefault="002143DE" w:rsidP="002143DE">
      <w:pPr>
        <w:pStyle w:val="Default"/>
        <w:rPr>
          <w:rFonts w:asciiTheme="minorHAnsi" w:hAnsiTheme="minorHAnsi" w:cstheme="minorHAnsi"/>
          <w:bCs/>
          <w:color w:val="auto"/>
          <w:sz w:val="20"/>
          <w:szCs w:val="20"/>
        </w:rPr>
      </w:pPr>
    </w:p>
    <w:p w14:paraId="5771E8F6" w14:textId="77777777" w:rsidR="008A55B1" w:rsidRPr="0067523C" w:rsidRDefault="008A55B1" w:rsidP="002143DE">
      <w:pPr>
        <w:pStyle w:val="Default"/>
        <w:rPr>
          <w:rFonts w:asciiTheme="minorHAnsi" w:hAnsiTheme="minorHAnsi" w:cstheme="minorHAnsi"/>
          <w:bCs/>
          <w:color w:val="auto"/>
          <w:sz w:val="20"/>
          <w:szCs w:val="20"/>
        </w:rPr>
      </w:pPr>
    </w:p>
    <w:p w14:paraId="4802FBD6" w14:textId="77777777" w:rsidR="002143DE" w:rsidRPr="0067523C" w:rsidRDefault="002902DF" w:rsidP="002902DF">
      <w:pPr>
        <w:pStyle w:val="Default"/>
        <w:numPr>
          <w:ilvl w:val="0"/>
          <w:numId w:val="35"/>
        </w:numPr>
        <w:ind w:left="360" w:hanging="360"/>
        <w:rPr>
          <w:rFonts w:asciiTheme="minorHAnsi" w:hAnsiTheme="minorHAnsi" w:cstheme="minorHAnsi"/>
          <w:b/>
          <w:bCs/>
          <w:color w:val="auto"/>
          <w:sz w:val="20"/>
          <w:szCs w:val="20"/>
        </w:rPr>
      </w:pPr>
      <w:r w:rsidRPr="0067523C">
        <w:rPr>
          <w:rFonts w:asciiTheme="minorHAnsi" w:eastAsia="Calibri" w:hAnsiTheme="minorHAnsi" w:cstheme="minorHAnsi"/>
          <w:b/>
          <w:color w:val="auto"/>
          <w:sz w:val="20"/>
          <w:szCs w:val="20"/>
          <w:lang w:bidi="es-ES"/>
        </w:rPr>
        <w:t>PROGRAMA DE FINALIZACIÓN DE LA CONVOCATORIA DE PROPUESTAS</w:t>
      </w:r>
    </w:p>
    <w:p w14:paraId="35840BBF" w14:textId="77777777" w:rsidR="002902DF" w:rsidRPr="0067523C" w:rsidRDefault="002902DF" w:rsidP="002143DE">
      <w:pPr>
        <w:pStyle w:val="Default"/>
        <w:rPr>
          <w:rFonts w:asciiTheme="minorHAnsi" w:hAnsiTheme="minorHAnsi" w:cstheme="minorHAnsi"/>
          <w:color w:val="auto"/>
          <w:sz w:val="20"/>
          <w:szCs w:val="20"/>
        </w:rPr>
      </w:pPr>
    </w:p>
    <w:p w14:paraId="25C37169" w14:textId="77777777" w:rsidR="002143DE" w:rsidRPr="0067523C" w:rsidRDefault="002143DE" w:rsidP="002902DF">
      <w:pPr>
        <w:pStyle w:val="Default"/>
        <w:ind w:left="360"/>
        <w:rPr>
          <w:rFonts w:asciiTheme="minorHAnsi" w:hAnsiTheme="minorHAnsi" w:cstheme="minorHAnsi"/>
          <w:color w:val="auto"/>
          <w:sz w:val="20"/>
          <w:szCs w:val="20"/>
        </w:rPr>
      </w:pPr>
      <w:r w:rsidRPr="0067523C">
        <w:rPr>
          <w:rFonts w:asciiTheme="minorHAnsi" w:eastAsia="Calibri" w:hAnsiTheme="minorHAnsi" w:cstheme="minorHAnsi"/>
          <w:color w:val="auto"/>
          <w:sz w:val="20"/>
          <w:szCs w:val="20"/>
          <w:lang w:bidi="es-ES"/>
        </w:rPr>
        <w:t xml:space="preserve">A </w:t>
      </w:r>
      <w:r w:rsidR="00E91FBF" w:rsidRPr="0067523C">
        <w:rPr>
          <w:rFonts w:asciiTheme="minorHAnsi" w:eastAsia="Calibri" w:hAnsiTheme="minorHAnsi" w:cstheme="minorHAnsi"/>
          <w:color w:val="auto"/>
          <w:sz w:val="20"/>
          <w:szCs w:val="20"/>
          <w:lang w:bidi="es-ES"/>
        </w:rPr>
        <w:t>continuación,</w:t>
      </w:r>
      <w:r w:rsidRPr="0067523C">
        <w:rPr>
          <w:rFonts w:asciiTheme="minorHAnsi" w:eastAsia="Calibri" w:hAnsiTheme="minorHAnsi" w:cstheme="minorHAnsi"/>
          <w:color w:val="auto"/>
          <w:sz w:val="20"/>
          <w:szCs w:val="20"/>
          <w:lang w:bidi="es-ES"/>
        </w:rPr>
        <w:t xml:space="preserve"> se muestra el</w:t>
      </w:r>
      <w:r w:rsidR="00E91FBF" w:rsidRPr="0067523C">
        <w:rPr>
          <w:rFonts w:asciiTheme="minorHAnsi" w:eastAsia="Calibri" w:hAnsiTheme="minorHAnsi" w:cstheme="minorHAnsi"/>
          <w:color w:val="auto"/>
          <w:sz w:val="20"/>
          <w:szCs w:val="20"/>
          <w:lang w:bidi="es-ES"/>
        </w:rPr>
        <w:t xml:space="preserve"> calendario estimado para esta c</w:t>
      </w:r>
      <w:r w:rsidRPr="0067523C">
        <w:rPr>
          <w:rFonts w:asciiTheme="minorHAnsi" w:eastAsia="Calibri" w:hAnsiTheme="minorHAnsi" w:cstheme="minorHAnsi"/>
          <w:color w:val="auto"/>
          <w:sz w:val="20"/>
          <w:szCs w:val="20"/>
          <w:lang w:bidi="es-ES"/>
        </w:rPr>
        <w:t>onvocatoria de propuestas.</w:t>
      </w:r>
    </w:p>
    <w:p w14:paraId="55E28683" w14:textId="77777777" w:rsidR="008A55B1" w:rsidRPr="0067523C" w:rsidRDefault="008A55B1" w:rsidP="002902DF">
      <w:pPr>
        <w:pStyle w:val="Default"/>
        <w:ind w:left="360"/>
        <w:rPr>
          <w:rFonts w:asciiTheme="minorHAnsi" w:hAnsiTheme="minorHAnsi" w:cstheme="minorHAnsi"/>
          <w:color w:val="auto"/>
          <w:sz w:val="20"/>
          <w:szCs w:val="20"/>
        </w:rPr>
      </w:pPr>
    </w:p>
    <w:p w14:paraId="6E4F205C" w14:textId="77777777" w:rsidR="002143DE" w:rsidRPr="0067523C" w:rsidRDefault="00000000" w:rsidP="002902DF">
      <w:pPr>
        <w:spacing w:after="0" w:line="240" w:lineRule="auto"/>
        <w:ind w:left="360"/>
        <w:rPr>
          <w:rFonts w:cstheme="minorHAnsi"/>
          <w:lang w:val="es-MX"/>
        </w:rPr>
      </w:pPr>
      <w:sdt>
        <w:sdtPr>
          <w:rPr>
            <w:rFonts w:cstheme="minorHAnsi"/>
            <w:b/>
            <w:sz w:val="20"/>
            <w:lang w:val="es-MX"/>
          </w:rPr>
          <w:id w:val="1439020153"/>
          <w:date>
            <w:dateFormat w:val="M/d/yyyy"/>
            <w:lid w:val="en-US"/>
            <w:storeMappedDataAs w:val="dateTime"/>
            <w:calendar w:val="gregorian"/>
          </w:date>
        </w:sdtPr>
        <w:sdtContent>
          <w:r w:rsidR="00FC3588" w:rsidRPr="0067523C">
            <w:rPr>
              <w:rFonts w:cstheme="minorHAnsi"/>
              <w:b/>
              <w:sz w:val="20"/>
              <w:lang w:val="es-MX"/>
            </w:rPr>
            <w:t>Insertar: fecha</w:t>
          </w:r>
        </w:sdtContent>
      </w:sdt>
      <w:r w:rsidR="00FC3588" w:rsidRPr="0067523C">
        <w:rPr>
          <w:rFonts w:eastAsia="Calibri" w:cstheme="minorHAnsi"/>
          <w:sz w:val="20"/>
          <w:szCs w:val="20"/>
          <w:lang w:bidi="es-ES"/>
        </w:rPr>
        <w:t xml:space="preserve"> </w:t>
      </w:r>
      <w:r w:rsidR="00E91FBF" w:rsidRPr="0067523C">
        <w:rPr>
          <w:rFonts w:eastAsia="Calibri" w:cstheme="minorHAnsi"/>
          <w:sz w:val="20"/>
          <w:szCs w:val="20"/>
          <w:lang w:bidi="es-ES"/>
        </w:rPr>
        <w:t>La c</w:t>
      </w:r>
      <w:r w:rsidR="002143DE" w:rsidRPr="0067523C">
        <w:rPr>
          <w:rFonts w:eastAsia="Calibri" w:cstheme="minorHAnsi"/>
          <w:sz w:val="20"/>
          <w:szCs w:val="20"/>
          <w:lang w:bidi="es-ES"/>
        </w:rPr>
        <w:t>onvocatoria de propuestas se abre y los documentos pertinentes se publican en línea.</w:t>
      </w:r>
    </w:p>
    <w:p w14:paraId="6C996247" w14:textId="77777777" w:rsidR="002143DE" w:rsidRPr="0067523C" w:rsidRDefault="00000000" w:rsidP="002902DF">
      <w:pPr>
        <w:pStyle w:val="Default"/>
        <w:ind w:left="360"/>
        <w:rPr>
          <w:rFonts w:asciiTheme="minorHAnsi" w:hAnsiTheme="minorHAnsi" w:cstheme="minorHAnsi"/>
          <w:color w:val="auto"/>
          <w:sz w:val="20"/>
          <w:szCs w:val="20"/>
        </w:rPr>
      </w:pPr>
      <w:sdt>
        <w:sdtPr>
          <w:rPr>
            <w:rFonts w:asciiTheme="minorHAnsi" w:hAnsiTheme="minorHAnsi" w:cstheme="minorHAnsi"/>
            <w:b/>
            <w:color w:val="auto"/>
            <w:sz w:val="20"/>
            <w:lang w:val="es-MX"/>
          </w:rPr>
          <w:id w:val="-1675486931"/>
          <w:date>
            <w:dateFormat w:val="M/d/yyyy"/>
            <w:lid w:val="en-US"/>
            <w:storeMappedDataAs w:val="dateTime"/>
            <w:calendar w:val="gregorian"/>
          </w:date>
        </w:sdtPr>
        <w:sdtContent>
          <w:r w:rsidR="00FC3588" w:rsidRPr="0067523C">
            <w:rPr>
              <w:rFonts w:asciiTheme="minorHAnsi" w:hAnsiTheme="minorHAnsi" w:cstheme="minorHAnsi"/>
              <w:b/>
              <w:color w:val="auto"/>
              <w:sz w:val="20"/>
              <w:lang w:val="es-MX"/>
            </w:rPr>
            <w:t>Insertar: fecha</w:t>
          </w:r>
        </w:sdtContent>
      </w:sdt>
      <w:r w:rsidR="00E91FBF" w:rsidRPr="0067523C">
        <w:rPr>
          <w:rFonts w:asciiTheme="minorHAnsi" w:eastAsia="Calibri" w:hAnsiTheme="minorHAnsi" w:cstheme="minorHAnsi"/>
          <w:color w:val="auto"/>
          <w:sz w:val="20"/>
          <w:szCs w:val="20"/>
          <w:lang w:val="es-MX" w:bidi="es-ES"/>
        </w:rPr>
        <w:t xml:space="preserve"> </w:t>
      </w:r>
      <w:r w:rsidR="002143DE" w:rsidRPr="0067523C">
        <w:rPr>
          <w:rFonts w:asciiTheme="minorHAnsi" w:eastAsia="Calibri" w:hAnsiTheme="minorHAnsi" w:cstheme="minorHAnsi"/>
          <w:color w:val="auto"/>
          <w:sz w:val="20"/>
          <w:szCs w:val="20"/>
          <w:lang w:bidi="es-ES"/>
        </w:rPr>
        <w:t xml:space="preserve">Fecha límite para que las organizaciones presenten sus propuestas conforme a la presente </w:t>
      </w:r>
      <w:r w:rsidR="00D70B40" w:rsidRPr="0067523C">
        <w:rPr>
          <w:rFonts w:asciiTheme="minorHAnsi" w:eastAsia="Calibri" w:hAnsiTheme="minorHAnsi" w:cstheme="minorHAnsi"/>
          <w:color w:val="auto"/>
          <w:sz w:val="20"/>
          <w:szCs w:val="20"/>
          <w:lang w:bidi="es-ES"/>
        </w:rPr>
        <w:t>c</w:t>
      </w:r>
      <w:r w:rsidR="002143DE" w:rsidRPr="0067523C">
        <w:rPr>
          <w:rFonts w:asciiTheme="minorHAnsi" w:eastAsia="Calibri" w:hAnsiTheme="minorHAnsi" w:cstheme="minorHAnsi"/>
          <w:color w:val="auto"/>
          <w:sz w:val="20"/>
          <w:szCs w:val="20"/>
          <w:lang w:bidi="es-ES"/>
        </w:rPr>
        <w:t>onvocatoria.</w:t>
      </w:r>
    </w:p>
    <w:p w14:paraId="535C3D8B" w14:textId="77777777" w:rsidR="002143DE" w:rsidRPr="0067523C" w:rsidRDefault="00000000" w:rsidP="002902DF">
      <w:pPr>
        <w:pStyle w:val="Default"/>
        <w:ind w:left="360"/>
        <w:rPr>
          <w:rFonts w:asciiTheme="minorHAnsi" w:hAnsiTheme="minorHAnsi" w:cstheme="minorHAnsi"/>
          <w:color w:val="auto"/>
          <w:sz w:val="20"/>
          <w:szCs w:val="20"/>
        </w:rPr>
      </w:pPr>
      <w:sdt>
        <w:sdtPr>
          <w:rPr>
            <w:rFonts w:asciiTheme="minorHAnsi" w:hAnsiTheme="minorHAnsi" w:cstheme="minorHAnsi"/>
            <w:b/>
            <w:color w:val="auto"/>
            <w:sz w:val="20"/>
            <w:lang w:val="es-MX"/>
          </w:rPr>
          <w:id w:val="-561258585"/>
          <w:date>
            <w:dateFormat w:val="M/d/yyyy"/>
            <w:lid w:val="en-US"/>
            <w:storeMappedDataAs w:val="dateTime"/>
            <w:calendar w:val="gregorian"/>
          </w:date>
        </w:sdtPr>
        <w:sdtContent>
          <w:r w:rsidR="00FC3588" w:rsidRPr="0067523C">
            <w:rPr>
              <w:rFonts w:asciiTheme="minorHAnsi" w:hAnsiTheme="minorHAnsi" w:cstheme="minorHAnsi"/>
              <w:b/>
              <w:color w:val="auto"/>
              <w:sz w:val="20"/>
              <w:lang w:val="es-MX"/>
            </w:rPr>
            <w:t>Insertar: fecha</w:t>
          </w:r>
        </w:sdtContent>
      </w:sdt>
      <w:r w:rsidR="002143DE" w:rsidRPr="0067523C">
        <w:rPr>
          <w:rFonts w:asciiTheme="minorHAnsi" w:eastAsia="Calibri" w:hAnsiTheme="minorHAnsi" w:cstheme="minorHAnsi"/>
          <w:color w:val="auto"/>
          <w:sz w:val="20"/>
          <w:szCs w:val="20"/>
          <w:lang w:bidi="es-ES"/>
        </w:rPr>
        <w:t xml:space="preserve"> Los procesos de evaluación y selección se llevarán a cabo.</w:t>
      </w:r>
    </w:p>
    <w:p w14:paraId="14B1F22A" w14:textId="77777777" w:rsidR="002143DE" w:rsidRPr="0067523C" w:rsidRDefault="00000000" w:rsidP="002902DF">
      <w:pPr>
        <w:pStyle w:val="Default"/>
        <w:ind w:left="360"/>
        <w:rPr>
          <w:rFonts w:asciiTheme="minorHAnsi" w:hAnsiTheme="minorHAnsi" w:cstheme="minorHAnsi"/>
          <w:color w:val="auto"/>
          <w:sz w:val="20"/>
          <w:szCs w:val="20"/>
        </w:rPr>
      </w:pPr>
      <w:sdt>
        <w:sdtPr>
          <w:rPr>
            <w:rFonts w:asciiTheme="minorHAnsi" w:hAnsiTheme="minorHAnsi" w:cstheme="minorHAnsi"/>
            <w:b/>
            <w:color w:val="auto"/>
            <w:sz w:val="20"/>
            <w:lang w:val="es-MX"/>
          </w:rPr>
          <w:id w:val="-2040722460"/>
          <w:date>
            <w:dateFormat w:val="M/d/yyyy"/>
            <w:lid w:val="en-US"/>
            <w:storeMappedDataAs w:val="dateTime"/>
            <w:calendar w:val="gregorian"/>
          </w:date>
        </w:sdtPr>
        <w:sdtContent>
          <w:r w:rsidR="00FC3588" w:rsidRPr="0067523C">
            <w:rPr>
              <w:rFonts w:asciiTheme="minorHAnsi" w:hAnsiTheme="minorHAnsi" w:cstheme="minorHAnsi"/>
              <w:b/>
              <w:color w:val="auto"/>
              <w:sz w:val="20"/>
              <w:lang w:val="es-MX"/>
            </w:rPr>
            <w:t>Insertar: fecha</w:t>
          </w:r>
        </w:sdtContent>
      </w:sdt>
      <w:r w:rsidR="002143DE" w:rsidRPr="0067523C">
        <w:rPr>
          <w:rFonts w:asciiTheme="minorHAnsi" w:eastAsia="Calibri" w:hAnsiTheme="minorHAnsi" w:cstheme="minorHAnsi"/>
          <w:color w:val="auto"/>
          <w:sz w:val="20"/>
          <w:szCs w:val="20"/>
          <w:lang w:bidi="es-ES"/>
        </w:rPr>
        <w:t xml:space="preserve"> Se notificará a los solicitantes seleccionados.</w:t>
      </w:r>
    </w:p>
    <w:p w14:paraId="09A3E19E" w14:textId="77777777" w:rsidR="002143DE" w:rsidRDefault="002143DE" w:rsidP="00871D6C">
      <w:pPr>
        <w:pStyle w:val="Default"/>
        <w:rPr>
          <w:rFonts w:ascii="Calibri" w:hAnsi="Calibri" w:cs="Calibri"/>
          <w:i/>
          <w:sz w:val="20"/>
          <w:szCs w:val="20"/>
        </w:rPr>
      </w:pPr>
    </w:p>
    <w:p w14:paraId="6F133241" w14:textId="77777777" w:rsidR="008A55B1" w:rsidRPr="008A55B1" w:rsidRDefault="008A55B1" w:rsidP="008A55B1">
      <w:pPr>
        <w:pStyle w:val="Default"/>
        <w:numPr>
          <w:ilvl w:val="0"/>
          <w:numId w:val="35"/>
        </w:numPr>
        <w:ind w:left="360" w:hanging="360"/>
        <w:rPr>
          <w:rFonts w:ascii="Calibri" w:hAnsi="Calibri" w:cs="Calibri"/>
          <w:b/>
          <w:sz w:val="20"/>
          <w:szCs w:val="20"/>
        </w:rPr>
      </w:pPr>
      <w:r>
        <w:rPr>
          <w:rFonts w:ascii="Calibri" w:eastAsia="Calibri" w:hAnsi="Calibri" w:cs="Calibri"/>
          <w:b/>
          <w:sz w:val="20"/>
          <w:szCs w:val="20"/>
          <w:lang w:bidi="es-ES"/>
        </w:rPr>
        <w:t>INFORMACIÓN ADICIONAL</w:t>
      </w:r>
    </w:p>
    <w:p w14:paraId="4E7BC8DF" w14:textId="6E64B64B" w:rsidR="00B850F2" w:rsidRPr="00FC3588" w:rsidRDefault="00B850F2" w:rsidP="00FC3588">
      <w:pPr>
        <w:spacing w:before="100" w:beforeAutospacing="1" w:after="100" w:afterAutospacing="1" w:line="240" w:lineRule="auto"/>
        <w:ind w:left="360"/>
        <w:rPr>
          <w:rFonts w:ascii="Calibri" w:eastAsia="Calibri" w:hAnsi="Calibri" w:cs="Calibri"/>
          <w:color w:val="000000"/>
          <w:sz w:val="20"/>
          <w:szCs w:val="20"/>
          <w:lang w:bidi="es-ES"/>
        </w:rPr>
      </w:pPr>
      <w:r w:rsidRPr="00B850F2">
        <w:rPr>
          <w:rFonts w:ascii="Calibri" w:eastAsia="Calibri" w:hAnsi="Calibri" w:cs="Calibri"/>
          <w:color w:val="000000"/>
          <w:sz w:val="20"/>
          <w:szCs w:val="20"/>
          <w:lang w:bidi="es-ES"/>
        </w:rPr>
        <w:t xml:space="preserve">El PNUD </w:t>
      </w:r>
      <w:r w:rsidR="00E91FBF">
        <w:rPr>
          <w:rFonts w:ascii="Calibri" w:eastAsia="Calibri" w:hAnsi="Calibri" w:cs="Calibri"/>
          <w:color w:val="000000"/>
          <w:sz w:val="20"/>
          <w:szCs w:val="20"/>
          <w:lang w:bidi="es-ES"/>
        </w:rPr>
        <w:t xml:space="preserve">implementa una política de </w:t>
      </w:r>
      <w:r w:rsidRPr="00B850F2">
        <w:rPr>
          <w:rFonts w:ascii="Calibri" w:eastAsia="Calibri" w:hAnsi="Calibri" w:cs="Calibri"/>
          <w:color w:val="000000"/>
          <w:sz w:val="20"/>
          <w:szCs w:val="20"/>
          <w:lang w:bidi="es-ES"/>
        </w:rPr>
        <w:t>tolerancia</w:t>
      </w:r>
      <w:r w:rsidR="00E91FBF">
        <w:rPr>
          <w:rFonts w:ascii="Calibri" w:eastAsia="Calibri" w:hAnsi="Calibri" w:cs="Calibri"/>
          <w:color w:val="000000"/>
          <w:sz w:val="20"/>
          <w:szCs w:val="20"/>
          <w:lang w:bidi="es-ES"/>
        </w:rPr>
        <w:t xml:space="preserve"> cero</w:t>
      </w:r>
      <w:r w:rsidRPr="00B850F2">
        <w:rPr>
          <w:rFonts w:ascii="Calibri" w:eastAsia="Calibri" w:hAnsi="Calibri" w:cs="Calibri"/>
          <w:color w:val="000000"/>
          <w:sz w:val="20"/>
          <w:szCs w:val="20"/>
          <w:lang w:bidi="es-ES"/>
        </w:rPr>
        <w:t xml:space="preserve"> en prácticas prohibidas, incluyendo fraude, corrupción, confabulación, prácticas no éticas y obstrucción.</w:t>
      </w:r>
      <w:r w:rsidR="00E91FBF">
        <w:rPr>
          <w:rFonts w:ascii="Calibri" w:eastAsia="Calibri" w:hAnsi="Calibri" w:cs="Calibri"/>
          <w:color w:val="000000"/>
          <w:sz w:val="20"/>
          <w:szCs w:val="20"/>
          <w:lang w:bidi="es-ES"/>
        </w:rPr>
        <w:t xml:space="preserve"> El PNUD </w:t>
      </w:r>
      <w:r w:rsidR="00951EF6">
        <w:rPr>
          <w:rFonts w:ascii="Calibri" w:eastAsia="Calibri" w:hAnsi="Calibri" w:cs="Calibri"/>
          <w:color w:val="000000"/>
          <w:sz w:val="20"/>
          <w:szCs w:val="20"/>
          <w:lang w:bidi="es-ES"/>
        </w:rPr>
        <w:t xml:space="preserve">se compromete </w:t>
      </w:r>
      <w:r w:rsidR="00E91FBF">
        <w:rPr>
          <w:rFonts w:ascii="Calibri" w:eastAsia="Calibri" w:hAnsi="Calibri" w:cs="Calibri"/>
          <w:color w:val="000000"/>
          <w:sz w:val="20"/>
          <w:szCs w:val="20"/>
          <w:lang w:bidi="es-ES"/>
        </w:rPr>
        <w:t xml:space="preserve">a </w:t>
      </w:r>
      <w:r w:rsidRPr="00B850F2">
        <w:rPr>
          <w:rFonts w:ascii="Calibri" w:eastAsia="Calibri" w:hAnsi="Calibri" w:cs="Calibri"/>
          <w:color w:val="000000"/>
          <w:sz w:val="20"/>
          <w:szCs w:val="20"/>
          <w:lang w:bidi="es-ES"/>
        </w:rPr>
        <w:t>prevenir, identificar y abordar todos los actos fraudulentos y las prácticas de corrupción contra el PNUD, así como contra terceros involucrados en las actividades del PNUD. (</w:t>
      </w:r>
      <w:r w:rsidR="00E91FBF">
        <w:rPr>
          <w:rFonts w:ascii="Calibri" w:eastAsia="Calibri" w:hAnsi="Calibri" w:cs="Calibri"/>
          <w:color w:val="000000"/>
          <w:sz w:val="20"/>
          <w:szCs w:val="20"/>
          <w:lang w:bidi="es-ES"/>
        </w:rPr>
        <w:t>Para un</w:t>
      </w:r>
      <w:r w:rsidR="00951EF6">
        <w:rPr>
          <w:rFonts w:ascii="Calibri" w:eastAsia="Calibri" w:hAnsi="Calibri" w:cs="Calibri"/>
          <w:color w:val="000000"/>
          <w:sz w:val="20"/>
          <w:szCs w:val="20"/>
          <w:lang w:bidi="es-ES"/>
        </w:rPr>
        <w:t>a</w:t>
      </w:r>
      <w:r w:rsidR="00E91FBF">
        <w:rPr>
          <w:rFonts w:ascii="Calibri" w:eastAsia="Calibri" w:hAnsi="Calibri" w:cs="Calibri"/>
          <w:color w:val="000000"/>
          <w:sz w:val="20"/>
          <w:szCs w:val="20"/>
          <w:lang w:bidi="es-ES"/>
        </w:rPr>
        <w:t xml:space="preserve"> descripción completa de las políticas, v</w:t>
      </w:r>
      <w:r w:rsidRPr="00B850F2">
        <w:rPr>
          <w:rFonts w:ascii="Calibri" w:eastAsia="Calibri" w:hAnsi="Calibri" w:cs="Calibri"/>
          <w:color w:val="000000"/>
          <w:sz w:val="20"/>
          <w:szCs w:val="20"/>
          <w:lang w:bidi="es-ES"/>
        </w:rPr>
        <w:t xml:space="preserve">éase </w:t>
      </w:r>
      <w:hyperlink r:id="rId13" w:history="1">
        <w:r w:rsidR="0067523C">
          <w:rPr>
            <w:rStyle w:val="Hyperlink"/>
            <w:rFonts w:ascii="Calibri" w:eastAsia="Calibri" w:hAnsi="Calibri" w:cs="Calibri"/>
            <w:sz w:val="20"/>
            <w:szCs w:val="20"/>
            <w:lang w:bidi="es-ES"/>
          </w:rPr>
          <w:t>Política del PNUD contra el Fraude y otras Prácticas Corruptas</w:t>
        </w:r>
      </w:hyperlink>
      <w:r w:rsidRPr="00B850F2">
        <w:rPr>
          <w:rFonts w:ascii="Calibri" w:eastAsia="Calibri" w:hAnsi="Calibri" w:cs="Calibri"/>
          <w:color w:val="000000"/>
          <w:sz w:val="20"/>
          <w:szCs w:val="20"/>
          <w:lang w:bidi="es-ES"/>
        </w:rPr>
        <w:t xml:space="preserve"> y </w:t>
      </w:r>
      <w:hyperlink r:id="rId14" w:history="1">
        <w:r w:rsidR="0067523C">
          <w:rPr>
            <w:rStyle w:val="Hyperlink"/>
            <w:rFonts w:ascii="Calibri" w:eastAsia="Calibri" w:hAnsi="Calibri" w:cs="Calibri"/>
            <w:sz w:val="20"/>
            <w:szCs w:val="20"/>
            <w:lang w:bidi="es-ES"/>
          </w:rPr>
          <w:t>https://www.undp.org/procurement/doing-business-undp/procurement-protest-and-vendor-sanctions</w:t>
        </w:r>
      </w:hyperlink>
      <w:r w:rsidR="00E91FBF">
        <w:rPr>
          <w:rFonts w:ascii="Calibri" w:eastAsia="Calibri" w:hAnsi="Calibri" w:cs="Calibri"/>
          <w:color w:val="000000"/>
          <w:sz w:val="20"/>
          <w:szCs w:val="20"/>
          <w:lang w:bidi="es-ES"/>
        </w:rPr>
        <w:t>)</w:t>
      </w:r>
    </w:p>
    <w:p w14:paraId="7DD5E428" w14:textId="77777777" w:rsidR="00B850F2" w:rsidRPr="00B850F2" w:rsidRDefault="00D70B40" w:rsidP="008A55B1">
      <w:pPr>
        <w:spacing w:before="100" w:beforeAutospacing="1" w:after="100" w:afterAutospacing="1" w:line="240" w:lineRule="auto"/>
        <w:ind w:left="360"/>
        <w:jc w:val="both"/>
        <w:rPr>
          <w:rFonts w:ascii="Calibri" w:hAnsi="Calibri" w:cs="Calibri"/>
          <w:color w:val="000000"/>
          <w:sz w:val="20"/>
          <w:szCs w:val="20"/>
        </w:rPr>
      </w:pPr>
      <w:r>
        <w:rPr>
          <w:rFonts w:ascii="Calibri" w:eastAsia="Calibri" w:hAnsi="Calibri" w:cs="Calibri"/>
          <w:color w:val="000000"/>
          <w:sz w:val="20"/>
          <w:szCs w:val="20"/>
          <w:lang w:bidi="es-ES"/>
        </w:rPr>
        <w:t>Al responder a esta c</w:t>
      </w:r>
      <w:r w:rsidR="008A55B1">
        <w:rPr>
          <w:rFonts w:ascii="Calibri" w:eastAsia="Calibri" w:hAnsi="Calibri" w:cs="Calibri"/>
          <w:color w:val="000000"/>
          <w:sz w:val="20"/>
          <w:szCs w:val="20"/>
          <w:lang w:bidi="es-ES"/>
        </w:rPr>
        <w:t>onvocatoria de propuesta</w:t>
      </w:r>
      <w:r w:rsidR="00E91FBF">
        <w:rPr>
          <w:rFonts w:ascii="Calibri" w:eastAsia="Calibri" w:hAnsi="Calibri" w:cs="Calibri"/>
          <w:color w:val="000000"/>
          <w:sz w:val="20"/>
          <w:szCs w:val="20"/>
          <w:lang w:bidi="es-ES"/>
        </w:rPr>
        <w:t>s, el PNUD requiere que todos lo</w:t>
      </w:r>
      <w:r w:rsidR="008A55B1">
        <w:rPr>
          <w:rFonts w:ascii="Calibri" w:eastAsia="Calibri" w:hAnsi="Calibri" w:cs="Calibri"/>
          <w:color w:val="000000"/>
          <w:sz w:val="20"/>
          <w:szCs w:val="20"/>
          <w:lang w:bidi="es-ES"/>
        </w:rPr>
        <w:t>s</w:t>
      </w:r>
      <w:r w:rsidR="00E91FBF">
        <w:rPr>
          <w:rFonts w:ascii="Calibri" w:eastAsia="Calibri" w:hAnsi="Calibri" w:cs="Calibri"/>
          <w:color w:val="000000"/>
          <w:sz w:val="20"/>
          <w:szCs w:val="20"/>
          <w:lang w:bidi="es-ES"/>
        </w:rPr>
        <w:t xml:space="preserve"> organismos</w:t>
      </w:r>
      <w:r w:rsidR="008A55B1">
        <w:rPr>
          <w:rFonts w:ascii="Calibri" w:eastAsia="Calibri" w:hAnsi="Calibri" w:cs="Calibri"/>
          <w:color w:val="000000"/>
          <w:sz w:val="20"/>
          <w:szCs w:val="20"/>
          <w:lang w:bidi="es-ES"/>
        </w:rPr>
        <w:t xml:space="preserve"> </w:t>
      </w:r>
      <w:r w:rsidR="00E91FBF">
        <w:rPr>
          <w:rFonts w:ascii="Calibri" w:eastAsia="Calibri" w:hAnsi="Calibri" w:cs="Calibri"/>
          <w:color w:val="000000"/>
          <w:sz w:val="20"/>
          <w:szCs w:val="20"/>
          <w:lang w:bidi="es-ES"/>
        </w:rPr>
        <w:t>postulantes</w:t>
      </w:r>
      <w:r w:rsidR="008A55B1">
        <w:rPr>
          <w:rFonts w:ascii="Calibri" w:eastAsia="Calibri" w:hAnsi="Calibri" w:cs="Calibri"/>
          <w:color w:val="000000"/>
          <w:sz w:val="20"/>
          <w:szCs w:val="20"/>
          <w:lang w:bidi="es-ES"/>
        </w:rPr>
        <w:t xml:space="preserve"> se comporten de una manera profesional, objetiva e imparcial, y deben </w:t>
      </w:r>
      <w:r w:rsidR="00951EF6">
        <w:rPr>
          <w:rFonts w:ascii="Calibri" w:eastAsia="Calibri" w:hAnsi="Calibri" w:cs="Calibri"/>
          <w:color w:val="000000"/>
          <w:sz w:val="20"/>
          <w:szCs w:val="20"/>
          <w:lang w:bidi="es-ES"/>
        </w:rPr>
        <w:t xml:space="preserve">respetar </w:t>
      </w:r>
      <w:r w:rsidR="008A55B1">
        <w:rPr>
          <w:rFonts w:ascii="Calibri" w:eastAsia="Calibri" w:hAnsi="Calibri" w:cs="Calibri"/>
          <w:color w:val="000000"/>
          <w:sz w:val="20"/>
          <w:szCs w:val="20"/>
          <w:lang w:bidi="es-ES"/>
        </w:rPr>
        <w:t>en todo momento los intereses del PNUD</w:t>
      </w:r>
      <w:r w:rsidR="00E91FBF">
        <w:rPr>
          <w:rFonts w:ascii="Calibri" w:eastAsia="Calibri" w:hAnsi="Calibri" w:cs="Calibri"/>
          <w:color w:val="000000"/>
          <w:sz w:val="20"/>
          <w:szCs w:val="20"/>
          <w:lang w:bidi="es-ES"/>
        </w:rPr>
        <w:t>. Los postulantes</w:t>
      </w:r>
      <w:r w:rsidR="008A55B1">
        <w:rPr>
          <w:rFonts w:ascii="Calibri" w:eastAsia="Calibri" w:hAnsi="Calibri" w:cs="Calibri"/>
          <w:color w:val="000000"/>
          <w:sz w:val="20"/>
          <w:szCs w:val="20"/>
          <w:lang w:bidi="es-ES"/>
        </w:rPr>
        <w:t xml:space="preserve"> deben evitar estrictamente conflictos con otras tareas o con sus propios intereses, y actuar sin tener en cuenta trabajos futuros. Todos los p</w:t>
      </w:r>
      <w:r w:rsidR="00E91FBF">
        <w:rPr>
          <w:rFonts w:ascii="Calibri" w:eastAsia="Calibri" w:hAnsi="Calibri" w:cs="Calibri"/>
          <w:color w:val="000000"/>
          <w:sz w:val="20"/>
          <w:szCs w:val="20"/>
          <w:lang w:bidi="es-ES"/>
        </w:rPr>
        <w:t>ostulantes</w:t>
      </w:r>
      <w:r w:rsidR="008A55B1">
        <w:rPr>
          <w:rFonts w:ascii="Calibri" w:eastAsia="Calibri" w:hAnsi="Calibri" w:cs="Calibri"/>
          <w:color w:val="000000"/>
          <w:sz w:val="20"/>
          <w:szCs w:val="20"/>
          <w:lang w:bidi="es-ES"/>
        </w:rPr>
        <w:t xml:space="preserve"> que tengan un conflicto de interés serán descalificados. Sin limitación de la generalidad de lo anterior, se considerará que los </w:t>
      </w:r>
      <w:r w:rsidR="00E91FBF">
        <w:rPr>
          <w:rFonts w:ascii="Calibri" w:eastAsia="Calibri" w:hAnsi="Calibri" w:cs="Calibri"/>
          <w:color w:val="000000"/>
          <w:sz w:val="20"/>
          <w:szCs w:val="20"/>
          <w:lang w:bidi="es-ES"/>
        </w:rPr>
        <w:t>postulantes</w:t>
      </w:r>
      <w:r w:rsidR="008A55B1">
        <w:rPr>
          <w:rFonts w:ascii="Calibri" w:eastAsia="Calibri" w:hAnsi="Calibri" w:cs="Calibri"/>
          <w:color w:val="000000"/>
          <w:sz w:val="20"/>
          <w:szCs w:val="20"/>
          <w:lang w:bidi="es-ES"/>
        </w:rPr>
        <w:t xml:space="preserve">, y cualquiera de sus filiales, tienen un conflicto de interés con una o más partes en este proceso de licitación, si ellos: </w:t>
      </w:r>
    </w:p>
    <w:p w14:paraId="119EC7DF" w14:textId="77777777" w:rsidR="00B850F2" w:rsidRPr="00B850F2" w:rsidRDefault="00B850F2" w:rsidP="008A55B1">
      <w:pPr>
        <w:pStyle w:val="NormalWeb"/>
        <w:numPr>
          <w:ilvl w:val="0"/>
          <w:numId w:val="41"/>
        </w:numPr>
        <w:rPr>
          <w:rFonts w:ascii="Calibri" w:hAnsi="Calibri" w:cs="Calibri"/>
          <w:color w:val="000000"/>
          <w:sz w:val="20"/>
          <w:szCs w:val="20"/>
        </w:rPr>
      </w:pPr>
      <w:r w:rsidRPr="00B850F2">
        <w:rPr>
          <w:rFonts w:ascii="Calibri" w:eastAsia="Calibri" w:hAnsi="Calibri" w:cs="Calibri"/>
          <w:color w:val="000000"/>
          <w:sz w:val="20"/>
          <w:szCs w:val="20"/>
          <w:lang w:bidi="es-ES"/>
        </w:rPr>
        <w:lastRenderedPageBreak/>
        <w:t xml:space="preserve">Están o han estado asociados en el pasado, con una empresa o cualquiera de sus filiales que hayan sido contratadas por el PNUD para prestar servicios para la elaboración del diseño, los Términos de referencia, el análisis/estimación de costos, y demás documentos que se utilizarán en este proceso competitivo de selección; </w:t>
      </w:r>
    </w:p>
    <w:p w14:paraId="13667AE0" w14:textId="77777777" w:rsidR="00B850F2" w:rsidRPr="008A55B1" w:rsidRDefault="00B850F2" w:rsidP="008A55B1">
      <w:pPr>
        <w:pStyle w:val="ListParagraph"/>
        <w:numPr>
          <w:ilvl w:val="0"/>
          <w:numId w:val="41"/>
        </w:numPr>
        <w:spacing w:before="100" w:beforeAutospacing="1" w:after="100" w:afterAutospacing="1" w:line="240" w:lineRule="auto"/>
        <w:rPr>
          <w:rFonts w:ascii="Calibri" w:hAnsi="Calibri" w:cs="Calibri"/>
          <w:color w:val="000000"/>
          <w:sz w:val="20"/>
          <w:szCs w:val="20"/>
        </w:rPr>
      </w:pPr>
      <w:r w:rsidRPr="008A55B1">
        <w:rPr>
          <w:rFonts w:ascii="Calibri" w:eastAsia="Calibri" w:hAnsi="Calibri" w:cs="Calibri"/>
          <w:color w:val="000000"/>
          <w:sz w:val="20"/>
          <w:szCs w:val="20"/>
          <w:lang w:bidi="es-ES"/>
        </w:rPr>
        <w:t>Participaron en la elaboración y/o el diseño del programa/proyecto relacionado con los servicios soli</w:t>
      </w:r>
      <w:r w:rsidR="00D70B40">
        <w:rPr>
          <w:rFonts w:ascii="Calibri" w:eastAsia="Calibri" w:hAnsi="Calibri" w:cs="Calibri"/>
          <w:color w:val="000000"/>
          <w:sz w:val="20"/>
          <w:szCs w:val="20"/>
          <w:lang w:bidi="es-ES"/>
        </w:rPr>
        <w:t>citados conforme a la presente c</w:t>
      </w:r>
      <w:r w:rsidRPr="008A55B1">
        <w:rPr>
          <w:rFonts w:ascii="Calibri" w:eastAsia="Calibri" w:hAnsi="Calibri" w:cs="Calibri"/>
          <w:color w:val="000000"/>
          <w:sz w:val="20"/>
          <w:szCs w:val="20"/>
          <w:lang w:bidi="es-ES"/>
        </w:rPr>
        <w:t xml:space="preserve">onvocatoria de propuestas; o </w:t>
      </w:r>
    </w:p>
    <w:p w14:paraId="5D849414" w14:textId="77777777" w:rsidR="00B850F2" w:rsidRPr="008A55B1" w:rsidRDefault="00B850F2" w:rsidP="008A55B1">
      <w:pPr>
        <w:pStyle w:val="ListParagraph"/>
        <w:numPr>
          <w:ilvl w:val="0"/>
          <w:numId w:val="41"/>
        </w:numPr>
        <w:spacing w:before="100" w:beforeAutospacing="1" w:after="100" w:afterAutospacing="1" w:line="240" w:lineRule="auto"/>
        <w:rPr>
          <w:rFonts w:ascii="Calibri" w:hAnsi="Calibri" w:cs="Calibri"/>
          <w:color w:val="000000"/>
          <w:sz w:val="20"/>
          <w:szCs w:val="20"/>
        </w:rPr>
      </w:pPr>
      <w:r w:rsidRPr="008A55B1">
        <w:rPr>
          <w:rFonts w:ascii="Calibri" w:eastAsia="Calibri" w:hAnsi="Calibri" w:cs="Calibri"/>
          <w:color w:val="000000"/>
          <w:sz w:val="20"/>
          <w:szCs w:val="20"/>
          <w:lang w:bidi="es-ES"/>
        </w:rPr>
        <w:t xml:space="preserve">Se encuentran en conflicto por cualquier otra razón, según pueda ser establecido por, o a juicio del PNUD. </w:t>
      </w:r>
    </w:p>
    <w:p w14:paraId="42319FA7" w14:textId="77777777" w:rsidR="002143DE" w:rsidRPr="002143DE" w:rsidRDefault="002143DE" w:rsidP="008A55B1">
      <w:pPr>
        <w:spacing w:before="100" w:beforeAutospacing="1" w:after="100" w:afterAutospacing="1" w:line="240" w:lineRule="auto"/>
        <w:ind w:left="360"/>
        <w:rPr>
          <w:rFonts w:ascii="Calibri" w:hAnsi="Calibri" w:cs="Calibri"/>
          <w:color w:val="000000"/>
          <w:sz w:val="20"/>
          <w:szCs w:val="20"/>
        </w:rPr>
      </w:pPr>
      <w:r w:rsidRPr="002143DE">
        <w:rPr>
          <w:rFonts w:ascii="Calibri" w:eastAsia="Calibri" w:hAnsi="Calibri" w:cs="Calibri"/>
          <w:color w:val="000000"/>
          <w:sz w:val="20"/>
          <w:szCs w:val="20"/>
          <w:lang w:bidi="es-ES"/>
        </w:rPr>
        <w:t>En caso de duda en la interpretación de lo que sea posiblemente un conflicto de intereses, los p</w:t>
      </w:r>
      <w:r w:rsidR="00D70B40">
        <w:rPr>
          <w:rFonts w:ascii="Calibri" w:eastAsia="Calibri" w:hAnsi="Calibri" w:cs="Calibri"/>
          <w:color w:val="000000"/>
          <w:sz w:val="20"/>
          <w:szCs w:val="20"/>
          <w:lang w:bidi="es-ES"/>
        </w:rPr>
        <w:t>ostulantes</w:t>
      </w:r>
      <w:r w:rsidRPr="002143DE">
        <w:rPr>
          <w:rFonts w:ascii="Calibri" w:eastAsia="Calibri" w:hAnsi="Calibri" w:cs="Calibri"/>
          <w:color w:val="000000"/>
          <w:sz w:val="20"/>
          <w:szCs w:val="20"/>
          <w:lang w:bidi="es-ES"/>
        </w:rPr>
        <w:t xml:space="preserve"> deben </w:t>
      </w:r>
      <w:r w:rsidR="00E91FBF">
        <w:rPr>
          <w:rFonts w:ascii="Calibri" w:eastAsia="Calibri" w:hAnsi="Calibri" w:cs="Calibri"/>
          <w:color w:val="000000"/>
          <w:sz w:val="20"/>
          <w:szCs w:val="20"/>
          <w:lang w:bidi="es-ES"/>
        </w:rPr>
        <w:t>informar</w:t>
      </w:r>
      <w:r w:rsidRPr="002143DE">
        <w:rPr>
          <w:rFonts w:ascii="Calibri" w:eastAsia="Calibri" w:hAnsi="Calibri" w:cs="Calibri"/>
          <w:color w:val="000000"/>
          <w:sz w:val="20"/>
          <w:szCs w:val="20"/>
          <w:lang w:bidi="es-ES"/>
        </w:rPr>
        <w:t xml:space="preserve"> </w:t>
      </w:r>
      <w:r w:rsidR="00951EF6">
        <w:rPr>
          <w:rFonts w:ascii="Calibri" w:eastAsia="Calibri" w:hAnsi="Calibri" w:cs="Calibri"/>
          <w:color w:val="000000"/>
          <w:sz w:val="20"/>
          <w:szCs w:val="20"/>
          <w:lang w:bidi="es-ES"/>
        </w:rPr>
        <w:t xml:space="preserve">de </w:t>
      </w:r>
      <w:r w:rsidRPr="002143DE">
        <w:rPr>
          <w:rFonts w:ascii="Calibri" w:eastAsia="Calibri" w:hAnsi="Calibri" w:cs="Calibri"/>
          <w:color w:val="000000"/>
          <w:sz w:val="20"/>
          <w:szCs w:val="20"/>
          <w:lang w:bidi="es-ES"/>
        </w:rPr>
        <w:t xml:space="preserve">la </w:t>
      </w:r>
      <w:r w:rsidR="00951EF6">
        <w:rPr>
          <w:rFonts w:ascii="Calibri" w:eastAsia="Calibri" w:hAnsi="Calibri" w:cs="Calibri"/>
          <w:color w:val="000000"/>
          <w:sz w:val="20"/>
          <w:szCs w:val="20"/>
          <w:lang w:bidi="es-ES"/>
        </w:rPr>
        <w:t xml:space="preserve">situación </w:t>
      </w:r>
      <w:r w:rsidRPr="002143DE">
        <w:rPr>
          <w:rFonts w:ascii="Calibri" w:eastAsia="Calibri" w:hAnsi="Calibri" w:cs="Calibri"/>
          <w:color w:val="000000"/>
          <w:sz w:val="20"/>
          <w:szCs w:val="20"/>
          <w:lang w:bidi="es-ES"/>
        </w:rPr>
        <w:t xml:space="preserve">al PNUD y solicitar la confirmación del PNUD sobre si existe o no dicho conflicto. </w:t>
      </w:r>
    </w:p>
    <w:sectPr w:rsidR="002143DE" w:rsidRPr="002143DE" w:rsidSect="0067523C">
      <w:headerReference w:type="default" r:id="rId15"/>
      <w:footerReference w:type="default" r:id="rId16"/>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055F" w14:textId="77777777" w:rsidR="00897407" w:rsidRDefault="00897407" w:rsidP="00B30194">
      <w:pPr>
        <w:spacing w:after="0" w:line="240" w:lineRule="auto"/>
      </w:pPr>
      <w:r>
        <w:separator/>
      </w:r>
    </w:p>
  </w:endnote>
  <w:endnote w:type="continuationSeparator" w:id="0">
    <w:p w14:paraId="70CAEA9F" w14:textId="77777777" w:rsidR="00897407" w:rsidRDefault="00897407" w:rsidP="00B3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3055" w14:textId="77777777" w:rsidR="00B30194" w:rsidRDefault="00B30194">
    <w:pPr>
      <w:pStyle w:val="Footer"/>
      <w:jc w:val="center"/>
    </w:pPr>
    <w:r>
      <w:rPr>
        <w:lang w:bidi="es-ES"/>
      </w:rPr>
      <w:fldChar w:fldCharType="begin"/>
    </w:r>
    <w:r>
      <w:rPr>
        <w:lang w:bidi="es-ES"/>
      </w:rPr>
      <w:instrText xml:space="preserve"> PAGE   \* MERGEFORMAT </w:instrText>
    </w:r>
    <w:r>
      <w:rPr>
        <w:lang w:bidi="es-ES"/>
      </w:rPr>
      <w:fldChar w:fldCharType="separate"/>
    </w:r>
    <w:r w:rsidR="00B54647">
      <w:rPr>
        <w:noProof/>
        <w:lang w:bidi="es-ES"/>
      </w:rPr>
      <w:t>2</w:t>
    </w:r>
    <w:r>
      <w:rPr>
        <w:lang w:bidi="es-ES"/>
      </w:rPr>
      <w:fldChar w:fldCharType="end"/>
    </w:r>
  </w:p>
  <w:p w14:paraId="2C9B310E" w14:textId="77777777" w:rsidR="00B30194" w:rsidRDefault="00B3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B7EA" w14:textId="77777777" w:rsidR="00897407" w:rsidRDefault="00897407" w:rsidP="00B30194">
      <w:pPr>
        <w:spacing w:after="0" w:line="240" w:lineRule="auto"/>
      </w:pPr>
      <w:r>
        <w:separator/>
      </w:r>
    </w:p>
  </w:footnote>
  <w:footnote w:type="continuationSeparator" w:id="0">
    <w:p w14:paraId="256BAD45" w14:textId="77777777" w:rsidR="00897407" w:rsidRDefault="00897407" w:rsidP="00B3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025E" w14:textId="663BCF13" w:rsidR="0067523C" w:rsidRDefault="0067523C" w:rsidP="00000C00">
    <w:pPr>
      <w:pStyle w:val="Header"/>
      <w:jc w:val="right"/>
    </w:pPr>
    <w:r>
      <w:rPr>
        <w:b/>
        <w:bCs/>
        <w:noProof/>
        <w:color w:val="1F497D"/>
      </w:rPr>
      <w:fldChar w:fldCharType="begin"/>
    </w:r>
    <w:r>
      <w:rPr>
        <w:b/>
        <w:bCs/>
        <w:noProof/>
        <w:color w:val="1F497D"/>
      </w:rPr>
      <w:instrText xml:space="preserve"> INCLUDEPICTURE  "cid:image001.png@01CD1D75.20A0F150" \* MERGEFORMATINET </w:instrText>
    </w:r>
    <w:r>
      <w:rPr>
        <w:b/>
        <w:bCs/>
        <w:noProof/>
        <w:color w:val="1F497D"/>
      </w:rPr>
      <w:fldChar w:fldCharType="separate"/>
    </w:r>
    <w:r>
      <w:rPr>
        <w:b/>
        <w:bCs/>
        <w:noProof/>
        <w:color w:val="1F497D"/>
      </w:rPr>
      <w:fldChar w:fldCharType="begin"/>
    </w:r>
    <w:r>
      <w:rPr>
        <w:b/>
        <w:bCs/>
        <w:noProof/>
        <w:color w:val="1F497D"/>
      </w:rPr>
      <w:instrText xml:space="preserve"> INCLUDEPICTURE  "cid:image001.png@01CD1D75.20A0F150" \* MERGEFORMATINET </w:instrText>
    </w:r>
    <w:r>
      <w:rPr>
        <w:b/>
        <w:bCs/>
        <w:noProof/>
        <w:color w:val="1F497D"/>
      </w:rPr>
      <w:fldChar w:fldCharType="separate"/>
    </w:r>
    <w:r>
      <w:rPr>
        <w:b/>
        <w:bCs/>
        <w:noProof/>
        <w:color w:val="1F497D"/>
      </w:rPr>
      <w:fldChar w:fldCharType="begin"/>
    </w:r>
    <w:r>
      <w:rPr>
        <w:b/>
        <w:bCs/>
        <w:noProof/>
        <w:color w:val="1F497D"/>
      </w:rPr>
      <w:instrText xml:space="preserve"> INCLUDEPICTURE  "cid:image001.png@01CD1D75.20A0F150" \* MERGEFORMATINET </w:instrText>
    </w:r>
    <w:r>
      <w:rPr>
        <w:b/>
        <w:bCs/>
        <w:noProof/>
        <w:color w:val="1F497D"/>
      </w:rPr>
      <w:fldChar w:fldCharType="separate"/>
    </w:r>
    <w:r>
      <w:rPr>
        <w:b/>
        <w:bCs/>
        <w:noProof/>
        <w:color w:val="1F497D"/>
      </w:rPr>
      <w:fldChar w:fldCharType="begin"/>
    </w:r>
    <w:r>
      <w:rPr>
        <w:b/>
        <w:bCs/>
        <w:noProof/>
        <w:color w:val="1F497D"/>
      </w:rPr>
      <w:instrText xml:space="preserve"> INCLUDEPICTURE  "cid:image001.png@01CD1D75.20A0F150" \* MERGEFORMATINET </w:instrText>
    </w:r>
    <w:r>
      <w:rPr>
        <w:b/>
        <w:bCs/>
        <w:noProof/>
        <w:color w:val="1F497D"/>
      </w:rPr>
      <w:fldChar w:fldCharType="separate"/>
    </w:r>
    <w:r>
      <w:rPr>
        <w:b/>
        <w:bCs/>
        <w:noProof/>
        <w:color w:val="1F497D"/>
      </w:rPr>
      <w:fldChar w:fldCharType="begin"/>
    </w:r>
    <w:r>
      <w:rPr>
        <w:b/>
        <w:bCs/>
        <w:noProof/>
        <w:color w:val="1F497D"/>
      </w:rPr>
      <w:instrText xml:space="preserve"> INCLUDEPICTURE  "cid:image001.png@01CD1D75.20A0F150" \* MERGEFORMATINET </w:instrText>
    </w:r>
    <w:r>
      <w:rPr>
        <w:b/>
        <w:bCs/>
        <w:noProof/>
        <w:color w:val="1F497D"/>
      </w:rPr>
      <w:fldChar w:fldCharType="separate"/>
    </w:r>
    <w:r>
      <w:rPr>
        <w:b/>
        <w:bCs/>
        <w:noProof/>
        <w:color w:val="1F497D"/>
      </w:rPr>
      <w:fldChar w:fldCharType="begin"/>
    </w:r>
    <w:r>
      <w:rPr>
        <w:b/>
        <w:bCs/>
        <w:noProof/>
        <w:color w:val="1F497D"/>
      </w:rPr>
      <w:instrText xml:space="preserve"> INCLUDEPICTURE  "cid:image001.png@01CD1D75.20A0F150" \* MERGEFORMATINET </w:instrText>
    </w:r>
    <w:r>
      <w:rPr>
        <w:b/>
        <w:bCs/>
        <w:noProof/>
        <w:color w:val="1F497D"/>
      </w:rPr>
      <w:fldChar w:fldCharType="separate"/>
    </w:r>
    <w:r w:rsidR="00000000">
      <w:rPr>
        <w:b/>
        <w:bCs/>
        <w:noProof/>
        <w:color w:val="1F497D"/>
      </w:rPr>
      <w:fldChar w:fldCharType="begin"/>
    </w:r>
    <w:r w:rsidR="00000000">
      <w:rPr>
        <w:b/>
        <w:bCs/>
        <w:noProof/>
        <w:color w:val="1F497D"/>
      </w:rPr>
      <w:instrText xml:space="preserve"> INCLUDEPICTURE  "cid:image001.png@01CD1D75.20A0F150" \* MERGEFORMATINET </w:instrText>
    </w:r>
    <w:r w:rsidR="00000000">
      <w:rPr>
        <w:b/>
        <w:bCs/>
        <w:noProof/>
        <w:color w:val="1F497D"/>
      </w:rPr>
      <w:fldChar w:fldCharType="separate"/>
    </w:r>
    <w:r w:rsidR="00000C00">
      <w:rPr>
        <w:b/>
        <w:bCs/>
        <w:noProof/>
        <w:color w:val="1F497D"/>
      </w:rPr>
      <w:pict w14:anchorId="45804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59.4pt;visibility:visible">
          <v:imagedata r:id="rId1" r:href="rId2" cropbottom="20678f"/>
        </v:shape>
      </w:pict>
    </w:r>
    <w:r w:rsidR="00000000">
      <w:rPr>
        <w:b/>
        <w:bCs/>
        <w:noProof/>
        <w:color w:val="1F497D"/>
      </w:rPr>
      <w:fldChar w:fldCharType="end"/>
    </w:r>
    <w:r>
      <w:rPr>
        <w:b/>
        <w:bCs/>
        <w:noProof/>
        <w:color w:val="1F497D"/>
      </w:rPr>
      <w:fldChar w:fldCharType="end"/>
    </w:r>
    <w:r>
      <w:rPr>
        <w:b/>
        <w:bCs/>
        <w:noProof/>
        <w:color w:val="1F497D"/>
      </w:rPr>
      <w:fldChar w:fldCharType="end"/>
    </w:r>
    <w:r>
      <w:rPr>
        <w:b/>
        <w:bCs/>
        <w:noProof/>
        <w:color w:val="1F497D"/>
      </w:rPr>
      <w:fldChar w:fldCharType="end"/>
    </w:r>
    <w:r>
      <w:rPr>
        <w:b/>
        <w:bCs/>
        <w:noProof/>
        <w:color w:val="1F497D"/>
      </w:rPr>
      <w:fldChar w:fldCharType="end"/>
    </w:r>
    <w:r>
      <w:rPr>
        <w:b/>
        <w:bCs/>
        <w:noProof/>
        <w:color w:val="1F497D"/>
      </w:rPr>
      <w:fldChar w:fldCharType="end"/>
    </w:r>
    <w:r>
      <w:rPr>
        <w:b/>
        <w:bCs/>
        <w:noProof/>
        <w:color w:val="1F497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0B861"/>
    <w:multiLevelType w:val="hybridMultilevel"/>
    <w:tmpl w:val="25B8CCD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908D952"/>
    <w:multiLevelType w:val="hybridMultilevel"/>
    <w:tmpl w:val="89E55E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9874D8D"/>
    <w:multiLevelType w:val="hybridMultilevel"/>
    <w:tmpl w:val="02186A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D22AA4F"/>
    <w:multiLevelType w:val="hybridMultilevel"/>
    <w:tmpl w:val="D7C32E7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FB75B6A"/>
    <w:multiLevelType w:val="hybridMultilevel"/>
    <w:tmpl w:val="D16BE77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1C3092A"/>
    <w:multiLevelType w:val="hybridMultilevel"/>
    <w:tmpl w:val="4906BE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59C3C9E"/>
    <w:multiLevelType w:val="hybridMultilevel"/>
    <w:tmpl w:val="56A334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67F37E8"/>
    <w:multiLevelType w:val="hybridMultilevel"/>
    <w:tmpl w:val="5FF3BD4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F40098A"/>
    <w:multiLevelType w:val="hybridMultilevel"/>
    <w:tmpl w:val="84A2723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C68609C"/>
    <w:multiLevelType w:val="hybridMultilevel"/>
    <w:tmpl w:val="E8EFBC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E506A7"/>
    <w:multiLevelType w:val="hybridMultilevel"/>
    <w:tmpl w:val="3654AA78"/>
    <w:lvl w:ilvl="0" w:tplc="28E89C4A">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C3D346F"/>
    <w:multiLevelType w:val="hybridMultilevel"/>
    <w:tmpl w:val="A5BCBD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1019C9"/>
    <w:multiLevelType w:val="hybridMultilevel"/>
    <w:tmpl w:val="06C038BA"/>
    <w:lvl w:ilvl="0" w:tplc="9872B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986FA7"/>
    <w:multiLevelType w:val="hybridMultilevel"/>
    <w:tmpl w:val="3880FCC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6A57C2"/>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294E0CC"/>
    <w:multiLevelType w:val="hybridMultilevel"/>
    <w:tmpl w:val="3F707B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1B54A846"/>
    <w:multiLevelType w:val="hybridMultilevel"/>
    <w:tmpl w:val="2B4709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22846311"/>
    <w:multiLevelType w:val="hybridMultilevel"/>
    <w:tmpl w:val="88A23348"/>
    <w:lvl w:ilvl="0" w:tplc="6AB298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1C41FC"/>
    <w:multiLevelType w:val="hybridMultilevel"/>
    <w:tmpl w:val="4C04C4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0366F"/>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D2BB91D"/>
    <w:multiLevelType w:val="hybridMultilevel"/>
    <w:tmpl w:val="2932D6E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2F5D37D4"/>
    <w:multiLevelType w:val="hybridMultilevel"/>
    <w:tmpl w:val="59C20256"/>
    <w:lvl w:ilvl="0" w:tplc="B0A65D9A">
      <w:start w:val="3"/>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91616"/>
    <w:multiLevelType w:val="hybridMultilevel"/>
    <w:tmpl w:val="F8486EEA"/>
    <w:lvl w:ilvl="0" w:tplc="04090017">
      <w:start w:val="1"/>
      <w:numFmt w:val="lowerLetter"/>
      <w:lvlText w:val="%1)"/>
      <w:lvlJc w:val="left"/>
      <w:pPr>
        <w:ind w:left="1080" w:hanging="720"/>
      </w:pPr>
      <w:rPr>
        <w:rFonts w:hint="default"/>
      </w:rPr>
    </w:lvl>
    <w:lvl w:ilvl="1" w:tplc="6ACC6E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17F50"/>
    <w:multiLevelType w:val="hybridMultilevel"/>
    <w:tmpl w:val="E3A00C1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D74C522"/>
    <w:multiLevelType w:val="hybridMultilevel"/>
    <w:tmpl w:val="003E71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0EA6FEC"/>
    <w:multiLevelType w:val="hybridMultilevel"/>
    <w:tmpl w:val="D6E7CF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9D11A29"/>
    <w:multiLevelType w:val="hybridMultilevel"/>
    <w:tmpl w:val="10562D7C"/>
    <w:lvl w:ilvl="0" w:tplc="303A696E">
      <w:start w:val="4"/>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266AF"/>
    <w:multiLevelType w:val="hybridMultilevel"/>
    <w:tmpl w:val="23E6786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E56A81"/>
    <w:multiLevelType w:val="hybridMultilevel"/>
    <w:tmpl w:val="003FC7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387286B"/>
    <w:multiLevelType w:val="hybridMultilevel"/>
    <w:tmpl w:val="9EE2D5AA"/>
    <w:lvl w:ilvl="0" w:tplc="04090017">
      <w:start w:val="1"/>
      <w:numFmt w:val="lowerLetter"/>
      <w:lvlText w:val="%1)"/>
      <w:lvlJc w:val="left"/>
      <w:pPr>
        <w:ind w:left="720" w:hanging="360"/>
      </w:pPr>
      <w:rPr>
        <w:rFonts w:cs="Times New Roman" w:hint="default"/>
      </w:rPr>
    </w:lvl>
    <w:lvl w:ilvl="1" w:tplc="7D76A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5F65853"/>
    <w:multiLevelType w:val="hybridMultilevel"/>
    <w:tmpl w:val="2C60BB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62770D2"/>
    <w:multiLevelType w:val="hybridMultilevel"/>
    <w:tmpl w:val="91A256F8"/>
    <w:lvl w:ilvl="0" w:tplc="F36AEC86">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3693D"/>
    <w:multiLevelType w:val="hybridMultilevel"/>
    <w:tmpl w:val="CE20B80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BE06669"/>
    <w:multiLevelType w:val="hybridMultilevel"/>
    <w:tmpl w:val="30CC81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E0B84"/>
    <w:multiLevelType w:val="hybridMultilevel"/>
    <w:tmpl w:val="CDE8C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54B11"/>
    <w:multiLevelType w:val="hybridMultilevel"/>
    <w:tmpl w:val="29E48760"/>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7E06EB"/>
    <w:multiLevelType w:val="hybridMultilevel"/>
    <w:tmpl w:val="BEBE3A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E4471E6"/>
    <w:multiLevelType w:val="hybridMultilevel"/>
    <w:tmpl w:val="C84A429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7439B7"/>
    <w:multiLevelType w:val="hybridMultilevel"/>
    <w:tmpl w:val="951AB45A"/>
    <w:lvl w:ilvl="0" w:tplc="A74456A6">
      <w:start w:val="5"/>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B4BF4"/>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41168A"/>
    <w:multiLevelType w:val="hybridMultilevel"/>
    <w:tmpl w:val="75CEBE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19D192F"/>
    <w:multiLevelType w:val="hybridMultilevel"/>
    <w:tmpl w:val="EC76EA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869882836">
    <w:abstractNumId w:val="30"/>
  </w:num>
  <w:num w:numId="2" w16cid:durableId="2097819901">
    <w:abstractNumId w:val="2"/>
  </w:num>
  <w:num w:numId="3" w16cid:durableId="529412647">
    <w:abstractNumId w:val="6"/>
  </w:num>
  <w:num w:numId="4" w16cid:durableId="679157722">
    <w:abstractNumId w:val="23"/>
  </w:num>
  <w:num w:numId="5" w16cid:durableId="2017416480">
    <w:abstractNumId w:val="1"/>
  </w:num>
  <w:num w:numId="6" w16cid:durableId="555628587">
    <w:abstractNumId w:val="0"/>
  </w:num>
  <w:num w:numId="7" w16cid:durableId="272514595">
    <w:abstractNumId w:val="25"/>
  </w:num>
  <w:num w:numId="8" w16cid:durableId="592278014">
    <w:abstractNumId w:val="15"/>
  </w:num>
  <w:num w:numId="9" w16cid:durableId="385032801">
    <w:abstractNumId w:val="5"/>
  </w:num>
  <w:num w:numId="10" w16cid:durableId="1684671512">
    <w:abstractNumId w:val="7"/>
  </w:num>
  <w:num w:numId="11" w16cid:durableId="40788119">
    <w:abstractNumId w:val="3"/>
  </w:num>
  <w:num w:numId="12" w16cid:durableId="413674655">
    <w:abstractNumId w:val="24"/>
  </w:num>
  <w:num w:numId="13" w16cid:durableId="284507177">
    <w:abstractNumId w:val="8"/>
  </w:num>
  <w:num w:numId="14" w16cid:durableId="1964068102">
    <w:abstractNumId w:val="9"/>
  </w:num>
  <w:num w:numId="15" w16cid:durableId="629089183">
    <w:abstractNumId w:val="16"/>
  </w:num>
  <w:num w:numId="16" w16cid:durableId="120617822">
    <w:abstractNumId w:val="32"/>
  </w:num>
  <w:num w:numId="17" w16cid:durableId="934434946">
    <w:abstractNumId w:val="20"/>
  </w:num>
  <w:num w:numId="18" w16cid:durableId="52853643">
    <w:abstractNumId w:val="4"/>
  </w:num>
  <w:num w:numId="19" w16cid:durableId="91751144">
    <w:abstractNumId w:val="36"/>
  </w:num>
  <w:num w:numId="20" w16cid:durableId="1805928525">
    <w:abstractNumId w:val="41"/>
  </w:num>
  <w:num w:numId="21" w16cid:durableId="355549164">
    <w:abstractNumId w:val="28"/>
  </w:num>
  <w:num w:numId="22" w16cid:durableId="1754933973">
    <w:abstractNumId w:val="26"/>
  </w:num>
  <w:num w:numId="23" w16cid:durableId="1435712662">
    <w:abstractNumId w:val="10"/>
  </w:num>
  <w:num w:numId="24" w16cid:durableId="1276330651">
    <w:abstractNumId w:val="14"/>
  </w:num>
  <w:num w:numId="25" w16cid:durableId="1214273348">
    <w:abstractNumId w:val="21"/>
  </w:num>
  <w:num w:numId="26" w16cid:durableId="574902165">
    <w:abstractNumId w:val="40"/>
  </w:num>
  <w:num w:numId="27" w16cid:durableId="1656837311">
    <w:abstractNumId w:val="19"/>
  </w:num>
  <w:num w:numId="28" w16cid:durableId="227765011">
    <w:abstractNumId w:val="39"/>
  </w:num>
  <w:num w:numId="29" w16cid:durableId="1997372693">
    <w:abstractNumId w:val="29"/>
  </w:num>
  <w:num w:numId="30" w16cid:durableId="1253664841">
    <w:abstractNumId w:val="37"/>
  </w:num>
  <w:num w:numId="31" w16cid:durableId="615798386">
    <w:abstractNumId w:val="18"/>
  </w:num>
  <w:num w:numId="32" w16cid:durableId="980420871">
    <w:abstractNumId w:val="12"/>
  </w:num>
  <w:num w:numId="33" w16cid:durableId="713583621">
    <w:abstractNumId w:val="11"/>
  </w:num>
  <w:num w:numId="34" w16cid:durableId="887836574">
    <w:abstractNumId w:val="33"/>
  </w:num>
  <w:num w:numId="35" w16cid:durableId="684749887">
    <w:abstractNumId w:val="31"/>
  </w:num>
  <w:num w:numId="36" w16cid:durableId="1533376964">
    <w:abstractNumId w:val="17"/>
  </w:num>
  <w:num w:numId="37" w16cid:durableId="2017490028">
    <w:abstractNumId w:val="13"/>
  </w:num>
  <w:num w:numId="38" w16cid:durableId="1119760432">
    <w:abstractNumId w:val="22"/>
  </w:num>
  <w:num w:numId="39" w16cid:durableId="1779987256">
    <w:abstractNumId w:val="27"/>
  </w:num>
  <w:num w:numId="40" w16cid:durableId="163134135">
    <w:abstractNumId w:val="35"/>
  </w:num>
  <w:num w:numId="41" w16cid:durableId="276301241">
    <w:abstractNumId w:val="34"/>
  </w:num>
  <w:num w:numId="42" w16cid:durableId="4891046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52"/>
    <w:rsid w:val="00000C00"/>
    <w:rsid w:val="000017CA"/>
    <w:rsid w:val="00011A87"/>
    <w:rsid w:val="000248D2"/>
    <w:rsid w:val="00097142"/>
    <w:rsid w:val="000C500C"/>
    <w:rsid w:val="0011032B"/>
    <w:rsid w:val="00162316"/>
    <w:rsid w:val="001754C9"/>
    <w:rsid w:val="00187B40"/>
    <w:rsid w:val="001B0DA7"/>
    <w:rsid w:val="001C1A71"/>
    <w:rsid w:val="002143DE"/>
    <w:rsid w:val="002306A9"/>
    <w:rsid w:val="0025445C"/>
    <w:rsid w:val="00256288"/>
    <w:rsid w:val="00260B36"/>
    <w:rsid w:val="00274083"/>
    <w:rsid w:val="002902DF"/>
    <w:rsid w:val="002F1B2F"/>
    <w:rsid w:val="00322D96"/>
    <w:rsid w:val="00337A32"/>
    <w:rsid w:val="00344E3A"/>
    <w:rsid w:val="00363C82"/>
    <w:rsid w:val="00373896"/>
    <w:rsid w:val="003A1FC6"/>
    <w:rsid w:val="003A592B"/>
    <w:rsid w:val="003E671A"/>
    <w:rsid w:val="003F4944"/>
    <w:rsid w:val="003F6CEF"/>
    <w:rsid w:val="00416837"/>
    <w:rsid w:val="00445A69"/>
    <w:rsid w:val="00461DCC"/>
    <w:rsid w:val="00464F99"/>
    <w:rsid w:val="00485E02"/>
    <w:rsid w:val="004B57E3"/>
    <w:rsid w:val="004E0648"/>
    <w:rsid w:val="004F2EA4"/>
    <w:rsid w:val="005327BD"/>
    <w:rsid w:val="00550996"/>
    <w:rsid w:val="00577975"/>
    <w:rsid w:val="00580354"/>
    <w:rsid w:val="00584267"/>
    <w:rsid w:val="00623997"/>
    <w:rsid w:val="006360A4"/>
    <w:rsid w:val="0067523C"/>
    <w:rsid w:val="00680750"/>
    <w:rsid w:val="006D4FF4"/>
    <w:rsid w:val="00755674"/>
    <w:rsid w:val="00757CA3"/>
    <w:rsid w:val="00794ECC"/>
    <w:rsid w:val="007A2040"/>
    <w:rsid w:val="007A3861"/>
    <w:rsid w:val="007B4A29"/>
    <w:rsid w:val="007D2B9C"/>
    <w:rsid w:val="007D4688"/>
    <w:rsid w:val="007D4EC1"/>
    <w:rsid w:val="0086622B"/>
    <w:rsid w:val="00871D6C"/>
    <w:rsid w:val="0088162B"/>
    <w:rsid w:val="00897407"/>
    <w:rsid w:val="008A358F"/>
    <w:rsid w:val="008A55B1"/>
    <w:rsid w:val="008D3675"/>
    <w:rsid w:val="008F3566"/>
    <w:rsid w:val="009256D2"/>
    <w:rsid w:val="009350F0"/>
    <w:rsid w:val="00946753"/>
    <w:rsid w:val="00950D25"/>
    <w:rsid w:val="00951EF6"/>
    <w:rsid w:val="00984B20"/>
    <w:rsid w:val="009B1147"/>
    <w:rsid w:val="00A35EC1"/>
    <w:rsid w:val="00A825FF"/>
    <w:rsid w:val="00A86233"/>
    <w:rsid w:val="00AA0129"/>
    <w:rsid w:val="00AC5691"/>
    <w:rsid w:val="00AD5FD4"/>
    <w:rsid w:val="00AF44C0"/>
    <w:rsid w:val="00B1013A"/>
    <w:rsid w:val="00B30194"/>
    <w:rsid w:val="00B34646"/>
    <w:rsid w:val="00B54647"/>
    <w:rsid w:val="00B623E3"/>
    <w:rsid w:val="00B77868"/>
    <w:rsid w:val="00B850F2"/>
    <w:rsid w:val="00BA24DC"/>
    <w:rsid w:val="00BB0274"/>
    <w:rsid w:val="00C526FB"/>
    <w:rsid w:val="00C74DF8"/>
    <w:rsid w:val="00C865E4"/>
    <w:rsid w:val="00CB4BE8"/>
    <w:rsid w:val="00CC4B8E"/>
    <w:rsid w:val="00CD44E4"/>
    <w:rsid w:val="00CD5CED"/>
    <w:rsid w:val="00D35D48"/>
    <w:rsid w:val="00D50E5A"/>
    <w:rsid w:val="00D61D4C"/>
    <w:rsid w:val="00D642FB"/>
    <w:rsid w:val="00D645DF"/>
    <w:rsid w:val="00D70B40"/>
    <w:rsid w:val="00D94246"/>
    <w:rsid w:val="00DE5052"/>
    <w:rsid w:val="00DF0AE1"/>
    <w:rsid w:val="00DF54AD"/>
    <w:rsid w:val="00E05842"/>
    <w:rsid w:val="00E23C09"/>
    <w:rsid w:val="00E33BBD"/>
    <w:rsid w:val="00E35CB8"/>
    <w:rsid w:val="00E91411"/>
    <w:rsid w:val="00E91947"/>
    <w:rsid w:val="00E91FBF"/>
    <w:rsid w:val="00EB20E1"/>
    <w:rsid w:val="00EC6041"/>
    <w:rsid w:val="00F1515A"/>
    <w:rsid w:val="00F6548D"/>
    <w:rsid w:val="00F72F5C"/>
    <w:rsid w:val="00FA30EB"/>
    <w:rsid w:val="00FA6CAD"/>
    <w:rsid w:val="00FC3588"/>
    <w:rsid w:val="00FE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942665"/>
  <w14:defaultImageDpi w14:val="0"/>
  <w15:docId w15:val="{CF49185F-A5A9-45FB-8C1F-B90244C9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B20E1"/>
    <w:pPr>
      <w:keepNext/>
      <w:keepLines/>
      <w:widowControl w:val="0"/>
      <w:overflowPunct w:val="0"/>
      <w:adjustRightInd w:val="0"/>
      <w:spacing w:before="480" w:after="0" w:line="240" w:lineRule="auto"/>
      <w:outlineLvl w:val="0"/>
    </w:pPr>
    <w:rPr>
      <w:rFonts w:ascii="Gill Sans MT" w:hAnsi="Gill Sans MT" w:cs="Arial"/>
      <w:bCs/>
      <w:caps/>
      <w:noProof/>
      <w:color w:val="000080"/>
      <w:spacing w:val="32"/>
      <w:kern w:val="3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30194"/>
    <w:pPr>
      <w:tabs>
        <w:tab w:val="center" w:pos="4680"/>
        <w:tab w:val="right" w:pos="9360"/>
      </w:tabs>
    </w:pPr>
  </w:style>
  <w:style w:type="character" w:customStyle="1" w:styleId="HeaderChar">
    <w:name w:val="Header Char"/>
    <w:basedOn w:val="DefaultParagraphFont"/>
    <w:link w:val="Header"/>
    <w:uiPriority w:val="99"/>
    <w:locked/>
    <w:rsid w:val="00B30194"/>
    <w:rPr>
      <w:rFonts w:cs="Times New Roman"/>
    </w:rPr>
  </w:style>
  <w:style w:type="paragraph" w:styleId="Footer">
    <w:name w:val="footer"/>
    <w:basedOn w:val="Normal"/>
    <w:link w:val="FooterChar"/>
    <w:uiPriority w:val="99"/>
    <w:unhideWhenUsed/>
    <w:rsid w:val="00B30194"/>
    <w:pPr>
      <w:tabs>
        <w:tab w:val="center" w:pos="4680"/>
        <w:tab w:val="right" w:pos="9360"/>
      </w:tabs>
    </w:pPr>
  </w:style>
  <w:style w:type="character" w:customStyle="1" w:styleId="FooterChar">
    <w:name w:val="Footer Char"/>
    <w:basedOn w:val="DefaultParagraphFont"/>
    <w:link w:val="Footer"/>
    <w:uiPriority w:val="99"/>
    <w:locked/>
    <w:rsid w:val="00B30194"/>
    <w:rPr>
      <w:rFonts w:cs="Times New Roman"/>
    </w:rPr>
  </w:style>
  <w:style w:type="paragraph" w:styleId="BalloonText">
    <w:name w:val="Balloon Text"/>
    <w:basedOn w:val="Normal"/>
    <w:link w:val="BalloonTextChar"/>
    <w:uiPriority w:val="99"/>
    <w:semiHidden/>
    <w:unhideWhenUsed/>
    <w:rsid w:val="00D3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D48"/>
    <w:rPr>
      <w:rFonts w:ascii="Tahoma" w:hAnsi="Tahoma" w:cs="Tahoma"/>
      <w:sz w:val="16"/>
      <w:szCs w:val="16"/>
    </w:rPr>
  </w:style>
  <w:style w:type="paragraph" w:styleId="NormalWeb">
    <w:name w:val="Normal (Web)"/>
    <w:basedOn w:val="Normal"/>
    <w:uiPriority w:val="99"/>
    <w:semiHidden/>
    <w:unhideWhenUsed/>
    <w:rsid w:val="00C74DF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850F2"/>
    <w:rPr>
      <w:rFonts w:cs="Times New Roman"/>
      <w:color w:val="0000FF" w:themeColor="hyperlink"/>
      <w:u w:val="single"/>
    </w:rPr>
  </w:style>
  <w:style w:type="character" w:customStyle="1" w:styleId="Heading1Char">
    <w:name w:val="Heading 1 Char"/>
    <w:basedOn w:val="DefaultParagraphFont"/>
    <w:link w:val="Heading1"/>
    <w:rsid w:val="00EB20E1"/>
    <w:rPr>
      <w:rFonts w:ascii="Gill Sans MT" w:hAnsi="Gill Sans MT" w:cs="Arial"/>
      <w:bCs/>
      <w:caps/>
      <w:noProof/>
      <w:color w:val="000080"/>
      <w:spacing w:val="32"/>
      <w:kern w:val="32"/>
      <w:sz w:val="32"/>
      <w:szCs w:val="28"/>
    </w:rPr>
  </w:style>
  <w:style w:type="character" w:styleId="PlaceholderText">
    <w:name w:val="Placeholder Text"/>
    <w:basedOn w:val="DefaultParagraphFont"/>
    <w:rsid w:val="00EB20E1"/>
    <w:rPr>
      <w:color w:val="808080"/>
    </w:rPr>
  </w:style>
  <w:style w:type="paragraph" w:styleId="ListParagraph">
    <w:name w:val="List Paragraph"/>
    <w:basedOn w:val="Normal"/>
    <w:uiPriority w:val="34"/>
    <w:qFormat/>
    <w:rsid w:val="008A55B1"/>
    <w:pPr>
      <w:ind w:left="720"/>
      <w:contextualSpacing/>
    </w:pPr>
  </w:style>
  <w:style w:type="character" w:styleId="CommentReference">
    <w:name w:val="annotation reference"/>
    <w:basedOn w:val="DefaultParagraphFont"/>
    <w:uiPriority w:val="99"/>
    <w:semiHidden/>
    <w:unhideWhenUsed/>
    <w:rsid w:val="00AD5FD4"/>
    <w:rPr>
      <w:sz w:val="16"/>
      <w:szCs w:val="16"/>
    </w:rPr>
  </w:style>
  <w:style w:type="paragraph" w:styleId="CommentText">
    <w:name w:val="annotation text"/>
    <w:basedOn w:val="Normal"/>
    <w:link w:val="CommentTextChar"/>
    <w:uiPriority w:val="99"/>
    <w:semiHidden/>
    <w:unhideWhenUsed/>
    <w:rsid w:val="00AD5FD4"/>
    <w:pPr>
      <w:spacing w:line="240" w:lineRule="auto"/>
    </w:pPr>
    <w:rPr>
      <w:sz w:val="20"/>
      <w:szCs w:val="20"/>
    </w:rPr>
  </w:style>
  <w:style w:type="character" w:customStyle="1" w:styleId="CommentTextChar">
    <w:name w:val="Comment Text Char"/>
    <w:basedOn w:val="DefaultParagraphFont"/>
    <w:link w:val="CommentText"/>
    <w:uiPriority w:val="99"/>
    <w:semiHidden/>
    <w:rsid w:val="00AD5FD4"/>
    <w:rPr>
      <w:sz w:val="20"/>
      <w:szCs w:val="20"/>
    </w:rPr>
  </w:style>
  <w:style w:type="paragraph" w:styleId="CommentSubject">
    <w:name w:val="annotation subject"/>
    <w:basedOn w:val="CommentText"/>
    <w:next w:val="CommentText"/>
    <w:link w:val="CommentSubjectChar"/>
    <w:uiPriority w:val="99"/>
    <w:semiHidden/>
    <w:unhideWhenUsed/>
    <w:rsid w:val="00AD5FD4"/>
    <w:rPr>
      <w:b/>
      <w:bCs/>
    </w:rPr>
  </w:style>
  <w:style w:type="character" w:customStyle="1" w:styleId="CommentSubjectChar">
    <w:name w:val="Comment Subject Char"/>
    <w:basedOn w:val="CommentTextChar"/>
    <w:link w:val="CommentSubject"/>
    <w:uiPriority w:val="99"/>
    <w:semiHidden/>
    <w:rsid w:val="00AD5FD4"/>
    <w:rPr>
      <w:b/>
      <w:bCs/>
      <w:sz w:val="20"/>
      <w:szCs w:val="20"/>
    </w:rPr>
  </w:style>
  <w:style w:type="paragraph" w:styleId="Revision">
    <w:name w:val="Revision"/>
    <w:hidden/>
    <w:uiPriority w:val="99"/>
    <w:semiHidden/>
    <w:rsid w:val="0067523C"/>
    <w:pPr>
      <w:spacing w:after="0" w:line="240" w:lineRule="auto"/>
    </w:pPr>
  </w:style>
  <w:style w:type="character" w:styleId="UnresolvedMention">
    <w:name w:val="Unresolved Mention"/>
    <w:basedOn w:val="DefaultParagraphFont"/>
    <w:uiPriority w:val="99"/>
    <w:semiHidden/>
    <w:unhideWhenUsed/>
    <w:rsid w:val="00675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9534">
      <w:marLeft w:val="0"/>
      <w:marRight w:val="0"/>
      <w:marTop w:val="0"/>
      <w:marBottom w:val="0"/>
      <w:divBdr>
        <w:top w:val="none" w:sz="0" w:space="0" w:color="auto"/>
        <w:left w:val="none" w:sz="0" w:space="0" w:color="auto"/>
        <w:bottom w:val="none" w:sz="0" w:space="0" w:color="auto"/>
        <w:right w:val="none" w:sz="0" w:space="0" w:color="auto"/>
      </w:divBdr>
    </w:div>
    <w:div w:id="829759535">
      <w:marLeft w:val="0"/>
      <w:marRight w:val="0"/>
      <w:marTop w:val="0"/>
      <w:marBottom w:val="0"/>
      <w:divBdr>
        <w:top w:val="none" w:sz="0" w:space="0" w:color="auto"/>
        <w:left w:val="none" w:sz="0" w:space="0" w:color="auto"/>
        <w:bottom w:val="none" w:sz="0" w:space="0" w:color="auto"/>
        <w:right w:val="none" w:sz="0" w:space="0" w:color="auto"/>
      </w:divBdr>
    </w:div>
    <w:div w:id="829759536">
      <w:marLeft w:val="0"/>
      <w:marRight w:val="0"/>
      <w:marTop w:val="0"/>
      <w:marBottom w:val="0"/>
      <w:divBdr>
        <w:top w:val="none" w:sz="0" w:space="0" w:color="auto"/>
        <w:left w:val="none" w:sz="0" w:space="0" w:color="auto"/>
        <w:bottom w:val="none" w:sz="0" w:space="0" w:color="auto"/>
        <w:right w:val="none" w:sz="0" w:space="0" w:color="auto"/>
      </w:divBdr>
    </w:div>
    <w:div w:id="829759537">
      <w:marLeft w:val="0"/>
      <w:marRight w:val="0"/>
      <w:marTop w:val="0"/>
      <w:marBottom w:val="0"/>
      <w:divBdr>
        <w:top w:val="none" w:sz="0" w:space="0" w:color="auto"/>
        <w:left w:val="none" w:sz="0" w:space="0" w:color="auto"/>
        <w:bottom w:val="none" w:sz="0" w:space="0" w:color="auto"/>
        <w:right w:val="none" w:sz="0" w:space="0" w:color="auto"/>
      </w:divBdr>
    </w:div>
    <w:div w:id="8297595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es/documento/politica-del-pnud-contra-el-fraude-y-otras-practicas-corrupt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dp.org/procurement/doing-business-undp/procurement-protest-and-vendor-sanc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CD1D75.20A0F15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E9462CD7A4E96943BAC6A0242982A"/>
        <w:category>
          <w:name w:val="General"/>
          <w:gallery w:val="placeholder"/>
        </w:category>
        <w:types>
          <w:type w:val="bbPlcHdr"/>
        </w:types>
        <w:behaviors>
          <w:behavior w:val="content"/>
        </w:behaviors>
        <w:guid w:val="{C7C89960-2182-4B04-A85A-FBF09E964CC8}"/>
      </w:docPartPr>
      <w:docPartBody>
        <w:p w:rsidR="00402D74" w:rsidRDefault="00507F5D" w:rsidP="00507F5D">
          <w:pPr>
            <w:pStyle w:val="07FE9462CD7A4E96943BAC6A0242982A"/>
          </w:pPr>
          <w:r w:rsidRPr="00814716">
            <w:rPr>
              <w:rFonts w:cstheme="minorHAnsi"/>
              <w:b/>
              <w:color w:val="000000" w:themeColor="text1"/>
              <w:sz w:val="32"/>
              <w:szCs w:val="32"/>
              <w:lang w:bidi="es-ES"/>
            </w:rPr>
            <w:t>[</w:t>
          </w:r>
          <w:r w:rsidRPr="00814716">
            <w:rPr>
              <w:rFonts w:cstheme="minorHAnsi"/>
              <w:b/>
              <w:i/>
              <w:color w:val="000000" w:themeColor="text1"/>
              <w:sz w:val="32"/>
              <w:szCs w:val="32"/>
              <w:lang w:bidi="es-ES"/>
            </w:rPr>
            <w:t>insertar: título del proyecto</w:t>
          </w:r>
          <w:r w:rsidRPr="00814716">
            <w:rPr>
              <w:rFonts w:cstheme="minorHAnsi"/>
              <w:b/>
              <w:color w:val="000000" w:themeColor="text1"/>
              <w:sz w:val="32"/>
              <w:szCs w:val="32"/>
              <w:lang w:bidi="es-E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F5D"/>
    <w:rsid w:val="00011A87"/>
    <w:rsid w:val="000C4605"/>
    <w:rsid w:val="00402D74"/>
    <w:rsid w:val="00507F5D"/>
    <w:rsid w:val="00577975"/>
    <w:rsid w:val="0077558E"/>
    <w:rsid w:val="0094013D"/>
    <w:rsid w:val="00B9514C"/>
    <w:rsid w:val="00D56285"/>
    <w:rsid w:val="00E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FE9462CD7A4E96943BAC6A0242982A">
    <w:name w:val="07FE9462CD7A4E96943BAC6A0242982A"/>
    <w:rsid w:val="00507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Call for Proposals from NGOs-español</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POPP-11-1572</_dlc_DocId>
    <_dlc_DocIdUrl xmlns="8264c5cc-ec60-4b56-8111-ce635d3d139a">
      <Url>https://popp.undp.org/_layouts/15/DocIdRedir.aspx?ID=POPP-11-1572</Url>
      <Description>POPP-11-1572</Description>
    </_dlc_DocIdUrl>
    <DLCPolicyLabelLock xmlns="e560140e-7b2f-4392-90df-e7567e3021a3" xsi:nil="true"/>
    <DLCPolicyLabelClientValue xmlns="e560140e-7b2f-4392-90df-e7567e3021a3">Effective Date: {Effective Date}                                                Version #: 8.0</DLCPolicyLabelClientValue>
    <UNDP_POPP_REFITEM_VERSION xmlns="8264c5cc-ec60-4b56-8111-ce635d3d139a">8</UNDP_POPP_REFITEM_VERSION>
    <UNDP_POPP_LASTMODIFIED xmlns="8264c5cc-ec60-4b56-8111-ce635d3d139a" xsi:nil="true"/>
    <DLCPolicyLabelValue xmlns="e560140e-7b2f-4392-90df-e7567e3021a3">Effective Date: {Effective Date}                                                Version #: 8.0</DLCPolicyLabelValue>
    <UNDP_POPP_REJECT_COMMENTS xmlns="8264c5cc-ec60-4b56-8111-ce635d3d139a" xsi:nil="true"/>
    <POPPIsArchived xmlns="e560140e-7b2f-4392-90df-e7567e3021a3">false</POPPIsArchiv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2F1B834-072A-404F-BFD7-AD0D4DF72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8DEFF-662A-4B52-B94E-830F39D4A0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410BB6F4-9260-4879-BFA6-5771462268E5}">
  <ds:schemaRefs>
    <ds:schemaRef ds:uri="http://schemas.openxmlformats.org/officeDocument/2006/bibliography"/>
  </ds:schemaRefs>
</ds:datastoreItem>
</file>

<file path=customXml/itemProps4.xml><?xml version="1.0" encoding="utf-8"?>
<ds:datastoreItem xmlns:ds="http://schemas.openxmlformats.org/officeDocument/2006/customXml" ds:itemID="{14303117-785B-405E-820B-DFC6225E115A}">
  <ds:schemaRefs>
    <ds:schemaRef ds:uri="http://schemas.microsoft.com/sharepoint/v3/contenttype/forms"/>
  </ds:schemaRefs>
</ds:datastoreItem>
</file>

<file path=customXml/itemProps5.xml><?xml version="1.0" encoding="utf-8"?>
<ds:datastoreItem xmlns:ds="http://schemas.openxmlformats.org/officeDocument/2006/customXml" ds:itemID="{9E19D4C9-8FD6-4DBC-9582-9D5A64B64E78}">
  <ds:schemaRefs>
    <ds:schemaRef ds:uri="http://schemas.microsoft.com/sharepoint/events"/>
  </ds:schemaRefs>
</ds:datastoreItem>
</file>

<file path=customXml/itemProps6.xml><?xml version="1.0" encoding="utf-8"?>
<ds:datastoreItem xmlns:ds="http://schemas.openxmlformats.org/officeDocument/2006/customXml" ds:itemID="{CACF0157-5052-444D-8AA8-4766FA4086F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1487</Words>
  <Characters>8479</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Trad Responsible Party Agreement  Ing-Esp</vt:lpstr>
      <vt:lpstr>Trad Responsible Party Agreement  Ing-Esp</vt:lpstr>
    </vt:vector>
  </TitlesOfParts>
  <Manager>JLugo</Manager>
  <Company>Precisa Traducciones</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 Responsible Party Agreement  Ing-Esp</dc:title>
  <dc:subject>WordCo</dc:subject>
  <dc:creator>CTorres</dc:creator>
  <cp:lastModifiedBy>Arilda Dragjoshi</cp:lastModifiedBy>
  <cp:revision>8</cp:revision>
  <cp:lastPrinted>2015-08-25T15:58:00Z</cp:lastPrinted>
  <dcterms:created xsi:type="dcterms:W3CDTF">2023-07-26T20:29:00Z</dcterms:created>
  <dcterms:modified xsi:type="dcterms:W3CDTF">2026-06-15T21:17:00Z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8d3b6c47-786a-4283-a273-976d2edac9f9</vt:lpwstr>
  </property>
  <property fmtid="{D5CDD505-2E9C-101B-9397-08002B2CF9AE}" pid="4" name="_dlc_DocId">
    <vt:lpwstr>UNDPGBL-604-54</vt:lpwstr>
  </property>
  <property fmtid="{D5CDD505-2E9C-101B-9397-08002B2CF9AE}" pid="5" name="_dlc_DocIdUrl">
    <vt:lpwstr>https://intranet.undp.org/global/documents/_layouts/DocIdRedir.aspx?ID=UNDPGBL-604-54, UNDPGBL-604-54</vt:lpwstr>
  </property>
  <property fmtid="{D5CDD505-2E9C-101B-9397-08002B2CF9AE}" pid="6" name="UNDPPOPPKeywords">
    <vt:lpwstr>1353;#NGO|dace1807-656d-41f4-9116-5227e462a7a7</vt:lpwstr>
  </property>
  <property fmtid="{D5CDD505-2E9C-101B-9397-08002B2CF9AE}" pid="7" name="TaxCatchAll">
    <vt:lpwstr>1353;#NGO|dace1807-656d-41f4-9116-5227e462a7a7</vt:lpwstr>
  </property>
  <property fmtid="{D5CDD505-2E9C-101B-9397-08002B2CF9AE}" pid="8" name="BusinessUnit">
    <vt:lpwstr>355;#Procurement|254a9f96-b883-476a-8ef8-e81f93a2b38d</vt:lpwstr>
  </property>
  <property fmtid="{D5CDD505-2E9C-101B-9397-08002B2CF9AE}" pid="9" name="POPPBusinessProcess">
    <vt:lpwstr/>
  </property>
  <property fmtid="{D5CDD505-2E9C-101B-9397-08002B2CF9AE}" pid="10" name="l0e6ef0c43e74560bd7f3acd1f5e8571">
    <vt:lpwstr>Procurement|254a9f96-b883-476a-8ef8-e81f93a2b38d</vt:lpwstr>
  </property>
  <property fmtid="{D5CDD505-2E9C-101B-9397-08002B2CF9AE}" pid="11" name="UNDP_POPP_BUSINESSUNIT">
    <vt:lpwstr>355;#Procurement|254a9f96-b883-476a-8ef8-e81f93a2b38d</vt:lpwstr>
  </property>
</Properties>
</file>