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(Name of Resident Representative/Bureau Director)</w:t>
      </w:r>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(Specify complete office address)</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lastRenderedPageBreak/>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6B205A29" w14:textId="4398C73D"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Statement of Health</w:t>
      </w:r>
    </w:p>
    <w:p w14:paraId="04DFF76D" w14:textId="532FC14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The selected contractor will be required to provide proof of insurance coverage as stated in the Statement of Health herewith attached prior to contract signature.</w:t>
      </w:r>
    </w:p>
    <w:p w14:paraId="67360468"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277C14C" w14:textId="6CE3DC1E"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7C804EA0" wp14:editId="61554756">
            <wp:extent cx="200025" cy="190500"/>
            <wp:effectExtent l="0" t="0" r="9525" b="0"/>
            <wp:docPr id="1561235939" name="Picture 156123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will be able to provide proof of medical insurance coverage if selected</w:t>
      </w:r>
    </w:p>
    <w:p w14:paraId="30FF094A"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AD0AC65"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24BEB5C4" w14:textId="4CDBBDBB"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Conflict of Interest</w:t>
      </w:r>
    </w:p>
    <w:p w14:paraId="434FF519"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6D7A9233"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Consistent with the overall principle of fairness and impartiality in the conduct of UNDP Procurement, individual contractors who have been involved in the preparation or formulation of a project or any project implementation activity that leads to subsequent services, including but not limited to the writing of Terms of References for services leading to the engagement of Individual Contractor, should be disqualified from the selection process for IC services arising from such work, in order to prevent situations of conflict of interest.   In the same manner, an individual contractor must neither be involved in the evaluation or assessment of a project or a project activity, if the same individual was involved in any aspects of its formulation or implementation.</w:t>
      </w:r>
    </w:p>
    <w:p w14:paraId="1247B1BB"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2785D0C4"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Please disclose if you have been involved in any of the manners described above.</w:t>
      </w:r>
    </w:p>
    <w:p w14:paraId="4A91E6ED"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2CE2ADB"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39115CC" w14:textId="738FA422"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lastRenderedPageBreak/>
        <w:drawing>
          <wp:inline distT="0" distB="0" distL="0" distR="0" wp14:anchorId="4F6F7563" wp14:editId="01F72CB0">
            <wp:extent cx="200025" cy="190500"/>
            <wp:effectExtent l="0" t="0" r="9525" b="0"/>
            <wp:docPr id="1255554211" name="Picture 125555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not been involved and do not have conflict of interest</w:t>
      </w:r>
    </w:p>
    <w:p w14:paraId="119B8081" w14:textId="15B8BE30"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2B64B336" wp14:editId="513BE426">
            <wp:extent cx="200025" cy="190500"/>
            <wp:effectExtent l="0" t="0" r="9525" b="0"/>
            <wp:docPr id="337741797" name="Picture 33774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a potential conflict of interest</w:t>
      </w:r>
    </w:p>
    <w:p w14:paraId="1CCA3DB5"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F72CC71"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5B53AE4E" w14:textId="031A80C2"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Prohibitions and Sanctions  </w:t>
      </w:r>
    </w:p>
    <w:p w14:paraId="3452CD5D" w14:textId="77777777" w:rsidR="0060684C" w:rsidRPr="00192EB2" w:rsidRDefault="0060684C" w:rsidP="0060684C">
      <w:pPr>
        <w:tabs>
          <w:tab w:val="left" w:pos="-720"/>
        </w:tabs>
        <w:spacing w:after="0" w:line="240" w:lineRule="auto"/>
        <w:jc w:val="both"/>
        <w:rPr>
          <w:rFonts w:ascii="Arial" w:eastAsia="Times New Roman" w:hAnsi="Arial" w:cs="Arial"/>
          <w:sz w:val="20"/>
          <w:szCs w:val="20"/>
          <w:lang w:val="en-GB"/>
        </w:rPr>
      </w:pPr>
    </w:p>
    <w:p w14:paraId="441A8025" w14:textId="0EEE8BD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We hereby declare that neither myself nor our firm, ultimate beneficial owners, </w:t>
      </w:r>
      <w:r w:rsidR="00500A63" w:rsidRPr="00192EB2">
        <w:rPr>
          <w:rFonts w:ascii="Arial" w:eastAsia="Times New Roman" w:hAnsi="Arial" w:cs="Arial"/>
          <w:sz w:val="20"/>
          <w:szCs w:val="20"/>
          <w:lang w:val="en-GB"/>
        </w:rPr>
        <w:t xml:space="preserve">representatives, agents, </w:t>
      </w:r>
      <w:r w:rsidRPr="00192EB2">
        <w:rPr>
          <w:rFonts w:ascii="Arial" w:eastAsia="Times New Roman" w:hAnsi="Arial" w:cs="Arial"/>
          <w:sz w:val="20"/>
          <w:szCs w:val="20"/>
          <w:lang w:val="en-GB"/>
        </w:rPr>
        <w:t>affiliates or subsidiaries or employees,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p w14:paraId="0C103FB1"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3DA05CD"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2727EDA8" w14:textId="0503E70D" w:rsidR="00D62E27" w:rsidRPr="00135365" w:rsidRDefault="00D62E27" w:rsidP="0060684C">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w:t>
      </w:r>
      <w:r w:rsidR="0076731F">
        <w:rPr>
          <w:rFonts w:ascii="Arial" w:eastAsia="Times New Roman" w:hAnsi="Arial" w:cs="Arial"/>
          <w:sz w:val="20"/>
          <w:szCs w:val="20"/>
          <w:lang w:val="en-GB"/>
        </w:rPr>
        <w:t>Individual Contract</w:t>
      </w:r>
      <w:r w:rsidR="00ED3A01">
        <w:rPr>
          <w:rFonts w:ascii="Arial" w:eastAsia="Times New Roman" w:hAnsi="Arial" w:cs="Arial"/>
          <w:sz w:val="20"/>
          <w:szCs w:val="20"/>
          <w:lang w:val="en-GB"/>
        </w:rPr>
        <w:t>or’s contract</w:t>
      </w:r>
      <w:r w:rsidRPr="00135365">
        <w:rPr>
          <w:rFonts w:ascii="Arial" w:eastAsia="Times New Roman" w:hAnsi="Arial" w:cs="Arial"/>
          <w:sz w:val="20"/>
          <w:szCs w:val="20"/>
          <w:lang w:val="en-GB"/>
        </w:rPr>
        <w:t xml:space="preserve">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76731F"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Breakdown of Costs Suppo</w:t>
      </w:r>
      <w:r w:rsidRPr="0076731F">
        <w:rPr>
          <w:rFonts w:ascii="Arial" w:eastAsia="Times New Roman" w:hAnsi="Arial" w:cs="Arial"/>
          <w:color w:val="000000"/>
          <w:sz w:val="20"/>
          <w:szCs w:val="20"/>
          <w:lang w:eastAsia="en-PH"/>
        </w:rPr>
        <w:t>rting the Final All-Inclusive Price as per Template</w:t>
      </w:r>
    </w:p>
    <w:p w14:paraId="635A444B" w14:textId="77777777" w:rsidR="00500A63"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p>
    <w:p w14:paraId="5729CFAE"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0679CA2B"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262F53B1"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178257DA" w14:textId="66DBA1C2" w:rsidR="00D62E27" w:rsidRPr="00192EB2" w:rsidRDefault="00D62E27" w:rsidP="00192EB2">
      <w:pPr>
        <w:tabs>
          <w:tab w:val="left" w:pos="810"/>
        </w:tabs>
        <w:spacing w:after="0" w:line="240" w:lineRule="auto"/>
        <w:jc w:val="both"/>
        <w:rPr>
          <w:rFonts w:ascii="Arial" w:eastAsia="Times New Roman" w:hAnsi="Arial" w:cs="Arial"/>
          <w:color w:val="000000"/>
          <w:sz w:val="20"/>
          <w:szCs w:val="20"/>
          <w:lang w:eastAsia="en-PH"/>
        </w:rPr>
      </w:pPr>
      <w:r w:rsidRPr="00192EB2">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lastRenderedPageBreak/>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7707E" w14:textId="77777777" w:rsidR="0058197A" w:rsidRDefault="0058197A" w:rsidP="005F5227">
      <w:pPr>
        <w:spacing w:after="0" w:line="240" w:lineRule="auto"/>
      </w:pPr>
      <w:r>
        <w:separator/>
      </w:r>
    </w:p>
  </w:endnote>
  <w:endnote w:type="continuationSeparator" w:id="0">
    <w:p w14:paraId="5B99875F" w14:textId="77777777" w:rsidR="0058197A" w:rsidRDefault="0058197A"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8095750"/>
      <w:docPartObj>
        <w:docPartGallery w:val="Page Numbers (Bottom of Page)"/>
        <w:docPartUnique/>
      </w:docPartObj>
    </w:sdtPr>
    <w:sdtEndPr>
      <w:rPr>
        <w:noProof/>
      </w:rPr>
    </w:sdtEndPr>
    <w:sdtContent>
      <w:p w14:paraId="4189632C" w14:textId="14F7B098"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w:t>
        </w:r>
        <w:r w:rsidR="00652312">
          <w:rPr>
            <w:noProof/>
          </w:rPr>
          <w:t>7</w:t>
        </w:r>
        <w:r>
          <w:rPr>
            <w:noProof/>
          </w:rPr>
          <w:t>/20</w:t>
        </w:r>
        <w:r w:rsidR="00D63A15">
          <w:rPr>
            <w:noProof/>
          </w:rPr>
          <w:t>23</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0E65A" w14:textId="77777777" w:rsidR="0058197A" w:rsidRDefault="0058197A" w:rsidP="005F5227">
      <w:pPr>
        <w:spacing w:after="0" w:line="240" w:lineRule="auto"/>
      </w:pPr>
      <w:r>
        <w:separator/>
      </w:r>
    </w:p>
  </w:footnote>
  <w:footnote w:type="continuationSeparator" w:id="0">
    <w:p w14:paraId="26D5F24D" w14:textId="77777777" w:rsidR="0058197A" w:rsidRDefault="0058197A"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16cid:durableId="1286621165">
    <w:abstractNumId w:val="15"/>
  </w:num>
  <w:num w:numId="2" w16cid:durableId="1935747523">
    <w:abstractNumId w:val="14"/>
  </w:num>
  <w:num w:numId="3" w16cid:durableId="1784808355">
    <w:abstractNumId w:val="0"/>
  </w:num>
  <w:num w:numId="4" w16cid:durableId="432364638">
    <w:abstractNumId w:val="8"/>
  </w:num>
  <w:num w:numId="5" w16cid:durableId="2097094336">
    <w:abstractNumId w:val="12"/>
  </w:num>
  <w:num w:numId="6" w16cid:durableId="2088768177">
    <w:abstractNumId w:val="1"/>
  </w:num>
  <w:num w:numId="7" w16cid:durableId="622659649">
    <w:abstractNumId w:val="4"/>
  </w:num>
  <w:num w:numId="8" w16cid:durableId="1435589784">
    <w:abstractNumId w:val="9"/>
  </w:num>
  <w:num w:numId="9" w16cid:durableId="1969779611">
    <w:abstractNumId w:val="3"/>
  </w:num>
  <w:num w:numId="10" w16cid:durableId="2137217975">
    <w:abstractNumId w:val="6"/>
  </w:num>
  <w:num w:numId="11" w16cid:durableId="723139299">
    <w:abstractNumId w:val="18"/>
  </w:num>
  <w:num w:numId="12" w16cid:durableId="1216434829">
    <w:abstractNumId w:val="16"/>
  </w:num>
  <w:num w:numId="13" w16cid:durableId="1041396122">
    <w:abstractNumId w:val="10"/>
  </w:num>
  <w:num w:numId="14" w16cid:durableId="1342005435">
    <w:abstractNumId w:val="7"/>
  </w:num>
  <w:num w:numId="15" w16cid:durableId="541096780">
    <w:abstractNumId w:val="5"/>
  </w:num>
  <w:num w:numId="16" w16cid:durableId="1408188024">
    <w:abstractNumId w:val="13"/>
  </w:num>
  <w:num w:numId="17" w16cid:durableId="2102869338">
    <w:abstractNumId w:val="2"/>
  </w:num>
  <w:num w:numId="18" w16cid:durableId="227036968">
    <w:abstractNumId w:val="17"/>
  </w:num>
  <w:num w:numId="19" w16cid:durableId="6924199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92EB2"/>
    <w:rsid w:val="001A12CE"/>
    <w:rsid w:val="001A39B5"/>
    <w:rsid w:val="001D1E99"/>
    <w:rsid w:val="002155D7"/>
    <w:rsid w:val="0022574B"/>
    <w:rsid w:val="00242AB6"/>
    <w:rsid w:val="00263221"/>
    <w:rsid w:val="00263677"/>
    <w:rsid w:val="0027060A"/>
    <w:rsid w:val="002940C3"/>
    <w:rsid w:val="002A2448"/>
    <w:rsid w:val="002B08B1"/>
    <w:rsid w:val="003276E8"/>
    <w:rsid w:val="00334AC5"/>
    <w:rsid w:val="00363913"/>
    <w:rsid w:val="003A7C19"/>
    <w:rsid w:val="003C5261"/>
    <w:rsid w:val="003D2A1D"/>
    <w:rsid w:val="003F0B15"/>
    <w:rsid w:val="003F3739"/>
    <w:rsid w:val="00401097"/>
    <w:rsid w:val="0043015D"/>
    <w:rsid w:val="00444269"/>
    <w:rsid w:val="004723D5"/>
    <w:rsid w:val="00473C3B"/>
    <w:rsid w:val="004775C3"/>
    <w:rsid w:val="004A0A52"/>
    <w:rsid w:val="004B1253"/>
    <w:rsid w:val="004B6A21"/>
    <w:rsid w:val="004C456E"/>
    <w:rsid w:val="004E0BF9"/>
    <w:rsid w:val="00500A63"/>
    <w:rsid w:val="005050B5"/>
    <w:rsid w:val="00524E47"/>
    <w:rsid w:val="005276B3"/>
    <w:rsid w:val="005456BB"/>
    <w:rsid w:val="00573461"/>
    <w:rsid w:val="005814AA"/>
    <w:rsid w:val="0058197A"/>
    <w:rsid w:val="005A5DD2"/>
    <w:rsid w:val="005F5227"/>
    <w:rsid w:val="0060684C"/>
    <w:rsid w:val="00624590"/>
    <w:rsid w:val="00642692"/>
    <w:rsid w:val="00652312"/>
    <w:rsid w:val="00697619"/>
    <w:rsid w:val="006C6F4D"/>
    <w:rsid w:val="006C7C0D"/>
    <w:rsid w:val="00730C8D"/>
    <w:rsid w:val="00747462"/>
    <w:rsid w:val="0076731F"/>
    <w:rsid w:val="007B1ECF"/>
    <w:rsid w:val="007C3902"/>
    <w:rsid w:val="007D5391"/>
    <w:rsid w:val="007E2056"/>
    <w:rsid w:val="00802478"/>
    <w:rsid w:val="00823BB0"/>
    <w:rsid w:val="0089480E"/>
    <w:rsid w:val="00897BC1"/>
    <w:rsid w:val="008C21A5"/>
    <w:rsid w:val="008D6243"/>
    <w:rsid w:val="008E6001"/>
    <w:rsid w:val="0090658D"/>
    <w:rsid w:val="009230C7"/>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63A15"/>
    <w:rsid w:val="00DA111B"/>
    <w:rsid w:val="00E165D4"/>
    <w:rsid w:val="00E20F34"/>
    <w:rsid w:val="00E867D7"/>
    <w:rsid w:val="00E93413"/>
    <w:rsid w:val="00EC5259"/>
    <w:rsid w:val="00ED3A01"/>
    <w:rsid w:val="00EF006E"/>
    <w:rsid w:val="00EF4D9E"/>
    <w:rsid w:val="00EF5136"/>
    <w:rsid w:val="00F030C5"/>
    <w:rsid w:val="00F21E8C"/>
    <w:rsid w:val="00F65858"/>
    <w:rsid w:val="00F72377"/>
    <w:rsid w:val="00F80ACD"/>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 w:type="paragraph" w:styleId="Revision">
    <w:name w:val="Revision"/>
    <w:hidden/>
    <w:uiPriority w:val="99"/>
    <w:semiHidden/>
    <w:rsid w:val="006068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355</Value>
    </TaxCatchAll>
    <UNDP_POPP_PLANNED_REVIEWDATE xmlns="8264c5cc-ec60-4b56-8111-ce635d3d139a" xsi:nil="true"/>
    <UNDP_POPP_DOCUMENT_LANGUAGE xmlns="8264c5cc-ec60-4b56-8111-ce635d3d139a">English</UNDP_POPP_DOCUMENT_LANGUAG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UNDP_POPP_NOTE xmlns="8264c5cc-ec60-4b56-8111-ce635d3d139a" xsi:nil="true"/>
    <UNDP_POPP_BUSINESSUNITID_HIDDEN xmlns="8264c5cc-ec60-4b56-8111-ce635d3d139a" xsi:nil="true"/>
    <UNDP_POPP_TITLE_EN xmlns="8264c5cc-ec60-4b56-8111-ce635d3d139a">Individual Contract_Offerors Letter to UNDP Confirming Interest and Availability</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Location xmlns="e560140e-7b2f-4392-90df-e7567e3021a3" xsi:nil="true"/>
    <_dlc_DocId xmlns="8264c5cc-ec60-4b56-8111-ce635d3d139a">POPP-11-1757</_dlc_DocId>
    <_dlc_DocIdUrl xmlns="8264c5cc-ec60-4b56-8111-ce635d3d139a">
      <Url>https://popp.undp.org/_layouts/15/DocIdRedir.aspx?ID=POPP-11-1757</Url>
      <Description>POPP-11-1757</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2.xml><?xml version="1.0" encoding="utf-8"?>
<ds:datastoreItem xmlns:ds="http://schemas.openxmlformats.org/officeDocument/2006/customXml" ds:itemID="{3C798139-5C7E-44FD-846D-DEC63E9772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317317-6E10-4029-80F6-3A043E418671}">
  <ds:schemaRefs>
    <ds:schemaRef ds:uri="office.server.policy"/>
  </ds:schemaRefs>
</ds:datastoreItem>
</file>

<file path=customXml/itemProps4.xml><?xml version="1.0" encoding="utf-8"?>
<ds:datastoreItem xmlns:ds="http://schemas.openxmlformats.org/officeDocument/2006/customXml" ds:itemID="{721B1F62-0779-4A5E-8ED7-8BFEC268DBD8}">
  <ds:schemaRefs>
    <ds:schemaRef ds:uri="http://schemas.microsoft.com/sharepoint/events"/>
  </ds:schemaRefs>
</ds:datastoreItem>
</file>

<file path=customXml/itemProps5.xml><?xml version="1.0" encoding="utf-8"?>
<ds:datastoreItem xmlns:ds="http://schemas.openxmlformats.org/officeDocument/2006/customXml" ds:itemID="{55A0EE29-C8DF-43E1-92D9-9FB6D9C507CF}">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2F70355B-F0BB-4943-B4C9-79D3C55C50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1318</Words>
  <Characters>7516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Emiliana Zhivkova</cp:lastModifiedBy>
  <cp:revision>5</cp:revision>
  <dcterms:created xsi:type="dcterms:W3CDTF">2023-07-24T14:09:00Z</dcterms:created>
  <dcterms:modified xsi:type="dcterms:W3CDTF">2023-07-24T14:28:00Z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306749a1-4536-496b-988b-528f0f0d23ca</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ies>
</file>