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0C" w:rsidRPr="00064375" w:rsidRDefault="0047660C" w:rsidP="00E540FC">
      <w:pPr>
        <w:numPr>
          <w:ilvl w:val="12"/>
          <w:numId w:val="0"/>
        </w:numPr>
        <w:tabs>
          <w:tab w:val="left" w:pos="0"/>
        </w:tabs>
        <w:suppressAutoHyphens/>
        <w:jc w:val="center"/>
        <w:rPr>
          <w:b/>
          <w:sz w:val="24"/>
          <w:szCs w:val="24"/>
          <w:lang w:val="fr-FR"/>
        </w:rPr>
      </w:pPr>
      <w:bookmarkStart w:id="0" w:name="_GoBack"/>
      <w:bookmarkEnd w:id="0"/>
    </w:p>
    <w:p w:rsidR="0047660C" w:rsidRPr="00064375" w:rsidRDefault="00A93F61" w:rsidP="00E540FC">
      <w:pPr>
        <w:pStyle w:val="BodyText2"/>
        <w:numPr>
          <w:ilvl w:val="12"/>
          <w:numId w:val="0"/>
        </w:numPr>
        <w:spacing w:after="0" w:line="240" w:lineRule="auto"/>
        <w:jc w:val="center"/>
        <w:rPr>
          <w:sz w:val="24"/>
          <w:szCs w:val="24"/>
          <w:lang w:val="fr-FR"/>
        </w:rPr>
      </w:pPr>
      <w:r w:rsidRPr="00064375">
        <w:rPr>
          <w:b/>
          <w:sz w:val="24"/>
          <w:szCs w:val="24"/>
          <w:lang w:val="fr-FR"/>
        </w:rPr>
        <w:t>LETTRE D’ACCORD TYPE</w:t>
      </w:r>
      <w:r w:rsidR="002F2421" w:rsidRPr="00064375">
        <w:rPr>
          <w:b/>
          <w:sz w:val="24"/>
          <w:szCs w:val="24"/>
          <w:lang w:val="fr-FR"/>
        </w:rPr>
        <w:t xml:space="preserve"> </w:t>
      </w:r>
      <w:r w:rsidRPr="00064375">
        <w:rPr>
          <w:b/>
          <w:sz w:val="24"/>
          <w:szCs w:val="24"/>
          <w:lang w:val="fr-FR"/>
        </w:rPr>
        <w:t>ENTRE LE PNUD ET LE GOUVERNEMENT POUR LA FOURNITURE DE SERVICES D’APPUI</w:t>
      </w:r>
    </w:p>
    <w:p w:rsidR="0047660C" w:rsidRPr="00064375" w:rsidRDefault="0047660C" w:rsidP="00E540FC">
      <w:pPr>
        <w:tabs>
          <w:tab w:val="left" w:pos="0"/>
          <w:tab w:val="left" w:pos="282"/>
          <w:tab w:val="left" w:pos="1440"/>
          <w:tab w:val="left" w:pos="2880"/>
        </w:tabs>
        <w:suppressAutoHyphens/>
        <w:jc w:val="both"/>
        <w:rPr>
          <w:sz w:val="24"/>
          <w:szCs w:val="24"/>
          <w:lang w:val="fr-FR"/>
        </w:rPr>
      </w:pPr>
    </w:p>
    <w:p w:rsidR="00A93F61" w:rsidRPr="00064375" w:rsidRDefault="0047660C" w:rsidP="00E540FC">
      <w:pPr>
        <w:spacing w:after="120"/>
        <w:jc w:val="center"/>
        <w:rPr>
          <w:b/>
          <w:sz w:val="24"/>
          <w:szCs w:val="24"/>
          <w:lang w:val="fr-FR"/>
        </w:rPr>
      </w:pPr>
      <w:r w:rsidRPr="00064375">
        <w:rPr>
          <w:spacing w:val="-2"/>
          <w:sz w:val="24"/>
          <w:szCs w:val="24"/>
          <w:lang w:val="fr-FR"/>
        </w:rPr>
        <w:fldChar w:fldCharType="begin"/>
      </w:r>
      <w:r w:rsidRPr="00064375">
        <w:rPr>
          <w:spacing w:val="-2"/>
          <w:sz w:val="24"/>
          <w:szCs w:val="24"/>
          <w:lang w:val="fr-FR"/>
        </w:rPr>
        <w:instrText xml:space="preserve">PRIVATE </w:instrText>
      </w:r>
      <w:r w:rsidRPr="00064375">
        <w:rPr>
          <w:spacing w:val="-2"/>
          <w:sz w:val="24"/>
          <w:szCs w:val="24"/>
          <w:lang w:val="fr-FR"/>
        </w:rPr>
      </w:r>
      <w:r w:rsidRPr="00064375">
        <w:rPr>
          <w:spacing w:val="-2"/>
          <w:sz w:val="24"/>
          <w:szCs w:val="24"/>
          <w:lang w:val="fr-FR"/>
        </w:rPr>
        <w:fldChar w:fldCharType="end"/>
      </w:r>
      <w:r w:rsidR="00A93F61" w:rsidRPr="00064375">
        <w:rPr>
          <w:b/>
          <w:sz w:val="24"/>
          <w:szCs w:val="24"/>
          <w:lang w:val="fr-FR"/>
        </w:rPr>
        <w:t xml:space="preserve"> COMMENT UTILISER LA PRÉSENTE LETTRE D’ACCORD </w:t>
      </w:r>
    </w:p>
    <w:p w:rsidR="00A14D50" w:rsidRPr="00064375" w:rsidRDefault="00A14D50" w:rsidP="00E540FC">
      <w:pPr>
        <w:spacing w:after="120"/>
        <w:jc w:val="center"/>
        <w:rPr>
          <w:b/>
          <w:sz w:val="24"/>
          <w:szCs w:val="24"/>
          <w:lang w:val="fr-FR"/>
        </w:rPr>
      </w:pPr>
    </w:p>
    <w:p w:rsidR="0047660C" w:rsidRPr="00064375" w:rsidRDefault="00B84FD2" w:rsidP="00E540FC">
      <w:pPr>
        <w:numPr>
          <w:ilvl w:val="0"/>
          <w:numId w:val="1"/>
        </w:numPr>
        <w:suppressAutoHyphens/>
        <w:jc w:val="both"/>
        <w:rPr>
          <w:spacing w:val="-2"/>
          <w:sz w:val="24"/>
          <w:szCs w:val="24"/>
          <w:lang w:val="fr-FR"/>
        </w:rPr>
      </w:pPr>
      <w:r w:rsidRPr="00064375">
        <w:rPr>
          <w:spacing w:val="-2"/>
          <w:sz w:val="24"/>
          <w:szCs w:val="24"/>
          <w:lang w:val="fr-FR"/>
        </w:rPr>
        <w:t>Le présent accord a pour but d</w:t>
      </w:r>
      <w:r w:rsidR="00D546F0">
        <w:rPr>
          <w:spacing w:val="-2"/>
          <w:sz w:val="24"/>
          <w:szCs w:val="24"/>
          <w:lang w:val="fr-FR"/>
        </w:rPr>
        <w:t>e conférer</w:t>
      </w:r>
      <w:r w:rsidRPr="00064375">
        <w:rPr>
          <w:spacing w:val="-2"/>
          <w:sz w:val="24"/>
          <w:szCs w:val="24"/>
          <w:lang w:val="fr-FR"/>
        </w:rPr>
        <w:t xml:space="preserve"> une protection juridique appropriée </w:t>
      </w:r>
      <w:r w:rsidR="00D546F0">
        <w:rPr>
          <w:spacing w:val="-2"/>
          <w:sz w:val="24"/>
          <w:szCs w:val="24"/>
          <w:lang w:val="fr-FR"/>
        </w:rPr>
        <w:t xml:space="preserve">lorsque </w:t>
      </w:r>
      <w:r w:rsidRPr="00064375">
        <w:rPr>
          <w:spacing w:val="-2"/>
          <w:sz w:val="24"/>
          <w:szCs w:val="24"/>
          <w:lang w:val="fr-FR"/>
        </w:rPr>
        <w:t xml:space="preserve">le bureau de pays du PNUD </w:t>
      </w:r>
      <w:r w:rsidR="00D546F0">
        <w:rPr>
          <w:spacing w:val="-2"/>
          <w:sz w:val="24"/>
          <w:szCs w:val="24"/>
          <w:lang w:val="fr-FR"/>
        </w:rPr>
        <w:t>fournit des services d’appui dans le cadre d’une gestion nationale</w:t>
      </w:r>
      <w:r w:rsidR="0047660C" w:rsidRPr="00064375">
        <w:rPr>
          <w:spacing w:val="-3"/>
          <w:sz w:val="24"/>
          <w:szCs w:val="24"/>
          <w:lang w:val="fr-FR"/>
        </w:rPr>
        <w:t xml:space="preserve">. </w:t>
      </w:r>
    </w:p>
    <w:p w:rsidR="0047660C" w:rsidRPr="00064375" w:rsidRDefault="00B84FD2" w:rsidP="00E540FC">
      <w:pPr>
        <w:numPr>
          <w:ilvl w:val="0"/>
          <w:numId w:val="1"/>
        </w:numPr>
        <w:suppressAutoHyphens/>
        <w:jc w:val="both"/>
        <w:rPr>
          <w:spacing w:val="-2"/>
          <w:sz w:val="24"/>
          <w:szCs w:val="24"/>
          <w:lang w:val="fr-FR"/>
        </w:rPr>
      </w:pPr>
      <w:r w:rsidRPr="00064375">
        <w:rPr>
          <w:spacing w:val="-3"/>
          <w:sz w:val="24"/>
          <w:szCs w:val="24"/>
          <w:lang w:val="fr-FR"/>
        </w:rPr>
        <w:t>Le présent accord doit être signé par une autorité gouvernementale ou un représentant officiel habilité à conférer une protection juridique intégrale au PNUD</w:t>
      </w:r>
      <w:r w:rsidR="0047660C" w:rsidRPr="00064375">
        <w:rPr>
          <w:spacing w:val="-3"/>
          <w:sz w:val="24"/>
          <w:szCs w:val="24"/>
          <w:lang w:val="fr-FR"/>
        </w:rPr>
        <w:t xml:space="preserve"> (</w:t>
      </w:r>
      <w:r w:rsidR="00D546F0">
        <w:rPr>
          <w:spacing w:val="-3"/>
          <w:sz w:val="24"/>
          <w:szCs w:val="24"/>
          <w:lang w:val="fr-FR"/>
        </w:rPr>
        <w:t>I</w:t>
      </w:r>
      <w:r w:rsidRPr="00064375">
        <w:rPr>
          <w:spacing w:val="-3"/>
          <w:sz w:val="24"/>
          <w:szCs w:val="24"/>
          <w:lang w:val="fr-FR"/>
        </w:rPr>
        <w:t xml:space="preserve">l s’agit généralement du ministre des affaires étrangères, du Premier ministre </w:t>
      </w:r>
      <w:r w:rsidR="00D546F0">
        <w:rPr>
          <w:spacing w:val="-3"/>
          <w:sz w:val="24"/>
          <w:szCs w:val="24"/>
          <w:lang w:val="fr-FR"/>
        </w:rPr>
        <w:t>et/</w:t>
      </w:r>
      <w:r w:rsidRPr="00064375">
        <w:rPr>
          <w:spacing w:val="-3"/>
          <w:sz w:val="24"/>
          <w:szCs w:val="24"/>
          <w:lang w:val="fr-FR"/>
        </w:rPr>
        <w:t xml:space="preserve">ou du </w:t>
      </w:r>
      <w:r w:rsidR="00D546F0">
        <w:rPr>
          <w:spacing w:val="-3"/>
          <w:sz w:val="24"/>
          <w:szCs w:val="24"/>
          <w:lang w:val="fr-FR"/>
        </w:rPr>
        <w:t>c</w:t>
      </w:r>
      <w:r w:rsidRPr="00064375">
        <w:rPr>
          <w:spacing w:val="-3"/>
          <w:sz w:val="24"/>
          <w:szCs w:val="24"/>
          <w:lang w:val="fr-FR"/>
        </w:rPr>
        <w:t>hef de l’</w:t>
      </w:r>
      <w:r w:rsidR="00624F63" w:rsidRPr="00064375">
        <w:rPr>
          <w:spacing w:val="-3"/>
          <w:sz w:val="24"/>
          <w:szCs w:val="24"/>
          <w:lang w:val="fr-FR"/>
        </w:rPr>
        <w:t>État</w:t>
      </w:r>
      <w:r w:rsidR="0047660C" w:rsidRPr="00064375">
        <w:rPr>
          <w:spacing w:val="-2"/>
          <w:sz w:val="24"/>
          <w:szCs w:val="24"/>
          <w:lang w:val="fr-FR"/>
        </w:rPr>
        <w:t>)</w:t>
      </w:r>
      <w:r w:rsidRPr="00064375">
        <w:rPr>
          <w:spacing w:val="-2"/>
          <w:sz w:val="24"/>
          <w:szCs w:val="24"/>
          <w:lang w:val="fr-FR"/>
        </w:rPr>
        <w:t xml:space="preserve">. Le bureau de pays du PNUD doit </w:t>
      </w:r>
      <w:r w:rsidR="00D546F0">
        <w:rPr>
          <w:spacing w:val="-2"/>
          <w:sz w:val="24"/>
          <w:szCs w:val="24"/>
          <w:lang w:val="fr-FR"/>
        </w:rPr>
        <w:t>vérifier</w:t>
      </w:r>
      <w:r w:rsidRPr="00064375">
        <w:rPr>
          <w:spacing w:val="-2"/>
          <w:sz w:val="24"/>
          <w:szCs w:val="24"/>
          <w:lang w:val="fr-FR"/>
        </w:rPr>
        <w:t xml:space="preserve"> que l</w:t>
      </w:r>
      <w:r w:rsidR="00D546F0">
        <w:rPr>
          <w:spacing w:val="-2"/>
          <w:sz w:val="24"/>
          <w:szCs w:val="24"/>
          <w:lang w:val="fr-FR"/>
        </w:rPr>
        <w:t>e signataire d</w:t>
      </w:r>
      <w:r w:rsidRPr="00064375">
        <w:rPr>
          <w:spacing w:val="-2"/>
          <w:sz w:val="24"/>
          <w:szCs w:val="24"/>
          <w:lang w:val="fr-FR"/>
        </w:rPr>
        <w:t xml:space="preserve">e l’Accord au nom du gouvernement </w:t>
      </w:r>
      <w:r w:rsidR="00D546F0">
        <w:rPr>
          <w:spacing w:val="-2"/>
          <w:sz w:val="24"/>
          <w:szCs w:val="24"/>
          <w:lang w:val="fr-FR"/>
        </w:rPr>
        <w:t>est</w:t>
      </w:r>
      <w:r w:rsidRPr="00064375">
        <w:rPr>
          <w:spacing w:val="-2"/>
          <w:sz w:val="24"/>
          <w:szCs w:val="24"/>
          <w:lang w:val="fr-FR"/>
        </w:rPr>
        <w:t xml:space="preserve"> dûment habilité à conférer privilèges et immunités</w:t>
      </w:r>
      <w:r w:rsidR="0047660C" w:rsidRPr="00064375">
        <w:rPr>
          <w:spacing w:val="-2"/>
          <w:sz w:val="24"/>
          <w:szCs w:val="24"/>
          <w:lang w:val="fr-FR"/>
        </w:rPr>
        <w:t>.</w:t>
      </w:r>
    </w:p>
    <w:p w:rsidR="0047660C" w:rsidRPr="00064375" w:rsidRDefault="00B84FD2" w:rsidP="00E540FC">
      <w:pPr>
        <w:numPr>
          <w:ilvl w:val="0"/>
          <w:numId w:val="1"/>
        </w:numPr>
        <w:suppressAutoHyphens/>
        <w:jc w:val="both"/>
        <w:rPr>
          <w:spacing w:val="-2"/>
          <w:sz w:val="24"/>
          <w:szCs w:val="24"/>
          <w:lang w:val="fr-FR"/>
        </w:rPr>
      </w:pPr>
      <w:r w:rsidRPr="00064375">
        <w:rPr>
          <w:sz w:val="24"/>
          <w:szCs w:val="24"/>
          <w:lang w:val="fr-FR"/>
        </w:rPr>
        <w:t xml:space="preserve">Copie de la lettre d’accord type signée est jointe à chaque descriptif de projet </w:t>
      </w:r>
      <w:r w:rsidR="00D546F0">
        <w:rPr>
          <w:sz w:val="24"/>
          <w:szCs w:val="24"/>
          <w:lang w:val="fr-FR"/>
        </w:rPr>
        <w:t xml:space="preserve">nécessitant </w:t>
      </w:r>
      <w:r w:rsidRPr="00064375">
        <w:rPr>
          <w:sz w:val="24"/>
          <w:szCs w:val="24"/>
          <w:lang w:val="fr-FR"/>
        </w:rPr>
        <w:t>ces services d’appui</w:t>
      </w:r>
      <w:r w:rsidR="0047660C" w:rsidRPr="00064375">
        <w:rPr>
          <w:sz w:val="24"/>
          <w:szCs w:val="24"/>
          <w:lang w:val="fr-FR"/>
        </w:rPr>
        <w:t>.</w:t>
      </w:r>
      <w:r w:rsidR="0047660C" w:rsidRPr="00064375">
        <w:rPr>
          <w:spacing w:val="-3"/>
          <w:sz w:val="24"/>
          <w:szCs w:val="24"/>
          <w:lang w:val="fr-FR"/>
        </w:rPr>
        <w:t xml:space="preserve"> </w:t>
      </w:r>
      <w:r w:rsidRPr="00064375">
        <w:rPr>
          <w:spacing w:val="-3"/>
          <w:sz w:val="24"/>
          <w:szCs w:val="24"/>
          <w:lang w:val="fr-FR"/>
        </w:rPr>
        <w:t xml:space="preserve">Parallèlement, le bureau de pays du PNUD </w:t>
      </w:r>
      <w:r w:rsidR="00E540FC">
        <w:rPr>
          <w:spacing w:val="-3"/>
          <w:sz w:val="24"/>
          <w:szCs w:val="24"/>
          <w:lang w:val="fr-FR"/>
        </w:rPr>
        <w:t xml:space="preserve">complète le tableau présenté </w:t>
      </w:r>
      <w:r w:rsidRPr="00064375">
        <w:rPr>
          <w:spacing w:val="-3"/>
          <w:sz w:val="24"/>
          <w:szCs w:val="24"/>
          <w:lang w:val="fr-FR"/>
        </w:rPr>
        <w:t xml:space="preserve">dans </w:t>
      </w:r>
      <w:r w:rsidR="00DF3AF5">
        <w:rPr>
          <w:spacing w:val="-3"/>
          <w:sz w:val="24"/>
          <w:szCs w:val="24"/>
          <w:lang w:val="fr-FR"/>
        </w:rPr>
        <w:t>l’appendice</w:t>
      </w:r>
      <w:r w:rsidRPr="00064375">
        <w:rPr>
          <w:spacing w:val="-3"/>
          <w:sz w:val="24"/>
          <w:szCs w:val="24"/>
          <w:lang w:val="fr-FR"/>
        </w:rPr>
        <w:t xml:space="preserve"> à la lettre type </w:t>
      </w:r>
      <w:r w:rsidR="00E540FC">
        <w:rPr>
          <w:spacing w:val="-3"/>
          <w:sz w:val="24"/>
          <w:szCs w:val="24"/>
          <w:lang w:val="fr-FR"/>
        </w:rPr>
        <w:t xml:space="preserve">pour présenter </w:t>
      </w:r>
      <w:r w:rsidRPr="00064375">
        <w:rPr>
          <w:spacing w:val="-3"/>
          <w:sz w:val="24"/>
          <w:szCs w:val="24"/>
          <w:lang w:val="fr-FR"/>
        </w:rPr>
        <w:t>la nature et la portée des services à fournir et les responsabilités des parties intéressées.</w:t>
      </w:r>
      <w:r w:rsidR="0047660C" w:rsidRPr="00064375">
        <w:rPr>
          <w:sz w:val="24"/>
          <w:szCs w:val="24"/>
          <w:lang w:val="fr-FR"/>
        </w:rPr>
        <w:t xml:space="preserve"> </w:t>
      </w:r>
    </w:p>
    <w:p w:rsidR="0060641A" w:rsidRPr="00064375" w:rsidRDefault="00B84FD2" w:rsidP="00E540FC">
      <w:pPr>
        <w:numPr>
          <w:ilvl w:val="0"/>
          <w:numId w:val="1"/>
        </w:numPr>
        <w:suppressAutoHyphens/>
        <w:jc w:val="both"/>
        <w:rPr>
          <w:spacing w:val="-2"/>
          <w:sz w:val="24"/>
          <w:szCs w:val="24"/>
          <w:lang w:val="fr-FR"/>
        </w:rPr>
      </w:pPr>
      <w:r w:rsidRPr="00064375">
        <w:rPr>
          <w:spacing w:val="-2"/>
          <w:sz w:val="24"/>
          <w:szCs w:val="24"/>
          <w:lang w:val="fr-FR"/>
        </w:rPr>
        <w:t>Le bureau de pays du PNUD établit la lettre d’accord et consulte le bureau régional si l’une ou l’autre des parties souhaite modifier le texte</w:t>
      </w:r>
      <w:r w:rsidR="0047660C" w:rsidRPr="00064375">
        <w:rPr>
          <w:spacing w:val="-2"/>
          <w:sz w:val="24"/>
          <w:szCs w:val="24"/>
          <w:lang w:val="fr-FR"/>
        </w:rPr>
        <w:t xml:space="preserve">. </w:t>
      </w:r>
    </w:p>
    <w:p w:rsidR="0047660C" w:rsidRPr="00064375" w:rsidRDefault="00B84FD2" w:rsidP="00E540FC">
      <w:pPr>
        <w:numPr>
          <w:ilvl w:val="0"/>
          <w:numId w:val="1"/>
        </w:numPr>
        <w:suppressAutoHyphens/>
        <w:jc w:val="both"/>
        <w:rPr>
          <w:spacing w:val="-2"/>
          <w:sz w:val="24"/>
          <w:szCs w:val="24"/>
          <w:lang w:val="fr-FR"/>
        </w:rPr>
      </w:pPr>
      <w:r w:rsidRPr="00064375">
        <w:rPr>
          <w:spacing w:val="-2"/>
          <w:sz w:val="24"/>
          <w:szCs w:val="24"/>
          <w:lang w:val="fr-FR"/>
        </w:rPr>
        <w:t>Après la signature de l’accord par l’autorité habilitée à conférer des privilèges et immunité</w:t>
      </w:r>
      <w:r w:rsidR="0047660C" w:rsidRPr="00064375">
        <w:rPr>
          <w:spacing w:val="-2"/>
          <w:sz w:val="24"/>
          <w:szCs w:val="24"/>
          <w:lang w:val="fr-FR"/>
        </w:rPr>
        <w:t xml:space="preserve">s </w:t>
      </w:r>
      <w:r w:rsidRPr="00064375">
        <w:rPr>
          <w:spacing w:val="-2"/>
          <w:sz w:val="24"/>
          <w:szCs w:val="24"/>
          <w:lang w:val="fr-FR"/>
        </w:rPr>
        <w:t>au PNUD</w:t>
      </w:r>
      <w:r w:rsidR="0047660C" w:rsidRPr="00064375">
        <w:rPr>
          <w:spacing w:val="-2"/>
          <w:sz w:val="24"/>
          <w:szCs w:val="24"/>
          <w:lang w:val="fr-FR"/>
        </w:rPr>
        <w:t xml:space="preserve">, </w:t>
      </w:r>
      <w:r w:rsidRPr="00064375">
        <w:rPr>
          <w:spacing w:val="-2"/>
          <w:sz w:val="24"/>
          <w:szCs w:val="24"/>
          <w:lang w:val="fr-FR"/>
        </w:rPr>
        <w:t xml:space="preserve">le gouvernement conserve un original de la lettre et le bureau </w:t>
      </w:r>
      <w:r w:rsidR="00D546F0">
        <w:rPr>
          <w:spacing w:val="-2"/>
          <w:sz w:val="24"/>
          <w:szCs w:val="24"/>
          <w:lang w:val="fr-FR"/>
        </w:rPr>
        <w:t xml:space="preserve">de pays </w:t>
      </w:r>
      <w:r w:rsidRPr="00064375">
        <w:rPr>
          <w:spacing w:val="-2"/>
          <w:sz w:val="24"/>
          <w:szCs w:val="24"/>
          <w:lang w:val="fr-FR"/>
        </w:rPr>
        <w:t>du PNUD l’autre</w:t>
      </w:r>
      <w:r w:rsidR="0047660C" w:rsidRPr="00064375">
        <w:rPr>
          <w:spacing w:val="-2"/>
          <w:sz w:val="24"/>
          <w:szCs w:val="24"/>
          <w:lang w:val="fr-FR"/>
        </w:rPr>
        <w:t xml:space="preserve">. </w:t>
      </w:r>
      <w:r w:rsidRPr="00064375">
        <w:rPr>
          <w:spacing w:val="-2"/>
          <w:sz w:val="24"/>
          <w:szCs w:val="24"/>
          <w:lang w:val="fr-FR"/>
        </w:rPr>
        <w:t>Copie de l’accord doit être communiquée au siège du PNUD</w:t>
      </w:r>
      <w:r w:rsidR="0047660C" w:rsidRPr="00064375">
        <w:rPr>
          <w:spacing w:val="-2"/>
          <w:sz w:val="24"/>
          <w:szCs w:val="24"/>
          <w:lang w:val="fr-FR"/>
        </w:rPr>
        <w:t xml:space="preserve"> (</w:t>
      </w:r>
      <w:r w:rsidR="0047660C" w:rsidRPr="00DF3AF5">
        <w:rPr>
          <w:spacing w:val="-2"/>
          <w:sz w:val="24"/>
          <w:szCs w:val="24"/>
          <w:lang w:val="fr-FR"/>
        </w:rPr>
        <w:t>B</w:t>
      </w:r>
      <w:r w:rsidR="00D546F0" w:rsidRPr="00DF3AF5">
        <w:rPr>
          <w:spacing w:val="-2"/>
          <w:sz w:val="24"/>
          <w:szCs w:val="24"/>
          <w:lang w:val="fr-FR"/>
        </w:rPr>
        <w:t>OM</w:t>
      </w:r>
      <w:r w:rsidR="0047660C" w:rsidRPr="00DF3AF5">
        <w:rPr>
          <w:spacing w:val="-2"/>
          <w:sz w:val="24"/>
          <w:szCs w:val="24"/>
          <w:lang w:val="fr-FR"/>
        </w:rPr>
        <w:t>/</w:t>
      </w:r>
      <w:r w:rsidR="00A36B77" w:rsidRPr="00DF3AF5">
        <w:rPr>
          <w:spacing w:val="-2"/>
          <w:sz w:val="24"/>
          <w:szCs w:val="24"/>
          <w:lang w:val="fr-FR"/>
        </w:rPr>
        <w:t>LSO</w:t>
      </w:r>
      <w:r w:rsidR="0047660C" w:rsidRPr="00064375">
        <w:rPr>
          <w:spacing w:val="-2"/>
          <w:sz w:val="24"/>
          <w:szCs w:val="24"/>
          <w:lang w:val="fr-FR"/>
        </w:rPr>
        <w:t xml:space="preserve">) </w:t>
      </w:r>
      <w:r w:rsidRPr="00064375">
        <w:rPr>
          <w:spacing w:val="-2"/>
          <w:sz w:val="24"/>
          <w:szCs w:val="24"/>
          <w:lang w:val="fr-FR"/>
        </w:rPr>
        <w:t>et au bureau régional</w:t>
      </w:r>
      <w:r w:rsidR="0047660C" w:rsidRPr="00064375">
        <w:rPr>
          <w:spacing w:val="-3"/>
          <w:sz w:val="24"/>
          <w:szCs w:val="24"/>
          <w:lang w:val="fr-FR"/>
        </w:rPr>
        <w:t>.</w:t>
      </w:r>
    </w:p>
    <w:p w:rsidR="00A36B77" w:rsidRPr="00064375" w:rsidRDefault="00A36B77" w:rsidP="00E540FC">
      <w:pPr>
        <w:suppressAutoHyphens/>
        <w:jc w:val="center"/>
        <w:rPr>
          <w:b/>
          <w:spacing w:val="-2"/>
          <w:sz w:val="24"/>
          <w:szCs w:val="24"/>
          <w:lang w:val="fr-FR"/>
        </w:rPr>
      </w:pPr>
    </w:p>
    <w:p w:rsidR="00820C61" w:rsidRPr="00064375" w:rsidRDefault="00820C61" w:rsidP="00E540FC">
      <w:pPr>
        <w:suppressAutoHyphens/>
        <w:jc w:val="center"/>
        <w:rPr>
          <w:b/>
          <w:spacing w:val="-2"/>
          <w:sz w:val="24"/>
          <w:szCs w:val="24"/>
          <w:lang w:val="fr-FR"/>
        </w:rPr>
      </w:pPr>
    </w:p>
    <w:p w:rsidR="00EF606A" w:rsidRPr="008157D5" w:rsidRDefault="00EF606A" w:rsidP="00EF606A">
      <w:pPr>
        <w:jc w:val="center"/>
        <w:rPr>
          <w:b/>
          <w:bCs/>
          <w:sz w:val="24"/>
          <w:szCs w:val="24"/>
          <w:lang w:val="fr-FR"/>
        </w:rPr>
      </w:pPr>
      <w:r w:rsidRPr="008157D5">
        <w:rPr>
          <w:b/>
          <w:bCs/>
          <w:sz w:val="24"/>
          <w:szCs w:val="24"/>
          <w:lang w:val="fr-FR"/>
        </w:rPr>
        <w:t>TERMINOLOGIE</w:t>
      </w:r>
    </w:p>
    <w:p w:rsidR="00EF606A" w:rsidRPr="008157D5" w:rsidRDefault="00EF606A" w:rsidP="00EF606A">
      <w:pPr>
        <w:rPr>
          <w:sz w:val="24"/>
          <w:szCs w:val="24"/>
          <w:lang w:val="fr-FR"/>
        </w:rPr>
      </w:pPr>
    </w:p>
    <w:p w:rsidR="00EF606A" w:rsidRPr="008157D5" w:rsidRDefault="00EF606A" w:rsidP="00EF606A">
      <w:pPr>
        <w:numPr>
          <w:ilvl w:val="0"/>
          <w:numId w:val="6"/>
        </w:numPr>
        <w:rPr>
          <w:sz w:val="24"/>
          <w:szCs w:val="24"/>
          <w:lang w:val="fr-FR"/>
        </w:rPr>
      </w:pPr>
      <w:r w:rsidRPr="008157D5">
        <w:rPr>
          <w:sz w:val="24"/>
          <w:szCs w:val="24"/>
          <w:lang w:val="fr-FR"/>
        </w:rPr>
        <w:t xml:space="preserve">Le présent Accord emploie la terminologie harmonisée conforme à la version révisée des </w:t>
      </w:r>
      <w:hyperlink r:id="rId13" w:history="1">
        <w:r w:rsidRPr="008157D5">
          <w:rPr>
            <w:sz w:val="24"/>
            <w:szCs w:val="24"/>
            <w:lang w:val="fr-FR"/>
          </w:rPr>
          <w:t>Règlement financier et règles de gestion financière du PNUD</w:t>
        </w:r>
        <w:r w:rsidRPr="008157D5">
          <w:rPr>
            <w:color w:val="333333"/>
            <w:sz w:val="24"/>
            <w:szCs w:val="24"/>
            <w:lang w:val="fr-FR"/>
          </w:rPr>
          <w:t xml:space="preserve"> (</w:t>
        </w:r>
        <w:r w:rsidRPr="008157D5">
          <w:rPr>
            <w:color w:val="0000FF"/>
            <w:sz w:val="24"/>
            <w:szCs w:val="24"/>
            <w:u w:val="single"/>
            <w:lang w:val="fr-FR"/>
          </w:rPr>
          <w:t>F</w:t>
        </w:r>
        <w:r w:rsidRPr="008157D5">
          <w:rPr>
            <w:rStyle w:val="Hyperlink"/>
            <w:sz w:val="24"/>
            <w:szCs w:val="24"/>
            <w:lang w:val="fr-FR"/>
          </w:rPr>
          <w:t>inanc</w:t>
        </w:r>
        <w:r w:rsidRPr="008157D5">
          <w:rPr>
            <w:rStyle w:val="Hyperlink"/>
            <w:sz w:val="24"/>
            <w:szCs w:val="24"/>
            <w:lang w:val="fr-FR"/>
          </w:rPr>
          <w:t>i</w:t>
        </w:r>
        <w:r w:rsidRPr="008157D5">
          <w:rPr>
            <w:rStyle w:val="Hyperlink"/>
            <w:sz w:val="24"/>
            <w:szCs w:val="24"/>
            <w:lang w:val="fr-FR"/>
          </w:rPr>
          <w:t>al regulations and rules (FRR)</w:t>
        </w:r>
      </w:hyperlink>
      <w:r w:rsidRPr="008157D5">
        <w:rPr>
          <w:color w:val="333333"/>
          <w:sz w:val="24"/>
          <w:szCs w:val="24"/>
          <w:lang w:val="fr-FR"/>
        </w:rPr>
        <w:t>) qui introduisent des termes nouveaux ou redéfinis comme suit </w:t>
      </w:r>
      <w:r w:rsidRPr="008157D5">
        <w:rPr>
          <w:sz w:val="24"/>
          <w:szCs w:val="24"/>
          <w:lang w:val="fr-FR"/>
        </w:rPr>
        <w:t xml:space="preserve">: </w:t>
      </w:r>
    </w:p>
    <w:p w:rsidR="00EF606A" w:rsidRPr="008157D5" w:rsidRDefault="00EF606A" w:rsidP="00EF606A">
      <w:pPr>
        <w:ind w:left="1080" w:hanging="720"/>
        <w:rPr>
          <w:sz w:val="24"/>
          <w:szCs w:val="24"/>
          <w:lang w:val="fr-FR"/>
        </w:rPr>
      </w:pPr>
      <w:r w:rsidRPr="008157D5">
        <w:rPr>
          <w:sz w:val="24"/>
          <w:szCs w:val="24"/>
          <w:lang w:val="fr-FR"/>
        </w:rPr>
        <w:t>a.         Le terme « exécution » se rapporte à l’appropriation et à la responsabilité générales des résultats des programmes du PNUD au niveau du pays, qui sont exercées par le gouvernement, via l’organe gouvernemental de coordination, qui approuve et signe le plan d’action pour la mise en œuvre des programmes de pays (CPAP) avec le PNUD. Toutes les activités relevant du CPAP sont donc exécutées à l’échelon national.</w:t>
      </w:r>
    </w:p>
    <w:p w:rsidR="00EF606A" w:rsidRPr="008157D5" w:rsidRDefault="00EF606A" w:rsidP="00EF606A">
      <w:pPr>
        <w:ind w:left="1080" w:hanging="720"/>
        <w:rPr>
          <w:sz w:val="24"/>
          <w:szCs w:val="24"/>
          <w:lang w:val="fr-FR"/>
        </w:rPr>
      </w:pPr>
      <w:r w:rsidRPr="008157D5">
        <w:rPr>
          <w:sz w:val="24"/>
          <w:szCs w:val="24"/>
          <w:lang w:val="fr-FR"/>
        </w:rPr>
        <w:t>b.         Le terme « réalisation » se rapporte à la gestion et la production d’activités de programme visant à obtenir des résultats spécifiques, et plus particulièrement la mobilisation des contributions du PNUD et leur utilisation pour la production de résultats qui contribueront aux réalisations sur le plan du développement, tels que définis dans les plans de travail annuels (AWP).</w:t>
      </w:r>
    </w:p>
    <w:p w:rsidR="00EF606A" w:rsidRPr="008157D5" w:rsidRDefault="00EF606A" w:rsidP="00EF606A">
      <w:pPr>
        <w:rPr>
          <w:sz w:val="24"/>
          <w:szCs w:val="24"/>
          <w:lang w:val="fr-FR"/>
        </w:rPr>
      </w:pPr>
    </w:p>
    <w:p w:rsidR="00EF606A" w:rsidRPr="008157D5" w:rsidRDefault="00EF606A" w:rsidP="00EF606A">
      <w:pPr>
        <w:ind w:firstLine="360"/>
        <w:rPr>
          <w:color w:val="333333"/>
          <w:sz w:val="24"/>
          <w:szCs w:val="24"/>
          <w:lang w:val="fr-FR"/>
        </w:rPr>
      </w:pPr>
      <w:r w:rsidRPr="008157D5">
        <w:rPr>
          <w:sz w:val="24"/>
          <w:szCs w:val="24"/>
          <w:lang w:val="fr-FR"/>
        </w:rPr>
        <w:t xml:space="preserve">Ces deux termes sont explicités dans la rubrique </w:t>
      </w:r>
      <w:hyperlink r:id="rId14" w:anchor="top" w:history="1">
        <w:r w:rsidRPr="008157D5">
          <w:rPr>
            <w:rStyle w:val="Hyperlink"/>
            <w:sz w:val="24"/>
            <w:szCs w:val="24"/>
            <w:lang w:val="fr-FR"/>
          </w:rPr>
          <w:t>Cadre légal</w:t>
        </w:r>
      </w:hyperlink>
      <w:r w:rsidRPr="008157D5">
        <w:rPr>
          <w:color w:val="333333"/>
          <w:sz w:val="24"/>
          <w:szCs w:val="24"/>
          <w:lang w:val="fr-FR"/>
        </w:rPr>
        <w:t xml:space="preserve"> de la section </w:t>
      </w:r>
      <w:hyperlink r:id="rId15" w:history="1">
        <w:r w:rsidRPr="008157D5">
          <w:rPr>
            <w:rStyle w:val="Hyperlink"/>
            <w:sz w:val="24"/>
            <w:szCs w:val="24"/>
            <w:lang w:val="fr-FR"/>
          </w:rPr>
          <w:t>Prog</w:t>
        </w:r>
        <w:r w:rsidRPr="008157D5">
          <w:rPr>
            <w:rStyle w:val="Hyperlink"/>
            <w:sz w:val="24"/>
            <w:szCs w:val="24"/>
            <w:lang w:val="fr-FR"/>
          </w:rPr>
          <w:t>r</w:t>
        </w:r>
        <w:r w:rsidRPr="008157D5">
          <w:rPr>
            <w:rStyle w:val="Hyperlink"/>
            <w:sz w:val="24"/>
            <w:szCs w:val="24"/>
            <w:lang w:val="fr-FR"/>
          </w:rPr>
          <w:t>amme and Project Management Section des POPP</w:t>
        </w:r>
      </w:hyperlink>
      <w:r w:rsidRPr="008157D5">
        <w:rPr>
          <w:sz w:val="24"/>
          <w:szCs w:val="24"/>
          <w:lang w:val="fr-FR"/>
        </w:rPr>
        <w:t xml:space="preserve"> (Règles et procédures des programmes et opérations</w:t>
      </w:r>
      <w:r w:rsidRPr="008157D5">
        <w:rPr>
          <w:color w:val="333333"/>
          <w:sz w:val="24"/>
          <w:szCs w:val="24"/>
          <w:lang w:val="fr-FR"/>
        </w:rPr>
        <w:t>).</w:t>
      </w:r>
    </w:p>
    <w:p w:rsidR="00EF606A" w:rsidRPr="008157D5" w:rsidRDefault="00EF606A" w:rsidP="00EF606A">
      <w:pPr>
        <w:ind w:left="720"/>
        <w:rPr>
          <w:sz w:val="24"/>
          <w:szCs w:val="24"/>
          <w:lang w:val="fr-FR"/>
        </w:rPr>
      </w:pPr>
    </w:p>
    <w:p w:rsidR="00EF606A" w:rsidRPr="008157D5" w:rsidRDefault="00EF606A" w:rsidP="00EF606A">
      <w:pPr>
        <w:numPr>
          <w:ilvl w:val="0"/>
          <w:numId w:val="6"/>
        </w:numPr>
        <w:rPr>
          <w:sz w:val="24"/>
          <w:szCs w:val="24"/>
          <w:lang w:val="fr-FR"/>
        </w:rPr>
      </w:pPr>
      <w:r w:rsidRPr="008157D5">
        <w:rPr>
          <w:sz w:val="24"/>
          <w:szCs w:val="24"/>
          <w:lang w:val="fr-FR"/>
        </w:rPr>
        <w:t xml:space="preserve">Il importe de noter qu’au niveau de la gestion des projets, les termes « exécution » en dehors des modalités opérationnelles harmonisées (c’est-à-dire pour les projets mondiaux et </w:t>
      </w:r>
      <w:r w:rsidRPr="008157D5">
        <w:rPr>
          <w:sz w:val="24"/>
          <w:szCs w:val="24"/>
          <w:lang w:val="fr-FR"/>
        </w:rPr>
        <w:lastRenderedPageBreak/>
        <w:t xml:space="preserve">régionaux) et « réalisation » dans le cadre des modalités opérationnelles harmonisées, ont la même signification, à savoir la gestion et la fourniture d’activités de projet visant à produire des résultats spécifiques, avec une utilisation efficiente des ressources. Le présent Accord emploie donc le terme « réalisation » conformément aux « modalités opérationnelles harmonisées » afin de couvrir également le terme « exécution » au niveau des projets sortant des modalités opérationnelles harmonisées.  Plus précisément, toutes les références à une « Entité d’exécution » ont été remplacées par « Partenaire de réalisation » </w:t>
      </w:r>
    </w:p>
    <w:p w:rsidR="00EF606A" w:rsidRPr="008157D5" w:rsidRDefault="00EF606A" w:rsidP="00EF606A">
      <w:pPr>
        <w:rPr>
          <w:sz w:val="24"/>
          <w:szCs w:val="24"/>
          <w:lang w:val="fr-FR"/>
        </w:rPr>
      </w:pPr>
    </w:p>
    <w:p w:rsidR="00EF606A" w:rsidRPr="008157D5" w:rsidRDefault="00EF606A" w:rsidP="00EF606A">
      <w:pPr>
        <w:numPr>
          <w:ilvl w:val="0"/>
          <w:numId w:val="6"/>
        </w:numPr>
        <w:rPr>
          <w:color w:val="000000"/>
          <w:sz w:val="24"/>
          <w:szCs w:val="24"/>
          <w:lang w:val="fr-FR"/>
        </w:rPr>
      </w:pPr>
      <w:r w:rsidRPr="008157D5">
        <w:rPr>
          <w:color w:val="000000"/>
          <w:sz w:val="24"/>
          <w:szCs w:val="24"/>
          <w:lang w:val="fr-FR"/>
        </w:rPr>
        <w:t>Lorsque la présente lettre d’accord est utilisée hors des modalités opérationnelles harmonisées ou des pays CPAP, il convient de procéder aux changements suivants :</w:t>
      </w:r>
    </w:p>
    <w:p w:rsidR="00EF606A" w:rsidRPr="008157D5" w:rsidRDefault="00EF606A" w:rsidP="00EF606A">
      <w:pPr>
        <w:ind w:left="360"/>
        <w:rPr>
          <w:sz w:val="24"/>
          <w:szCs w:val="24"/>
          <w:lang w:val="fr-FR"/>
        </w:rPr>
      </w:pPr>
      <w:r w:rsidRPr="008157D5">
        <w:rPr>
          <w:sz w:val="24"/>
          <w:szCs w:val="24"/>
          <w:lang w:val="fr-FR"/>
        </w:rPr>
        <w:t>a.         Exécution au lieu de réalisation</w:t>
      </w:r>
    </w:p>
    <w:p w:rsidR="00EF606A" w:rsidRPr="008157D5" w:rsidRDefault="00EF606A" w:rsidP="00EF606A">
      <w:pPr>
        <w:ind w:left="360"/>
        <w:rPr>
          <w:sz w:val="24"/>
          <w:szCs w:val="24"/>
          <w:lang w:val="fr-FR"/>
        </w:rPr>
      </w:pPr>
      <w:r w:rsidRPr="008157D5">
        <w:rPr>
          <w:sz w:val="24"/>
          <w:szCs w:val="24"/>
          <w:lang w:val="fr-FR"/>
        </w:rPr>
        <w:t>b.         Entité d’exécution au lieu de Partenaire de réalisation</w:t>
      </w:r>
    </w:p>
    <w:p w:rsidR="00EF606A" w:rsidRPr="008157D5" w:rsidRDefault="00EF606A" w:rsidP="00EF606A">
      <w:pPr>
        <w:suppressAutoHyphens/>
        <w:rPr>
          <w:b/>
          <w:spacing w:val="-3"/>
          <w:sz w:val="24"/>
          <w:szCs w:val="24"/>
          <w:lang w:val="fr-FR"/>
        </w:rPr>
      </w:pPr>
    </w:p>
    <w:p w:rsidR="0060641A" w:rsidRPr="00064375" w:rsidRDefault="0060641A" w:rsidP="00E540FC">
      <w:pPr>
        <w:ind w:left="360"/>
        <w:rPr>
          <w:sz w:val="24"/>
          <w:szCs w:val="24"/>
          <w:lang w:val="fr-FR"/>
        </w:rPr>
      </w:pPr>
    </w:p>
    <w:p w:rsidR="0047660C" w:rsidRPr="00064375" w:rsidRDefault="0047660C" w:rsidP="00E540FC">
      <w:pPr>
        <w:tabs>
          <w:tab w:val="left" w:pos="0"/>
          <w:tab w:val="left" w:pos="282"/>
          <w:tab w:val="left" w:pos="1440"/>
          <w:tab w:val="left" w:pos="2880"/>
        </w:tabs>
        <w:suppressAutoHyphens/>
        <w:jc w:val="both"/>
        <w:rPr>
          <w:sz w:val="24"/>
          <w:szCs w:val="24"/>
          <w:lang w:val="fr-FR"/>
        </w:rPr>
      </w:pPr>
    </w:p>
    <w:p w:rsidR="00C40B6B" w:rsidRPr="00064375" w:rsidRDefault="00820C61" w:rsidP="008157D5">
      <w:pPr>
        <w:tabs>
          <w:tab w:val="left" w:pos="0"/>
          <w:tab w:val="left" w:pos="282"/>
          <w:tab w:val="left" w:pos="1440"/>
          <w:tab w:val="left" w:pos="2880"/>
        </w:tabs>
        <w:suppressAutoHyphens/>
        <w:jc w:val="both"/>
        <w:rPr>
          <w:spacing w:val="-3"/>
          <w:sz w:val="24"/>
          <w:szCs w:val="24"/>
          <w:lang w:val="fr-FR"/>
        </w:rPr>
      </w:pPr>
      <w:r w:rsidRPr="00064375">
        <w:rPr>
          <w:spacing w:val="-3"/>
          <w:sz w:val="24"/>
          <w:szCs w:val="24"/>
          <w:lang w:val="fr-FR"/>
        </w:rPr>
        <w:br w:type="page"/>
      </w:r>
    </w:p>
    <w:p w:rsidR="0047660C" w:rsidRPr="00064375" w:rsidRDefault="00515FFE" w:rsidP="008157D5">
      <w:pPr>
        <w:tabs>
          <w:tab w:val="left" w:pos="0"/>
          <w:tab w:val="left" w:pos="282"/>
          <w:tab w:val="left" w:pos="1440"/>
          <w:tab w:val="left" w:pos="2880"/>
        </w:tabs>
        <w:suppressAutoHyphens/>
        <w:jc w:val="both"/>
        <w:rPr>
          <w:spacing w:val="-2"/>
          <w:sz w:val="24"/>
          <w:szCs w:val="24"/>
          <w:lang w:val="fr-FR"/>
        </w:rPr>
      </w:pPr>
      <w:r w:rsidRPr="00064375">
        <w:rPr>
          <w:spacing w:val="-3"/>
          <w:sz w:val="24"/>
          <w:szCs w:val="24"/>
          <w:lang w:val="fr-FR"/>
        </w:rPr>
        <w:t>Madame/Monsieur</w:t>
      </w:r>
      <w:r w:rsidR="0047660C" w:rsidRPr="00064375">
        <w:rPr>
          <w:spacing w:val="-2"/>
          <w:sz w:val="24"/>
          <w:szCs w:val="24"/>
          <w:lang w:val="fr-FR"/>
        </w:rPr>
        <w:t xml:space="preserve"> [</w:t>
      </w:r>
      <w:r w:rsidR="0047660C" w:rsidRPr="00064375">
        <w:rPr>
          <w:i/>
          <w:spacing w:val="-2"/>
          <w:sz w:val="24"/>
          <w:szCs w:val="24"/>
          <w:lang w:val="fr-FR"/>
        </w:rPr>
        <w:t>n</w:t>
      </w:r>
      <w:r w:rsidRPr="00064375">
        <w:rPr>
          <w:i/>
          <w:spacing w:val="-2"/>
          <w:sz w:val="24"/>
          <w:szCs w:val="24"/>
          <w:lang w:val="fr-FR"/>
        </w:rPr>
        <w:t>om du représentant du gouvernement</w:t>
      </w:r>
      <w:r w:rsidR="0047660C" w:rsidRPr="00064375">
        <w:rPr>
          <w:spacing w:val="-2"/>
          <w:sz w:val="24"/>
          <w:szCs w:val="24"/>
          <w:lang w:val="fr-FR"/>
        </w:rPr>
        <w:t xml:space="preserve">], </w:t>
      </w:r>
    </w:p>
    <w:p w:rsidR="0047660C" w:rsidRPr="00064375" w:rsidRDefault="0047660C" w:rsidP="008157D5">
      <w:pPr>
        <w:numPr>
          <w:ilvl w:val="12"/>
          <w:numId w:val="0"/>
        </w:numPr>
        <w:tabs>
          <w:tab w:val="left" w:pos="0"/>
        </w:tabs>
        <w:suppressAutoHyphens/>
        <w:jc w:val="both"/>
        <w:rPr>
          <w:spacing w:val="-2"/>
          <w:sz w:val="24"/>
          <w:szCs w:val="24"/>
          <w:lang w:val="fr-FR"/>
        </w:rPr>
      </w:pPr>
    </w:p>
    <w:p w:rsidR="00455FEA"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1.</w:t>
      </w:r>
      <w:r w:rsidRPr="00064375">
        <w:rPr>
          <w:spacing w:val="-2"/>
          <w:sz w:val="24"/>
          <w:szCs w:val="24"/>
          <w:lang w:val="fr-FR"/>
        </w:rPr>
        <w:tab/>
      </w:r>
      <w:r w:rsidR="00455FEA" w:rsidRPr="00064375">
        <w:rPr>
          <w:sz w:val="24"/>
          <w:szCs w:val="24"/>
          <w:lang w:val="fr-FR" w:eastAsia="fr-FR"/>
        </w:rPr>
        <w:t>J’ai l’honneur de me référer aux consultations qui ont eu lieu entre les représentants du gouvernement</w:t>
      </w:r>
      <w:r w:rsidR="00DF3AF5">
        <w:rPr>
          <w:sz w:val="24"/>
          <w:szCs w:val="24"/>
          <w:lang w:val="fr-FR" w:eastAsia="fr-FR"/>
        </w:rPr>
        <w:t xml:space="preserve"> de [</w:t>
      </w:r>
      <w:r w:rsidR="00455FEA" w:rsidRPr="00064375">
        <w:rPr>
          <w:i/>
          <w:iCs/>
          <w:sz w:val="24"/>
          <w:szCs w:val="24"/>
          <w:lang w:val="fr-FR" w:eastAsia="fr-FR"/>
        </w:rPr>
        <w:t>nom du pays bénéficiaire</w:t>
      </w:r>
      <w:r w:rsidR="00455FEA" w:rsidRPr="00064375">
        <w:rPr>
          <w:sz w:val="24"/>
          <w:szCs w:val="24"/>
          <w:lang w:val="fr-FR" w:eastAsia="fr-FR"/>
        </w:rPr>
        <w:t xml:space="preserve">] (ci-après </w:t>
      </w:r>
      <w:r w:rsidR="0028407C">
        <w:rPr>
          <w:sz w:val="24"/>
          <w:szCs w:val="24"/>
          <w:lang w:val="fr-FR" w:eastAsia="fr-FR"/>
        </w:rPr>
        <w:t xml:space="preserve">dénommé le </w:t>
      </w:r>
      <w:r w:rsidR="00455FEA" w:rsidRPr="00064375">
        <w:rPr>
          <w:sz w:val="24"/>
          <w:szCs w:val="24"/>
          <w:lang w:val="fr-FR" w:eastAsia="fr-FR"/>
        </w:rPr>
        <w:t>« Gouvernement ») et les représentants du PNUD concernant la fourniture, par le bureau de pays du PNUD, d</w:t>
      </w:r>
      <w:r w:rsidR="0028407C">
        <w:rPr>
          <w:sz w:val="24"/>
          <w:szCs w:val="24"/>
          <w:lang w:val="fr-FR" w:eastAsia="fr-FR"/>
        </w:rPr>
        <w:t xml:space="preserve">e services d’appui à </w:t>
      </w:r>
      <w:r w:rsidR="001C5B95" w:rsidRPr="00064375">
        <w:rPr>
          <w:sz w:val="24"/>
          <w:szCs w:val="24"/>
          <w:lang w:val="fr-FR" w:eastAsia="fr-FR"/>
        </w:rPr>
        <w:t>de</w:t>
      </w:r>
      <w:r w:rsidR="0028407C">
        <w:rPr>
          <w:sz w:val="24"/>
          <w:szCs w:val="24"/>
          <w:lang w:val="fr-FR" w:eastAsia="fr-FR"/>
        </w:rPr>
        <w:t>s</w:t>
      </w:r>
      <w:r w:rsidR="00455FEA" w:rsidRPr="00064375">
        <w:rPr>
          <w:sz w:val="24"/>
          <w:szCs w:val="24"/>
          <w:lang w:val="fr-FR" w:eastAsia="fr-FR"/>
        </w:rPr>
        <w:t xml:space="preserve"> programmes ou projets</w:t>
      </w:r>
      <w:r w:rsidR="0028407C">
        <w:rPr>
          <w:sz w:val="24"/>
          <w:szCs w:val="24"/>
          <w:lang w:val="fr-FR" w:eastAsia="fr-FR"/>
        </w:rPr>
        <w:t xml:space="preserve"> </w:t>
      </w:r>
      <w:r w:rsidR="00DF3AF5">
        <w:rPr>
          <w:sz w:val="24"/>
          <w:szCs w:val="24"/>
          <w:lang w:val="fr-FR" w:eastAsia="fr-FR"/>
        </w:rPr>
        <w:t>gérés au niveau national</w:t>
      </w:r>
      <w:r w:rsidR="00455FEA" w:rsidRPr="00064375">
        <w:rPr>
          <w:sz w:val="24"/>
          <w:szCs w:val="24"/>
          <w:lang w:val="fr-FR" w:eastAsia="fr-FR"/>
        </w:rPr>
        <w:t xml:space="preserve">. Le PNUD et le Gouvernement conviennent </w:t>
      </w:r>
      <w:r w:rsidR="0028407C">
        <w:rPr>
          <w:sz w:val="24"/>
          <w:szCs w:val="24"/>
          <w:lang w:val="fr-FR" w:eastAsia="fr-FR"/>
        </w:rPr>
        <w:t xml:space="preserve">par la présente </w:t>
      </w:r>
      <w:r w:rsidR="00455FEA" w:rsidRPr="00064375">
        <w:rPr>
          <w:sz w:val="24"/>
          <w:szCs w:val="24"/>
          <w:lang w:val="fr-FR" w:eastAsia="fr-FR"/>
        </w:rPr>
        <w:t>que le bureau de pays du PNUD peut fournir ces services, à la demande du Gouvernement, par l’intermédiaire de son institution désignée dans le descriptif d</w:t>
      </w:r>
      <w:r w:rsidR="00E540FC">
        <w:rPr>
          <w:sz w:val="24"/>
          <w:szCs w:val="24"/>
          <w:lang w:val="fr-FR" w:eastAsia="fr-FR"/>
        </w:rPr>
        <w:t>e</w:t>
      </w:r>
      <w:r w:rsidR="00455FEA" w:rsidRPr="00064375">
        <w:rPr>
          <w:sz w:val="24"/>
          <w:szCs w:val="24"/>
          <w:lang w:val="fr-FR" w:eastAsia="fr-FR"/>
        </w:rPr>
        <w:t xml:space="preserve"> projet </w:t>
      </w:r>
      <w:r w:rsidR="0028407C">
        <w:rPr>
          <w:sz w:val="24"/>
          <w:szCs w:val="24"/>
          <w:lang w:val="fr-FR" w:eastAsia="fr-FR"/>
        </w:rPr>
        <w:t xml:space="preserve">correspondant, </w:t>
      </w:r>
      <w:r w:rsidR="00E540FC">
        <w:rPr>
          <w:sz w:val="24"/>
          <w:szCs w:val="24"/>
          <w:lang w:val="fr-FR" w:eastAsia="fr-FR"/>
        </w:rPr>
        <w:t>suivant la procédure décrite</w:t>
      </w:r>
      <w:r w:rsidR="0028407C">
        <w:rPr>
          <w:sz w:val="24"/>
          <w:szCs w:val="24"/>
          <w:lang w:val="fr-FR" w:eastAsia="fr-FR"/>
        </w:rPr>
        <w:t xml:space="preserve"> ci-dessous</w:t>
      </w:r>
      <w:r w:rsidR="00455FEA" w:rsidRPr="00064375">
        <w:rPr>
          <w:sz w:val="24"/>
          <w:szCs w:val="24"/>
          <w:lang w:val="fr-FR" w:eastAsia="fr-FR"/>
        </w:rPr>
        <w:t>.</w:t>
      </w:r>
    </w:p>
    <w:p w:rsidR="0047660C" w:rsidRPr="00064375" w:rsidRDefault="0047660C" w:rsidP="008157D5">
      <w:pPr>
        <w:numPr>
          <w:ilvl w:val="12"/>
          <w:numId w:val="0"/>
        </w:numPr>
        <w:tabs>
          <w:tab w:val="left" w:pos="0"/>
        </w:tabs>
        <w:suppressAutoHyphens/>
        <w:jc w:val="both"/>
        <w:rPr>
          <w:spacing w:val="-2"/>
          <w:sz w:val="24"/>
          <w:szCs w:val="24"/>
          <w:lang w:val="fr-FR"/>
        </w:rPr>
      </w:pPr>
    </w:p>
    <w:p w:rsidR="00DC18DE"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2.</w:t>
      </w:r>
      <w:r w:rsidRPr="00064375">
        <w:rPr>
          <w:spacing w:val="-2"/>
          <w:sz w:val="24"/>
          <w:szCs w:val="24"/>
          <w:lang w:val="fr-FR"/>
        </w:rPr>
        <w:tab/>
      </w:r>
      <w:r w:rsidR="00DC18DE" w:rsidRPr="00064375">
        <w:rPr>
          <w:sz w:val="24"/>
          <w:szCs w:val="24"/>
          <w:lang w:val="fr-FR" w:eastAsia="fr-FR"/>
        </w:rPr>
        <w:t xml:space="preserve">Le bureau de pays du PNUD fournit des services d’appui, notamment une assistance pour l’établissement de rapports et le paiement direct. </w:t>
      </w:r>
      <w:r w:rsidR="0028407C">
        <w:rPr>
          <w:sz w:val="24"/>
          <w:szCs w:val="24"/>
          <w:lang w:val="fr-FR" w:eastAsia="fr-FR"/>
        </w:rPr>
        <w:t>Ce faisant</w:t>
      </w:r>
      <w:r w:rsidR="00DC18DE" w:rsidRPr="00064375">
        <w:rPr>
          <w:sz w:val="24"/>
          <w:szCs w:val="24"/>
          <w:lang w:val="fr-FR" w:eastAsia="fr-FR"/>
        </w:rPr>
        <w:t xml:space="preserve">, </w:t>
      </w:r>
      <w:r w:rsidR="0028407C">
        <w:rPr>
          <w:sz w:val="24"/>
          <w:szCs w:val="24"/>
          <w:lang w:val="fr-FR" w:eastAsia="fr-FR"/>
        </w:rPr>
        <w:t xml:space="preserve">il </w:t>
      </w:r>
      <w:r w:rsidR="00DC18DE" w:rsidRPr="00064375">
        <w:rPr>
          <w:sz w:val="24"/>
          <w:szCs w:val="24"/>
          <w:lang w:val="fr-FR" w:eastAsia="fr-FR"/>
        </w:rPr>
        <w:t xml:space="preserve">doit veiller à </w:t>
      </w:r>
      <w:r w:rsidR="00E540FC">
        <w:rPr>
          <w:sz w:val="24"/>
          <w:szCs w:val="24"/>
          <w:lang w:val="fr-FR" w:eastAsia="fr-FR"/>
        </w:rPr>
        <w:t xml:space="preserve">renforcer </w:t>
      </w:r>
      <w:r w:rsidR="00E437A5" w:rsidRPr="00064375">
        <w:rPr>
          <w:sz w:val="24"/>
          <w:szCs w:val="24"/>
          <w:lang w:val="fr-FR" w:eastAsia="fr-FR"/>
        </w:rPr>
        <w:t xml:space="preserve">la capacité </w:t>
      </w:r>
      <w:r w:rsidR="00DC18DE" w:rsidRPr="00064375">
        <w:rPr>
          <w:sz w:val="24"/>
          <w:szCs w:val="24"/>
          <w:lang w:val="fr-FR" w:eastAsia="fr-FR"/>
        </w:rPr>
        <w:t>d</w:t>
      </w:r>
      <w:r w:rsidR="0009180E" w:rsidRPr="00064375">
        <w:rPr>
          <w:sz w:val="24"/>
          <w:szCs w:val="24"/>
          <w:lang w:val="fr-FR" w:eastAsia="fr-FR"/>
        </w:rPr>
        <w:t>u Gouvernement (</w:t>
      </w:r>
      <w:r w:rsidR="0009180E" w:rsidRPr="00DF3AF5">
        <w:rPr>
          <w:sz w:val="24"/>
          <w:szCs w:val="24"/>
          <w:lang w:val="fr-FR" w:eastAsia="fr-FR"/>
        </w:rPr>
        <w:t xml:space="preserve">le </w:t>
      </w:r>
      <w:r w:rsidR="00E540FC">
        <w:rPr>
          <w:sz w:val="24"/>
          <w:szCs w:val="24"/>
          <w:lang w:val="fr-FR" w:eastAsia="fr-FR"/>
        </w:rPr>
        <w:t>Partenaire</w:t>
      </w:r>
      <w:r w:rsidR="0009180E" w:rsidRPr="00DF3AF5">
        <w:rPr>
          <w:sz w:val="24"/>
          <w:szCs w:val="24"/>
          <w:lang w:val="fr-FR" w:eastAsia="fr-FR"/>
        </w:rPr>
        <w:t xml:space="preserve"> de réalisation</w:t>
      </w:r>
      <w:r w:rsidR="0009180E" w:rsidRPr="00064375">
        <w:rPr>
          <w:sz w:val="24"/>
          <w:szCs w:val="24"/>
          <w:lang w:val="fr-FR" w:eastAsia="fr-FR"/>
        </w:rPr>
        <w:t>)</w:t>
      </w:r>
      <w:r w:rsidR="00DC18DE" w:rsidRPr="00064375">
        <w:rPr>
          <w:sz w:val="24"/>
          <w:szCs w:val="24"/>
          <w:lang w:val="fr-FR" w:eastAsia="fr-FR"/>
        </w:rPr>
        <w:t xml:space="preserve">, afin </w:t>
      </w:r>
      <w:r w:rsidR="00E540FC">
        <w:rPr>
          <w:sz w:val="24"/>
          <w:szCs w:val="24"/>
          <w:lang w:val="fr-FR" w:eastAsia="fr-FR"/>
        </w:rPr>
        <w:t xml:space="preserve">que </w:t>
      </w:r>
      <w:r w:rsidR="00E437A5" w:rsidRPr="00064375">
        <w:rPr>
          <w:sz w:val="24"/>
          <w:szCs w:val="24"/>
          <w:lang w:val="fr-FR" w:eastAsia="fr-FR"/>
        </w:rPr>
        <w:t xml:space="preserve">ce dernier </w:t>
      </w:r>
      <w:r w:rsidR="00E540FC">
        <w:rPr>
          <w:sz w:val="24"/>
          <w:szCs w:val="24"/>
          <w:lang w:val="fr-FR" w:eastAsia="fr-FR"/>
        </w:rPr>
        <w:t>puisse m</w:t>
      </w:r>
      <w:r w:rsidR="0028407C">
        <w:rPr>
          <w:sz w:val="24"/>
          <w:szCs w:val="24"/>
          <w:lang w:val="fr-FR" w:eastAsia="fr-FR"/>
        </w:rPr>
        <w:t>ener</w:t>
      </w:r>
      <w:r w:rsidR="00DC18DE" w:rsidRPr="00064375">
        <w:rPr>
          <w:sz w:val="24"/>
          <w:szCs w:val="24"/>
          <w:lang w:val="fr-FR" w:eastAsia="fr-FR"/>
        </w:rPr>
        <w:t xml:space="preserve"> ces activités directement. Les frais engagés par le bureau de pays du PNUD dans la prestation de</w:t>
      </w:r>
      <w:r w:rsidR="00E437A5" w:rsidRPr="00064375">
        <w:rPr>
          <w:sz w:val="24"/>
          <w:szCs w:val="24"/>
          <w:lang w:val="fr-FR" w:eastAsia="fr-FR"/>
        </w:rPr>
        <w:t>sdits</w:t>
      </w:r>
      <w:r w:rsidR="00DC18DE" w:rsidRPr="00064375">
        <w:rPr>
          <w:sz w:val="24"/>
          <w:szCs w:val="24"/>
          <w:lang w:val="fr-FR" w:eastAsia="fr-FR"/>
        </w:rPr>
        <w:t xml:space="preserve"> services d’appui sont imputés </w:t>
      </w:r>
      <w:r w:rsidR="0028407C">
        <w:rPr>
          <w:sz w:val="24"/>
          <w:szCs w:val="24"/>
          <w:lang w:val="fr-FR" w:eastAsia="fr-FR"/>
        </w:rPr>
        <w:t>sur son b</w:t>
      </w:r>
      <w:r w:rsidR="00DC18DE" w:rsidRPr="00064375">
        <w:rPr>
          <w:sz w:val="24"/>
          <w:szCs w:val="24"/>
          <w:lang w:val="fr-FR" w:eastAsia="fr-FR"/>
        </w:rPr>
        <w:t>udget d’administration.</w:t>
      </w:r>
    </w:p>
    <w:p w:rsidR="0047660C" w:rsidRPr="00064375" w:rsidRDefault="0047660C" w:rsidP="008157D5">
      <w:pPr>
        <w:numPr>
          <w:ilvl w:val="12"/>
          <w:numId w:val="0"/>
        </w:numPr>
        <w:tabs>
          <w:tab w:val="left" w:pos="0"/>
        </w:tabs>
        <w:suppressAutoHyphens/>
        <w:jc w:val="both"/>
        <w:rPr>
          <w:spacing w:val="-2"/>
          <w:sz w:val="24"/>
          <w:szCs w:val="24"/>
          <w:lang w:val="fr-FR"/>
        </w:rPr>
      </w:pPr>
    </w:p>
    <w:p w:rsidR="0009180E"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3.</w:t>
      </w:r>
      <w:r w:rsidRPr="00064375">
        <w:rPr>
          <w:spacing w:val="-2"/>
          <w:sz w:val="24"/>
          <w:szCs w:val="24"/>
          <w:lang w:val="fr-FR"/>
        </w:rPr>
        <w:tab/>
      </w:r>
      <w:r w:rsidR="0009180E" w:rsidRPr="00064375">
        <w:rPr>
          <w:sz w:val="24"/>
          <w:szCs w:val="24"/>
          <w:lang w:val="fr-FR" w:eastAsia="fr-FR"/>
        </w:rPr>
        <w:t>En outre, le bureau de pays du PNUD peut fournir, à la demande d</w:t>
      </w:r>
      <w:r w:rsidR="00E437A5" w:rsidRPr="00064375">
        <w:rPr>
          <w:sz w:val="24"/>
          <w:szCs w:val="24"/>
          <w:lang w:val="fr-FR" w:eastAsia="fr-FR"/>
        </w:rPr>
        <w:t xml:space="preserve">u </w:t>
      </w:r>
      <w:r w:rsidR="00E540FC">
        <w:rPr>
          <w:sz w:val="24"/>
          <w:szCs w:val="24"/>
          <w:lang w:val="fr-FR" w:eastAsia="fr-FR"/>
        </w:rPr>
        <w:t>P</w:t>
      </w:r>
      <w:r w:rsidR="00E437A5" w:rsidRPr="00064375">
        <w:rPr>
          <w:sz w:val="24"/>
          <w:szCs w:val="24"/>
          <w:lang w:val="fr-FR" w:eastAsia="fr-FR"/>
        </w:rPr>
        <w:t>artenaire de réalisation</w:t>
      </w:r>
      <w:r w:rsidR="0009180E" w:rsidRPr="00064375">
        <w:rPr>
          <w:sz w:val="24"/>
          <w:szCs w:val="24"/>
          <w:lang w:val="fr-FR" w:eastAsia="fr-FR"/>
        </w:rPr>
        <w:t>, les services d’appui ci-après pour la réalisation des activités</w:t>
      </w:r>
      <w:r w:rsidR="00E437A5" w:rsidRPr="00064375">
        <w:rPr>
          <w:sz w:val="24"/>
          <w:szCs w:val="24"/>
          <w:lang w:val="fr-FR" w:eastAsia="fr-FR"/>
        </w:rPr>
        <w:t xml:space="preserve"> du projet</w:t>
      </w:r>
      <w:r w:rsidR="0009180E" w:rsidRPr="00064375">
        <w:rPr>
          <w:sz w:val="24"/>
          <w:szCs w:val="24"/>
          <w:lang w:val="fr-FR" w:eastAsia="fr-FR"/>
        </w:rPr>
        <w:t> :</w:t>
      </w:r>
    </w:p>
    <w:p w:rsidR="0047660C" w:rsidRPr="00064375" w:rsidRDefault="00E437A5" w:rsidP="008157D5">
      <w:pPr>
        <w:numPr>
          <w:ilvl w:val="12"/>
          <w:numId w:val="0"/>
        </w:numPr>
        <w:suppressAutoHyphens/>
        <w:ind w:left="720" w:hanging="720"/>
        <w:jc w:val="both"/>
        <w:rPr>
          <w:spacing w:val="-2"/>
          <w:sz w:val="24"/>
          <w:szCs w:val="24"/>
          <w:lang w:val="fr-FR"/>
        </w:rPr>
      </w:pPr>
      <w:r w:rsidRPr="00064375">
        <w:rPr>
          <w:spacing w:val="-2"/>
          <w:sz w:val="24"/>
          <w:szCs w:val="24"/>
          <w:lang w:val="fr-FR"/>
        </w:rPr>
        <w:t>(a)</w:t>
      </w:r>
      <w:r w:rsidRPr="00064375">
        <w:rPr>
          <w:spacing w:val="-2"/>
          <w:sz w:val="24"/>
          <w:szCs w:val="24"/>
          <w:lang w:val="fr-FR"/>
        </w:rPr>
        <w:tab/>
        <w:t>Identification et/ou recrutement du personnel à affecter au projet </w:t>
      </w:r>
      <w:r w:rsidR="0047660C" w:rsidRPr="00064375">
        <w:rPr>
          <w:spacing w:val="-2"/>
          <w:sz w:val="24"/>
          <w:szCs w:val="24"/>
          <w:lang w:val="fr-FR"/>
        </w:rPr>
        <w:t>;</w:t>
      </w:r>
    </w:p>
    <w:p w:rsidR="0047660C" w:rsidRPr="00064375" w:rsidRDefault="0047660C" w:rsidP="008157D5">
      <w:pPr>
        <w:numPr>
          <w:ilvl w:val="12"/>
          <w:numId w:val="0"/>
        </w:numPr>
        <w:tabs>
          <w:tab w:val="left" w:pos="0"/>
          <w:tab w:val="left" w:pos="720"/>
        </w:tabs>
        <w:suppressAutoHyphens/>
        <w:ind w:left="720" w:hanging="720"/>
        <w:jc w:val="both"/>
        <w:rPr>
          <w:spacing w:val="-2"/>
          <w:sz w:val="24"/>
          <w:szCs w:val="24"/>
          <w:lang w:val="fr-FR"/>
        </w:rPr>
      </w:pPr>
      <w:r w:rsidRPr="00064375">
        <w:rPr>
          <w:spacing w:val="-2"/>
          <w:sz w:val="24"/>
          <w:szCs w:val="24"/>
          <w:lang w:val="fr-FR"/>
        </w:rPr>
        <w:t>(b)</w:t>
      </w:r>
      <w:r w:rsidRPr="00064375">
        <w:rPr>
          <w:spacing w:val="-2"/>
          <w:sz w:val="24"/>
          <w:szCs w:val="24"/>
          <w:lang w:val="fr-FR"/>
        </w:rPr>
        <w:tab/>
      </w:r>
      <w:r w:rsidR="00E437A5" w:rsidRPr="00064375">
        <w:rPr>
          <w:spacing w:val="-2"/>
          <w:sz w:val="24"/>
          <w:szCs w:val="24"/>
          <w:lang w:val="fr-FR"/>
        </w:rPr>
        <w:t>Définition et facilitation des activités de formation </w:t>
      </w:r>
      <w:r w:rsidRPr="00064375">
        <w:rPr>
          <w:spacing w:val="-2"/>
          <w:sz w:val="24"/>
          <w:szCs w:val="24"/>
          <w:lang w:val="fr-FR"/>
        </w:rPr>
        <w:t>;</w:t>
      </w:r>
    </w:p>
    <w:p w:rsidR="0047660C" w:rsidRPr="00064375" w:rsidRDefault="00E540FC" w:rsidP="008157D5">
      <w:pPr>
        <w:tabs>
          <w:tab w:val="left" w:pos="720"/>
        </w:tabs>
        <w:suppressAutoHyphens/>
        <w:jc w:val="both"/>
        <w:rPr>
          <w:spacing w:val="-2"/>
          <w:sz w:val="24"/>
          <w:szCs w:val="24"/>
          <w:lang w:val="fr-FR"/>
        </w:rPr>
      </w:pPr>
      <w:r>
        <w:rPr>
          <w:spacing w:val="-2"/>
          <w:sz w:val="24"/>
          <w:szCs w:val="24"/>
          <w:lang w:val="fr-FR"/>
        </w:rPr>
        <w:t>(c)</w:t>
      </w:r>
      <w:r>
        <w:rPr>
          <w:spacing w:val="-2"/>
          <w:sz w:val="24"/>
          <w:szCs w:val="24"/>
          <w:lang w:val="fr-FR"/>
        </w:rPr>
        <w:tab/>
      </w:r>
      <w:r w:rsidR="00E437A5" w:rsidRPr="00064375">
        <w:rPr>
          <w:spacing w:val="-2"/>
          <w:sz w:val="24"/>
          <w:szCs w:val="24"/>
          <w:lang w:val="fr-FR"/>
        </w:rPr>
        <w:t>Achat de biens et de services.</w:t>
      </w:r>
    </w:p>
    <w:p w:rsidR="0047660C" w:rsidRPr="00064375" w:rsidRDefault="0047660C" w:rsidP="008157D5">
      <w:pPr>
        <w:tabs>
          <w:tab w:val="left" w:pos="720"/>
        </w:tabs>
        <w:suppressAutoHyphens/>
        <w:jc w:val="both"/>
        <w:rPr>
          <w:spacing w:val="-2"/>
          <w:sz w:val="24"/>
          <w:szCs w:val="24"/>
          <w:lang w:val="fr-FR"/>
        </w:rPr>
      </w:pPr>
    </w:p>
    <w:p w:rsidR="00CC5656"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4.</w:t>
      </w:r>
      <w:r w:rsidRPr="00064375">
        <w:rPr>
          <w:spacing w:val="-2"/>
          <w:sz w:val="24"/>
          <w:szCs w:val="24"/>
          <w:lang w:val="fr-FR"/>
        </w:rPr>
        <w:tab/>
      </w:r>
      <w:r w:rsidR="00CC5656" w:rsidRPr="00064375">
        <w:rPr>
          <w:sz w:val="24"/>
          <w:szCs w:val="24"/>
          <w:lang w:val="fr-FR" w:eastAsia="fr-FR"/>
        </w:rPr>
        <w:t>Le bureau de pays du PNUD a</w:t>
      </w:r>
      <w:r w:rsidR="0028407C">
        <w:rPr>
          <w:sz w:val="24"/>
          <w:szCs w:val="24"/>
          <w:lang w:val="fr-FR" w:eastAsia="fr-FR"/>
        </w:rPr>
        <w:t>chète d</w:t>
      </w:r>
      <w:r w:rsidR="00CC5656" w:rsidRPr="00064375">
        <w:rPr>
          <w:sz w:val="24"/>
          <w:szCs w:val="24"/>
          <w:lang w:val="fr-FR" w:eastAsia="fr-FR"/>
        </w:rPr>
        <w:t xml:space="preserve">es biens et services et </w:t>
      </w:r>
      <w:r w:rsidR="0028407C">
        <w:rPr>
          <w:sz w:val="24"/>
          <w:szCs w:val="24"/>
          <w:lang w:val="fr-FR" w:eastAsia="fr-FR"/>
        </w:rPr>
        <w:t xml:space="preserve">recrute le </w:t>
      </w:r>
      <w:r w:rsidR="00CC5656" w:rsidRPr="00064375">
        <w:rPr>
          <w:sz w:val="24"/>
          <w:szCs w:val="24"/>
          <w:lang w:val="fr-FR" w:eastAsia="fr-FR"/>
        </w:rPr>
        <w:t xml:space="preserve">personnel </w:t>
      </w:r>
      <w:r w:rsidR="0028407C">
        <w:rPr>
          <w:sz w:val="24"/>
          <w:szCs w:val="24"/>
          <w:lang w:val="fr-FR" w:eastAsia="fr-FR"/>
        </w:rPr>
        <w:t>à affecter au projet</w:t>
      </w:r>
      <w:r w:rsidR="00CC5656" w:rsidRPr="00064375">
        <w:rPr>
          <w:sz w:val="24"/>
          <w:szCs w:val="24"/>
          <w:lang w:val="fr-FR" w:eastAsia="fr-FR"/>
        </w:rPr>
        <w:t xml:space="preserve"> conformément aux règlements, règles, politiques et procédures du PNUD. Les services d’appui décrits au paragraphe 3 ci-dessus doivent être détaillés </w:t>
      </w:r>
      <w:r w:rsidR="0028407C">
        <w:rPr>
          <w:sz w:val="24"/>
          <w:szCs w:val="24"/>
          <w:lang w:val="fr-FR" w:eastAsia="fr-FR"/>
        </w:rPr>
        <w:t>dans une annexe a</w:t>
      </w:r>
      <w:r w:rsidR="00CC5656" w:rsidRPr="00064375">
        <w:rPr>
          <w:sz w:val="24"/>
          <w:szCs w:val="24"/>
          <w:lang w:val="fr-FR" w:eastAsia="fr-FR"/>
        </w:rPr>
        <w:t xml:space="preserve">u descriptif </w:t>
      </w:r>
      <w:r w:rsidR="00E540FC">
        <w:rPr>
          <w:sz w:val="24"/>
          <w:szCs w:val="24"/>
          <w:lang w:val="fr-FR" w:eastAsia="fr-FR"/>
        </w:rPr>
        <w:t>de</w:t>
      </w:r>
      <w:r w:rsidR="00CC5656" w:rsidRPr="00064375">
        <w:rPr>
          <w:sz w:val="24"/>
          <w:szCs w:val="24"/>
          <w:lang w:val="fr-FR" w:eastAsia="fr-FR"/>
        </w:rPr>
        <w:t xml:space="preserve"> projet, sous la forme </w:t>
      </w:r>
      <w:r w:rsidR="00DF3AF5">
        <w:rPr>
          <w:sz w:val="24"/>
          <w:szCs w:val="24"/>
          <w:lang w:val="fr-FR" w:eastAsia="fr-FR"/>
        </w:rPr>
        <w:t>présentée dans l’appendice</w:t>
      </w:r>
      <w:r w:rsidR="00CC5656" w:rsidRPr="00064375">
        <w:rPr>
          <w:sz w:val="24"/>
          <w:szCs w:val="24"/>
          <w:lang w:val="fr-FR" w:eastAsia="fr-FR"/>
        </w:rPr>
        <w:t xml:space="preserve">. En cas de changement des conditions applicables aux services d’appui fournis par le bureau de pays pendant la durée </w:t>
      </w:r>
      <w:r w:rsidR="0028407C">
        <w:rPr>
          <w:sz w:val="24"/>
          <w:szCs w:val="24"/>
          <w:lang w:val="fr-FR" w:eastAsia="fr-FR"/>
        </w:rPr>
        <w:t>d’un</w:t>
      </w:r>
      <w:r w:rsidR="00CC5656" w:rsidRPr="00064375">
        <w:rPr>
          <w:sz w:val="24"/>
          <w:szCs w:val="24"/>
          <w:lang w:val="fr-FR" w:eastAsia="fr-FR"/>
        </w:rPr>
        <w:t xml:space="preserve"> projet, l’annexe </w:t>
      </w:r>
      <w:r w:rsidR="0028407C">
        <w:rPr>
          <w:sz w:val="24"/>
          <w:szCs w:val="24"/>
          <w:lang w:val="fr-FR" w:eastAsia="fr-FR"/>
        </w:rPr>
        <w:t>au descriptif d</w:t>
      </w:r>
      <w:r w:rsidR="00E540FC">
        <w:rPr>
          <w:sz w:val="24"/>
          <w:szCs w:val="24"/>
          <w:lang w:val="fr-FR" w:eastAsia="fr-FR"/>
        </w:rPr>
        <w:t>e</w:t>
      </w:r>
      <w:r w:rsidR="0028407C">
        <w:rPr>
          <w:sz w:val="24"/>
          <w:szCs w:val="24"/>
          <w:lang w:val="fr-FR" w:eastAsia="fr-FR"/>
        </w:rPr>
        <w:t xml:space="preserve"> projet </w:t>
      </w:r>
      <w:r w:rsidR="00CC5656" w:rsidRPr="00064375">
        <w:rPr>
          <w:sz w:val="24"/>
          <w:szCs w:val="24"/>
          <w:lang w:val="fr-FR" w:eastAsia="fr-FR"/>
        </w:rPr>
        <w:t xml:space="preserve">est révisée par accord mutuel entre le représentant résident du PNUD et le </w:t>
      </w:r>
      <w:r w:rsidR="00E540FC">
        <w:rPr>
          <w:sz w:val="24"/>
          <w:szCs w:val="24"/>
          <w:lang w:val="fr-FR" w:eastAsia="fr-FR"/>
        </w:rPr>
        <w:t>Partenaire de réalisation</w:t>
      </w:r>
      <w:r w:rsidR="00CC5656" w:rsidRPr="00064375">
        <w:rPr>
          <w:sz w:val="24"/>
          <w:szCs w:val="24"/>
          <w:lang w:val="fr-FR" w:eastAsia="fr-FR"/>
        </w:rPr>
        <w:t>.</w:t>
      </w:r>
    </w:p>
    <w:p w:rsidR="0047660C" w:rsidRPr="00064375" w:rsidRDefault="0047660C" w:rsidP="008157D5">
      <w:pPr>
        <w:numPr>
          <w:ilvl w:val="12"/>
          <w:numId w:val="0"/>
        </w:numPr>
        <w:tabs>
          <w:tab w:val="left" w:pos="0"/>
        </w:tabs>
        <w:suppressAutoHyphens/>
        <w:jc w:val="both"/>
        <w:rPr>
          <w:spacing w:val="-2"/>
          <w:sz w:val="24"/>
          <w:szCs w:val="24"/>
          <w:lang w:val="fr-FR"/>
        </w:rPr>
      </w:pPr>
    </w:p>
    <w:p w:rsidR="00A56923"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5.</w:t>
      </w:r>
      <w:r w:rsidRPr="00064375">
        <w:rPr>
          <w:spacing w:val="-2"/>
          <w:sz w:val="24"/>
          <w:szCs w:val="24"/>
          <w:lang w:val="fr-FR"/>
        </w:rPr>
        <w:tab/>
      </w:r>
      <w:r w:rsidR="00A56923" w:rsidRPr="00064375">
        <w:rPr>
          <w:sz w:val="24"/>
          <w:szCs w:val="24"/>
          <w:lang w:val="fr-FR" w:eastAsia="fr-FR"/>
        </w:rPr>
        <w:t xml:space="preserve">Les dispositions pertinentes </w:t>
      </w:r>
      <w:r w:rsidR="0028407C">
        <w:rPr>
          <w:sz w:val="24"/>
          <w:szCs w:val="24"/>
          <w:lang w:val="fr-FR" w:eastAsia="fr-FR"/>
        </w:rPr>
        <w:t xml:space="preserve">de </w:t>
      </w:r>
      <w:r w:rsidR="00A56923" w:rsidRPr="00064375">
        <w:rPr>
          <w:sz w:val="24"/>
          <w:szCs w:val="24"/>
          <w:lang w:val="fr-FR" w:eastAsia="fr-FR"/>
        </w:rPr>
        <w:t>[</w:t>
      </w:r>
      <w:r w:rsidR="00A56923" w:rsidRPr="00064375">
        <w:rPr>
          <w:i/>
          <w:iCs/>
          <w:sz w:val="24"/>
          <w:szCs w:val="24"/>
          <w:lang w:val="fr-FR" w:eastAsia="fr-FR"/>
        </w:rPr>
        <w:t>insérer l’intitulé et la date de l’</w:t>
      </w:r>
      <w:r w:rsidR="0028407C">
        <w:rPr>
          <w:i/>
          <w:iCs/>
          <w:sz w:val="24"/>
          <w:szCs w:val="24"/>
          <w:lang w:val="fr-FR" w:eastAsia="fr-FR"/>
        </w:rPr>
        <w:t>A</w:t>
      </w:r>
      <w:r w:rsidR="00A56923" w:rsidRPr="00064375">
        <w:rPr>
          <w:i/>
          <w:iCs/>
          <w:sz w:val="24"/>
          <w:szCs w:val="24"/>
          <w:lang w:val="fr-FR" w:eastAsia="fr-FR"/>
        </w:rPr>
        <w:t xml:space="preserve">ccord de base </w:t>
      </w:r>
      <w:r w:rsidR="007E31A4" w:rsidRPr="00064375">
        <w:rPr>
          <w:i/>
          <w:iCs/>
          <w:sz w:val="24"/>
          <w:szCs w:val="24"/>
          <w:lang w:val="fr-FR" w:eastAsia="fr-FR"/>
        </w:rPr>
        <w:t xml:space="preserve">type </w:t>
      </w:r>
      <w:r w:rsidR="0028407C">
        <w:rPr>
          <w:i/>
          <w:iCs/>
          <w:sz w:val="24"/>
          <w:szCs w:val="24"/>
          <w:lang w:val="fr-FR" w:eastAsia="fr-FR"/>
        </w:rPr>
        <w:t>relatif à</w:t>
      </w:r>
      <w:r w:rsidR="00A56923" w:rsidRPr="00064375">
        <w:rPr>
          <w:i/>
          <w:iCs/>
          <w:sz w:val="24"/>
          <w:szCs w:val="24"/>
          <w:lang w:val="fr-FR" w:eastAsia="fr-FR"/>
        </w:rPr>
        <w:t xml:space="preserve"> l’assistance </w:t>
      </w:r>
      <w:r w:rsidR="007E31A4" w:rsidRPr="00064375">
        <w:rPr>
          <w:i/>
          <w:iCs/>
          <w:sz w:val="24"/>
          <w:szCs w:val="24"/>
          <w:lang w:val="fr-FR" w:eastAsia="fr-FR"/>
        </w:rPr>
        <w:t xml:space="preserve">conclu entre le </w:t>
      </w:r>
      <w:r w:rsidR="00A56923" w:rsidRPr="00064375">
        <w:rPr>
          <w:i/>
          <w:iCs/>
          <w:sz w:val="24"/>
          <w:szCs w:val="24"/>
          <w:lang w:val="fr-FR" w:eastAsia="fr-FR"/>
        </w:rPr>
        <w:t xml:space="preserve">PNUD </w:t>
      </w:r>
      <w:r w:rsidR="007E31A4" w:rsidRPr="00064375">
        <w:rPr>
          <w:i/>
          <w:iCs/>
          <w:sz w:val="24"/>
          <w:szCs w:val="24"/>
          <w:lang w:val="fr-FR" w:eastAsia="fr-FR"/>
        </w:rPr>
        <w:t>et</w:t>
      </w:r>
      <w:r w:rsidR="00A56923" w:rsidRPr="00064375">
        <w:rPr>
          <w:i/>
          <w:iCs/>
          <w:sz w:val="24"/>
          <w:szCs w:val="24"/>
          <w:lang w:val="fr-FR" w:eastAsia="fr-FR"/>
        </w:rPr>
        <w:t xml:space="preserve"> le Gouvernement</w:t>
      </w:r>
      <w:r w:rsidR="00A56923" w:rsidRPr="00064375">
        <w:rPr>
          <w:sz w:val="24"/>
          <w:szCs w:val="24"/>
          <w:lang w:val="fr-FR" w:eastAsia="fr-FR"/>
        </w:rPr>
        <w:t>] ou les dispositions supplémentaires qui font partie intégrante du descriptif d</w:t>
      </w:r>
      <w:r w:rsidR="00E540FC">
        <w:rPr>
          <w:sz w:val="24"/>
          <w:szCs w:val="24"/>
          <w:lang w:val="fr-FR" w:eastAsia="fr-FR"/>
        </w:rPr>
        <w:t>e</w:t>
      </w:r>
      <w:r w:rsidR="00A56923" w:rsidRPr="00064375">
        <w:rPr>
          <w:sz w:val="24"/>
          <w:szCs w:val="24"/>
          <w:lang w:val="fr-FR" w:eastAsia="fr-FR"/>
        </w:rPr>
        <w:t xml:space="preserve"> projet, y compris celles concernant </w:t>
      </w:r>
      <w:r w:rsidR="0028407C">
        <w:rPr>
          <w:sz w:val="24"/>
          <w:szCs w:val="24"/>
          <w:lang w:val="fr-FR" w:eastAsia="fr-FR"/>
        </w:rPr>
        <w:t xml:space="preserve">la responsabilité juridique et </w:t>
      </w:r>
      <w:r w:rsidR="00A56923" w:rsidRPr="00064375">
        <w:rPr>
          <w:sz w:val="24"/>
          <w:szCs w:val="24"/>
          <w:lang w:val="fr-FR" w:eastAsia="fr-FR"/>
        </w:rPr>
        <w:t>les privilèges et immunités, sont applicables à la fourniture de ces services</w:t>
      </w:r>
      <w:r w:rsidR="0028407C">
        <w:rPr>
          <w:sz w:val="24"/>
          <w:szCs w:val="24"/>
          <w:lang w:val="fr-FR" w:eastAsia="fr-FR"/>
        </w:rPr>
        <w:t xml:space="preserve"> d’appui</w:t>
      </w:r>
      <w:r w:rsidR="00A56923" w:rsidRPr="00064375">
        <w:rPr>
          <w:sz w:val="24"/>
          <w:szCs w:val="24"/>
          <w:lang w:val="fr-FR" w:eastAsia="fr-FR"/>
        </w:rPr>
        <w:t xml:space="preserve">. Le Gouvernement conserve, par le biais de son </w:t>
      </w:r>
      <w:r w:rsidR="00E540FC">
        <w:rPr>
          <w:sz w:val="24"/>
          <w:szCs w:val="24"/>
          <w:lang w:val="fr-FR" w:eastAsia="fr-FR"/>
        </w:rPr>
        <w:t>Partenaire de réalisation</w:t>
      </w:r>
      <w:r w:rsidR="00A56923" w:rsidRPr="00064375">
        <w:rPr>
          <w:sz w:val="24"/>
          <w:szCs w:val="24"/>
          <w:lang w:val="fr-FR" w:eastAsia="fr-FR"/>
        </w:rPr>
        <w:t xml:space="preserve">, la responsabilité </w:t>
      </w:r>
      <w:r w:rsidR="0028407C">
        <w:rPr>
          <w:sz w:val="24"/>
          <w:szCs w:val="24"/>
          <w:lang w:val="fr-FR" w:eastAsia="fr-FR"/>
        </w:rPr>
        <w:t>globale</w:t>
      </w:r>
      <w:r w:rsidR="001C5B95" w:rsidRPr="00064375">
        <w:rPr>
          <w:sz w:val="24"/>
          <w:szCs w:val="24"/>
          <w:lang w:val="fr-FR" w:eastAsia="fr-FR"/>
        </w:rPr>
        <w:t xml:space="preserve"> d</w:t>
      </w:r>
      <w:r w:rsidR="00A56923" w:rsidRPr="00064375">
        <w:rPr>
          <w:sz w:val="24"/>
          <w:szCs w:val="24"/>
          <w:lang w:val="fr-FR" w:eastAsia="fr-FR"/>
        </w:rPr>
        <w:t>u projet</w:t>
      </w:r>
      <w:r w:rsidR="0028407C">
        <w:rPr>
          <w:sz w:val="24"/>
          <w:szCs w:val="24"/>
          <w:lang w:val="fr-FR" w:eastAsia="fr-FR"/>
        </w:rPr>
        <w:t xml:space="preserve"> </w:t>
      </w:r>
      <w:r w:rsidR="00DF3AF5">
        <w:rPr>
          <w:sz w:val="24"/>
          <w:szCs w:val="24"/>
          <w:lang w:val="fr-FR" w:eastAsia="fr-FR"/>
        </w:rPr>
        <w:t>géré au niveau nationa</w:t>
      </w:r>
      <w:r w:rsidR="0028407C">
        <w:rPr>
          <w:sz w:val="24"/>
          <w:szCs w:val="24"/>
          <w:lang w:val="fr-FR" w:eastAsia="fr-FR"/>
        </w:rPr>
        <w:t>l</w:t>
      </w:r>
      <w:r w:rsidR="00A56923" w:rsidRPr="00064375">
        <w:rPr>
          <w:sz w:val="24"/>
          <w:szCs w:val="24"/>
          <w:lang w:val="fr-FR" w:eastAsia="fr-FR"/>
        </w:rPr>
        <w:t>. La responsabilité du bureau de pays du PNUD se limite à fournir les services d’appui détaillés dans l’annexe au descriptif d</w:t>
      </w:r>
      <w:r w:rsidR="00E540FC">
        <w:rPr>
          <w:sz w:val="24"/>
          <w:szCs w:val="24"/>
          <w:lang w:val="fr-FR" w:eastAsia="fr-FR"/>
        </w:rPr>
        <w:t>e</w:t>
      </w:r>
      <w:r w:rsidR="00A56923" w:rsidRPr="00064375">
        <w:rPr>
          <w:sz w:val="24"/>
          <w:szCs w:val="24"/>
          <w:lang w:val="fr-FR" w:eastAsia="fr-FR"/>
        </w:rPr>
        <w:t xml:space="preserve"> projet.</w:t>
      </w:r>
    </w:p>
    <w:p w:rsidR="0047660C" w:rsidRPr="00064375" w:rsidRDefault="0047660C" w:rsidP="008157D5">
      <w:pPr>
        <w:numPr>
          <w:ilvl w:val="12"/>
          <w:numId w:val="0"/>
        </w:numPr>
        <w:tabs>
          <w:tab w:val="left" w:pos="0"/>
        </w:tabs>
        <w:suppressAutoHyphens/>
        <w:jc w:val="both"/>
        <w:rPr>
          <w:spacing w:val="-2"/>
          <w:sz w:val="24"/>
          <w:szCs w:val="24"/>
          <w:lang w:val="fr-FR"/>
        </w:rPr>
      </w:pPr>
    </w:p>
    <w:p w:rsidR="007E31A4"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6.</w:t>
      </w:r>
      <w:r w:rsidRPr="00064375">
        <w:rPr>
          <w:spacing w:val="-2"/>
          <w:sz w:val="24"/>
          <w:szCs w:val="24"/>
          <w:lang w:val="fr-FR"/>
        </w:rPr>
        <w:tab/>
      </w:r>
      <w:r w:rsidR="007E31A4" w:rsidRPr="00064375">
        <w:rPr>
          <w:sz w:val="24"/>
          <w:szCs w:val="24"/>
          <w:lang w:val="fr-FR" w:eastAsia="fr-FR"/>
        </w:rPr>
        <w:t xml:space="preserve">En cas de réclamation ou de litige </w:t>
      </w:r>
      <w:r w:rsidR="00E540FC">
        <w:rPr>
          <w:sz w:val="24"/>
          <w:szCs w:val="24"/>
          <w:lang w:val="fr-FR" w:eastAsia="fr-FR"/>
        </w:rPr>
        <w:t xml:space="preserve">concernant </w:t>
      </w:r>
      <w:r w:rsidR="007E31A4" w:rsidRPr="00064375">
        <w:rPr>
          <w:sz w:val="24"/>
          <w:szCs w:val="24"/>
          <w:lang w:val="fr-FR" w:eastAsia="fr-FR"/>
        </w:rPr>
        <w:t xml:space="preserve">la fourniture des services d’appui par le bureau de pays du PNUD conformément </w:t>
      </w:r>
      <w:r w:rsidR="00E540FC">
        <w:rPr>
          <w:sz w:val="24"/>
          <w:szCs w:val="24"/>
          <w:lang w:val="fr-FR" w:eastAsia="fr-FR"/>
        </w:rPr>
        <w:t>à</w:t>
      </w:r>
      <w:r w:rsidR="007E31A4" w:rsidRPr="00064375">
        <w:rPr>
          <w:sz w:val="24"/>
          <w:szCs w:val="24"/>
          <w:lang w:val="fr-FR" w:eastAsia="fr-FR"/>
        </w:rPr>
        <w:t xml:space="preserve"> la présente lettre, </w:t>
      </w:r>
      <w:r w:rsidR="00E540FC">
        <w:rPr>
          <w:sz w:val="24"/>
          <w:szCs w:val="24"/>
          <w:lang w:val="fr-FR" w:eastAsia="fr-FR"/>
        </w:rPr>
        <w:t xml:space="preserve">ou en découlant, </w:t>
      </w:r>
      <w:r w:rsidR="007E31A4" w:rsidRPr="00064375">
        <w:rPr>
          <w:sz w:val="24"/>
          <w:szCs w:val="24"/>
          <w:lang w:val="fr-FR" w:eastAsia="fr-FR"/>
        </w:rPr>
        <w:t>les dispositions pertinentes de l’</w:t>
      </w:r>
      <w:r w:rsidR="0028407C">
        <w:rPr>
          <w:sz w:val="24"/>
          <w:szCs w:val="24"/>
          <w:lang w:val="fr-FR" w:eastAsia="fr-FR"/>
        </w:rPr>
        <w:t>A</w:t>
      </w:r>
      <w:r w:rsidR="007E31A4" w:rsidRPr="00064375">
        <w:rPr>
          <w:sz w:val="24"/>
          <w:szCs w:val="24"/>
          <w:lang w:val="fr-FR" w:eastAsia="fr-FR"/>
        </w:rPr>
        <w:t xml:space="preserve">ccord de base type </w:t>
      </w:r>
      <w:r w:rsidR="0028407C">
        <w:rPr>
          <w:sz w:val="24"/>
          <w:szCs w:val="24"/>
          <w:lang w:val="fr-FR" w:eastAsia="fr-FR"/>
        </w:rPr>
        <w:t xml:space="preserve">relatif à l’assistance </w:t>
      </w:r>
      <w:r w:rsidR="007E31A4" w:rsidRPr="00064375">
        <w:rPr>
          <w:sz w:val="24"/>
          <w:szCs w:val="24"/>
          <w:lang w:val="fr-FR" w:eastAsia="fr-FR"/>
        </w:rPr>
        <w:t>s’appliquent.</w:t>
      </w:r>
    </w:p>
    <w:p w:rsidR="0047660C" w:rsidRPr="00064375" w:rsidRDefault="0047660C" w:rsidP="008157D5">
      <w:pPr>
        <w:numPr>
          <w:ilvl w:val="12"/>
          <w:numId w:val="0"/>
        </w:numPr>
        <w:tabs>
          <w:tab w:val="left" w:pos="0"/>
        </w:tabs>
        <w:suppressAutoHyphens/>
        <w:jc w:val="both"/>
        <w:rPr>
          <w:spacing w:val="-2"/>
          <w:sz w:val="24"/>
          <w:szCs w:val="24"/>
          <w:lang w:val="fr-FR"/>
        </w:rPr>
      </w:pPr>
    </w:p>
    <w:p w:rsidR="00B76EAA"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7.</w:t>
      </w:r>
      <w:r w:rsidRPr="00064375">
        <w:rPr>
          <w:spacing w:val="-2"/>
          <w:sz w:val="24"/>
          <w:szCs w:val="24"/>
          <w:lang w:val="fr-FR"/>
        </w:rPr>
        <w:tab/>
      </w:r>
      <w:r w:rsidR="00B76EAA" w:rsidRPr="00064375">
        <w:rPr>
          <w:sz w:val="24"/>
          <w:szCs w:val="24"/>
          <w:lang w:val="fr-FR" w:eastAsia="fr-FR"/>
        </w:rPr>
        <w:t xml:space="preserve">Les modalités de recouvrement des coûts par le bureau de pays du PNUD en rapport avec la fourniture des services d’appui décrits au paragraphe 3 </w:t>
      </w:r>
      <w:r w:rsidR="00E540FC">
        <w:rPr>
          <w:sz w:val="24"/>
          <w:szCs w:val="24"/>
          <w:lang w:val="fr-FR" w:eastAsia="fr-FR"/>
        </w:rPr>
        <w:t xml:space="preserve">ci-dessus </w:t>
      </w:r>
      <w:r w:rsidR="00B76EAA" w:rsidRPr="00064375">
        <w:rPr>
          <w:sz w:val="24"/>
          <w:szCs w:val="24"/>
          <w:lang w:val="fr-FR" w:eastAsia="fr-FR"/>
        </w:rPr>
        <w:t xml:space="preserve">doivent être </w:t>
      </w:r>
      <w:r w:rsidR="0028407C">
        <w:rPr>
          <w:sz w:val="24"/>
          <w:szCs w:val="24"/>
          <w:lang w:val="fr-FR" w:eastAsia="fr-FR"/>
        </w:rPr>
        <w:t xml:space="preserve">spécifiées </w:t>
      </w:r>
      <w:r w:rsidR="00B76EAA" w:rsidRPr="00064375">
        <w:rPr>
          <w:sz w:val="24"/>
          <w:szCs w:val="24"/>
          <w:lang w:val="fr-FR" w:eastAsia="fr-FR"/>
        </w:rPr>
        <w:t>dans l’annexe au descriptif d</w:t>
      </w:r>
      <w:r w:rsidR="00E540FC">
        <w:rPr>
          <w:sz w:val="24"/>
          <w:szCs w:val="24"/>
          <w:lang w:val="fr-FR" w:eastAsia="fr-FR"/>
        </w:rPr>
        <w:t>e</w:t>
      </w:r>
      <w:r w:rsidR="00B76EAA" w:rsidRPr="00064375">
        <w:rPr>
          <w:sz w:val="24"/>
          <w:szCs w:val="24"/>
          <w:lang w:val="fr-FR" w:eastAsia="fr-FR"/>
        </w:rPr>
        <w:t xml:space="preserve"> projet.</w:t>
      </w:r>
    </w:p>
    <w:p w:rsidR="0047660C" w:rsidRPr="00064375" w:rsidRDefault="0047660C" w:rsidP="008157D5">
      <w:pPr>
        <w:numPr>
          <w:ilvl w:val="12"/>
          <w:numId w:val="0"/>
        </w:numPr>
        <w:tabs>
          <w:tab w:val="left" w:pos="0"/>
        </w:tabs>
        <w:suppressAutoHyphens/>
        <w:jc w:val="both"/>
        <w:rPr>
          <w:spacing w:val="-2"/>
          <w:sz w:val="24"/>
          <w:szCs w:val="24"/>
          <w:lang w:val="fr-FR"/>
        </w:rPr>
      </w:pPr>
    </w:p>
    <w:p w:rsidR="004505F4"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8.</w:t>
      </w:r>
      <w:r w:rsidRPr="00064375">
        <w:rPr>
          <w:spacing w:val="-2"/>
          <w:sz w:val="24"/>
          <w:szCs w:val="24"/>
          <w:lang w:val="fr-FR"/>
        </w:rPr>
        <w:tab/>
      </w:r>
      <w:r w:rsidR="004505F4" w:rsidRPr="00064375">
        <w:rPr>
          <w:sz w:val="24"/>
          <w:szCs w:val="24"/>
          <w:lang w:val="fr-FR" w:eastAsia="fr-FR"/>
        </w:rPr>
        <w:t xml:space="preserve">Le bureau de pays du PNUD présente des rapports d’activité sur les services d’appui fournis et rend compte des </w:t>
      </w:r>
      <w:r w:rsidR="0028407C">
        <w:rPr>
          <w:sz w:val="24"/>
          <w:szCs w:val="24"/>
          <w:lang w:val="fr-FR" w:eastAsia="fr-FR"/>
        </w:rPr>
        <w:t>frais remboursés</w:t>
      </w:r>
      <w:r w:rsidR="004505F4" w:rsidRPr="00064375">
        <w:rPr>
          <w:sz w:val="24"/>
          <w:szCs w:val="24"/>
          <w:lang w:val="fr-FR" w:eastAsia="fr-FR"/>
        </w:rPr>
        <w:t xml:space="preserve">, </w:t>
      </w:r>
      <w:r w:rsidR="00DF3AF5">
        <w:rPr>
          <w:sz w:val="24"/>
          <w:szCs w:val="24"/>
          <w:lang w:val="fr-FR" w:eastAsia="fr-FR"/>
        </w:rPr>
        <w:t xml:space="preserve">autant </w:t>
      </w:r>
      <w:r w:rsidR="004505F4" w:rsidRPr="00DF3AF5">
        <w:rPr>
          <w:sz w:val="24"/>
          <w:szCs w:val="24"/>
          <w:lang w:val="fr-FR" w:eastAsia="fr-FR"/>
        </w:rPr>
        <w:t>que de besoin</w:t>
      </w:r>
      <w:r w:rsidR="004505F4" w:rsidRPr="00064375">
        <w:rPr>
          <w:sz w:val="24"/>
          <w:szCs w:val="24"/>
          <w:lang w:val="fr-FR" w:eastAsia="fr-FR"/>
        </w:rPr>
        <w:t>.</w:t>
      </w:r>
    </w:p>
    <w:p w:rsidR="0047660C" w:rsidRPr="00064375" w:rsidRDefault="0047660C" w:rsidP="008157D5">
      <w:pPr>
        <w:numPr>
          <w:ilvl w:val="12"/>
          <w:numId w:val="0"/>
        </w:numPr>
        <w:tabs>
          <w:tab w:val="left" w:pos="0"/>
        </w:tabs>
        <w:suppressAutoHyphens/>
        <w:jc w:val="both"/>
        <w:rPr>
          <w:spacing w:val="-2"/>
          <w:sz w:val="24"/>
          <w:szCs w:val="24"/>
          <w:lang w:val="fr-FR"/>
        </w:rPr>
      </w:pPr>
    </w:p>
    <w:p w:rsidR="004505F4"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9.</w:t>
      </w:r>
      <w:r w:rsidRPr="00064375">
        <w:rPr>
          <w:spacing w:val="-2"/>
          <w:sz w:val="24"/>
          <w:szCs w:val="24"/>
          <w:lang w:val="fr-FR"/>
        </w:rPr>
        <w:tab/>
      </w:r>
      <w:r w:rsidR="004505F4" w:rsidRPr="00064375">
        <w:rPr>
          <w:sz w:val="24"/>
          <w:szCs w:val="24"/>
          <w:lang w:val="fr-FR" w:eastAsia="fr-FR"/>
        </w:rPr>
        <w:t xml:space="preserve">Les présents arrangements ne peuvent être modifiés que d’un commun accord </w:t>
      </w:r>
      <w:r w:rsidR="0028407C">
        <w:rPr>
          <w:sz w:val="24"/>
          <w:szCs w:val="24"/>
          <w:lang w:val="fr-FR" w:eastAsia="fr-FR"/>
        </w:rPr>
        <w:t xml:space="preserve">par écrit </w:t>
      </w:r>
      <w:r w:rsidR="004505F4" w:rsidRPr="00064375">
        <w:rPr>
          <w:sz w:val="24"/>
          <w:szCs w:val="24"/>
          <w:lang w:val="fr-FR" w:eastAsia="fr-FR"/>
        </w:rPr>
        <w:t>entre les parties.</w:t>
      </w:r>
    </w:p>
    <w:p w:rsidR="0047660C" w:rsidRPr="00064375" w:rsidRDefault="0047660C" w:rsidP="008157D5">
      <w:pPr>
        <w:numPr>
          <w:ilvl w:val="12"/>
          <w:numId w:val="0"/>
        </w:numPr>
        <w:tabs>
          <w:tab w:val="left" w:pos="0"/>
        </w:tabs>
        <w:suppressAutoHyphens/>
        <w:jc w:val="both"/>
        <w:rPr>
          <w:spacing w:val="-2"/>
          <w:sz w:val="24"/>
          <w:szCs w:val="24"/>
          <w:lang w:val="fr-FR"/>
        </w:rPr>
      </w:pPr>
    </w:p>
    <w:p w:rsidR="001C5B95" w:rsidRPr="00064375" w:rsidRDefault="0047660C" w:rsidP="008157D5">
      <w:pPr>
        <w:autoSpaceDE w:val="0"/>
        <w:autoSpaceDN w:val="0"/>
        <w:adjustRightInd w:val="0"/>
        <w:jc w:val="both"/>
        <w:rPr>
          <w:sz w:val="24"/>
          <w:szCs w:val="24"/>
          <w:lang w:val="fr-FR" w:eastAsia="fr-FR"/>
        </w:rPr>
      </w:pPr>
      <w:r w:rsidRPr="00064375">
        <w:rPr>
          <w:spacing w:val="-2"/>
          <w:sz w:val="24"/>
          <w:szCs w:val="24"/>
          <w:lang w:val="fr-FR"/>
        </w:rPr>
        <w:t>10.</w:t>
      </w:r>
      <w:r w:rsidRPr="00064375">
        <w:rPr>
          <w:spacing w:val="-2"/>
          <w:sz w:val="24"/>
          <w:szCs w:val="24"/>
          <w:lang w:val="fr-FR"/>
        </w:rPr>
        <w:tab/>
      </w:r>
      <w:r w:rsidR="001C5B95" w:rsidRPr="00064375">
        <w:rPr>
          <w:sz w:val="24"/>
          <w:szCs w:val="24"/>
          <w:lang w:val="fr-FR" w:eastAsia="fr-FR"/>
        </w:rPr>
        <w:t xml:space="preserve">Si </w:t>
      </w:r>
      <w:r w:rsidR="0028407C">
        <w:rPr>
          <w:sz w:val="24"/>
          <w:szCs w:val="24"/>
          <w:lang w:val="fr-FR" w:eastAsia="fr-FR"/>
        </w:rPr>
        <w:t xml:space="preserve">vous approuvez </w:t>
      </w:r>
      <w:r w:rsidR="001C5B95" w:rsidRPr="00064375">
        <w:rPr>
          <w:sz w:val="24"/>
          <w:szCs w:val="24"/>
          <w:lang w:val="fr-FR" w:eastAsia="fr-FR"/>
        </w:rPr>
        <w:t xml:space="preserve">les dispositions qui précèdent, je vous saurais gré de bien vouloir signer et retourner à notre bureau deux exemplaires de la présente lettre. </w:t>
      </w:r>
      <w:r w:rsidR="0028407C">
        <w:rPr>
          <w:sz w:val="24"/>
          <w:szCs w:val="24"/>
          <w:lang w:val="fr-FR" w:eastAsia="fr-FR"/>
        </w:rPr>
        <w:t>Lorsque vous aurez signé celle-ci, elle</w:t>
      </w:r>
      <w:r w:rsidR="001C5B95" w:rsidRPr="00064375">
        <w:rPr>
          <w:sz w:val="24"/>
          <w:szCs w:val="24"/>
          <w:lang w:val="fr-FR" w:eastAsia="fr-FR"/>
        </w:rPr>
        <w:t xml:space="preserve"> constituera un accord entre votre Gouvernement et le PNUD quant aux conditions régissant la fourniture, par le bureau de pays du PNUD, de services d’appui </w:t>
      </w:r>
      <w:r w:rsidR="0028407C">
        <w:rPr>
          <w:sz w:val="24"/>
          <w:szCs w:val="24"/>
          <w:lang w:val="fr-FR" w:eastAsia="fr-FR"/>
        </w:rPr>
        <w:t>à des</w:t>
      </w:r>
      <w:r w:rsidR="001C5B95" w:rsidRPr="00064375">
        <w:rPr>
          <w:sz w:val="24"/>
          <w:szCs w:val="24"/>
          <w:lang w:val="fr-FR" w:eastAsia="fr-FR"/>
        </w:rPr>
        <w:t xml:space="preserve"> programmes et projets</w:t>
      </w:r>
      <w:r w:rsidR="0028407C">
        <w:rPr>
          <w:sz w:val="24"/>
          <w:szCs w:val="24"/>
          <w:lang w:val="fr-FR" w:eastAsia="fr-FR"/>
        </w:rPr>
        <w:t xml:space="preserve"> </w:t>
      </w:r>
      <w:r w:rsidR="00DF3AF5">
        <w:rPr>
          <w:sz w:val="24"/>
          <w:szCs w:val="24"/>
          <w:lang w:val="fr-FR" w:eastAsia="fr-FR"/>
        </w:rPr>
        <w:t>gérés au niveau national</w:t>
      </w:r>
      <w:r w:rsidR="001C5B95" w:rsidRPr="00064375">
        <w:rPr>
          <w:sz w:val="24"/>
          <w:szCs w:val="24"/>
          <w:lang w:val="fr-FR" w:eastAsia="fr-FR"/>
        </w:rPr>
        <w:t>.</w:t>
      </w:r>
    </w:p>
    <w:p w:rsidR="0047660C" w:rsidRPr="00064375" w:rsidRDefault="0047660C" w:rsidP="008157D5">
      <w:pPr>
        <w:numPr>
          <w:ilvl w:val="12"/>
          <w:numId w:val="0"/>
        </w:numPr>
        <w:tabs>
          <w:tab w:val="left" w:pos="0"/>
        </w:tabs>
        <w:suppressAutoHyphens/>
        <w:jc w:val="both"/>
        <w:rPr>
          <w:spacing w:val="-2"/>
          <w:sz w:val="24"/>
          <w:szCs w:val="24"/>
          <w:lang w:val="fr-FR"/>
        </w:rPr>
      </w:pPr>
    </w:p>
    <w:p w:rsidR="0047660C" w:rsidRPr="00064375" w:rsidRDefault="001C5B95" w:rsidP="00E540FC">
      <w:pPr>
        <w:numPr>
          <w:ilvl w:val="12"/>
          <w:numId w:val="0"/>
        </w:numPr>
        <w:tabs>
          <w:tab w:val="left" w:pos="0"/>
        </w:tabs>
        <w:suppressAutoHyphens/>
        <w:jc w:val="center"/>
        <w:rPr>
          <w:sz w:val="24"/>
          <w:szCs w:val="24"/>
          <w:lang w:val="fr-FR"/>
        </w:rPr>
      </w:pPr>
      <w:r w:rsidRPr="00064375">
        <w:rPr>
          <w:sz w:val="24"/>
          <w:szCs w:val="24"/>
          <w:lang w:val="fr-FR"/>
        </w:rPr>
        <w:t>Veuillez agréer, Madame/Monsieur, l’assurance de ma haute considération.</w:t>
      </w:r>
    </w:p>
    <w:p w:rsidR="0047660C" w:rsidRPr="00064375" w:rsidRDefault="0047660C" w:rsidP="00E540FC">
      <w:pPr>
        <w:numPr>
          <w:ilvl w:val="12"/>
          <w:numId w:val="0"/>
        </w:numPr>
        <w:tabs>
          <w:tab w:val="left" w:pos="0"/>
        </w:tabs>
        <w:suppressAutoHyphens/>
        <w:jc w:val="center"/>
        <w:rPr>
          <w:sz w:val="24"/>
          <w:szCs w:val="24"/>
          <w:lang w:val="fr-FR"/>
        </w:rPr>
      </w:pPr>
    </w:p>
    <w:p w:rsidR="0047660C" w:rsidRPr="00064375" w:rsidRDefault="0047660C" w:rsidP="00E540FC">
      <w:pPr>
        <w:numPr>
          <w:ilvl w:val="12"/>
          <w:numId w:val="0"/>
        </w:numPr>
        <w:tabs>
          <w:tab w:val="left" w:pos="0"/>
        </w:tabs>
        <w:suppressAutoHyphens/>
        <w:jc w:val="center"/>
        <w:rPr>
          <w:sz w:val="24"/>
          <w:szCs w:val="24"/>
          <w:lang w:val="fr-FR"/>
        </w:rPr>
      </w:pPr>
    </w:p>
    <w:p w:rsidR="0047660C" w:rsidRPr="00064375" w:rsidRDefault="0047660C" w:rsidP="00E540FC">
      <w:pPr>
        <w:numPr>
          <w:ilvl w:val="12"/>
          <w:numId w:val="0"/>
        </w:numPr>
        <w:tabs>
          <w:tab w:val="left" w:pos="0"/>
        </w:tabs>
        <w:suppressAutoHyphens/>
        <w:jc w:val="center"/>
        <w:rPr>
          <w:sz w:val="24"/>
          <w:szCs w:val="24"/>
          <w:lang w:val="fr-FR"/>
        </w:rPr>
      </w:pPr>
    </w:p>
    <w:p w:rsidR="0047660C" w:rsidRPr="00064375" w:rsidRDefault="0047660C" w:rsidP="00E540FC">
      <w:pPr>
        <w:numPr>
          <w:ilvl w:val="12"/>
          <w:numId w:val="0"/>
        </w:numPr>
        <w:tabs>
          <w:tab w:val="left" w:pos="0"/>
        </w:tabs>
        <w:suppressAutoHyphens/>
        <w:jc w:val="center"/>
        <w:rPr>
          <w:sz w:val="24"/>
          <w:szCs w:val="24"/>
          <w:lang w:val="fr-FR"/>
        </w:rPr>
      </w:pPr>
      <w:r w:rsidRPr="00064375">
        <w:rPr>
          <w:sz w:val="24"/>
          <w:szCs w:val="24"/>
          <w:lang w:val="fr-FR"/>
        </w:rPr>
        <w:t>________________________</w:t>
      </w:r>
    </w:p>
    <w:p w:rsidR="0047660C" w:rsidRPr="00064375" w:rsidRDefault="0047660C" w:rsidP="00E540FC">
      <w:pPr>
        <w:numPr>
          <w:ilvl w:val="12"/>
          <w:numId w:val="0"/>
        </w:numPr>
        <w:tabs>
          <w:tab w:val="left" w:pos="0"/>
        </w:tabs>
        <w:suppressAutoHyphens/>
        <w:jc w:val="center"/>
        <w:rPr>
          <w:sz w:val="24"/>
          <w:szCs w:val="24"/>
          <w:lang w:val="fr-FR"/>
        </w:rPr>
      </w:pPr>
      <w:r w:rsidRPr="00064375">
        <w:rPr>
          <w:sz w:val="24"/>
          <w:szCs w:val="24"/>
          <w:lang w:val="fr-FR"/>
        </w:rPr>
        <w:t>Sign</w:t>
      </w:r>
      <w:r w:rsidR="001C5B95" w:rsidRPr="00064375">
        <w:rPr>
          <w:sz w:val="24"/>
          <w:szCs w:val="24"/>
          <w:lang w:val="fr-FR"/>
        </w:rPr>
        <w:t>é au nom du PNUD</w:t>
      </w:r>
    </w:p>
    <w:p w:rsidR="0047660C" w:rsidRPr="00064375" w:rsidRDefault="001C5B95" w:rsidP="00E540FC">
      <w:pPr>
        <w:numPr>
          <w:ilvl w:val="12"/>
          <w:numId w:val="0"/>
        </w:numPr>
        <w:tabs>
          <w:tab w:val="left" w:pos="0"/>
        </w:tabs>
        <w:suppressAutoHyphens/>
        <w:jc w:val="center"/>
        <w:rPr>
          <w:i/>
          <w:sz w:val="24"/>
          <w:szCs w:val="24"/>
          <w:lang w:val="fr-FR"/>
        </w:rPr>
      </w:pPr>
      <w:r w:rsidRPr="00064375">
        <w:rPr>
          <w:i/>
          <w:sz w:val="24"/>
          <w:szCs w:val="24"/>
          <w:lang w:val="fr-FR"/>
        </w:rPr>
        <w:t>[nom</w:t>
      </w:r>
      <w:r w:rsidR="0047660C" w:rsidRPr="00064375">
        <w:rPr>
          <w:i/>
          <w:sz w:val="24"/>
          <w:szCs w:val="24"/>
          <w:lang w:val="fr-FR"/>
        </w:rPr>
        <w:t>]</w:t>
      </w:r>
    </w:p>
    <w:p w:rsidR="0047660C" w:rsidRPr="00064375" w:rsidRDefault="0047660C" w:rsidP="00E540FC">
      <w:pPr>
        <w:numPr>
          <w:ilvl w:val="12"/>
          <w:numId w:val="0"/>
        </w:numPr>
        <w:tabs>
          <w:tab w:val="left" w:pos="0"/>
        </w:tabs>
        <w:suppressAutoHyphens/>
        <w:jc w:val="center"/>
        <w:rPr>
          <w:sz w:val="24"/>
          <w:szCs w:val="24"/>
          <w:lang w:val="fr-FR"/>
        </w:rPr>
      </w:pPr>
      <w:r w:rsidRPr="00064375">
        <w:rPr>
          <w:i/>
          <w:sz w:val="24"/>
          <w:szCs w:val="24"/>
          <w:lang w:val="fr-FR"/>
        </w:rPr>
        <w:t>[</w:t>
      </w:r>
      <w:r w:rsidR="0028407C">
        <w:rPr>
          <w:i/>
          <w:sz w:val="24"/>
          <w:szCs w:val="24"/>
          <w:lang w:val="fr-FR"/>
        </w:rPr>
        <w:t>t</w:t>
      </w:r>
      <w:r w:rsidRPr="00064375">
        <w:rPr>
          <w:i/>
          <w:sz w:val="24"/>
          <w:szCs w:val="24"/>
          <w:lang w:val="fr-FR"/>
        </w:rPr>
        <w:t>it</w:t>
      </w:r>
      <w:r w:rsidR="001C5B95" w:rsidRPr="00064375">
        <w:rPr>
          <w:i/>
          <w:sz w:val="24"/>
          <w:szCs w:val="24"/>
          <w:lang w:val="fr-FR"/>
        </w:rPr>
        <w:t>r</w:t>
      </w:r>
      <w:r w:rsidRPr="00064375">
        <w:rPr>
          <w:i/>
          <w:sz w:val="24"/>
          <w:szCs w:val="24"/>
          <w:lang w:val="fr-FR"/>
        </w:rPr>
        <w:t>e</w:t>
      </w:r>
      <w:r w:rsidR="001C5B95" w:rsidRPr="00064375">
        <w:rPr>
          <w:i/>
          <w:sz w:val="24"/>
          <w:szCs w:val="24"/>
          <w:lang w:val="fr-FR"/>
        </w:rPr>
        <w:t> </w:t>
      </w:r>
      <w:r w:rsidRPr="00064375">
        <w:rPr>
          <w:i/>
          <w:sz w:val="24"/>
          <w:szCs w:val="24"/>
          <w:lang w:val="fr-FR"/>
        </w:rPr>
        <w:t xml:space="preserve">: </w:t>
      </w:r>
      <w:r w:rsidR="0028407C">
        <w:rPr>
          <w:i/>
          <w:sz w:val="24"/>
          <w:szCs w:val="24"/>
          <w:lang w:val="fr-FR"/>
        </w:rPr>
        <w:t>R</w:t>
      </w:r>
      <w:r w:rsidR="001C5B95" w:rsidRPr="00064375">
        <w:rPr>
          <w:i/>
          <w:sz w:val="24"/>
          <w:szCs w:val="24"/>
          <w:lang w:val="fr-FR"/>
        </w:rPr>
        <w:t>eprésentant résident</w:t>
      </w:r>
      <w:r w:rsidRPr="00064375">
        <w:rPr>
          <w:sz w:val="24"/>
          <w:szCs w:val="24"/>
          <w:lang w:val="fr-FR"/>
        </w:rPr>
        <w:t>]</w:t>
      </w: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_____________________</w:t>
      </w:r>
    </w:p>
    <w:p w:rsidR="0047660C" w:rsidRPr="00064375" w:rsidRDefault="001C5B95"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 xml:space="preserve">Pour le </w:t>
      </w:r>
      <w:r w:rsidR="0047660C" w:rsidRPr="00064375">
        <w:rPr>
          <w:spacing w:val="-2"/>
          <w:sz w:val="24"/>
          <w:szCs w:val="24"/>
          <w:lang w:val="fr-FR"/>
        </w:rPr>
        <w:t>Go</w:t>
      </w:r>
      <w:r w:rsidRPr="00064375">
        <w:rPr>
          <w:spacing w:val="-2"/>
          <w:sz w:val="24"/>
          <w:szCs w:val="24"/>
          <w:lang w:val="fr-FR"/>
        </w:rPr>
        <w:t>u</w:t>
      </w:r>
      <w:r w:rsidR="0047660C" w:rsidRPr="00064375">
        <w:rPr>
          <w:spacing w:val="-2"/>
          <w:sz w:val="24"/>
          <w:szCs w:val="24"/>
          <w:lang w:val="fr-FR"/>
        </w:rPr>
        <w:t>vern</w:t>
      </w:r>
      <w:r w:rsidRPr="00064375">
        <w:rPr>
          <w:spacing w:val="-2"/>
          <w:sz w:val="24"/>
          <w:szCs w:val="24"/>
          <w:lang w:val="fr-FR"/>
        </w:rPr>
        <w:t>e</w:t>
      </w:r>
      <w:r w:rsidR="0047660C" w:rsidRPr="00064375">
        <w:rPr>
          <w:spacing w:val="-2"/>
          <w:sz w:val="24"/>
          <w:szCs w:val="24"/>
          <w:lang w:val="fr-FR"/>
        </w:rPr>
        <w:t>ment</w:t>
      </w:r>
    </w:p>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w:t>
      </w:r>
      <w:r w:rsidR="001C5B95" w:rsidRPr="00064375">
        <w:rPr>
          <w:i/>
          <w:spacing w:val="-2"/>
          <w:sz w:val="24"/>
          <w:szCs w:val="24"/>
          <w:lang w:val="fr-FR"/>
        </w:rPr>
        <w:t>nom/titre</w:t>
      </w:r>
      <w:r w:rsidRPr="00064375">
        <w:rPr>
          <w:spacing w:val="-2"/>
          <w:sz w:val="24"/>
          <w:szCs w:val="24"/>
          <w:lang w:val="fr-FR"/>
        </w:rPr>
        <w:t>]</w:t>
      </w:r>
    </w:p>
    <w:p w:rsidR="0047660C" w:rsidRPr="00064375" w:rsidRDefault="0047660C" w:rsidP="00E540FC">
      <w:pPr>
        <w:suppressAutoHyphens/>
        <w:jc w:val="both"/>
        <w:rPr>
          <w:spacing w:val="-2"/>
          <w:sz w:val="24"/>
          <w:szCs w:val="24"/>
          <w:lang w:val="fr-FR"/>
        </w:rPr>
      </w:pPr>
      <w:r w:rsidRPr="00064375">
        <w:rPr>
          <w:spacing w:val="-2"/>
          <w:sz w:val="24"/>
          <w:szCs w:val="24"/>
          <w:lang w:val="fr-FR"/>
        </w:rPr>
        <w:t>[</w:t>
      </w:r>
      <w:r w:rsidR="001C5B95" w:rsidRPr="00064375">
        <w:rPr>
          <w:i/>
          <w:spacing w:val="-2"/>
          <w:sz w:val="24"/>
          <w:szCs w:val="24"/>
          <w:lang w:val="fr-FR"/>
        </w:rPr>
        <w:t>d</w:t>
      </w:r>
      <w:r w:rsidRPr="00064375">
        <w:rPr>
          <w:i/>
          <w:spacing w:val="-2"/>
          <w:sz w:val="24"/>
          <w:szCs w:val="24"/>
          <w:lang w:val="fr-FR"/>
        </w:rPr>
        <w:t>ate</w:t>
      </w:r>
      <w:r w:rsidRPr="00064375">
        <w:rPr>
          <w:spacing w:val="-2"/>
          <w:sz w:val="24"/>
          <w:szCs w:val="24"/>
          <w:lang w:val="fr-FR"/>
        </w:rPr>
        <w:t>]</w:t>
      </w:r>
    </w:p>
    <w:p w:rsidR="0047660C" w:rsidRPr="00064375" w:rsidRDefault="0047660C" w:rsidP="00E540FC">
      <w:pPr>
        <w:tabs>
          <w:tab w:val="left" w:pos="0"/>
          <w:tab w:val="left" w:pos="360"/>
          <w:tab w:val="left" w:pos="720"/>
        </w:tabs>
        <w:suppressAutoHyphens/>
        <w:jc w:val="both"/>
        <w:rPr>
          <w:spacing w:val="-2"/>
          <w:sz w:val="24"/>
          <w:szCs w:val="24"/>
          <w:lang w:val="fr-FR"/>
        </w:rPr>
      </w:pPr>
    </w:p>
    <w:p w:rsidR="0047660C" w:rsidRPr="00064375" w:rsidRDefault="0047660C" w:rsidP="00E540FC">
      <w:pPr>
        <w:tabs>
          <w:tab w:val="left" w:pos="0"/>
          <w:tab w:val="left" w:pos="360"/>
          <w:tab w:val="left" w:pos="720"/>
        </w:tabs>
        <w:suppressAutoHyphens/>
        <w:jc w:val="both"/>
        <w:rPr>
          <w:spacing w:val="-2"/>
          <w:sz w:val="24"/>
          <w:szCs w:val="24"/>
          <w:lang w:val="fr-FR"/>
        </w:rPr>
        <w:sectPr w:rsidR="0047660C" w:rsidRPr="00064375">
          <w:pgSz w:w="12240" w:h="15840" w:code="1"/>
          <w:pgMar w:top="1793" w:right="1008" w:bottom="1152" w:left="1008" w:header="720" w:footer="720" w:gutter="0"/>
          <w:cols w:space="720"/>
          <w:docGrid w:linePitch="326"/>
        </w:sectPr>
      </w:pPr>
    </w:p>
    <w:p w:rsidR="0047660C" w:rsidRPr="00064375" w:rsidRDefault="0047660C" w:rsidP="00E540FC">
      <w:pPr>
        <w:keepNext/>
        <w:keepLines/>
        <w:numPr>
          <w:ilvl w:val="12"/>
          <w:numId w:val="0"/>
        </w:numPr>
        <w:tabs>
          <w:tab w:val="left" w:pos="0"/>
        </w:tabs>
        <w:suppressAutoHyphens/>
        <w:jc w:val="center"/>
        <w:rPr>
          <w:sz w:val="24"/>
          <w:szCs w:val="24"/>
          <w:lang w:val="fr-FR"/>
        </w:rPr>
      </w:pPr>
      <w:r w:rsidRPr="00064375">
        <w:rPr>
          <w:sz w:val="24"/>
          <w:szCs w:val="24"/>
          <w:u w:val="single"/>
          <w:lang w:val="fr-FR"/>
        </w:rPr>
        <w:fldChar w:fldCharType="begin"/>
      </w:r>
      <w:r w:rsidRPr="00064375">
        <w:rPr>
          <w:sz w:val="24"/>
          <w:szCs w:val="24"/>
          <w:u w:val="single"/>
          <w:lang w:val="fr-FR"/>
        </w:rPr>
        <w:instrText xml:space="preserve">PRIVATE </w:instrText>
      </w:r>
      <w:r w:rsidRPr="00064375">
        <w:rPr>
          <w:sz w:val="24"/>
          <w:szCs w:val="24"/>
          <w:u w:val="single"/>
          <w:lang w:val="fr-FR"/>
        </w:rPr>
      </w:r>
      <w:r w:rsidRPr="00064375">
        <w:rPr>
          <w:sz w:val="24"/>
          <w:szCs w:val="24"/>
          <w:u w:val="single"/>
          <w:lang w:val="fr-FR"/>
        </w:rPr>
        <w:fldChar w:fldCharType="end"/>
      </w:r>
      <w:r w:rsidR="00DF3AF5">
        <w:rPr>
          <w:sz w:val="24"/>
          <w:szCs w:val="24"/>
          <w:u w:val="single"/>
          <w:lang w:val="fr-FR"/>
        </w:rPr>
        <w:t>Appendice</w:t>
      </w:r>
      <w:r w:rsidRPr="00064375">
        <w:rPr>
          <w:sz w:val="24"/>
          <w:szCs w:val="24"/>
          <w:u w:val="single"/>
          <w:lang w:val="fr-FR"/>
        </w:rPr>
        <w:t xml:space="preserve"> </w:t>
      </w:r>
      <w:r w:rsidRPr="00064375">
        <w:rPr>
          <w:sz w:val="24"/>
          <w:szCs w:val="24"/>
          <w:u w:val="single"/>
          <w:lang w:val="fr-FR"/>
        </w:rPr>
        <w:fldChar w:fldCharType="begin"/>
      </w:r>
      <w:r w:rsidRPr="00064375">
        <w:rPr>
          <w:sz w:val="24"/>
          <w:szCs w:val="24"/>
          <w:u w:val="single"/>
          <w:lang w:val="fr-FR"/>
        </w:rPr>
        <w:instrText>tc "Attachment "</w:instrText>
      </w:r>
      <w:r w:rsidRPr="00064375">
        <w:rPr>
          <w:sz w:val="24"/>
          <w:szCs w:val="24"/>
          <w:u w:val="single"/>
          <w:lang w:val="fr-FR"/>
        </w:rPr>
        <w:fldChar w:fldCharType="end"/>
      </w:r>
    </w:p>
    <w:p w:rsidR="0047660C" w:rsidRPr="00064375" w:rsidRDefault="0047660C" w:rsidP="00E540FC">
      <w:pPr>
        <w:numPr>
          <w:ilvl w:val="12"/>
          <w:numId w:val="0"/>
        </w:numPr>
        <w:tabs>
          <w:tab w:val="left" w:pos="0"/>
        </w:tabs>
        <w:suppressAutoHyphens/>
        <w:jc w:val="center"/>
        <w:rPr>
          <w:sz w:val="24"/>
          <w:szCs w:val="24"/>
          <w:lang w:val="fr-FR"/>
        </w:rPr>
      </w:pPr>
    </w:p>
    <w:p w:rsidR="0047660C" w:rsidRPr="00064375" w:rsidRDefault="0047660C" w:rsidP="00E540FC">
      <w:pPr>
        <w:pStyle w:val="Heading1"/>
        <w:numPr>
          <w:ilvl w:val="12"/>
          <w:numId w:val="0"/>
        </w:numPr>
        <w:jc w:val="center"/>
        <w:rPr>
          <w:sz w:val="24"/>
          <w:szCs w:val="24"/>
          <w:lang w:val="fr-FR"/>
        </w:rPr>
      </w:pPr>
      <w:r w:rsidRPr="00064375">
        <w:rPr>
          <w:sz w:val="24"/>
          <w:szCs w:val="24"/>
          <w:lang w:val="fr-FR"/>
        </w:rPr>
        <w:t xml:space="preserve">DESCRIPTION </w:t>
      </w:r>
      <w:r w:rsidR="001C5B95" w:rsidRPr="00064375">
        <w:rPr>
          <w:sz w:val="24"/>
          <w:szCs w:val="24"/>
          <w:lang w:val="fr-FR"/>
        </w:rPr>
        <w:t>DES SERVICES D’APPUI FOURNIS PAR LE BUREAU DE PAYS DU PNUD</w:t>
      </w: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1.</w:t>
      </w:r>
      <w:r w:rsidRPr="00064375">
        <w:rPr>
          <w:spacing w:val="-2"/>
          <w:sz w:val="24"/>
          <w:szCs w:val="24"/>
          <w:lang w:val="fr-FR"/>
        </w:rPr>
        <w:tab/>
      </w:r>
      <w:r w:rsidR="00174FEE" w:rsidRPr="00064375">
        <w:rPr>
          <w:spacing w:val="-2"/>
          <w:sz w:val="24"/>
          <w:szCs w:val="24"/>
          <w:lang w:val="fr-FR"/>
        </w:rPr>
        <w:t>Il est fait référence aux consultations entre</w:t>
      </w:r>
      <w:r w:rsidRPr="00064375">
        <w:rPr>
          <w:spacing w:val="-2"/>
          <w:sz w:val="24"/>
          <w:szCs w:val="24"/>
          <w:lang w:val="fr-FR"/>
        </w:rPr>
        <w:t xml:space="preserve"> [</w:t>
      </w:r>
      <w:r w:rsidR="00174FEE" w:rsidRPr="00064375">
        <w:rPr>
          <w:i/>
          <w:spacing w:val="-2"/>
          <w:sz w:val="24"/>
          <w:szCs w:val="24"/>
          <w:lang w:val="fr-FR"/>
        </w:rPr>
        <w:t>insérer le no</w:t>
      </w:r>
      <w:r w:rsidRPr="00064375">
        <w:rPr>
          <w:i/>
          <w:spacing w:val="-2"/>
          <w:sz w:val="24"/>
          <w:szCs w:val="24"/>
          <w:lang w:val="fr-FR"/>
        </w:rPr>
        <w:t xml:space="preserve">m </w:t>
      </w:r>
      <w:r w:rsidR="00174FEE" w:rsidRPr="00064375">
        <w:rPr>
          <w:i/>
          <w:spacing w:val="-2"/>
          <w:sz w:val="24"/>
          <w:szCs w:val="24"/>
          <w:lang w:val="fr-FR"/>
        </w:rPr>
        <w:t xml:space="preserve">du </w:t>
      </w:r>
      <w:r w:rsidR="00E540FC">
        <w:rPr>
          <w:i/>
          <w:spacing w:val="-2"/>
          <w:sz w:val="24"/>
          <w:szCs w:val="24"/>
          <w:lang w:val="fr-FR"/>
        </w:rPr>
        <w:t>Partenaire de réalisation</w:t>
      </w:r>
      <w:r w:rsidR="00174FEE" w:rsidRPr="00064375">
        <w:rPr>
          <w:spacing w:val="-2"/>
          <w:sz w:val="24"/>
          <w:szCs w:val="24"/>
          <w:lang w:val="fr-FR"/>
        </w:rPr>
        <w:t>], l’</w:t>
      </w:r>
      <w:r w:rsidRPr="00064375">
        <w:rPr>
          <w:spacing w:val="-2"/>
          <w:sz w:val="24"/>
          <w:szCs w:val="24"/>
          <w:lang w:val="fr-FR"/>
        </w:rPr>
        <w:t xml:space="preserve">institution </w:t>
      </w:r>
      <w:r w:rsidR="00174FEE" w:rsidRPr="00064375">
        <w:rPr>
          <w:spacing w:val="-2"/>
          <w:sz w:val="24"/>
          <w:szCs w:val="24"/>
          <w:lang w:val="fr-FR"/>
        </w:rPr>
        <w:t xml:space="preserve">désignée par le Gouvernement </w:t>
      </w:r>
      <w:r w:rsidR="00DF3AF5">
        <w:rPr>
          <w:spacing w:val="-2"/>
          <w:sz w:val="24"/>
          <w:szCs w:val="24"/>
          <w:lang w:val="fr-FR"/>
        </w:rPr>
        <w:t>de</w:t>
      </w:r>
      <w:r w:rsidR="0028407C">
        <w:rPr>
          <w:spacing w:val="-2"/>
          <w:sz w:val="24"/>
          <w:szCs w:val="24"/>
          <w:lang w:val="fr-FR"/>
        </w:rPr>
        <w:t xml:space="preserve"> </w:t>
      </w:r>
      <w:r w:rsidRPr="00064375">
        <w:rPr>
          <w:spacing w:val="-2"/>
          <w:sz w:val="24"/>
          <w:szCs w:val="24"/>
          <w:lang w:val="fr-FR"/>
        </w:rPr>
        <w:t>[</w:t>
      </w:r>
      <w:r w:rsidRPr="00064375">
        <w:rPr>
          <w:i/>
          <w:spacing w:val="-2"/>
          <w:sz w:val="24"/>
          <w:szCs w:val="24"/>
          <w:lang w:val="fr-FR"/>
        </w:rPr>
        <w:t>n</w:t>
      </w:r>
      <w:r w:rsidR="00174FEE" w:rsidRPr="00064375">
        <w:rPr>
          <w:i/>
          <w:spacing w:val="-2"/>
          <w:sz w:val="24"/>
          <w:szCs w:val="24"/>
          <w:lang w:val="fr-FR"/>
        </w:rPr>
        <w:t>om du pays de programme</w:t>
      </w:r>
      <w:r w:rsidRPr="00064375">
        <w:rPr>
          <w:spacing w:val="-2"/>
          <w:sz w:val="24"/>
          <w:szCs w:val="24"/>
          <w:lang w:val="fr-FR"/>
        </w:rPr>
        <w:t xml:space="preserve">] </w:t>
      </w:r>
      <w:r w:rsidR="00174FEE" w:rsidRPr="00064375">
        <w:rPr>
          <w:spacing w:val="-2"/>
          <w:sz w:val="24"/>
          <w:szCs w:val="24"/>
          <w:lang w:val="fr-FR"/>
        </w:rPr>
        <w:t xml:space="preserve">et les représentants du PNUD concernant la fourniture de services d’appui, par le bureau de pays du PNUD, </w:t>
      </w:r>
      <w:r w:rsidR="0028407C">
        <w:rPr>
          <w:spacing w:val="-2"/>
          <w:sz w:val="24"/>
          <w:szCs w:val="24"/>
          <w:lang w:val="fr-FR"/>
        </w:rPr>
        <w:t>au</w:t>
      </w:r>
      <w:r w:rsidR="00174FEE" w:rsidRPr="00064375">
        <w:rPr>
          <w:spacing w:val="-2"/>
          <w:sz w:val="24"/>
          <w:szCs w:val="24"/>
          <w:lang w:val="fr-FR"/>
        </w:rPr>
        <w:t xml:space="preserve"> projet </w:t>
      </w:r>
      <w:r w:rsidRPr="00064375">
        <w:rPr>
          <w:spacing w:val="-2"/>
          <w:sz w:val="24"/>
          <w:szCs w:val="24"/>
          <w:lang w:val="fr-FR"/>
        </w:rPr>
        <w:t>[</w:t>
      </w:r>
      <w:r w:rsidRPr="00064375">
        <w:rPr>
          <w:i/>
          <w:spacing w:val="-2"/>
          <w:sz w:val="24"/>
          <w:szCs w:val="24"/>
          <w:lang w:val="fr-FR"/>
        </w:rPr>
        <w:t>in</w:t>
      </w:r>
      <w:r w:rsidR="00174FEE" w:rsidRPr="00064375">
        <w:rPr>
          <w:i/>
          <w:spacing w:val="-2"/>
          <w:sz w:val="24"/>
          <w:szCs w:val="24"/>
          <w:lang w:val="fr-FR"/>
        </w:rPr>
        <w:t>sérer le numéro et l’intitulé du projet</w:t>
      </w:r>
      <w:r w:rsidRPr="00064375">
        <w:rPr>
          <w:spacing w:val="-2"/>
          <w:sz w:val="24"/>
          <w:szCs w:val="24"/>
          <w:lang w:val="fr-FR"/>
        </w:rPr>
        <w:t>]</w:t>
      </w:r>
      <w:r w:rsidR="0028407C">
        <w:rPr>
          <w:spacing w:val="-2"/>
          <w:sz w:val="24"/>
          <w:szCs w:val="24"/>
          <w:lang w:val="fr-FR"/>
        </w:rPr>
        <w:t xml:space="preserve"> </w:t>
      </w:r>
      <w:r w:rsidR="00DF3AF5">
        <w:rPr>
          <w:spacing w:val="-2"/>
          <w:sz w:val="24"/>
          <w:szCs w:val="24"/>
          <w:lang w:val="fr-FR"/>
        </w:rPr>
        <w:t>géré au niveau national</w:t>
      </w:r>
      <w:r w:rsidRPr="00064375">
        <w:rPr>
          <w:spacing w:val="-2"/>
          <w:sz w:val="24"/>
          <w:szCs w:val="24"/>
          <w:lang w:val="fr-FR"/>
        </w:rPr>
        <w:t>.</w:t>
      </w: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2.</w:t>
      </w:r>
      <w:r w:rsidRPr="00064375">
        <w:rPr>
          <w:spacing w:val="-2"/>
          <w:sz w:val="24"/>
          <w:szCs w:val="24"/>
          <w:lang w:val="fr-FR"/>
        </w:rPr>
        <w:tab/>
      </w:r>
      <w:r w:rsidR="00174FEE" w:rsidRPr="00064375">
        <w:rPr>
          <w:spacing w:val="-2"/>
          <w:sz w:val="24"/>
          <w:szCs w:val="24"/>
          <w:lang w:val="fr-FR"/>
        </w:rPr>
        <w:t>Conformément aux dispositions de la lettre d’accord signée le</w:t>
      </w:r>
      <w:r w:rsidRPr="00064375">
        <w:rPr>
          <w:spacing w:val="-2"/>
          <w:sz w:val="24"/>
          <w:szCs w:val="24"/>
          <w:lang w:val="fr-FR"/>
        </w:rPr>
        <w:t xml:space="preserve"> [</w:t>
      </w:r>
      <w:r w:rsidRPr="00064375">
        <w:rPr>
          <w:i/>
          <w:spacing w:val="-2"/>
          <w:sz w:val="24"/>
          <w:szCs w:val="24"/>
          <w:lang w:val="fr-FR"/>
        </w:rPr>
        <w:t>in</w:t>
      </w:r>
      <w:r w:rsidR="00174FEE" w:rsidRPr="00064375">
        <w:rPr>
          <w:i/>
          <w:spacing w:val="-2"/>
          <w:sz w:val="24"/>
          <w:szCs w:val="24"/>
          <w:lang w:val="fr-FR"/>
        </w:rPr>
        <w:t>sérer la date de l’accord</w:t>
      </w:r>
      <w:r w:rsidRPr="00064375">
        <w:rPr>
          <w:spacing w:val="-2"/>
          <w:sz w:val="24"/>
          <w:szCs w:val="24"/>
          <w:lang w:val="fr-FR"/>
        </w:rPr>
        <w:t xml:space="preserve">] </w:t>
      </w:r>
      <w:r w:rsidR="00174FEE" w:rsidRPr="00064375">
        <w:rPr>
          <w:spacing w:val="-2"/>
          <w:sz w:val="24"/>
          <w:szCs w:val="24"/>
          <w:lang w:val="fr-FR"/>
        </w:rPr>
        <w:t>et du</w:t>
      </w:r>
      <w:r w:rsidRPr="00064375">
        <w:rPr>
          <w:spacing w:val="-2"/>
          <w:sz w:val="24"/>
          <w:szCs w:val="24"/>
          <w:lang w:val="fr-FR"/>
        </w:rPr>
        <w:t xml:space="preserve"> [</w:t>
      </w:r>
      <w:r w:rsidR="00174FEE" w:rsidRPr="00064375">
        <w:rPr>
          <w:i/>
          <w:spacing w:val="-2"/>
          <w:sz w:val="24"/>
          <w:szCs w:val="24"/>
          <w:lang w:val="fr-FR"/>
        </w:rPr>
        <w:t>descriptif d</w:t>
      </w:r>
      <w:r w:rsidR="00E540FC">
        <w:rPr>
          <w:i/>
          <w:spacing w:val="-2"/>
          <w:sz w:val="24"/>
          <w:szCs w:val="24"/>
          <w:lang w:val="fr-FR"/>
        </w:rPr>
        <w:t>e</w:t>
      </w:r>
      <w:r w:rsidR="00174FEE" w:rsidRPr="00064375">
        <w:rPr>
          <w:i/>
          <w:spacing w:val="-2"/>
          <w:sz w:val="24"/>
          <w:szCs w:val="24"/>
          <w:lang w:val="fr-FR"/>
        </w:rPr>
        <w:t xml:space="preserve"> projet</w:t>
      </w:r>
      <w:r w:rsidRPr="00064375">
        <w:rPr>
          <w:spacing w:val="-2"/>
          <w:sz w:val="24"/>
          <w:szCs w:val="24"/>
          <w:lang w:val="fr-FR"/>
        </w:rPr>
        <w:t>],</w:t>
      </w:r>
      <w:r w:rsidR="00174FEE" w:rsidRPr="00064375">
        <w:rPr>
          <w:spacing w:val="-2"/>
          <w:sz w:val="24"/>
          <w:szCs w:val="24"/>
          <w:lang w:val="fr-FR"/>
        </w:rPr>
        <w:t xml:space="preserve"> le bureau de pays du PNUD fournira des services d’appui pour le</w:t>
      </w:r>
      <w:r w:rsidRPr="00064375">
        <w:rPr>
          <w:spacing w:val="-2"/>
          <w:sz w:val="24"/>
          <w:szCs w:val="24"/>
          <w:lang w:val="fr-FR"/>
        </w:rPr>
        <w:t xml:space="preserve"> </w:t>
      </w:r>
      <w:r w:rsidR="00174FEE" w:rsidRPr="00064375">
        <w:rPr>
          <w:i/>
          <w:spacing w:val="-2"/>
          <w:sz w:val="24"/>
          <w:szCs w:val="24"/>
          <w:lang w:val="fr-FR"/>
        </w:rPr>
        <w:t>[p</w:t>
      </w:r>
      <w:r w:rsidR="005F628D" w:rsidRPr="00064375">
        <w:rPr>
          <w:i/>
          <w:spacing w:val="-2"/>
          <w:sz w:val="24"/>
          <w:szCs w:val="24"/>
          <w:lang w:val="fr-FR"/>
        </w:rPr>
        <w:t>rojet</w:t>
      </w:r>
      <w:r w:rsidRPr="00064375">
        <w:rPr>
          <w:spacing w:val="-2"/>
          <w:sz w:val="24"/>
          <w:szCs w:val="24"/>
          <w:lang w:val="fr-FR"/>
        </w:rPr>
        <w:t xml:space="preserve">] </w:t>
      </w:r>
      <w:r w:rsidR="0028407C">
        <w:rPr>
          <w:spacing w:val="-2"/>
          <w:sz w:val="24"/>
          <w:szCs w:val="24"/>
          <w:lang w:val="fr-FR"/>
        </w:rPr>
        <w:t xml:space="preserve">tel que </w:t>
      </w:r>
      <w:r w:rsidR="00174FEE" w:rsidRPr="00064375">
        <w:rPr>
          <w:spacing w:val="-2"/>
          <w:sz w:val="24"/>
          <w:szCs w:val="24"/>
          <w:lang w:val="fr-FR"/>
        </w:rPr>
        <w:t>décrit ci-dessous.</w:t>
      </w: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3.</w:t>
      </w:r>
      <w:r w:rsidRPr="00064375">
        <w:rPr>
          <w:spacing w:val="-2"/>
          <w:sz w:val="24"/>
          <w:szCs w:val="24"/>
          <w:lang w:val="fr-FR"/>
        </w:rPr>
        <w:tab/>
        <w:t>S</w:t>
      </w:r>
      <w:r w:rsidR="00174FEE" w:rsidRPr="00064375">
        <w:rPr>
          <w:spacing w:val="-2"/>
          <w:sz w:val="24"/>
          <w:szCs w:val="24"/>
          <w:lang w:val="fr-FR"/>
        </w:rPr>
        <w:t>ervices d’appui à fournir </w:t>
      </w:r>
      <w:r w:rsidRPr="00064375">
        <w:rPr>
          <w:spacing w:val="-2"/>
          <w:sz w:val="24"/>
          <w:szCs w:val="24"/>
          <w:lang w:val="fr-FR"/>
        </w:rPr>
        <w:t>:</w:t>
      </w:r>
    </w:p>
    <w:tbl>
      <w:tblPr>
        <w:tblW w:w="0" w:type="auto"/>
        <w:tblInd w:w="108" w:type="dxa"/>
        <w:tblLayout w:type="fixed"/>
        <w:tblLook w:val="0000" w:firstRow="0" w:lastRow="0" w:firstColumn="0" w:lastColumn="0" w:noHBand="0" w:noVBand="0"/>
      </w:tblPr>
      <w:tblGrid>
        <w:gridCol w:w="1980"/>
        <w:gridCol w:w="2615"/>
        <w:gridCol w:w="2615"/>
        <w:gridCol w:w="3050"/>
      </w:tblGrid>
      <w:tr w:rsidR="0047660C" w:rsidRPr="00064375">
        <w:tblPrEx>
          <w:tblCellMar>
            <w:top w:w="0" w:type="dxa"/>
            <w:bottom w:w="0" w:type="dxa"/>
          </w:tblCellMar>
        </w:tblPrEx>
        <w:tc>
          <w:tcPr>
            <w:tcW w:w="1980" w:type="dxa"/>
            <w:tcBorders>
              <w:top w:val="single" w:sz="6" w:space="0" w:color="auto"/>
              <w:left w:val="single" w:sz="6" w:space="0" w:color="auto"/>
              <w:bottom w:val="single" w:sz="6" w:space="0" w:color="auto"/>
            </w:tcBorders>
          </w:tcPr>
          <w:p w:rsidR="0047660C" w:rsidRPr="00064375" w:rsidRDefault="0047660C" w:rsidP="00E540FC">
            <w:pPr>
              <w:numPr>
                <w:ilvl w:val="12"/>
                <w:numId w:val="0"/>
              </w:numPr>
              <w:tabs>
                <w:tab w:val="left" w:pos="0"/>
              </w:tabs>
              <w:suppressAutoHyphens/>
              <w:rPr>
                <w:spacing w:val="-2"/>
                <w:sz w:val="24"/>
                <w:szCs w:val="24"/>
                <w:lang w:val="fr-FR"/>
              </w:rPr>
            </w:pPr>
            <w:r w:rsidRPr="00064375">
              <w:rPr>
                <w:spacing w:val="-2"/>
                <w:sz w:val="24"/>
                <w:szCs w:val="24"/>
                <w:lang w:val="fr-FR"/>
              </w:rPr>
              <w:fldChar w:fldCharType="begin"/>
            </w:r>
            <w:r w:rsidRPr="00064375">
              <w:rPr>
                <w:spacing w:val="-2"/>
                <w:sz w:val="24"/>
                <w:szCs w:val="24"/>
                <w:lang w:val="fr-FR"/>
              </w:rPr>
              <w:instrText xml:space="preserve">PRIVATE </w:instrText>
            </w:r>
            <w:r w:rsidRPr="00064375">
              <w:rPr>
                <w:spacing w:val="-2"/>
                <w:sz w:val="24"/>
                <w:szCs w:val="24"/>
                <w:lang w:val="fr-FR"/>
              </w:rPr>
            </w:r>
            <w:r w:rsidRPr="00064375">
              <w:rPr>
                <w:spacing w:val="-2"/>
                <w:sz w:val="24"/>
                <w:szCs w:val="24"/>
                <w:lang w:val="fr-FR"/>
              </w:rPr>
              <w:fldChar w:fldCharType="end"/>
            </w:r>
            <w:r w:rsidR="00174FEE" w:rsidRPr="00064375">
              <w:rPr>
                <w:spacing w:val="-2"/>
                <w:sz w:val="24"/>
                <w:szCs w:val="24"/>
                <w:lang w:val="fr-FR"/>
              </w:rPr>
              <w:t>Services d’appui</w:t>
            </w:r>
          </w:p>
          <w:p w:rsidR="0047660C" w:rsidRPr="00E540FC" w:rsidRDefault="00E540FC" w:rsidP="00E540FC">
            <w:pPr>
              <w:numPr>
                <w:ilvl w:val="12"/>
                <w:numId w:val="0"/>
              </w:numPr>
              <w:tabs>
                <w:tab w:val="left" w:pos="0"/>
              </w:tabs>
              <w:suppressAutoHyphens/>
              <w:rPr>
                <w:spacing w:val="-2"/>
                <w:sz w:val="24"/>
                <w:szCs w:val="24"/>
                <w:lang w:val="fr-FR"/>
              </w:rPr>
            </w:pPr>
            <w:r w:rsidRPr="00E540FC">
              <w:rPr>
                <w:spacing w:val="-2"/>
                <w:sz w:val="24"/>
                <w:szCs w:val="24"/>
                <w:lang w:val="fr-FR"/>
              </w:rPr>
              <w:t>(</w:t>
            </w:r>
            <w:r w:rsidR="0047660C" w:rsidRPr="00E540FC">
              <w:rPr>
                <w:spacing w:val="-2"/>
                <w:sz w:val="24"/>
                <w:szCs w:val="24"/>
                <w:lang w:val="fr-FR"/>
              </w:rPr>
              <w:t>ins</w:t>
            </w:r>
            <w:r w:rsidR="00174FEE" w:rsidRPr="00E540FC">
              <w:rPr>
                <w:spacing w:val="-2"/>
                <w:sz w:val="24"/>
                <w:szCs w:val="24"/>
                <w:lang w:val="fr-FR"/>
              </w:rPr>
              <w:t>érer l</w:t>
            </w:r>
            <w:r w:rsidR="0096447A" w:rsidRPr="00E540FC">
              <w:rPr>
                <w:spacing w:val="-2"/>
                <w:sz w:val="24"/>
                <w:szCs w:val="24"/>
                <w:lang w:val="fr-FR"/>
              </w:rPr>
              <w:t>a</w:t>
            </w:r>
            <w:r w:rsidR="00174FEE" w:rsidRPr="00E540FC">
              <w:rPr>
                <w:spacing w:val="-2"/>
                <w:sz w:val="24"/>
                <w:szCs w:val="24"/>
                <w:lang w:val="fr-FR"/>
              </w:rPr>
              <w:t xml:space="preserve"> descripti</w:t>
            </w:r>
            <w:r w:rsidR="0096447A" w:rsidRPr="00E540FC">
              <w:rPr>
                <w:spacing w:val="-2"/>
                <w:sz w:val="24"/>
                <w:szCs w:val="24"/>
                <w:lang w:val="fr-FR"/>
              </w:rPr>
              <w:t>on</w:t>
            </w:r>
            <w:r w:rsidRPr="00E540FC">
              <w:rPr>
                <w:spacing w:val="-2"/>
                <w:sz w:val="24"/>
                <w:szCs w:val="24"/>
                <w:lang w:val="fr-FR"/>
              </w:rPr>
              <w:t>)</w:t>
            </w:r>
          </w:p>
        </w:tc>
        <w:tc>
          <w:tcPr>
            <w:tcW w:w="2615" w:type="dxa"/>
            <w:tcBorders>
              <w:top w:val="single" w:sz="6" w:space="0" w:color="auto"/>
              <w:left w:val="single" w:sz="6" w:space="0" w:color="auto"/>
              <w:bottom w:val="single" w:sz="6" w:space="0" w:color="auto"/>
            </w:tcBorders>
          </w:tcPr>
          <w:p w:rsidR="0047660C" w:rsidRPr="00064375" w:rsidRDefault="00624F63" w:rsidP="00E540FC">
            <w:pPr>
              <w:numPr>
                <w:ilvl w:val="12"/>
                <w:numId w:val="0"/>
              </w:numPr>
              <w:tabs>
                <w:tab w:val="left" w:pos="0"/>
              </w:tabs>
              <w:suppressAutoHyphens/>
              <w:rPr>
                <w:spacing w:val="-2"/>
                <w:sz w:val="24"/>
                <w:szCs w:val="24"/>
                <w:lang w:val="fr-FR"/>
              </w:rPr>
            </w:pPr>
            <w:r w:rsidRPr="00064375">
              <w:rPr>
                <w:spacing w:val="-2"/>
                <w:sz w:val="24"/>
                <w:szCs w:val="24"/>
                <w:lang w:val="fr-FR"/>
              </w:rPr>
              <w:t>Échéancier</w:t>
            </w:r>
            <w:r w:rsidR="00174FEE" w:rsidRPr="00064375">
              <w:rPr>
                <w:spacing w:val="-2"/>
                <w:sz w:val="24"/>
                <w:szCs w:val="24"/>
                <w:lang w:val="fr-FR"/>
              </w:rPr>
              <w:t xml:space="preserve"> de fourniture des services d’appui</w:t>
            </w:r>
          </w:p>
        </w:tc>
        <w:tc>
          <w:tcPr>
            <w:tcW w:w="2615" w:type="dxa"/>
            <w:tcBorders>
              <w:top w:val="single" w:sz="6" w:space="0" w:color="auto"/>
              <w:left w:val="single" w:sz="6" w:space="0" w:color="auto"/>
              <w:bottom w:val="single" w:sz="6" w:space="0" w:color="auto"/>
            </w:tcBorders>
          </w:tcPr>
          <w:p w:rsidR="0047660C" w:rsidRPr="00064375" w:rsidRDefault="0028407C" w:rsidP="00E540FC">
            <w:pPr>
              <w:numPr>
                <w:ilvl w:val="12"/>
                <w:numId w:val="0"/>
              </w:numPr>
              <w:tabs>
                <w:tab w:val="left" w:pos="0"/>
              </w:tabs>
              <w:suppressAutoHyphens/>
              <w:rPr>
                <w:spacing w:val="-2"/>
                <w:sz w:val="24"/>
                <w:szCs w:val="24"/>
                <w:lang w:val="fr-FR"/>
              </w:rPr>
            </w:pPr>
            <w:r>
              <w:rPr>
                <w:spacing w:val="-2"/>
                <w:sz w:val="24"/>
                <w:szCs w:val="24"/>
                <w:lang w:val="fr-FR"/>
              </w:rPr>
              <w:t>Dépenses engagées</w:t>
            </w:r>
            <w:r w:rsidR="00174FEE" w:rsidRPr="00064375">
              <w:rPr>
                <w:spacing w:val="-2"/>
                <w:sz w:val="24"/>
                <w:szCs w:val="24"/>
                <w:lang w:val="fr-FR"/>
              </w:rPr>
              <w:t xml:space="preserve"> par le PNUD pour </w:t>
            </w:r>
            <w:r>
              <w:rPr>
                <w:spacing w:val="-2"/>
                <w:sz w:val="24"/>
                <w:szCs w:val="24"/>
                <w:lang w:val="fr-FR"/>
              </w:rPr>
              <w:t xml:space="preserve">la fourniture de </w:t>
            </w:r>
            <w:r w:rsidR="00174FEE" w:rsidRPr="00064375">
              <w:rPr>
                <w:spacing w:val="-2"/>
                <w:sz w:val="24"/>
                <w:szCs w:val="24"/>
                <w:lang w:val="fr-FR"/>
              </w:rPr>
              <w:t>ces services d’appui (le cas échéant</w:t>
            </w:r>
            <w:r w:rsidR="0047660C" w:rsidRPr="00064375">
              <w:rPr>
                <w:spacing w:val="-2"/>
                <w:sz w:val="24"/>
                <w:szCs w:val="24"/>
                <w:lang w:val="fr-FR"/>
              </w:rPr>
              <w:t>)</w:t>
            </w:r>
          </w:p>
        </w:tc>
        <w:tc>
          <w:tcPr>
            <w:tcW w:w="3050" w:type="dxa"/>
            <w:tcBorders>
              <w:top w:val="single" w:sz="6" w:space="0" w:color="auto"/>
              <w:left w:val="single" w:sz="6" w:space="0" w:color="auto"/>
              <w:bottom w:val="single" w:sz="6" w:space="0" w:color="auto"/>
              <w:right w:val="single" w:sz="6" w:space="0" w:color="auto"/>
            </w:tcBorders>
          </w:tcPr>
          <w:p w:rsidR="0047660C" w:rsidRPr="00064375" w:rsidRDefault="00174FEE" w:rsidP="00E540FC">
            <w:pPr>
              <w:numPr>
                <w:ilvl w:val="12"/>
                <w:numId w:val="0"/>
              </w:numPr>
              <w:tabs>
                <w:tab w:val="left" w:pos="0"/>
              </w:tabs>
              <w:suppressAutoHyphens/>
              <w:rPr>
                <w:spacing w:val="-2"/>
                <w:sz w:val="24"/>
                <w:szCs w:val="24"/>
                <w:lang w:val="fr-FR"/>
              </w:rPr>
            </w:pPr>
            <w:r w:rsidRPr="00064375">
              <w:rPr>
                <w:spacing w:val="-2"/>
                <w:sz w:val="24"/>
                <w:szCs w:val="24"/>
                <w:lang w:val="fr-FR"/>
              </w:rPr>
              <w:t xml:space="preserve">Montant </w:t>
            </w:r>
            <w:r w:rsidR="0028407C">
              <w:rPr>
                <w:spacing w:val="-2"/>
                <w:sz w:val="24"/>
                <w:szCs w:val="24"/>
                <w:lang w:val="fr-FR"/>
              </w:rPr>
              <w:t xml:space="preserve">remboursé au PNUD </w:t>
            </w:r>
            <w:r w:rsidRPr="00064375">
              <w:rPr>
                <w:spacing w:val="-2"/>
                <w:sz w:val="24"/>
                <w:szCs w:val="24"/>
                <w:lang w:val="fr-FR"/>
              </w:rPr>
              <w:t>et mode d</w:t>
            </w:r>
            <w:r w:rsidR="0028407C">
              <w:rPr>
                <w:spacing w:val="-2"/>
                <w:sz w:val="24"/>
                <w:szCs w:val="24"/>
                <w:lang w:val="fr-FR"/>
              </w:rPr>
              <w:t>e</w:t>
            </w:r>
            <w:r w:rsidRPr="00064375">
              <w:rPr>
                <w:spacing w:val="-2"/>
                <w:sz w:val="24"/>
                <w:szCs w:val="24"/>
                <w:lang w:val="fr-FR"/>
              </w:rPr>
              <w:t xml:space="preserve"> remboursement</w:t>
            </w:r>
            <w:r w:rsidR="0047660C" w:rsidRPr="00064375">
              <w:rPr>
                <w:spacing w:val="-2"/>
                <w:sz w:val="24"/>
                <w:szCs w:val="24"/>
                <w:lang w:val="fr-FR"/>
              </w:rPr>
              <w:t xml:space="preserve"> (</w:t>
            </w:r>
            <w:r w:rsidRPr="00064375">
              <w:rPr>
                <w:spacing w:val="-2"/>
                <w:sz w:val="24"/>
                <w:szCs w:val="24"/>
                <w:lang w:val="fr-FR"/>
              </w:rPr>
              <w:t>le cas échéant</w:t>
            </w:r>
            <w:r w:rsidR="0047660C" w:rsidRPr="00064375">
              <w:rPr>
                <w:spacing w:val="-2"/>
                <w:sz w:val="24"/>
                <w:szCs w:val="24"/>
                <w:lang w:val="fr-FR"/>
              </w:rPr>
              <w:t>)</w:t>
            </w:r>
          </w:p>
        </w:tc>
      </w:tr>
      <w:tr w:rsidR="0047660C" w:rsidRPr="00064375">
        <w:tblPrEx>
          <w:tblCellMar>
            <w:top w:w="0" w:type="dxa"/>
            <w:bottom w:w="0" w:type="dxa"/>
          </w:tblCellMar>
        </w:tblPrEx>
        <w:tc>
          <w:tcPr>
            <w:tcW w:w="1980" w:type="dxa"/>
            <w:tcBorders>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1.</w:t>
            </w:r>
          </w:p>
        </w:tc>
        <w:tc>
          <w:tcPr>
            <w:tcW w:w="2615" w:type="dxa"/>
            <w:tcBorders>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2615" w:type="dxa"/>
            <w:tcBorders>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3050" w:type="dxa"/>
            <w:tcBorders>
              <w:left w:val="single" w:sz="6" w:space="0" w:color="auto"/>
              <w:righ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r>
      <w:tr w:rsidR="0047660C" w:rsidRPr="00064375">
        <w:tblPrEx>
          <w:tblCellMar>
            <w:top w:w="0" w:type="dxa"/>
            <w:bottom w:w="0" w:type="dxa"/>
          </w:tblCellMar>
        </w:tblPrEx>
        <w:tc>
          <w:tcPr>
            <w:tcW w:w="1980" w:type="dxa"/>
            <w:tcBorders>
              <w:top w:val="single" w:sz="6" w:space="0" w:color="auto"/>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2.</w:t>
            </w:r>
          </w:p>
        </w:tc>
        <w:tc>
          <w:tcPr>
            <w:tcW w:w="2615" w:type="dxa"/>
            <w:tcBorders>
              <w:top w:val="single" w:sz="6" w:space="0" w:color="auto"/>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2615" w:type="dxa"/>
            <w:tcBorders>
              <w:top w:val="single" w:sz="6" w:space="0" w:color="auto"/>
              <w:lef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3050" w:type="dxa"/>
            <w:tcBorders>
              <w:top w:val="single" w:sz="6" w:space="0" w:color="auto"/>
              <w:left w:val="single" w:sz="6" w:space="0" w:color="auto"/>
              <w:righ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r>
      <w:tr w:rsidR="0047660C" w:rsidRPr="00064375">
        <w:tblPrEx>
          <w:tblCellMar>
            <w:top w:w="0" w:type="dxa"/>
            <w:bottom w:w="0" w:type="dxa"/>
          </w:tblCellMar>
        </w:tblPrEx>
        <w:tc>
          <w:tcPr>
            <w:tcW w:w="1980" w:type="dxa"/>
            <w:tcBorders>
              <w:top w:val="single" w:sz="6" w:space="0" w:color="auto"/>
              <w:left w:val="single" w:sz="6" w:space="0" w:color="auto"/>
              <w:bottom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r w:rsidRPr="00064375">
              <w:rPr>
                <w:spacing w:val="-2"/>
                <w:sz w:val="24"/>
                <w:szCs w:val="24"/>
                <w:lang w:val="fr-FR"/>
              </w:rPr>
              <w:t>3.</w:t>
            </w:r>
          </w:p>
        </w:tc>
        <w:tc>
          <w:tcPr>
            <w:tcW w:w="2615" w:type="dxa"/>
            <w:tcBorders>
              <w:top w:val="single" w:sz="6" w:space="0" w:color="auto"/>
              <w:left w:val="single" w:sz="6" w:space="0" w:color="auto"/>
              <w:bottom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2615" w:type="dxa"/>
            <w:tcBorders>
              <w:top w:val="single" w:sz="6" w:space="0" w:color="auto"/>
              <w:left w:val="single" w:sz="6" w:space="0" w:color="auto"/>
              <w:bottom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c>
          <w:tcPr>
            <w:tcW w:w="3050" w:type="dxa"/>
            <w:tcBorders>
              <w:top w:val="single" w:sz="6" w:space="0" w:color="auto"/>
              <w:left w:val="single" w:sz="6" w:space="0" w:color="auto"/>
              <w:bottom w:val="single" w:sz="6" w:space="0" w:color="auto"/>
              <w:right w:val="single" w:sz="6" w:space="0" w:color="auto"/>
            </w:tcBorders>
          </w:tcPr>
          <w:p w:rsidR="0047660C" w:rsidRPr="00064375" w:rsidRDefault="0047660C" w:rsidP="00E540FC">
            <w:pPr>
              <w:numPr>
                <w:ilvl w:val="12"/>
                <w:numId w:val="0"/>
              </w:numPr>
              <w:tabs>
                <w:tab w:val="left" w:pos="0"/>
              </w:tabs>
              <w:suppressAutoHyphens/>
              <w:jc w:val="both"/>
              <w:rPr>
                <w:spacing w:val="-2"/>
                <w:sz w:val="24"/>
                <w:szCs w:val="24"/>
                <w:lang w:val="fr-FR"/>
              </w:rPr>
            </w:pPr>
          </w:p>
        </w:tc>
      </w:tr>
    </w:tbl>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numPr>
          <w:ilvl w:val="12"/>
          <w:numId w:val="0"/>
        </w:numPr>
        <w:tabs>
          <w:tab w:val="left" w:pos="0"/>
        </w:tabs>
        <w:suppressAutoHyphens/>
        <w:jc w:val="both"/>
        <w:rPr>
          <w:spacing w:val="-2"/>
          <w:sz w:val="24"/>
          <w:szCs w:val="24"/>
          <w:lang w:val="fr-FR"/>
        </w:rPr>
      </w:pPr>
    </w:p>
    <w:p w:rsidR="0047660C" w:rsidRPr="00064375" w:rsidRDefault="0047660C" w:rsidP="00E540FC">
      <w:pPr>
        <w:tabs>
          <w:tab w:val="left" w:pos="0"/>
          <w:tab w:val="left" w:pos="360"/>
          <w:tab w:val="left" w:pos="720"/>
        </w:tabs>
        <w:suppressAutoHyphens/>
        <w:jc w:val="both"/>
        <w:rPr>
          <w:spacing w:val="-2"/>
          <w:sz w:val="24"/>
          <w:szCs w:val="24"/>
          <w:lang w:val="fr-FR"/>
        </w:rPr>
      </w:pPr>
      <w:r w:rsidRPr="00064375">
        <w:rPr>
          <w:spacing w:val="-2"/>
          <w:sz w:val="24"/>
          <w:szCs w:val="24"/>
          <w:lang w:val="fr-FR"/>
        </w:rPr>
        <w:t>4.</w:t>
      </w:r>
      <w:r w:rsidR="00174FEE" w:rsidRPr="00064375">
        <w:rPr>
          <w:spacing w:val="-2"/>
          <w:sz w:val="24"/>
          <w:szCs w:val="24"/>
          <w:lang w:val="fr-FR"/>
        </w:rPr>
        <w:tab/>
      </w:r>
      <w:r w:rsidR="00174FEE" w:rsidRPr="00064375">
        <w:rPr>
          <w:spacing w:val="-2"/>
          <w:sz w:val="24"/>
          <w:szCs w:val="24"/>
          <w:lang w:val="fr-FR"/>
        </w:rPr>
        <w:tab/>
      </w:r>
      <w:r w:rsidRPr="00064375">
        <w:rPr>
          <w:spacing w:val="-2"/>
          <w:sz w:val="24"/>
          <w:szCs w:val="24"/>
          <w:lang w:val="fr-FR"/>
        </w:rPr>
        <w:t xml:space="preserve">Description </w:t>
      </w:r>
      <w:r w:rsidR="00174FEE" w:rsidRPr="00064375">
        <w:rPr>
          <w:spacing w:val="-2"/>
          <w:sz w:val="24"/>
          <w:szCs w:val="24"/>
          <w:lang w:val="fr-FR"/>
        </w:rPr>
        <w:t>des fonctions et responsabilités des parties</w:t>
      </w:r>
      <w:r w:rsidR="0028407C">
        <w:rPr>
          <w:spacing w:val="-2"/>
          <w:sz w:val="24"/>
          <w:szCs w:val="24"/>
          <w:lang w:val="fr-FR"/>
        </w:rPr>
        <w:t xml:space="preserve"> concernées</w:t>
      </w:r>
      <w:r w:rsidR="00174FEE" w:rsidRPr="00064375">
        <w:rPr>
          <w:spacing w:val="-2"/>
          <w:sz w:val="24"/>
          <w:szCs w:val="24"/>
          <w:lang w:val="fr-FR"/>
        </w:rPr>
        <w:t> </w:t>
      </w:r>
      <w:r w:rsidRPr="00064375">
        <w:rPr>
          <w:spacing w:val="-2"/>
          <w:sz w:val="24"/>
          <w:szCs w:val="24"/>
          <w:lang w:val="fr-FR"/>
        </w:rPr>
        <w:t>:</w:t>
      </w:r>
    </w:p>
    <w:p w:rsidR="0047660C" w:rsidRPr="00064375" w:rsidRDefault="0047660C" w:rsidP="00E540FC">
      <w:pPr>
        <w:tabs>
          <w:tab w:val="left" w:pos="0"/>
          <w:tab w:val="left" w:pos="360"/>
          <w:tab w:val="left" w:pos="720"/>
        </w:tabs>
        <w:suppressAutoHyphens/>
        <w:jc w:val="both"/>
        <w:rPr>
          <w:spacing w:val="-2"/>
          <w:sz w:val="24"/>
          <w:szCs w:val="24"/>
          <w:lang w:val="fr-FR"/>
        </w:rPr>
      </w:pPr>
    </w:p>
    <w:p w:rsidR="0047660C" w:rsidRPr="00064375" w:rsidRDefault="0047660C" w:rsidP="00E540FC">
      <w:pPr>
        <w:tabs>
          <w:tab w:val="left" w:pos="0"/>
          <w:tab w:val="left" w:pos="360"/>
          <w:tab w:val="left" w:pos="720"/>
        </w:tabs>
        <w:suppressAutoHyphens/>
        <w:jc w:val="both"/>
        <w:rPr>
          <w:spacing w:val="-2"/>
          <w:sz w:val="24"/>
          <w:szCs w:val="24"/>
          <w:lang w:val="fr-FR"/>
        </w:rPr>
      </w:pPr>
    </w:p>
    <w:p w:rsidR="0047660C" w:rsidRPr="00064375" w:rsidRDefault="0047660C" w:rsidP="00E540FC">
      <w:pPr>
        <w:tabs>
          <w:tab w:val="left" w:pos="0"/>
          <w:tab w:val="left" w:pos="360"/>
          <w:tab w:val="left" w:pos="720"/>
        </w:tabs>
        <w:suppressAutoHyphens/>
        <w:jc w:val="both"/>
        <w:rPr>
          <w:spacing w:val="-2"/>
          <w:sz w:val="24"/>
          <w:szCs w:val="24"/>
          <w:lang w:val="fr-FR"/>
        </w:rPr>
      </w:pPr>
    </w:p>
    <w:p w:rsidR="0047660C" w:rsidRPr="00064375" w:rsidRDefault="0047660C" w:rsidP="00E540FC">
      <w:pPr>
        <w:rPr>
          <w:sz w:val="24"/>
          <w:szCs w:val="24"/>
          <w:lang w:val="fr-FR"/>
        </w:rPr>
      </w:pPr>
    </w:p>
    <w:sectPr w:rsidR="0047660C" w:rsidRPr="000643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3" w:rsidRDefault="00D343A3">
      <w:r>
        <w:separator/>
      </w:r>
    </w:p>
  </w:endnote>
  <w:endnote w:type="continuationSeparator" w:id="0">
    <w:p w:rsidR="00D343A3" w:rsidRDefault="00D3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3" w:rsidRDefault="00D343A3">
      <w:r>
        <w:separator/>
      </w:r>
    </w:p>
  </w:footnote>
  <w:footnote w:type="continuationSeparator" w:id="0">
    <w:p w:rsidR="00D343A3" w:rsidRDefault="00D3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 w15:restartNumberingAfterBreak="0">
    <w:nsid w:val="2C3B0463"/>
    <w:multiLevelType w:val="hybridMultilevel"/>
    <w:tmpl w:val="ED047BDA"/>
    <w:lvl w:ilvl="0" w:tplc="FFFFFFFF">
      <w:start w:val="1"/>
      <w:numFmt w:val="bullet"/>
      <w:lvlText w:val=""/>
      <w:legacy w:legacy="1" w:legacySpace="0" w:legacyIndent="252"/>
      <w:lvlJc w:val="left"/>
      <w:pPr>
        <w:ind w:left="252" w:hanging="2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711A"/>
    <w:multiLevelType w:val="hybridMultilevel"/>
    <w:tmpl w:val="7A06D0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00343D"/>
    <w:multiLevelType w:val="hybridMultilevel"/>
    <w:tmpl w:val="679C2336"/>
    <w:lvl w:ilvl="0" w:tplc="8446F4F8">
      <w:start w:val="3"/>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E8512A"/>
    <w:multiLevelType w:val="hybridMultilevel"/>
    <w:tmpl w:val="1C0EAA4C"/>
    <w:lvl w:ilvl="0" w:tplc="012EBE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52"/>
        <w:lvlJc w:val="left"/>
        <w:pPr>
          <w:ind w:left="252" w:hanging="252"/>
        </w:pPr>
        <w:rPr>
          <w:rFonts w:ascii="Symbol" w:hAnsi="Symbol" w:hint="default"/>
        </w:rPr>
      </w:lvl>
    </w:lvlOverride>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0C"/>
    <w:rsid w:val="00026F36"/>
    <w:rsid w:val="00047B57"/>
    <w:rsid w:val="00063579"/>
    <w:rsid w:val="00064375"/>
    <w:rsid w:val="0009180E"/>
    <w:rsid w:val="000A165D"/>
    <w:rsid w:val="000D000A"/>
    <w:rsid w:val="000F5DE7"/>
    <w:rsid w:val="001366F0"/>
    <w:rsid w:val="0015324E"/>
    <w:rsid w:val="00174FEE"/>
    <w:rsid w:val="001C5B95"/>
    <w:rsid w:val="002079C8"/>
    <w:rsid w:val="002363C2"/>
    <w:rsid w:val="0028407C"/>
    <w:rsid w:val="002F2421"/>
    <w:rsid w:val="00302A7F"/>
    <w:rsid w:val="0035711C"/>
    <w:rsid w:val="00363456"/>
    <w:rsid w:val="003875E8"/>
    <w:rsid w:val="003A176F"/>
    <w:rsid w:val="003C7B60"/>
    <w:rsid w:val="004505F4"/>
    <w:rsid w:val="00455FEA"/>
    <w:rsid w:val="004566CD"/>
    <w:rsid w:val="0047660C"/>
    <w:rsid w:val="004C6BC4"/>
    <w:rsid w:val="00515FFE"/>
    <w:rsid w:val="0052189B"/>
    <w:rsid w:val="005D25F0"/>
    <w:rsid w:val="005F628D"/>
    <w:rsid w:val="0060641A"/>
    <w:rsid w:val="00624F63"/>
    <w:rsid w:val="0069308F"/>
    <w:rsid w:val="00773D10"/>
    <w:rsid w:val="007E31A4"/>
    <w:rsid w:val="007F6E02"/>
    <w:rsid w:val="008157D5"/>
    <w:rsid w:val="00816904"/>
    <w:rsid w:val="00820C61"/>
    <w:rsid w:val="00883871"/>
    <w:rsid w:val="00924E99"/>
    <w:rsid w:val="00953D2C"/>
    <w:rsid w:val="0096447A"/>
    <w:rsid w:val="00A14D50"/>
    <w:rsid w:val="00A36B77"/>
    <w:rsid w:val="00A56923"/>
    <w:rsid w:val="00A7532B"/>
    <w:rsid w:val="00A93F61"/>
    <w:rsid w:val="00AB3607"/>
    <w:rsid w:val="00B21839"/>
    <w:rsid w:val="00B45011"/>
    <w:rsid w:val="00B67C16"/>
    <w:rsid w:val="00B76EAA"/>
    <w:rsid w:val="00B84FD2"/>
    <w:rsid w:val="00BF1A9C"/>
    <w:rsid w:val="00BF2747"/>
    <w:rsid w:val="00C40B6B"/>
    <w:rsid w:val="00C725FE"/>
    <w:rsid w:val="00C83582"/>
    <w:rsid w:val="00C95984"/>
    <w:rsid w:val="00CC5656"/>
    <w:rsid w:val="00D343A3"/>
    <w:rsid w:val="00D546F0"/>
    <w:rsid w:val="00DA6A74"/>
    <w:rsid w:val="00DC18DE"/>
    <w:rsid w:val="00DF3AF5"/>
    <w:rsid w:val="00E06125"/>
    <w:rsid w:val="00E437A5"/>
    <w:rsid w:val="00E540FC"/>
    <w:rsid w:val="00E706F6"/>
    <w:rsid w:val="00EF3861"/>
    <w:rsid w:val="00EF606A"/>
    <w:rsid w:val="00F069F6"/>
    <w:rsid w:val="00F54362"/>
    <w:rsid w:val="00F5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3274A8"/>
  <w15:chartTrackingRefBased/>
  <w15:docId w15:val="{46427789-D88E-46BD-829C-37B4381B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0C"/>
    <w:rPr>
      <w:rFonts w:ascii="Arial" w:hAnsi="Arial" w:cs="Arial"/>
      <w:sz w:val="22"/>
    </w:rPr>
  </w:style>
  <w:style w:type="paragraph" w:styleId="Heading1">
    <w:name w:val="heading 1"/>
    <w:basedOn w:val="Normal"/>
    <w:next w:val="Normal"/>
    <w:qFormat/>
    <w:rsid w:val="0047660C"/>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47660C"/>
    <w:pPr>
      <w:spacing w:after="120" w:line="480" w:lineRule="auto"/>
    </w:pPr>
  </w:style>
  <w:style w:type="paragraph" w:styleId="Header">
    <w:name w:val="header"/>
    <w:basedOn w:val="Normal"/>
    <w:rsid w:val="0047660C"/>
    <w:pPr>
      <w:tabs>
        <w:tab w:val="center" w:pos="4320"/>
        <w:tab w:val="right" w:pos="8640"/>
      </w:tabs>
    </w:pPr>
  </w:style>
  <w:style w:type="character" w:styleId="PageNumber">
    <w:name w:val="page number"/>
    <w:basedOn w:val="DefaultParagraphFont"/>
    <w:rsid w:val="0047660C"/>
  </w:style>
  <w:style w:type="paragraph" w:styleId="Footer">
    <w:name w:val="footer"/>
    <w:basedOn w:val="Normal"/>
    <w:rsid w:val="0047660C"/>
    <w:pPr>
      <w:tabs>
        <w:tab w:val="center" w:pos="4320"/>
        <w:tab w:val="right" w:pos="8640"/>
      </w:tabs>
    </w:pPr>
  </w:style>
  <w:style w:type="paragraph" w:styleId="BalloonText">
    <w:name w:val="Balloon Text"/>
    <w:basedOn w:val="Normal"/>
    <w:semiHidden/>
    <w:rsid w:val="001366F0"/>
    <w:rPr>
      <w:rFonts w:ascii="Tahoma" w:hAnsi="Tahoma" w:cs="Tahoma"/>
      <w:sz w:val="16"/>
      <w:szCs w:val="16"/>
    </w:rPr>
  </w:style>
  <w:style w:type="character" w:styleId="Hyperlink">
    <w:name w:val="Hyperlink"/>
    <w:basedOn w:val="DefaultParagraphFont"/>
    <w:rsid w:val="0060641A"/>
    <w:rPr>
      <w:color w:val="0000FF"/>
      <w:u w:val="single"/>
    </w:rPr>
  </w:style>
  <w:style w:type="paragraph" w:styleId="Title">
    <w:name w:val="Title"/>
    <w:basedOn w:val="Normal"/>
    <w:qFormat/>
    <w:rsid w:val="00A93F61"/>
    <w:pPr>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execbrd/word/dp05-3.doc" TargetMode="Externa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content.undp.org/go/userguide/results/?lang=en" TargetMode="External"/><Relationship Id="rId10" Type="http://schemas.openxmlformats.org/officeDocument/2006/relationships/webSettings" Target="webSettings.xml"/><Relationship Id="rId14" Type="http://schemas.openxmlformats.org/officeDocument/2006/relationships/hyperlink" Target="http://content.undp.org/go/userguide/results/ppm-overview/legal/?lang=en"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French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LOA between UNDP and the Government for the Provision of Support Services French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POPP-11-1688</_dlc_DocId>
    <_dlc_DocIdUrl xmlns="8264c5cc-ec60-4b56-8111-ce635d3d139a">
      <Url>https://popp.undp.org/_layouts/15/DocIdRedir.aspx?ID=POPP-11-1688</Url>
      <Description>POPP-11-1688</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PolicyDirtyBag xmlns="microsoft.office.server.policy.changes">
  <Microsoft.Office.RecordsManagement.PolicyFeatures.PolicyLabel op="Change"/>
</PolicyDirtyBag>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D8A9CB-5F7E-488F-BF76-C363EA50F7DE}"/>
</file>

<file path=customXml/itemProps2.xml><?xml version="1.0" encoding="utf-8"?>
<ds:datastoreItem xmlns:ds="http://schemas.openxmlformats.org/officeDocument/2006/customXml" ds:itemID="{6DA58D92-BEBB-42B2-B100-756E24C33200}"/>
</file>

<file path=customXml/itemProps3.xml><?xml version="1.0" encoding="utf-8"?>
<ds:datastoreItem xmlns:ds="http://schemas.openxmlformats.org/officeDocument/2006/customXml" ds:itemID="{37ED593A-BC84-4FA5-B098-F4D062D646E4}"/>
</file>

<file path=customXml/itemProps4.xml><?xml version="1.0" encoding="utf-8"?>
<ds:datastoreItem xmlns:ds="http://schemas.openxmlformats.org/officeDocument/2006/customXml" ds:itemID="{182B1985-B069-4EB8-93F6-F7FD75FEFDC8}">
  <ds:schemaRefs>
    <ds:schemaRef ds:uri="Microsoft.SharePoint.Taxonomy.ContentTypeSync"/>
  </ds:schemaRefs>
</ds:datastoreItem>
</file>

<file path=customXml/itemProps5.xml><?xml version="1.0" encoding="utf-8"?>
<ds:datastoreItem xmlns:ds="http://schemas.openxmlformats.org/officeDocument/2006/customXml" ds:itemID="{6DA58D92-BEBB-42B2-B100-756E24C33200}">
  <ds:schemaRefs>
    <ds:schemaRef ds:uri="http://schemas.microsoft.com/sharepoint/v3/contenttype/forms"/>
  </ds:schemaRefs>
</ds:datastoreItem>
</file>

<file path=customXml/itemProps6.xml><?xml version="1.0" encoding="utf-8"?>
<ds:datastoreItem xmlns:ds="http://schemas.openxmlformats.org/officeDocument/2006/customXml" ds:itemID="{6EF0DB5E-E6BA-434C-BB25-CDDF4A89BC56}"/>
</file>

<file path=customXml/itemProps7.xml><?xml version="1.0" encoding="utf-8"?>
<ds:datastoreItem xmlns:ds="http://schemas.openxmlformats.org/officeDocument/2006/customXml" ds:itemID="{1E4E2B27-E0E6-40B6-B118-E4512A1CE6A5}"/>
</file>

<file path=customXml/itemProps8.xml><?xml version="1.0" encoding="utf-8"?>
<ds:datastoreItem xmlns:ds="http://schemas.openxmlformats.org/officeDocument/2006/customXml" ds:itemID="{9065C033-C73C-452B-BA92-C93252F093D5}"/>
</file>

<file path=customXml/itemProps9.xml><?xml version="1.0" encoding="utf-8"?>
<ds:datastoreItem xmlns:ds="http://schemas.openxmlformats.org/officeDocument/2006/customXml" ds:itemID="{CFAABFFC-06B7-44D0-BE64-37DFAD1230B5}"/>
</file>

<file path=docProps/app.xml><?xml version="1.0" encoding="utf-8"?>
<Properties xmlns="http://schemas.openxmlformats.org/officeDocument/2006/extended-properties" xmlns:vt="http://schemas.openxmlformats.org/officeDocument/2006/docPropsVTypes">
  <Template>Normal</Template>
  <TotalTime>1</TotalTime>
  <Pages>8</Pages>
  <Words>1381</Words>
  <Characters>7873</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FRENCH Standard LOA for the provision of support services under NIM</vt:lpstr>
      <vt:lpstr/>
    </vt:vector>
  </TitlesOfParts>
  <Company>newbdp</Company>
  <LinksUpToDate>false</LinksUpToDate>
  <CharactersWithSpaces>9236</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Standard LOA for the provision of support services under NIM</dc:title>
  <dc:subject/>
  <dc:creator>dien.le</dc:creator>
  <cp:keywords/>
  <dc:description/>
  <cp:lastModifiedBy>Mengting Yang</cp:lastModifiedBy>
  <cp:revision>2</cp:revision>
  <cp:lastPrinted>2009-09-29T20:00:00Z</cp:lastPrinted>
  <dcterms:created xsi:type="dcterms:W3CDTF">2016-06-03T15:11:00Z</dcterms:created>
  <dcterms:modified xsi:type="dcterms:W3CDTF">2016-06-03T15:11:00Z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UNDPGBL-229-110</vt:lpwstr>
  </property>
  <property fmtid="{D5CDD505-2E9C-101B-9397-08002B2CF9AE}" pid="3" name="_dlc_DocIdItemGuid">
    <vt:lpwstr>b4df265f-cd2b-4117-bf82-64db681d2c5c</vt:lpwstr>
  </property>
  <property fmtid="{D5CDD505-2E9C-101B-9397-08002B2CF9AE}" pid="4" name="_dlc_DocIdUrl">
    <vt:lpwstr>https://intranet.undp.org/global/documents/_layouts/DocIdRedir.aspx?ID=UNDPGBL-229-110, UNDPGBL-229-110</vt:lpwstr>
  </property>
  <property fmtid="{D5CDD505-2E9C-101B-9397-08002B2CF9AE}" pid="5" name="UNDPSubject">
    <vt:lpwstr/>
  </property>
  <property fmtid="{D5CDD505-2E9C-101B-9397-08002B2CF9AE}" pid="6" name="UNDPPOPPKeywords">
    <vt:lpwstr/>
  </property>
  <property fmtid="{D5CDD505-2E9C-101B-9397-08002B2CF9AE}" pid="7" name="UNDPIsPartOf">
    <vt:lpwstr/>
  </property>
  <property fmtid="{D5CDD505-2E9C-101B-9397-08002B2CF9AE}" pid="8" name="ContentTypeId">
    <vt:lpwstr>0x01010061FF32BFFC2B4E50A3A86F4682D7D367007687F3382310C0489D2A99E053BA6D39</vt:lpwstr>
  </property>
  <property fmtid="{D5CDD505-2E9C-101B-9397-08002B2CF9AE}" pid="9" name="TaxCatchAll">
    <vt:lpwstr/>
  </property>
  <property fmtid="{D5CDD505-2E9C-101B-9397-08002B2CF9AE}" pid="10" name="Order">
    <vt:lpwstr>11000.0000000000</vt:lpwstr>
  </property>
  <property fmtid="{D5CDD505-2E9C-101B-9397-08002B2CF9AE}" pid="11" name="POPPBusinessProcess">
    <vt:lpwstr/>
  </property>
  <property fmtid="{D5CDD505-2E9C-101B-9397-08002B2CF9AE}" pid="12" name="UNDP_POPP_BUSINESSUNIT">
    <vt:lpwstr>669;#Programme and Project Management|1c019435-9793-447e-8959-0b32d23bf3d5</vt:lpwstr>
  </property>
</Properties>
</file>