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0C" w:rsidRPr="0076565E" w:rsidRDefault="0047660C" w:rsidP="0047660C">
      <w:pPr>
        <w:numPr>
          <w:ilvl w:val="12"/>
          <w:numId w:val="0"/>
        </w:numPr>
        <w:tabs>
          <w:tab w:val="left" w:pos="0"/>
        </w:tabs>
        <w:suppressAutoHyphens/>
        <w:jc w:val="center"/>
        <w:rPr>
          <w:b/>
          <w:sz w:val="20"/>
          <w:lang w:val="es-ES"/>
        </w:rPr>
      </w:pPr>
      <w:bookmarkStart w:id="0" w:name="_GoBack"/>
      <w:bookmarkEnd w:id="0"/>
    </w:p>
    <w:p w:rsidR="00820C61" w:rsidRPr="0076565E" w:rsidRDefault="00B155C5" w:rsidP="0047660C">
      <w:pPr>
        <w:pStyle w:val="BodyText2"/>
        <w:numPr>
          <w:ilvl w:val="12"/>
          <w:numId w:val="0"/>
        </w:numPr>
        <w:spacing w:after="0"/>
        <w:jc w:val="center"/>
        <w:rPr>
          <w:b/>
          <w:sz w:val="20"/>
          <w:lang w:val="es-ES"/>
        </w:rPr>
      </w:pPr>
      <w:r w:rsidRPr="0076565E">
        <w:rPr>
          <w:b/>
          <w:sz w:val="20"/>
          <w:lang w:val="es-ES"/>
        </w:rPr>
        <w:t xml:space="preserve">MODELO DE </w:t>
      </w:r>
      <w:r w:rsidR="007F246A" w:rsidRPr="0076565E">
        <w:rPr>
          <w:b/>
          <w:sz w:val="20"/>
          <w:lang w:val="es-ES"/>
        </w:rPr>
        <w:t>CARTA DE ACUERDO</w:t>
      </w:r>
      <w:r w:rsidR="0047660C" w:rsidRPr="0076565E">
        <w:rPr>
          <w:b/>
          <w:sz w:val="20"/>
          <w:lang w:val="es-ES"/>
        </w:rPr>
        <w:t xml:space="preserve"> </w:t>
      </w:r>
    </w:p>
    <w:p w:rsidR="0047660C" w:rsidRPr="0076565E" w:rsidRDefault="007F246A" w:rsidP="0047660C">
      <w:pPr>
        <w:pStyle w:val="BodyText2"/>
        <w:numPr>
          <w:ilvl w:val="12"/>
          <w:numId w:val="0"/>
        </w:numPr>
        <w:spacing w:after="0"/>
        <w:jc w:val="center"/>
        <w:rPr>
          <w:sz w:val="20"/>
          <w:lang w:val="es-ES"/>
        </w:rPr>
      </w:pPr>
      <w:r w:rsidRPr="0076565E">
        <w:rPr>
          <w:b/>
          <w:sz w:val="20"/>
          <w:lang w:val="es-ES"/>
        </w:rPr>
        <w:t xml:space="preserve">ENTRE </w:t>
      </w:r>
      <w:r w:rsidR="00B155C5" w:rsidRPr="0076565E">
        <w:rPr>
          <w:b/>
          <w:sz w:val="20"/>
          <w:lang w:val="es-ES"/>
        </w:rPr>
        <w:t>EL PROGRAMA DE LAS NACIONES UNIDAS PARA EL DESARROLLO (</w:t>
      </w:r>
      <w:r w:rsidR="002C7E77" w:rsidRPr="0076565E">
        <w:rPr>
          <w:b/>
          <w:sz w:val="20"/>
          <w:lang w:val="es-ES"/>
        </w:rPr>
        <w:t>PNUD</w:t>
      </w:r>
      <w:r w:rsidR="00B155C5" w:rsidRPr="0076565E">
        <w:rPr>
          <w:b/>
          <w:sz w:val="20"/>
          <w:lang w:val="es-ES"/>
        </w:rPr>
        <w:t>)</w:t>
      </w:r>
      <w:r w:rsidR="002C7E77" w:rsidRPr="0076565E">
        <w:rPr>
          <w:b/>
          <w:sz w:val="20"/>
          <w:lang w:val="es-ES"/>
        </w:rPr>
        <w:t xml:space="preserve"> Y EL GOBIERNO PARA LA PRESTACIÓN DE SERVICIOS DE APOYO</w:t>
      </w:r>
    </w:p>
    <w:p w:rsidR="0047660C" w:rsidRPr="0076565E" w:rsidRDefault="0047660C" w:rsidP="00820C61">
      <w:pPr>
        <w:tabs>
          <w:tab w:val="left" w:pos="0"/>
          <w:tab w:val="left" w:pos="282"/>
          <w:tab w:val="left" w:pos="1440"/>
          <w:tab w:val="left" w:pos="2880"/>
        </w:tabs>
        <w:suppressAutoHyphens/>
        <w:jc w:val="both"/>
        <w:rPr>
          <w:sz w:val="20"/>
          <w:lang w:val="es-ES"/>
        </w:rPr>
      </w:pPr>
    </w:p>
    <w:p w:rsidR="0047660C" w:rsidRPr="0076565E" w:rsidRDefault="0047660C" w:rsidP="00820C61">
      <w:pPr>
        <w:numPr>
          <w:ilvl w:val="12"/>
          <w:numId w:val="0"/>
        </w:numPr>
        <w:suppressAutoHyphens/>
        <w:jc w:val="center"/>
        <w:rPr>
          <w:b/>
          <w:sz w:val="20"/>
          <w:lang w:val="es-ES"/>
        </w:rPr>
      </w:pPr>
      <w:r w:rsidRPr="0076565E">
        <w:rPr>
          <w:spacing w:val="-2"/>
          <w:sz w:val="20"/>
          <w:lang w:val="es-ES"/>
        </w:rPr>
        <w:fldChar w:fldCharType="begin"/>
      </w:r>
      <w:r w:rsidRPr="0076565E">
        <w:rPr>
          <w:spacing w:val="-2"/>
          <w:sz w:val="20"/>
          <w:lang w:val="es-ES"/>
        </w:rPr>
        <w:instrText xml:space="preserve">PRIVATE </w:instrText>
      </w:r>
      <w:r w:rsidRPr="0076565E">
        <w:rPr>
          <w:spacing w:val="-2"/>
          <w:sz w:val="20"/>
          <w:lang w:val="es-ES"/>
        </w:rPr>
      </w:r>
      <w:r w:rsidRPr="0076565E">
        <w:rPr>
          <w:spacing w:val="-2"/>
          <w:sz w:val="20"/>
          <w:lang w:val="es-ES"/>
        </w:rPr>
        <w:fldChar w:fldCharType="end"/>
      </w:r>
      <w:r w:rsidR="00957FB2" w:rsidRPr="0076565E">
        <w:rPr>
          <w:b/>
          <w:sz w:val="20"/>
          <w:lang w:val="es-ES"/>
        </w:rPr>
        <w:t>CÓMO</w:t>
      </w:r>
      <w:r w:rsidR="00B155C5" w:rsidRPr="0076565E">
        <w:rPr>
          <w:b/>
          <w:sz w:val="20"/>
          <w:lang w:val="es-ES"/>
        </w:rPr>
        <w:t xml:space="preserve"> UTILIZAR</w:t>
      </w:r>
      <w:r w:rsidR="002C7E77" w:rsidRPr="0076565E">
        <w:rPr>
          <w:b/>
          <w:sz w:val="20"/>
          <w:lang w:val="es-ES"/>
        </w:rPr>
        <w:t xml:space="preserve"> ESTA CARTA DE ACUERDO</w:t>
      </w:r>
      <w:r w:rsidRPr="0076565E">
        <w:rPr>
          <w:b/>
          <w:sz w:val="20"/>
          <w:lang w:val="es-ES"/>
        </w:rPr>
        <w:t xml:space="preserve"> </w:t>
      </w:r>
    </w:p>
    <w:p w:rsidR="00820C61" w:rsidRPr="0076565E" w:rsidRDefault="00820C61" w:rsidP="00820C61">
      <w:pPr>
        <w:numPr>
          <w:ilvl w:val="12"/>
          <w:numId w:val="0"/>
        </w:numPr>
        <w:suppressAutoHyphens/>
        <w:jc w:val="center"/>
        <w:rPr>
          <w:sz w:val="20"/>
          <w:lang w:val="es-ES"/>
        </w:rPr>
      </w:pPr>
    </w:p>
    <w:p w:rsidR="0047660C" w:rsidRPr="0076565E" w:rsidRDefault="00F25023" w:rsidP="00820C61">
      <w:pPr>
        <w:numPr>
          <w:ilvl w:val="0"/>
          <w:numId w:val="1"/>
        </w:numPr>
        <w:suppressAutoHyphens/>
        <w:jc w:val="both"/>
        <w:rPr>
          <w:spacing w:val="-2"/>
          <w:sz w:val="20"/>
          <w:lang w:val="es-ES"/>
        </w:rPr>
      </w:pPr>
      <w:r w:rsidRPr="0076565E">
        <w:rPr>
          <w:spacing w:val="-2"/>
          <w:sz w:val="20"/>
          <w:lang w:val="es-ES"/>
        </w:rPr>
        <w:t>Este acuerdo se utiliz</w:t>
      </w:r>
      <w:r w:rsidR="00637E00" w:rsidRPr="0076565E">
        <w:rPr>
          <w:spacing w:val="-2"/>
          <w:sz w:val="20"/>
          <w:lang w:val="es-ES"/>
        </w:rPr>
        <w:t>a</w:t>
      </w:r>
      <w:r w:rsidRPr="0076565E">
        <w:rPr>
          <w:spacing w:val="-2"/>
          <w:sz w:val="20"/>
          <w:lang w:val="es-ES"/>
        </w:rPr>
        <w:t xml:space="preserve"> para </w:t>
      </w:r>
      <w:r w:rsidR="00957FB2" w:rsidRPr="0076565E">
        <w:rPr>
          <w:spacing w:val="-2"/>
          <w:sz w:val="20"/>
          <w:lang w:val="es-ES"/>
        </w:rPr>
        <w:t>brindar</w:t>
      </w:r>
      <w:r w:rsidRPr="0076565E">
        <w:rPr>
          <w:spacing w:val="-2"/>
          <w:sz w:val="20"/>
          <w:lang w:val="es-ES"/>
        </w:rPr>
        <w:t xml:space="preserve"> cobertur</w:t>
      </w:r>
      <w:r w:rsidR="00957FB2" w:rsidRPr="0076565E">
        <w:rPr>
          <w:spacing w:val="-2"/>
          <w:sz w:val="20"/>
          <w:lang w:val="es-ES"/>
        </w:rPr>
        <w:t>a jurídica</w:t>
      </w:r>
      <w:r w:rsidRPr="0076565E">
        <w:rPr>
          <w:spacing w:val="-2"/>
          <w:sz w:val="20"/>
          <w:lang w:val="es-ES"/>
        </w:rPr>
        <w:t xml:space="preserve"> a</w:t>
      </w:r>
      <w:r w:rsidR="00957FB2" w:rsidRPr="0076565E">
        <w:rPr>
          <w:spacing w:val="-2"/>
          <w:sz w:val="20"/>
          <w:lang w:val="es-ES"/>
        </w:rPr>
        <w:t>decuada</w:t>
      </w:r>
      <w:r w:rsidRPr="0076565E">
        <w:rPr>
          <w:spacing w:val="-2"/>
          <w:sz w:val="20"/>
          <w:lang w:val="es-ES"/>
        </w:rPr>
        <w:t xml:space="preserve"> cuando la </w:t>
      </w:r>
      <w:r w:rsidR="0031490B" w:rsidRPr="0076565E">
        <w:rPr>
          <w:spacing w:val="-2"/>
          <w:sz w:val="20"/>
          <w:lang w:val="es-ES"/>
        </w:rPr>
        <w:t xml:space="preserve">oficina </w:t>
      </w:r>
      <w:r w:rsidR="00B53BD1" w:rsidRPr="0076565E">
        <w:rPr>
          <w:spacing w:val="-2"/>
          <w:sz w:val="20"/>
          <w:lang w:val="es-ES"/>
        </w:rPr>
        <w:t xml:space="preserve">del </w:t>
      </w:r>
      <w:r w:rsidRPr="0076565E">
        <w:rPr>
          <w:spacing w:val="-2"/>
          <w:sz w:val="20"/>
          <w:lang w:val="es-ES"/>
        </w:rPr>
        <w:t>PNUD</w:t>
      </w:r>
      <w:r w:rsidR="00637E00" w:rsidRPr="0076565E">
        <w:rPr>
          <w:spacing w:val="-2"/>
          <w:sz w:val="20"/>
          <w:lang w:val="es-ES"/>
        </w:rPr>
        <w:t xml:space="preserve"> </w:t>
      </w:r>
      <w:r w:rsidR="00B53BD1" w:rsidRPr="0076565E">
        <w:rPr>
          <w:spacing w:val="-2"/>
          <w:sz w:val="20"/>
          <w:lang w:val="es-ES"/>
        </w:rPr>
        <w:t xml:space="preserve">en el país </w:t>
      </w:r>
      <w:r w:rsidR="00637E00" w:rsidRPr="0076565E">
        <w:rPr>
          <w:spacing w:val="-2"/>
          <w:sz w:val="20"/>
          <w:lang w:val="es-ES"/>
        </w:rPr>
        <w:t xml:space="preserve">presta servicios de apoyo </w:t>
      </w:r>
      <w:r w:rsidR="00957FB2" w:rsidRPr="0076565E">
        <w:rPr>
          <w:spacing w:val="-2"/>
          <w:sz w:val="20"/>
          <w:lang w:val="es-ES"/>
        </w:rPr>
        <w:t xml:space="preserve">en la modalidad de </w:t>
      </w:r>
      <w:r w:rsidR="00637E00" w:rsidRPr="0076565E">
        <w:rPr>
          <w:spacing w:val="-2"/>
          <w:sz w:val="20"/>
          <w:lang w:val="es-ES"/>
        </w:rPr>
        <w:t>implementación nacional</w:t>
      </w:r>
      <w:r w:rsidR="0047660C" w:rsidRPr="0076565E">
        <w:rPr>
          <w:spacing w:val="-3"/>
          <w:sz w:val="20"/>
          <w:lang w:val="es-ES"/>
        </w:rPr>
        <w:t xml:space="preserve">. </w:t>
      </w:r>
    </w:p>
    <w:p w:rsidR="0047660C" w:rsidRPr="0076565E" w:rsidRDefault="002C0745" w:rsidP="00820C61">
      <w:pPr>
        <w:numPr>
          <w:ilvl w:val="0"/>
          <w:numId w:val="1"/>
        </w:numPr>
        <w:suppressAutoHyphens/>
        <w:jc w:val="both"/>
        <w:rPr>
          <w:spacing w:val="-2"/>
          <w:sz w:val="20"/>
          <w:lang w:val="es-ES"/>
        </w:rPr>
      </w:pPr>
      <w:r w:rsidRPr="0076565E">
        <w:rPr>
          <w:spacing w:val="-3"/>
          <w:sz w:val="20"/>
          <w:lang w:val="es-ES"/>
        </w:rPr>
        <w:t xml:space="preserve">Este acuerdo debe ser firmado por un </w:t>
      </w:r>
      <w:r w:rsidR="00E2796C" w:rsidRPr="0076565E">
        <w:rPr>
          <w:spacing w:val="-3"/>
          <w:sz w:val="20"/>
          <w:lang w:val="es-ES"/>
        </w:rPr>
        <w:t xml:space="preserve">funcionario u </w:t>
      </w:r>
      <w:r w:rsidRPr="0076565E">
        <w:rPr>
          <w:spacing w:val="-3"/>
          <w:sz w:val="20"/>
          <w:lang w:val="es-ES"/>
        </w:rPr>
        <w:t xml:space="preserve">órgano gubernamental autorizado para conferir cobertura </w:t>
      </w:r>
      <w:r w:rsidR="00D72A8F" w:rsidRPr="0076565E">
        <w:rPr>
          <w:spacing w:val="-3"/>
          <w:sz w:val="20"/>
          <w:lang w:val="es-ES"/>
        </w:rPr>
        <w:t>legal</w:t>
      </w:r>
      <w:r w:rsidRPr="0076565E">
        <w:rPr>
          <w:spacing w:val="-3"/>
          <w:sz w:val="20"/>
          <w:lang w:val="es-ES"/>
        </w:rPr>
        <w:t xml:space="preserve"> </w:t>
      </w:r>
      <w:r w:rsidR="00957FB2" w:rsidRPr="0076565E">
        <w:rPr>
          <w:spacing w:val="-3"/>
          <w:sz w:val="20"/>
          <w:lang w:val="es-ES"/>
        </w:rPr>
        <w:t>plena</w:t>
      </w:r>
      <w:r w:rsidRPr="0076565E">
        <w:rPr>
          <w:spacing w:val="-3"/>
          <w:sz w:val="20"/>
          <w:lang w:val="es-ES"/>
        </w:rPr>
        <w:t xml:space="preserve"> </w:t>
      </w:r>
      <w:r w:rsidR="00957FB2" w:rsidRPr="0076565E">
        <w:rPr>
          <w:spacing w:val="-3"/>
          <w:sz w:val="20"/>
          <w:lang w:val="es-ES"/>
        </w:rPr>
        <w:t>al</w:t>
      </w:r>
      <w:r w:rsidRPr="0076565E">
        <w:rPr>
          <w:spacing w:val="-3"/>
          <w:sz w:val="20"/>
          <w:lang w:val="es-ES"/>
        </w:rPr>
        <w:t xml:space="preserve"> PNUD</w:t>
      </w:r>
      <w:r w:rsidR="00543A18" w:rsidRPr="0076565E">
        <w:rPr>
          <w:spacing w:val="-3"/>
          <w:sz w:val="20"/>
          <w:lang w:val="es-ES"/>
        </w:rPr>
        <w:t xml:space="preserve"> </w:t>
      </w:r>
      <w:r w:rsidR="0047660C" w:rsidRPr="0076565E">
        <w:rPr>
          <w:spacing w:val="-3"/>
          <w:sz w:val="20"/>
          <w:lang w:val="es-ES"/>
        </w:rPr>
        <w:t>(</w:t>
      </w:r>
      <w:r w:rsidR="00543A18" w:rsidRPr="0076565E">
        <w:rPr>
          <w:spacing w:val="-3"/>
          <w:sz w:val="20"/>
          <w:lang w:val="es-ES"/>
        </w:rPr>
        <w:t>n</w:t>
      </w:r>
      <w:r w:rsidRPr="0076565E">
        <w:rPr>
          <w:spacing w:val="-3"/>
          <w:sz w:val="20"/>
          <w:lang w:val="es-ES"/>
        </w:rPr>
        <w:t>ormalmente se refiere a</w:t>
      </w:r>
      <w:r w:rsidR="00D72A8F" w:rsidRPr="0076565E">
        <w:rPr>
          <w:spacing w:val="-3"/>
          <w:sz w:val="20"/>
          <w:lang w:val="es-ES"/>
        </w:rPr>
        <w:t>l</w:t>
      </w:r>
      <w:r w:rsidRPr="0076565E">
        <w:rPr>
          <w:spacing w:val="-3"/>
          <w:sz w:val="20"/>
          <w:lang w:val="es-ES"/>
        </w:rPr>
        <w:t xml:space="preserve"> Ministro de Relaciones Exteriores</w:t>
      </w:r>
      <w:r w:rsidR="0047660C" w:rsidRPr="0076565E">
        <w:rPr>
          <w:spacing w:val="-2"/>
          <w:sz w:val="20"/>
          <w:lang w:val="es-ES"/>
        </w:rPr>
        <w:t xml:space="preserve">, </w:t>
      </w:r>
      <w:r w:rsidRPr="0076565E">
        <w:rPr>
          <w:spacing w:val="-2"/>
          <w:sz w:val="20"/>
          <w:lang w:val="es-ES"/>
        </w:rPr>
        <w:t>Primer Ministro</w:t>
      </w:r>
      <w:r w:rsidR="0047660C" w:rsidRPr="0076565E">
        <w:rPr>
          <w:spacing w:val="-2"/>
          <w:sz w:val="20"/>
          <w:lang w:val="es-ES"/>
        </w:rPr>
        <w:t xml:space="preserve"> /o </w:t>
      </w:r>
      <w:r w:rsidRPr="0076565E">
        <w:rPr>
          <w:spacing w:val="-2"/>
          <w:sz w:val="20"/>
          <w:lang w:val="es-ES"/>
        </w:rPr>
        <w:t>Jefe de Estado</w:t>
      </w:r>
      <w:r w:rsidR="0047660C" w:rsidRPr="0076565E">
        <w:rPr>
          <w:spacing w:val="-2"/>
          <w:sz w:val="20"/>
          <w:lang w:val="es-ES"/>
        </w:rPr>
        <w:t>)</w:t>
      </w:r>
      <w:r w:rsidR="00442BED" w:rsidRPr="0076565E">
        <w:rPr>
          <w:spacing w:val="-2"/>
          <w:sz w:val="20"/>
          <w:lang w:val="es-ES"/>
        </w:rPr>
        <w:t>.</w:t>
      </w:r>
      <w:r w:rsidR="0047660C" w:rsidRPr="0076565E">
        <w:rPr>
          <w:spacing w:val="-2"/>
          <w:sz w:val="20"/>
          <w:lang w:val="es-ES"/>
        </w:rPr>
        <w:t xml:space="preserve"> </w:t>
      </w:r>
      <w:r w:rsidRPr="0076565E">
        <w:rPr>
          <w:spacing w:val="-2"/>
          <w:sz w:val="20"/>
          <w:lang w:val="es-ES"/>
        </w:rPr>
        <w:t xml:space="preserve">La </w:t>
      </w:r>
      <w:r w:rsidR="0031490B" w:rsidRPr="0076565E">
        <w:rPr>
          <w:spacing w:val="-2"/>
          <w:sz w:val="20"/>
          <w:lang w:val="es-ES"/>
        </w:rPr>
        <w:t xml:space="preserve">oficina </w:t>
      </w:r>
      <w:r w:rsidRPr="0076565E">
        <w:rPr>
          <w:spacing w:val="-2"/>
          <w:sz w:val="20"/>
          <w:lang w:val="es-ES"/>
        </w:rPr>
        <w:t xml:space="preserve">del PNUD </w:t>
      </w:r>
      <w:r w:rsidR="00B53BD1" w:rsidRPr="0076565E">
        <w:rPr>
          <w:spacing w:val="-2"/>
          <w:sz w:val="20"/>
          <w:lang w:val="es-ES"/>
        </w:rPr>
        <w:t xml:space="preserve">en el país </w:t>
      </w:r>
      <w:r w:rsidRPr="0076565E">
        <w:rPr>
          <w:spacing w:val="-2"/>
          <w:sz w:val="20"/>
          <w:lang w:val="es-ES"/>
        </w:rPr>
        <w:t>debe verificar que el signatario gubernamental haya sido debidamente autorizado para conferir inmunidades y pr</w:t>
      </w:r>
      <w:r w:rsidR="00412146" w:rsidRPr="0076565E">
        <w:rPr>
          <w:spacing w:val="-2"/>
          <w:sz w:val="20"/>
          <w:lang w:val="es-ES"/>
        </w:rPr>
        <w:t>i</w:t>
      </w:r>
      <w:r w:rsidRPr="0076565E">
        <w:rPr>
          <w:spacing w:val="-2"/>
          <w:sz w:val="20"/>
          <w:lang w:val="es-ES"/>
        </w:rPr>
        <w:t>vilegios</w:t>
      </w:r>
      <w:r w:rsidR="0047660C" w:rsidRPr="0076565E">
        <w:rPr>
          <w:spacing w:val="-2"/>
          <w:sz w:val="20"/>
          <w:lang w:val="es-ES"/>
        </w:rPr>
        <w:t>.</w:t>
      </w:r>
    </w:p>
    <w:p w:rsidR="0047660C" w:rsidRPr="0076565E" w:rsidRDefault="003C1673" w:rsidP="00820C61">
      <w:pPr>
        <w:numPr>
          <w:ilvl w:val="0"/>
          <w:numId w:val="1"/>
        </w:numPr>
        <w:suppressAutoHyphens/>
        <w:jc w:val="both"/>
        <w:rPr>
          <w:spacing w:val="-2"/>
          <w:sz w:val="20"/>
          <w:lang w:val="es-ES"/>
        </w:rPr>
      </w:pPr>
      <w:r w:rsidRPr="0076565E">
        <w:rPr>
          <w:sz w:val="20"/>
          <w:lang w:val="es-ES"/>
        </w:rPr>
        <w:t>Se adjuntará una copia de</w:t>
      </w:r>
      <w:r w:rsidR="00E64383" w:rsidRPr="0076565E">
        <w:rPr>
          <w:sz w:val="20"/>
          <w:lang w:val="es-ES"/>
        </w:rPr>
        <w:t xml:space="preserve">l modelo de </w:t>
      </w:r>
      <w:r w:rsidRPr="0076565E">
        <w:rPr>
          <w:sz w:val="20"/>
          <w:lang w:val="es-ES"/>
        </w:rPr>
        <w:t>carta firmad</w:t>
      </w:r>
      <w:r w:rsidR="00D72A8F" w:rsidRPr="0076565E">
        <w:rPr>
          <w:sz w:val="20"/>
          <w:lang w:val="es-ES"/>
        </w:rPr>
        <w:t>o</w:t>
      </w:r>
      <w:r w:rsidRPr="0076565E">
        <w:rPr>
          <w:sz w:val="20"/>
          <w:lang w:val="es-ES"/>
        </w:rPr>
        <w:t xml:space="preserve"> a cada documento del proyecto</w:t>
      </w:r>
      <w:r w:rsidR="00412146" w:rsidRPr="0076565E">
        <w:rPr>
          <w:sz w:val="20"/>
          <w:lang w:val="es-ES"/>
        </w:rPr>
        <w:t xml:space="preserve"> en que se solicite dichos servicios de apoyo</w:t>
      </w:r>
      <w:r w:rsidR="0047660C" w:rsidRPr="0076565E">
        <w:rPr>
          <w:sz w:val="20"/>
          <w:lang w:val="es-ES"/>
        </w:rPr>
        <w:t>.</w:t>
      </w:r>
      <w:r w:rsidR="0047660C" w:rsidRPr="0076565E">
        <w:rPr>
          <w:spacing w:val="-3"/>
          <w:sz w:val="20"/>
          <w:lang w:val="es-ES"/>
        </w:rPr>
        <w:t xml:space="preserve"> </w:t>
      </w:r>
      <w:r w:rsidR="00412146" w:rsidRPr="0076565E">
        <w:rPr>
          <w:spacing w:val="-3"/>
          <w:sz w:val="20"/>
          <w:lang w:val="es-ES"/>
        </w:rPr>
        <w:t>Al hacer</w:t>
      </w:r>
      <w:r w:rsidR="00347452" w:rsidRPr="0076565E">
        <w:rPr>
          <w:spacing w:val="-3"/>
          <w:sz w:val="20"/>
          <w:lang w:val="es-ES"/>
        </w:rPr>
        <w:t>lo</w:t>
      </w:r>
      <w:r w:rsidR="00412146" w:rsidRPr="0076565E">
        <w:rPr>
          <w:spacing w:val="-3"/>
          <w:sz w:val="20"/>
          <w:lang w:val="es-ES"/>
        </w:rPr>
        <w:t xml:space="preserve">, la </w:t>
      </w:r>
      <w:r w:rsidR="0031490B" w:rsidRPr="0076565E">
        <w:rPr>
          <w:spacing w:val="-3"/>
          <w:sz w:val="20"/>
          <w:lang w:val="es-ES"/>
        </w:rPr>
        <w:t xml:space="preserve">oficina </w:t>
      </w:r>
      <w:r w:rsidR="00412146" w:rsidRPr="0076565E">
        <w:rPr>
          <w:spacing w:val="-3"/>
          <w:sz w:val="20"/>
          <w:lang w:val="es-ES"/>
        </w:rPr>
        <w:t xml:space="preserve">del PNUD </w:t>
      </w:r>
      <w:r w:rsidR="00B53BD1" w:rsidRPr="0076565E">
        <w:rPr>
          <w:spacing w:val="-3"/>
          <w:sz w:val="20"/>
          <w:lang w:val="es-ES"/>
        </w:rPr>
        <w:t xml:space="preserve">en el país </w:t>
      </w:r>
      <w:r w:rsidR="002C0E16">
        <w:rPr>
          <w:spacing w:val="-3"/>
          <w:sz w:val="20"/>
          <w:lang w:val="es-ES"/>
        </w:rPr>
        <w:t xml:space="preserve">adhiere </w:t>
      </w:r>
      <w:r w:rsidR="00412146" w:rsidRPr="0076565E">
        <w:rPr>
          <w:spacing w:val="-3"/>
          <w:sz w:val="20"/>
          <w:lang w:val="es-ES"/>
        </w:rPr>
        <w:t>el a</w:t>
      </w:r>
      <w:r w:rsidR="00E64383" w:rsidRPr="0076565E">
        <w:rPr>
          <w:spacing w:val="-3"/>
          <w:sz w:val="20"/>
          <w:lang w:val="es-ES"/>
        </w:rPr>
        <w:t>péndice</w:t>
      </w:r>
      <w:r w:rsidR="00412146" w:rsidRPr="0076565E">
        <w:rPr>
          <w:spacing w:val="-3"/>
          <w:sz w:val="20"/>
          <w:lang w:val="es-ES"/>
        </w:rPr>
        <w:t xml:space="preserve"> a</w:t>
      </w:r>
      <w:r w:rsidR="00E64383" w:rsidRPr="0076565E">
        <w:rPr>
          <w:spacing w:val="-3"/>
          <w:sz w:val="20"/>
          <w:lang w:val="es-ES"/>
        </w:rPr>
        <w:t xml:space="preserve">l modelo de </w:t>
      </w:r>
      <w:r w:rsidR="00412146" w:rsidRPr="0076565E">
        <w:rPr>
          <w:spacing w:val="-3"/>
          <w:sz w:val="20"/>
          <w:lang w:val="es-ES"/>
        </w:rPr>
        <w:t xml:space="preserve">carta estableciendo la naturaleza y alcance de los servicios y las responsabilidades de las </w:t>
      </w:r>
      <w:r w:rsidR="00AD5734" w:rsidRPr="0076565E">
        <w:rPr>
          <w:spacing w:val="-3"/>
          <w:sz w:val="20"/>
          <w:lang w:val="es-ES"/>
        </w:rPr>
        <w:t>Parte</w:t>
      </w:r>
      <w:r w:rsidR="00412146" w:rsidRPr="0076565E">
        <w:rPr>
          <w:spacing w:val="-3"/>
          <w:sz w:val="20"/>
          <w:lang w:val="es-ES"/>
        </w:rPr>
        <w:t>s involucradas en ese documento del proyecto</w:t>
      </w:r>
      <w:r w:rsidR="00D72A8F" w:rsidRPr="0076565E">
        <w:rPr>
          <w:spacing w:val="-3"/>
          <w:sz w:val="20"/>
          <w:lang w:val="es-ES"/>
        </w:rPr>
        <w:t xml:space="preserve"> específico</w:t>
      </w:r>
      <w:r w:rsidR="0047660C" w:rsidRPr="0076565E">
        <w:rPr>
          <w:sz w:val="20"/>
          <w:lang w:val="es-ES"/>
        </w:rPr>
        <w:t xml:space="preserve">. </w:t>
      </w:r>
    </w:p>
    <w:p w:rsidR="0060641A" w:rsidRPr="0076565E" w:rsidRDefault="00E742A8" w:rsidP="00820C61">
      <w:pPr>
        <w:numPr>
          <w:ilvl w:val="0"/>
          <w:numId w:val="1"/>
        </w:numPr>
        <w:suppressAutoHyphens/>
        <w:jc w:val="both"/>
        <w:rPr>
          <w:spacing w:val="-2"/>
          <w:sz w:val="20"/>
          <w:lang w:val="es-ES"/>
        </w:rPr>
      </w:pPr>
      <w:r w:rsidRPr="0076565E">
        <w:rPr>
          <w:spacing w:val="-2"/>
          <w:sz w:val="20"/>
          <w:lang w:val="es-ES"/>
        </w:rPr>
        <w:t xml:space="preserve">La </w:t>
      </w:r>
      <w:r w:rsidR="0031490B" w:rsidRPr="0076565E">
        <w:rPr>
          <w:spacing w:val="-2"/>
          <w:sz w:val="20"/>
          <w:lang w:val="es-ES"/>
        </w:rPr>
        <w:t xml:space="preserve">oficina </w:t>
      </w:r>
      <w:r w:rsidRPr="0076565E">
        <w:rPr>
          <w:spacing w:val="-2"/>
          <w:sz w:val="20"/>
          <w:lang w:val="es-ES"/>
        </w:rPr>
        <w:t xml:space="preserve">del PNUD </w:t>
      </w:r>
      <w:r w:rsidR="00B53BD1" w:rsidRPr="0076565E">
        <w:rPr>
          <w:spacing w:val="-2"/>
          <w:sz w:val="20"/>
          <w:lang w:val="es-ES"/>
        </w:rPr>
        <w:t xml:space="preserve">en el país </w:t>
      </w:r>
      <w:r w:rsidRPr="0076565E">
        <w:rPr>
          <w:spacing w:val="-2"/>
          <w:sz w:val="20"/>
          <w:lang w:val="es-ES"/>
        </w:rPr>
        <w:t xml:space="preserve">prepara la carta de acuerdo y consulta </w:t>
      </w:r>
      <w:r w:rsidR="00FC0729" w:rsidRPr="0076565E">
        <w:rPr>
          <w:spacing w:val="-2"/>
          <w:sz w:val="20"/>
          <w:lang w:val="es-ES"/>
        </w:rPr>
        <w:t>con</w:t>
      </w:r>
      <w:r w:rsidRPr="0076565E">
        <w:rPr>
          <w:spacing w:val="-2"/>
          <w:sz w:val="20"/>
          <w:lang w:val="es-ES"/>
        </w:rPr>
        <w:t xml:space="preserve"> la oficina regional en caso de que alguna de las </w:t>
      </w:r>
      <w:r w:rsidR="00AD5734" w:rsidRPr="0076565E">
        <w:rPr>
          <w:spacing w:val="-2"/>
          <w:sz w:val="20"/>
          <w:lang w:val="es-ES"/>
        </w:rPr>
        <w:t>Parte</w:t>
      </w:r>
      <w:r w:rsidRPr="0076565E">
        <w:rPr>
          <w:spacing w:val="-2"/>
          <w:sz w:val="20"/>
          <w:lang w:val="es-ES"/>
        </w:rPr>
        <w:t>s desee modificar el</w:t>
      </w:r>
      <w:r w:rsidR="00E64383" w:rsidRPr="0076565E">
        <w:rPr>
          <w:spacing w:val="-2"/>
          <w:sz w:val="20"/>
          <w:lang w:val="es-ES"/>
        </w:rPr>
        <w:t xml:space="preserve"> </w:t>
      </w:r>
      <w:r w:rsidRPr="0076565E">
        <w:rPr>
          <w:spacing w:val="-2"/>
          <w:sz w:val="20"/>
          <w:lang w:val="es-ES"/>
        </w:rPr>
        <w:t xml:space="preserve">texto </w:t>
      </w:r>
      <w:r w:rsidR="00D109EC" w:rsidRPr="0076565E">
        <w:rPr>
          <w:spacing w:val="-2"/>
          <w:sz w:val="20"/>
          <w:lang w:val="es-ES"/>
        </w:rPr>
        <w:t>modelo</w:t>
      </w:r>
      <w:r w:rsidR="0047660C" w:rsidRPr="0076565E">
        <w:rPr>
          <w:spacing w:val="-2"/>
          <w:sz w:val="20"/>
          <w:lang w:val="es-ES"/>
        </w:rPr>
        <w:t xml:space="preserve">. </w:t>
      </w:r>
    </w:p>
    <w:p w:rsidR="0047660C" w:rsidRPr="0076565E" w:rsidRDefault="00AB743B" w:rsidP="00820C61">
      <w:pPr>
        <w:numPr>
          <w:ilvl w:val="0"/>
          <w:numId w:val="1"/>
        </w:numPr>
        <w:suppressAutoHyphens/>
        <w:jc w:val="both"/>
        <w:rPr>
          <w:spacing w:val="-2"/>
          <w:sz w:val="20"/>
          <w:lang w:val="es-ES"/>
        </w:rPr>
      </w:pPr>
      <w:r>
        <w:rPr>
          <w:spacing w:val="-2"/>
          <w:sz w:val="20"/>
          <w:lang w:val="es-ES"/>
        </w:rPr>
        <w:t xml:space="preserve">Con posterioridad a </w:t>
      </w:r>
      <w:r w:rsidR="00FC4F67" w:rsidRPr="0076565E">
        <w:rPr>
          <w:spacing w:val="-2"/>
          <w:sz w:val="20"/>
          <w:lang w:val="es-ES"/>
        </w:rPr>
        <w:t xml:space="preserve">la firma por parte de la autoridad </w:t>
      </w:r>
      <w:r w:rsidR="00D72A8F" w:rsidRPr="0076565E">
        <w:rPr>
          <w:spacing w:val="-2"/>
          <w:sz w:val="20"/>
          <w:lang w:val="es-ES"/>
        </w:rPr>
        <w:t>facultada</w:t>
      </w:r>
      <w:r w:rsidR="00FC4F67" w:rsidRPr="0076565E">
        <w:rPr>
          <w:spacing w:val="-2"/>
          <w:sz w:val="20"/>
          <w:lang w:val="es-ES"/>
        </w:rPr>
        <w:t xml:space="preserve"> para conferir inmunidades y privilegios al PNUD</w:t>
      </w:r>
      <w:r w:rsidR="0047660C" w:rsidRPr="0076565E">
        <w:rPr>
          <w:spacing w:val="-2"/>
          <w:sz w:val="20"/>
          <w:lang w:val="es-ES"/>
        </w:rPr>
        <w:t xml:space="preserve">, </w:t>
      </w:r>
      <w:r w:rsidR="00FC4F67" w:rsidRPr="0076565E">
        <w:rPr>
          <w:spacing w:val="-2"/>
          <w:sz w:val="20"/>
          <w:lang w:val="es-ES"/>
        </w:rPr>
        <w:t xml:space="preserve">el gobierno </w:t>
      </w:r>
      <w:r w:rsidR="00B155C5" w:rsidRPr="0076565E">
        <w:rPr>
          <w:spacing w:val="-2"/>
          <w:sz w:val="20"/>
          <w:lang w:val="es-ES"/>
        </w:rPr>
        <w:t xml:space="preserve">conserva </w:t>
      </w:r>
      <w:r w:rsidR="00FC4F67" w:rsidRPr="0076565E">
        <w:rPr>
          <w:spacing w:val="-2"/>
          <w:sz w:val="20"/>
          <w:lang w:val="es-ES"/>
        </w:rPr>
        <w:t xml:space="preserve">un original y </w:t>
      </w:r>
      <w:r w:rsidR="00B155C5" w:rsidRPr="0076565E">
        <w:rPr>
          <w:spacing w:val="-2"/>
          <w:sz w:val="20"/>
          <w:lang w:val="es-ES"/>
        </w:rPr>
        <w:t xml:space="preserve">entrega el otro a </w:t>
      </w:r>
      <w:r w:rsidR="00FC4F67" w:rsidRPr="0076565E">
        <w:rPr>
          <w:spacing w:val="-2"/>
          <w:sz w:val="20"/>
          <w:lang w:val="es-ES"/>
        </w:rPr>
        <w:t xml:space="preserve">la </w:t>
      </w:r>
      <w:r w:rsidR="0031490B" w:rsidRPr="0076565E">
        <w:rPr>
          <w:spacing w:val="-2"/>
          <w:sz w:val="20"/>
          <w:lang w:val="es-ES"/>
        </w:rPr>
        <w:t xml:space="preserve">oficina </w:t>
      </w:r>
      <w:r w:rsidR="00FC4F67" w:rsidRPr="0076565E">
        <w:rPr>
          <w:spacing w:val="-2"/>
          <w:sz w:val="20"/>
          <w:lang w:val="es-ES"/>
        </w:rPr>
        <w:t>del PNUD</w:t>
      </w:r>
      <w:r w:rsidR="00B53BD1" w:rsidRPr="0076565E">
        <w:rPr>
          <w:spacing w:val="-2"/>
          <w:sz w:val="20"/>
          <w:lang w:val="es-ES"/>
        </w:rPr>
        <w:t xml:space="preserve"> en el país</w:t>
      </w:r>
      <w:r w:rsidR="0047660C" w:rsidRPr="0076565E">
        <w:rPr>
          <w:spacing w:val="-2"/>
          <w:sz w:val="20"/>
          <w:lang w:val="es-ES"/>
        </w:rPr>
        <w:t xml:space="preserve">. </w:t>
      </w:r>
      <w:r w:rsidR="00FC4F67" w:rsidRPr="0076565E">
        <w:rPr>
          <w:spacing w:val="-2"/>
          <w:sz w:val="20"/>
          <w:lang w:val="es-ES"/>
        </w:rPr>
        <w:t>Se debe entregar una copia del acuerdo a</w:t>
      </w:r>
      <w:r w:rsidR="00B155C5" w:rsidRPr="0076565E">
        <w:rPr>
          <w:spacing w:val="-2"/>
          <w:sz w:val="20"/>
          <w:lang w:val="es-ES"/>
        </w:rPr>
        <w:t xml:space="preserve"> la oficina regional y a</w:t>
      </w:r>
      <w:r w:rsidR="00632211" w:rsidRPr="0076565E">
        <w:rPr>
          <w:spacing w:val="-2"/>
          <w:sz w:val="20"/>
          <w:lang w:val="es-ES"/>
        </w:rPr>
        <w:t xml:space="preserve"> la sede </w:t>
      </w:r>
      <w:r w:rsidR="00FC4F67" w:rsidRPr="0076565E">
        <w:rPr>
          <w:spacing w:val="-2"/>
          <w:sz w:val="20"/>
          <w:lang w:val="es-ES"/>
        </w:rPr>
        <w:t>del PNUD (</w:t>
      </w:r>
      <w:r w:rsidR="00632211" w:rsidRPr="0076565E">
        <w:rPr>
          <w:spacing w:val="-2"/>
          <w:sz w:val="20"/>
          <w:lang w:val="es-ES"/>
        </w:rPr>
        <w:t>Oficina de Apoyo Jurídico (LSO)</w:t>
      </w:r>
      <w:r w:rsidR="00FC4F67" w:rsidRPr="0076565E">
        <w:rPr>
          <w:spacing w:val="-2"/>
          <w:sz w:val="20"/>
          <w:lang w:val="es-ES"/>
        </w:rPr>
        <w:t>/</w:t>
      </w:r>
      <w:r w:rsidR="00632211" w:rsidRPr="0076565E">
        <w:rPr>
          <w:spacing w:val="-2"/>
          <w:sz w:val="20"/>
          <w:lang w:val="es-ES"/>
        </w:rPr>
        <w:t>Dirección de Gestión (BOM)</w:t>
      </w:r>
      <w:r w:rsidR="00FC4F67" w:rsidRPr="0076565E">
        <w:rPr>
          <w:spacing w:val="-2"/>
          <w:sz w:val="20"/>
          <w:lang w:val="es-ES"/>
        </w:rPr>
        <w:t>)</w:t>
      </w:r>
      <w:r w:rsidR="0047660C" w:rsidRPr="0076565E">
        <w:rPr>
          <w:spacing w:val="-3"/>
          <w:sz w:val="20"/>
          <w:lang w:val="es-ES"/>
        </w:rPr>
        <w:t>.</w:t>
      </w:r>
    </w:p>
    <w:p w:rsidR="00A36B77" w:rsidRPr="0076565E" w:rsidRDefault="00A36B77" w:rsidP="00820C61">
      <w:pPr>
        <w:suppressAutoHyphens/>
        <w:jc w:val="center"/>
        <w:rPr>
          <w:b/>
          <w:spacing w:val="-2"/>
          <w:sz w:val="20"/>
          <w:lang w:val="es-ES"/>
        </w:rPr>
      </w:pPr>
    </w:p>
    <w:p w:rsidR="00820C61" w:rsidRPr="0076565E" w:rsidRDefault="00820C61" w:rsidP="00820C61">
      <w:pPr>
        <w:suppressAutoHyphens/>
        <w:jc w:val="center"/>
        <w:rPr>
          <w:b/>
          <w:spacing w:val="-2"/>
          <w:sz w:val="20"/>
          <w:lang w:val="es-ES"/>
        </w:rPr>
      </w:pPr>
    </w:p>
    <w:p w:rsidR="00A36B77" w:rsidRPr="0076565E" w:rsidRDefault="00A36B77" w:rsidP="00820C61">
      <w:pPr>
        <w:suppressAutoHyphens/>
        <w:jc w:val="center"/>
        <w:rPr>
          <w:b/>
          <w:spacing w:val="-2"/>
          <w:sz w:val="20"/>
          <w:lang w:val="es-ES"/>
        </w:rPr>
      </w:pPr>
      <w:r w:rsidRPr="0076565E">
        <w:rPr>
          <w:b/>
          <w:spacing w:val="-2"/>
          <w:sz w:val="20"/>
          <w:lang w:val="es-ES"/>
        </w:rPr>
        <w:t>TERMINOLOG</w:t>
      </w:r>
      <w:r w:rsidR="002C7E77" w:rsidRPr="0076565E">
        <w:rPr>
          <w:b/>
          <w:spacing w:val="-2"/>
          <w:sz w:val="20"/>
          <w:lang w:val="es-ES"/>
        </w:rPr>
        <w:t>ÍA</w:t>
      </w:r>
    </w:p>
    <w:p w:rsidR="00A36B77" w:rsidRPr="0076565E" w:rsidRDefault="00A36B77" w:rsidP="00820C61">
      <w:pPr>
        <w:suppressAutoHyphens/>
        <w:jc w:val="both"/>
        <w:rPr>
          <w:spacing w:val="-2"/>
          <w:sz w:val="20"/>
          <w:lang w:val="es-ES"/>
        </w:rPr>
      </w:pPr>
    </w:p>
    <w:p w:rsidR="0060641A" w:rsidRPr="0076565E" w:rsidRDefault="0060641A" w:rsidP="00820C61">
      <w:pPr>
        <w:rPr>
          <w:sz w:val="20"/>
          <w:lang w:val="es-ES"/>
        </w:rPr>
      </w:pPr>
    </w:p>
    <w:p w:rsidR="0060641A" w:rsidRPr="0076565E" w:rsidRDefault="001E5AE8" w:rsidP="0060641A">
      <w:pPr>
        <w:numPr>
          <w:ilvl w:val="0"/>
          <w:numId w:val="6"/>
        </w:numPr>
        <w:rPr>
          <w:sz w:val="20"/>
          <w:lang w:val="es-ES"/>
        </w:rPr>
      </w:pPr>
      <w:r w:rsidRPr="0076565E">
        <w:rPr>
          <w:sz w:val="20"/>
          <w:lang w:val="es-ES"/>
        </w:rPr>
        <w:t xml:space="preserve">En este acuerdo, se utiliza terminología armonizada coherente con el </w:t>
      </w:r>
      <w:hyperlink r:id="rId14" w:history="1">
        <w:r w:rsidR="00632211" w:rsidRPr="0076565E">
          <w:rPr>
            <w:rStyle w:val="Hyperlink"/>
            <w:sz w:val="20"/>
            <w:lang w:val="es-ES"/>
          </w:rPr>
          <w:t>Reglamento Financiero y Reglamentación Financiera Detallada (FRR)</w:t>
        </w:r>
      </w:hyperlink>
      <w:r w:rsidR="00632211" w:rsidRPr="0076565E">
        <w:rPr>
          <w:color w:val="333333"/>
          <w:sz w:val="20"/>
          <w:lang w:val="es-ES"/>
        </w:rPr>
        <w:t xml:space="preserve"> </w:t>
      </w:r>
      <w:r w:rsidR="0060641A" w:rsidRPr="0076565E">
        <w:rPr>
          <w:color w:val="333333"/>
          <w:sz w:val="20"/>
          <w:lang w:val="es-ES"/>
        </w:rPr>
        <w:t xml:space="preserve"> </w:t>
      </w:r>
      <w:r w:rsidRPr="0076565E">
        <w:rPr>
          <w:color w:val="333333"/>
          <w:sz w:val="20"/>
          <w:lang w:val="es-ES"/>
        </w:rPr>
        <w:t xml:space="preserve">revisado, que </w:t>
      </w:r>
      <w:r w:rsidR="00632211" w:rsidRPr="0076565E">
        <w:rPr>
          <w:color w:val="333333"/>
          <w:sz w:val="20"/>
          <w:lang w:val="es-ES"/>
        </w:rPr>
        <w:t xml:space="preserve">incluye </w:t>
      </w:r>
      <w:r w:rsidRPr="0076565E">
        <w:rPr>
          <w:color w:val="333333"/>
          <w:sz w:val="20"/>
          <w:lang w:val="es-ES"/>
        </w:rPr>
        <w:t>los siguientes términos nuevos/redefinidos</w:t>
      </w:r>
      <w:r w:rsidR="0060641A" w:rsidRPr="0076565E">
        <w:rPr>
          <w:sz w:val="20"/>
          <w:lang w:val="es-ES"/>
        </w:rPr>
        <w:t xml:space="preserve">: </w:t>
      </w:r>
    </w:p>
    <w:p w:rsidR="0060641A" w:rsidRPr="0076565E" w:rsidRDefault="0060641A" w:rsidP="0060641A">
      <w:pPr>
        <w:ind w:left="1080" w:hanging="720"/>
        <w:rPr>
          <w:sz w:val="20"/>
          <w:lang w:val="es-ES"/>
        </w:rPr>
      </w:pPr>
      <w:r w:rsidRPr="0076565E">
        <w:rPr>
          <w:sz w:val="20"/>
          <w:lang w:val="es-ES"/>
        </w:rPr>
        <w:t xml:space="preserve">a.         </w:t>
      </w:r>
      <w:r w:rsidR="00594D0A" w:rsidRPr="0076565E">
        <w:rPr>
          <w:sz w:val="20"/>
          <w:lang w:val="es-ES"/>
        </w:rPr>
        <w:t xml:space="preserve">”Ejecución” es </w:t>
      </w:r>
      <w:r w:rsidR="00632211" w:rsidRPr="0076565E">
        <w:rPr>
          <w:sz w:val="20"/>
          <w:lang w:val="es-ES"/>
        </w:rPr>
        <w:t xml:space="preserve">el control </w:t>
      </w:r>
      <w:r w:rsidR="00594D0A" w:rsidRPr="0076565E">
        <w:rPr>
          <w:sz w:val="20"/>
          <w:lang w:val="es-ES"/>
        </w:rPr>
        <w:t>y responsabilidad general por los</w:t>
      </w:r>
      <w:r w:rsidR="003844A7">
        <w:rPr>
          <w:sz w:val="20"/>
          <w:lang w:val="es-ES"/>
        </w:rPr>
        <w:t xml:space="preserve"> </w:t>
      </w:r>
      <w:r w:rsidR="003844A7" w:rsidRPr="0002171E">
        <w:rPr>
          <w:sz w:val="20"/>
          <w:lang w:val="es-ES"/>
        </w:rPr>
        <w:t>resultados</w:t>
      </w:r>
      <w:r w:rsidR="00594D0A" w:rsidRPr="0076565E">
        <w:rPr>
          <w:sz w:val="20"/>
          <w:lang w:val="es-ES"/>
        </w:rPr>
        <w:t xml:space="preserve">  de los programas del PNUD a nivel de país que ejerce el gobierno, a través del Organismo de Coordinación de Gobierno</w:t>
      </w:r>
      <w:r w:rsidR="00FC0729" w:rsidRPr="0076565E">
        <w:rPr>
          <w:sz w:val="20"/>
          <w:lang w:val="es-ES"/>
        </w:rPr>
        <w:t>,</w:t>
      </w:r>
      <w:r w:rsidR="00594D0A" w:rsidRPr="0076565E">
        <w:rPr>
          <w:sz w:val="20"/>
          <w:lang w:val="es-ES"/>
        </w:rPr>
        <w:t xml:space="preserve"> mediante la aprobación y firma del Plan de Acción para el Programa para el País (CPAP) con el PNUD. Por lo tanto, todas las actividades que </w:t>
      </w:r>
      <w:r w:rsidR="00632211" w:rsidRPr="0076565E">
        <w:rPr>
          <w:sz w:val="20"/>
          <w:lang w:val="es-ES"/>
        </w:rPr>
        <w:t xml:space="preserve">pertenecen al ámbito </w:t>
      </w:r>
      <w:r w:rsidR="00594D0A" w:rsidRPr="0076565E">
        <w:rPr>
          <w:sz w:val="20"/>
          <w:lang w:val="es-ES"/>
        </w:rPr>
        <w:t>del CPAP se desarrollan a nivel nacional.</w:t>
      </w:r>
    </w:p>
    <w:p w:rsidR="0060641A" w:rsidRPr="0076565E" w:rsidRDefault="0060641A" w:rsidP="0060641A">
      <w:pPr>
        <w:ind w:left="1080" w:hanging="720"/>
        <w:rPr>
          <w:sz w:val="20"/>
          <w:lang w:val="es-ES"/>
        </w:rPr>
      </w:pPr>
      <w:r w:rsidRPr="0076565E">
        <w:rPr>
          <w:sz w:val="20"/>
          <w:lang w:val="es-ES"/>
        </w:rPr>
        <w:t xml:space="preserve">b.         </w:t>
      </w:r>
      <w:r w:rsidR="003F311B" w:rsidRPr="0076565E">
        <w:rPr>
          <w:sz w:val="20"/>
          <w:lang w:val="es-ES"/>
        </w:rPr>
        <w:t>“</w:t>
      </w:r>
      <w:r w:rsidRPr="0076565E">
        <w:rPr>
          <w:sz w:val="20"/>
          <w:lang w:val="es-ES"/>
        </w:rPr>
        <w:t>Implementa</w:t>
      </w:r>
      <w:r w:rsidR="003F311B" w:rsidRPr="0076565E">
        <w:rPr>
          <w:sz w:val="20"/>
          <w:lang w:val="es-ES"/>
        </w:rPr>
        <w:t xml:space="preserve">ción” es la gestión y desarrollo de las actividades del programa para </w:t>
      </w:r>
      <w:r w:rsidR="00632211" w:rsidRPr="0076565E">
        <w:rPr>
          <w:sz w:val="20"/>
          <w:lang w:val="es-ES"/>
        </w:rPr>
        <w:t>conseguir</w:t>
      </w:r>
      <w:r w:rsidR="003F311B" w:rsidRPr="0076565E">
        <w:rPr>
          <w:sz w:val="20"/>
          <w:lang w:val="es-ES"/>
        </w:rPr>
        <w:t xml:space="preserve"> los</w:t>
      </w:r>
      <w:r w:rsidR="00F5139E">
        <w:rPr>
          <w:sz w:val="20"/>
          <w:lang w:val="es-ES"/>
        </w:rPr>
        <w:t xml:space="preserve"> </w:t>
      </w:r>
      <w:r w:rsidR="00F5139E" w:rsidRPr="0002171E">
        <w:rPr>
          <w:sz w:val="20"/>
          <w:lang w:val="es-ES"/>
        </w:rPr>
        <w:t>resultados</w:t>
      </w:r>
      <w:r w:rsidR="00750922">
        <w:rPr>
          <w:sz w:val="20"/>
          <w:lang w:val="es-ES"/>
        </w:rPr>
        <w:t xml:space="preserve"> </w:t>
      </w:r>
      <w:r w:rsidR="003F311B" w:rsidRPr="0076565E">
        <w:rPr>
          <w:sz w:val="20"/>
          <w:lang w:val="es-ES"/>
        </w:rPr>
        <w:t>especificados, e</w:t>
      </w:r>
      <w:r w:rsidR="00632211" w:rsidRPr="0076565E">
        <w:rPr>
          <w:sz w:val="20"/>
          <w:lang w:val="es-ES"/>
        </w:rPr>
        <w:t>n particular</w:t>
      </w:r>
      <w:r w:rsidR="003F311B" w:rsidRPr="0076565E">
        <w:rPr>
          <w:sz w:val="20"/>
          <w:lang w:val="es-ES"/>
        </w:rPr>
        <w:t xml:space="preserve"> la movilización de los insumos del programa del PNUD y su u</w:t>
      </w:r>
      <w:r w:rsidR="00632211" w:rsidRPr="0076565E">
        <w:rPr>
          <w:sz w:val="20"/>
          <w:lang w:val="es-ES"/>
        </w:rPr>
        <w:t xml:space="preserve">tilización </w:t>
      </w:r>
      <w:r w:rsidR="003F311B" w:rsidRPr="0076565E">
        <w:rPr>
          <w:sz w:val="20"/>
          <w:lang w:val="es-ES"/>
        </w:rPr>
        <w:t xml:space="preserve">en la </w:t>
      </w:r>
      <w:r w:rsidR="00632211" w:rsidRPr="0076565E">
        <w:rPr>
          <w:sz w:val="20"/>
          <w:lang w:val="es-ES"/>
        </w:rPr>
        <w:t>consecución</w:t>
      </w:r>
      <w:r w:rsidR="003F311B" w:rsidRPr="0076565E">
        <w:rPr>
          <w:sz w:val="20"/>
          <w:lang w:val="es-ES"/>
        </w:rPr>
        <w:t xml:space="preserve"> de productos que contribuyan a </w:t>
      </w:r>
      <w:r w:rsidR="00632211" w:rsidRPr="0076565E">
        <w:rPr>
          <w:sz w:val="20"/>
          <w:lang w:val="es-ES"/>
        </w:rPr>
        <w:t xml:space="preserve">los </w:t>
      </w:r>
      <w:r w:rsidR="003F311B" w:rsidRPr="0076565E">
        <w:rPr>
          <w:sz w:val="20"/>
          <w:lang w:val="es-ES"/>
        </w:rPr>
        <w:t>efectos de</w:t>
      </w:r>
      <w:r w:rsidR="00632211" w:rsidRPr="0076565E">
        <w:rPr>
          <w:sz w:val="20"/>
          <w:lang w:val="es-ES"/>
        </w:rPr>
        <w:t>l</w:t>
      </w:r>
      <w:r w:rsidR="003F311B" w:rsidRPr="0076565E">
        <w:rPr>
          <w:sz w:val="20"/>
          <w:lang w:val="es-ES"/>
        </w:rPr>
        <w:t xml:space="preserve"> desarrollo, según se establece en los Planes </w:t>
      </w:r>
      <w:r w:rsidR="00124622" w:rsidRPr="0076565E">
        <w:rPr>
          <w:sz w:val="20"/>
          <w:lang w:val="es-ES"/>
        </w:rPr>
        <w:t>Anuales de Trabajo</w:t>
      </w:r>
      <w:r w:rsidRPr="0076565E">
        <w:rPr>
          <w:sz w:val="20"/>
          <w:lang w:val="es-ES"/>
        </w:rPr>
        <w:t xml:space="preserve"> (AWP</w:t>
      </w:r>
      <w:r w:rsidR="00124622" w:rsidRPr="0076565E">
        <w:rPr>
          <w:sz w:val="20"/>
          <w:lang w:val="es-ES"/>
        </w:rPr>
        <w:t>)</w:t>
      </w:r>
      <w:r w:rsidRPr="0076565E">
        <w:rPr>
          <w:sz w:val="20"/>
          <w:lang w:val="es-ES"/>
        </w:rPr>
        <w:t>.</w:t>
      </w:r>
    </w:p>
    <w:p w:rsidR="0060641A" w:rsidRPr="0076565E" w:rsidRDefault="0060641A" w:rsidP="0060641A">
      <w:pPr>
        <w:rPr>
          <w:sz w:val="20"/>
          <w:lang w:val="es-ES"/>
        </w:rPr>
      </w:pPr>
    </w:p>
    <w:p w:rsidR="0060641A" w:rsidRPr="0076565E" w:rsidRDefault="00124622" w:rsidP="0060641A">
      <w:pPr>
        <w:ind w:firstLine="360"/>
        <w:rPr>
          <w:sz w:val="20"/>
          <w:lang w:val="es-ES"/>
        </w:rPr>
      </w:pPr>
      <w:r w:rsidRPr="0076565E">
        <w:rPr>
          <w:sz w:val="20"/>
          <w:lang w:val="es-ES"/>
        </w:rPr>
        <w:t xml:space="preserve">Estos dos términos </w:t>
      </w:r>
      <w:r w:rsidR="00632211" w:rsidRPr="0076565E">
        <w:rPr>
          <w:sz w:val="20"/>
          <w:lang w:val="es-ES"/>
        </w:rPr>
        <w:t>se</w:t>
      </w:r>
      <w:r w:rsidRPr="0076565E">
        <w:rPr>
          <w:sz w:val="20"/>
          <w:lang w:val="es-ES"/>
        </w:rPr>
        <w:t xml:space="preserve"> elabora</w:t>
      </w:r>
      <w:r w:rsidR="00632211" w:rsidRPr="0076565E">
        <w:rPr>
          <w:sz w:val="20"/>
          <w:lang w:val="es-ES"/>
        </w:rPr>
        <w:t>ron</w:t>
      </w:r>
      <w:r w:rsidRPr="0076565E">
        <w:rPr>
          <w:sz w:val="20"/>
          <w:lang w:val="es-ES"/>
        </w:rPr>
        <w:t xml:space="preserve"> </w:t>
      </w:r>
      <w:r w:rsidR="00632211" w:rsidRPr="0076565E">
        <w:rPr>
          <w:sz w:val="20"/>
          <w:lang w:val="es-ES"/>
        </w:rPr>
        <w:t xml:space="preserve">en conformidad con la sección </w:t>
      </w:r>
      <w:hyperlink r:id="rId15" w:anchor="top" w:history="1">
        <w:r w:rsidR="00632211" w:rsidRPr="0076565E">
          <w:rPr>
            <w:rStyle w:val="Hyperlink"/>
            <w:sz w:val="20"/>
            <w:lang w:val="es-ES"/>
          </w:rPr>
          <w:t>Marco Jurídico</w:t>
        </w:r>
      </w:hyperlink>
      <w:r w:rsidR="0060641A" w:rsidRPr="0076565E">
        <w:rPr>
          <w:color w:val="333333"/>
          <w:sz w:val="20"/>
          <w:lang w:val="es-ES"/>
        </w:rPr>
        <w:t xml:space="preserve"> </w:t>
      </w:r>
      <w:r w:rsidRPr="0076565E">
        <w:rPr>
          <w:color w:val="333333"/>
          <w:sz w:val="20"/>
          <w:lang w:val="es-ES"/>
        </w:rPr>
        <w:t>de</w:t>
      </w:r>
      <w:r w:rsidR="00632211" w:rsidRPr="0076565E">
        <w:rPr>
          <w:color w:val="333333"/>
          <w:sz w:val="20"/>
          <w:lang w:val="es-ES"/>
        </w:rPr>
        <w:t xml:space="preserve"> </w:t>
      </w:r>
      <w:r w:rsidRPr="0076565E">
        <w:rPr>
          <w:color w:val="333333"/>
          <w:sz w:val="20"/>
          <w:lang w:val="es-ES"/>
        </w:rPr>
        <w:t>l</w:t>
      </w:r>
      <w:r w:rsidR="00632211" w:rsidRPr="0076565E">
        <w:rPr>
          <w:color w:val="333333"/>
          <w:sz w:val="20"/>
          <w:lang w:val="es-ES"/>
        </w:rPr>
        <w:t>a</w:t>
      </w:r>
      <w:r w:rsidRPr="0076565E">
        <w:rPr>
          <w:color w:val="333333"/>
          <w:sz w:val="20"/>
          <w:lang w:val="es-ES"/>
        </w:rPr>
        <w:t xml:space="preserve"> </w:t>
      </w:r>
      <w:hyperlink r:id="rId16" w:history="1">
        <w:r w:rsidR="00632211" w:rsidRPr="0076565E">
          <w:rPr>
            <w:rStyle w:val="Hyperlink"/>
            <w:sz w:val="20"/>
            <w:lang w:val="es-ES"/>
          </w:rPr>
          <w:t>Sección de Gestión de P</w:t>
        </w:r>
        <w:r w:rsidR="0060641A" w:rsidRPr="0076565E">
          <w:rPr>
            <w:rStyle w:val="Hyperlink"/>
            <w:sz w:val="20"/>
            <w:lang w:val="es-ES"/>
          </w:rPr>
          <w:t>rogram</w:t>
        </w:r>
        <w:r w:rsidR="00632211" w:rsidRPr="0076565E">
          <w:rPr>
            <w:rStyle w:val="Hyperlink"/>
            <w:sz w:val="20"/>
            <w:lang w:val="es-ES"/>
          </w:rPr>
          <w:t>as y</w:t>
        </w:r>
        <w:r w:rsidR="0060641A" w:rsidRPr="0076565E">
          <w:rPr>
            <w:rStyle w:val="Hyperlink"/>
            <w:sz w:val="20"/>
            <w:lang w:val="es-ES"/>
          </w:rPr>
          <w:t xml:space="preserve"> Pro</w:t>
        </w:r>
        <w:r w:rsidR="00632211" w:rsidRPr="0076565E">
          <w:rPr>
            <w:rStyle w:val="Hyperlink"/>
            <w:sz w:val="20"/>
            <w:lang w:val="es-ES"/>
          </w:rPr>
          <w:t>yectos de</w:t>
        </w:r>
        <w:r w:rsidR="0060641A" w:rsidRPr="0076565E">
          <w:rPr>
            <w:rStyle w:val="Hyperlink"/>
            <w:sz w:val="20"/>
            <w:lang w:val="es-ES"/>
          </w:rPr>
          <w:t xml:space="preserve"> POPP</w:t>
        </w:r>
      </w:hyperlink>
      <w:r w:rsidR="0060641A" w:rsidRPr="0076565E">
        <w:rPr>
          <w:color w:val="333333"/>
          <w:sz w:val="20"/>
          <w:lang w:val="es-ES"/>
        </w:rPr>
        <w:t>.</w:t>
      </w:r>
    </w:p>
    <w:p w:rsidR="0060641A" w:rsidRPr="0076565E" w:rsidRDefault="0060641A" w:rsidP="0060641A">
      <w:pPr>
        <w:ind w:left="720"/>
        <w:rPr>
          <w:sz w:val="20"/>
          <w:lang w:val="es-ES"/>
        </w:rPr>
      </w:pPr>
      <w:r w:rsidRPr="0076565E">
        <w:rPr>
          <w:sz w:val="20"/>
          <w:lang w:val="es-ES"/>
        </w:rPr>
        <w:t xml:space="preserve"> </w:t>
      </w:r>
    </w:p>
    <w:p w:rsidR="0060641A" w:rsidRPr="0076565E" w:rsidRDefault="00124622" w:rsidP="0060641A">
      <w:pPr>
        <w:numPr>
          <w:ilvl w:val="0"/>
          <w:numId w:val="6"/>
        </w:numPr>
        <w:rPr>
          <w:sz w:val="20"/>
          <w:lang w:val="es-ES"/>
        </w:rPr>
      </w:pPr>
      <w:r w:rsidRPr="0076565E">
        <w:rPr>
          <w:sz w:val="20"/>
          <w:lang w:val="es-ES"/>
        </w:rPr>
        <w:t xml:space="preserve">Es importante destacar que, a nivel de gestión de proyectos, los términos </w:t>
      </w:r>
      <w:r w:rsidR="0060641A" w:rsidRPr="0076565E">
        <w:rPr>
          <w:sz w:val="20"/>
          <w:lang w:val="es-ES"/>
        </w:rPr>
        <w:t>“e</w:t>
      </w:r>
      <w:r w:rsidRPr="0076565E">
        <w:rPr>
          <w:sz w:val="20"/>
          <w:lang w:val="es-ES"/>
        </w:rPr>
        <w:t>jecución</w:t>
      </w:r>
      <w:r w:rsidR="0060641A" w:rsidRPr="0076565E">
        <w:rPr>
          <w:sz w:val="20"/>
          <w:lang w:val="es-ES"/>
        </w:rPr>
        <w:t xml:space="preserve">” </w:t>
      </w:r>
      <w:r w:rsidRPr="0076565E">
        <w:rPr>
          <w:sz w:val="20"/>
          <w:lang w:val="es-ES"/>
        </w:rPr>
        <w:t>bajo las modalidades operacionales no armonizadas</w:t>
      </w:r>
      <w:r w:rsidR="0060641A" w:rsidRPr="0076565E">
        <w:rPr>
          <w:sz w:val="20"/>
          <w:lang w:val="es-ES"/>
        </w:rPr>
        <w:t xml:space="preserve">, </w:t>
      </w:r>
      <w:r w:rsidRPr="0076565E">
        <w:rPr>
          <w:sz w:val="20"/>
          <w:lang w:val="es-ES"/>
        </w:rPr>
        <w:t xml:space="preserve">incluidos los proyectos mundiales y regionales, e </w:t>
      </w:r>
      <w:r w:rsidR="0060641A" w:rsidRPr="0076565E">
        <w:rPr>
          <w:sz w:val="20"/>
          <w:lang w:val="es-ES"/>
        </w:rPr>
        <w:t>“implementa</w:t>
      </w:r>
      <w:r w:rsidRPr="0076565E">
        <w:rPr>
          <w:sz w:val="20"/>
          <w:lang w:val="es-ES"/>
        </w:rPr>
        <w:t>ción</w:t>
      </w:r>
      <w:r w:rsidR="0060641A" w:rsidRPr="0076565E">
        <w:rPr>
          <w:sz w:val="20"/>
          <w:lang w:val="es-ES"/>
        </w:rPr>
        <w:t>”</w:t>
      </w:r>
      <w:r w:rsidRPr="0076565E">
        <w:rPr>
          <w:sz w:val="20"/>
          <w:lang w:val="es-ES"/>
        </w:rPr>
        <w:t xml:space="preserve"> bajo las modalidades operacionales armonizadas, tienen el mismo significado</w:t>
      </w:r>
      <w:r w:rsidR="0060641A" w:rsidRPr="0076565E">
        <w:rPr>
          <w:sz w:val="20"/>
          <w:lang w:val="es-ES"/>
        </w:rPr>
        <w:t xml:space="preserve">, </w:t>
      </w:r>
      <w:r w:rsidRPr="0076565E">
        <w:rPr>
          <w:sz w:val="20"/>
          <w:lang w:val="es-ES"/>
        </w:rPr>
        <w:t xml:space="preserve">es decir, gestión y desarrollo de las actividades del proyecto para </w:t>
      </w:r>
      <w:r w:rsidR="009F4724" w:rsidRPr="0076565E">
        <w:rPr>
          <w:sz w:val="20"/>
          <w:lang w:val="es-ES"/>
        </w:rPr>
        <w:t>obtener</w:t>
      </w:r>
      <w:r w:rsidRPr="0076565E">
        <w:rPr>
          <w:sz w:val="20"/>
          <w:lang w:val="es-ES"/>
        </w:rPr>
        <w:t xml:space="preserve"> </w:t>
      </w:r>
      <w:r w:rsidR="00632211" w:rsidRPr="0076565E">
        <w:rPr>
          <w:sz w:val="20"/>
          <w:lang w:val="es-ES"/>
        </w:rPr>
        <w:t xml:space="preserve">los </w:t>
      </w:r>
      <w:r w:rsidRPr="0076565E">
        <w:rPr>
          <w:sz w:val="20"/>
          <w:lang w:val="es-ES"/>
        </w:rPr>
        <w:t>productos especificados y utilizar los recursos en forma eficiente</w:t>
      </w:r>
      <w:r w:rsidR="0060641A" w:rsidRPr="0076565E">
        <w:rPr>
          <w:sz w:val="20"/>
          <w:lang w:val="es-ES"/>
        </w:rPr>
        <w:t xml:space="preserve">. </w:t>
      </w:r>
      <w:r w:rsidRPr="0076565E">
        <w:rPr>
          <w:sz w:val="20"/>
          <w:lang w:val="es-ES"/>
        </w:rPr>
        <w:t>En consecuencia, en este Acuerdo</w:t>
      </w:r>
      <w:r w:rsidR="009B0FDC" w:rsidRPr="0076565E">
        <w:rPr>
          <w:sz w:val="20"/>
          <w:lang w:val="es-ES"/>
        </w:rPr>
        <w:t xml:space="preserve"> </w:t>
      </w:r>
      <w:r w:rsidRPr="0076565E">
        <w:rPr>
          <w:sz w:val="20"/>
          <w:lang w:val="es-ES"/>
        </w:rPr>
        <w:t>se utiliza el término</w:t>
      </w:r>
      <w:r w:rsidR="0060641A" w:rsidRPr="0076565E">
        <w:rPr>
          <w:sz w:val="20"/>
          <w:lang w:val="es-ES"/>
        </w:rPr>
        <w:t xml:space="preserve"> “implementa</w:t>
      </w:r>
      <w:r w:rsidRPr="0076565E">
        <w:rPr>
          <w:sz w:val="20"/>
          <w:lang w:val="es-ES"/>
        </w:rPr>
        <w:t>ción</w:t>
      </w:r>
      <w:r w:rsidR="0060641A" w:rsidRPr="0076565E">
        <w:rPr>
          <w:sz w:val="20"/>
          <w:lang w:val="es-ES"/>
        </w:rPr>
        <w:t xml:space="preserve">” </w:t>
      </w:r>
      <w:r w:rsidRPr="0076565E">
        <w:rPr>
          <w:sz w:val="20"/>
          <w:lang w:val="es-ES"/>
        </w:rPr>
        <w:t xml:space="preserve">en concordancia con las “modalidades operacionales armonizadas” para cubrir también, a nivel de proyecto, el término </w:t>
      </w:r>
      <w:r w:rsidR="0060641A" w:rsidRPr="0076565E">
        <w:rPr>
          <w:sz w:val="20"/>
          <w:lang w:val="es-ES"/>
        </w:rPr>
        <w:t>“e</w:t>
      </w:r>
      <w:r w:rsidR="009B0FDC" w:rsidRPr="0076565E">
        <w:rPr>
          <w:sz w:val="20"/>
          <w:lang w:val="es-ES"/>
        </w:rPr>
        <w:t>jecución</w:t>
      </w:r>
      <w:r w:rsidR="0060641A" w:rsidRPr="0076565E">
        <w:rPr>
          <w:sz w:val="20"/>
          <w:lang w:val="es-ES"/>
        </w:rPr>
        <w:t xml:space="preserve">” </w:t>
      </w:r>
      <w:r w:rsidR="009B0FDC" w:rsidRPr="0076565E">
        <w:rPr>
          <w:sz w:val="20"/>
          <w:lang w:val="es-ES"/>
        </w:rPr>
        <w:t>bajo las modalidades operacionales no armonizadas</w:t>
      </w:r>
      <w:r w:rsidR="0060641A" w:rsidRPr="0076565E">
        <w:rPr>
          <w:sz w:val="20"/>
          <w:lang w:val="es-ES"/>
        </w:rPr>
        <w:t xml:space="preserve">. </w:t>
      </w:r>
      <w:r w:rsidR="00CF7D62" w:rsidRPr="0076565E">
        <w:rPr>
          <w:sz w:val="20"/>
          <w:lang w:val="es-ES"/>
        </w:rPr>
        <w:t xml:space="preserve">Más específicamente, todas las referencias a </w:t>
      </w:r>
      <w:r w:rsidR="0060641A" w:rsidRPr="0076565E">
        <w:rPr>
          <w:sz w:val="20"/>
          <w:lang w:val="es-ES"/>
        </w:rPr>
        <w:t>“</w:t>
      </w:r>
      <w:r w:rsidR="001A25A8" w:rsidRPr="0076565E">
        <w:rPr>
          <w:sz w:val="20"/>
          <w:lang w:val="es-ES"/>
        </w:rPr>
        <w:t>Agencia</w:t>
      </w:r>
      <w:r w:rsidR="00EF2196" w:rsidRPr="0076565E">
        <w:rPr>
          <w:sz w:val="20"/>
          <w:lang w:val="es-ES"/>
        </w:rPr>
        <w:t xml:space="preserve"> de Ejecución</w:t>
      </w:r>
      <w:r w:rsidR="0060641A" w:rsidRPr="0076565E">
        <w:rPr>
          <w:sz w:val="20"/>
          <w:lang w:val="es-ES"/>
        </w:rPr>
        <w:t xml:space="preserve">” </w:t>
      </w:r>
      <w:r w:rsidR="00EF2196" w:rsidRPr="0076565E">
        <w:rPr>
          <w:sz w:val="20"/>
          <w:lang w:val="es-ES"/>
        </w:rPr>
        <w:t xml:space="preserve">han sido reemplazadas por </w:t>
      </w:r>
      <w:r w:rsidR="0060641A" w:rsidRPr="0076565E">
        <w:rPr>
          <w:sz w:val="20"/>
          <w:lang w:val="es-ES"/>
        </w:rPr>
        <w:t>“</w:t>
      </w:r>
      <w:r w:rsidR="00EF2196" w:rsidRPr="0076565E">
        <w:rPr>
          <w:sz w:val="20"/>
          <w:lang w:val="es-ES"/>
        </w:rPr>
        <w:t>Asociado en la Implementación</w:t>
      </w:r>
      <w:r w:rsidR="0060641A" w:rsidRPr="0076565E">
        <w:rPr>
          <w:sz w:val="20"/>
          <w:lang w:val="es-ES"/>
        </w:rPr>
        <w:t xml:space="preserve">”. </w:t>
      </w:r>
    </w:p>
    <w:p w:rsidR="0060641A" w:rsidRPr="0076565E" w:rsidRDefault="0060641A" w:rsidP="0060641A">
      <w:pPr>
        <w:rPr>
          <w:sz w:val="20"/>
          <w:lang w:val="es-ES"/>
        </w:rPr>
      </w:pPr>
    </w:p>
    <w:p w:rsidR="0060641A" w:rsidRPr="0076565E" w:rsidRDefault="00434E13" w:rsidP="0060641A">
      <w:pPr>
        <w:numPr>
          <w:ilvl w:val="0"/>
          <w:numId w:val="6"/>
        </w:numPr>
        <w:rPr>
          <w:color w:val="000000"/>
          <w:sz w:val="20"/>
          <w:lang w:val="es-ES"/>
        </w:rPr>
      </w:pPr>
      <w:r w:rsidRPr="0076565E">
        <w:rPr>
          <w:color w:val="000000"/>
          <w:sz w:val="20"/>
          <w:lang w:val="es-ES"/>
        </w:rPr>
        <w:t xml:space="preserve">Cuando utilice esta Carta de Acuerdo en países no armonizados o </w:t>
      </w:r>
      <w:r w:rsidR="00632211" w:rsidRPr="0076565E">
        <w:rPr>
          <w:color w:val="000000"/>
          <w:sz w:val="20"/>
          <w:lang w:val="es-ES"/>
        </w:rPr>
        <w:t>con los que no existe un</w:t>
      </w:r>
      <w:r w:rsidR="00594D0A" w:rsidRPr="0076565E">
        <w:rPr>
          <w:color w:val="000000"/>
          <w:sz w:val="20"/>
          <w:lang w:val="es-ES"/>
        </w:rPr>
        <w:t xml:space="preserve"> </w:t>
      </w:r>
      <w:r w:rsidR="0060641A" w:rsidRPr="0076565E">
        <w:rPr>
          <w:color w:val="000000"/>
          <w:sz w:val="20"/>
          <w:lang w:val="es-ES"/>
        </w:rPr>
        <w:t>CPAP</w:t>
      </w:r>
      <w:r w:rsidRPr="0076565E">
        <w:rPr>
          <w:color w:val="000000"/>
          <w:sz w:val="20"/>
          <w:lang w:val="es-ES"/>
        </w:rPr>
        <w:t>, c</w:t>
      </w:r>
      <w:r w:rsidR="00632211" w:rsidRPr="0076565E">
        <w:rPr>
          <w:color w:val="000000"/>
          <w:sz w:val="20"/>
          <w:lang w:val="es-ES"/>
        </w:rPr>
        <w:t>á</w:t>
      </w:r>
      <w:r w:rsidRPr="0076565E">
        <w:rPr>
          <w:color w:val="000000"/>
          <w:sz w:val="20"/>
          <w:lang w:val="es-ES"/>
        </w:rPr>
        <w:t>mbie</w:t>
      </w:r>
      <w:r w:rsidR="00632211" w:rsidRPr="0076565E">
        <w:rPr>
          <w:color w:val="000000"/>
          <w:sz w:val="20"/>
          <w:lang w:val="es-ES"/>
        </w:rPr>
        <w:t>nse</w:t>
      </w:r>
      <w:r w:rsidRPr="0076565E">
        <w:rPr>
          <w:color w:val="000000"/>
          <w:sz w:val="20"/>
          <w:lang w:val="es-ES"/>
        </w:rPr>
        <w:t xml:space="preserve"> los término </w:t>
      </w:r>
      <w:r w:rsidR="00632211" w:rsidRPr="0076565E">
        <w:rPr>
          <w:color w:val="000000"/>
          <w:sz w:val="20"/>
          <w:lang w:val="es-ES"/>
        </w:rPr>
        <w:t xml:space="preserve">a continuación </w:t>
      </w:r>
      <w:r w:rsidRPr="0076565E">
        <w:rPr>
          <w:color w:val="000000"/>
          <w:sz w:val="20"/>
          <w:lang w:val="es-ES"/>
        </w:rPr>
        <w:t>como sigue</w:t>
      </w:r>
      <w:r w:rsidR="0060641A" w:rsidRPr="0076565E">
        <w:rPr>
          <w:color w:val="000000"/>
          <w:sz w:val="20"/>
          <w:lang w:val="es-ES"/>
        </w:rPr>
        <w:t>:</w:t>
      </w:r>
    </w:p>
    <w:p w:rsidR="0060641A" w:rsidRPr="0076565E" w:rsidRDefault="0060641A" w:rsidP="0060641A">
      <w:pPr>
        <w:ind w:left="360"/>
        <w:rPr>
          <w:sz w:val="20"/>
          <w:lang w:val="es-ES"/>
        </w:rPr>
      </w:pPr>
      <w:r w:rsidRPr="0076565E">
        <w:rPr>
          <w:sz w:val="20"/>
          <w:lang w:val="es-ES"/>
        </w:rPr>
        <w:lastRenderedPageBreak/>
        <w:t>a.         E</w:t>
      </w:r>
      <w:r w:rsidR="00434E13" w:rsidRPr="0076565E">
        <w:rPr>
          <w:sz w:val="20"/>
          <w:lang w:val="es-ES"/>
        </w:rPr>
        <w:t xml:space="preserve">jecución, en lugar de </w:t>
      </w:r>
      <w:r w:rsidRPr="0076565E">
        <w:rPr>
          <w:sz w:val="20"/>
          <w:lang w:val="es-ES"/>
        </w:rPr>
        <w:t>Implementa</w:t>
      </w:r>
      <w:r w:rsidR="00434E13" w:rsidRPr="0076565E">
        <w:rPr>
          <w:sz w:val="20"/>
          <w:lang w:val="es-ES"/>
        </w:rPr>
        <w:t>ción</w:t>
      </w:r>
    </w:p>
    <w:p w:rsidR="0060641A" w:rsidRPr="0076565E" w:rsidRDefault="0060641A" w:rsidP="0060641A">
      <w:pPr>
        <w:ind w:left="360"/>
        <w:rPr>
          <w:sz w:val="20"/>
          <w:lang w:val="es-ES"/>
        </w:rPr>
      </w:pPr>
      <w:r w:rsidRPr="0076565E">
        <w:rPr>
          <w:sz w:val="20"/>
          <w:lang w:val="es-ES"/>
        </w:rPr>
        <w:t xml:space="preserve">b.         </w:t>
      </w:r>
      <w:r w:rsidR="00434E13" w:rsidRPr="0076565E">
        <w:rPr>
          <w:sz w:val="20"/>
          <w:lang w:val="es-ES"/>
        </w:rPr>
        <w:t>Institución Designada, en lugar de Asociado en la Implementación</w:t>
      </w:r>
    </w:p>
    <w:p w:rsidR="0047660C" w:rsidRPr="0076565E" w:rsidRDefault="0047660C" w:rsidP="0047660C">
      <w:pPr>
        <w:tabs>
          <w:tab w:val="left" w:pos="0"/>
          <w:tab w:val="left" w:pos="282"/>
          <w:tab w:val="left" w:pos="1440"/>
          <w:tab w:val="left" w:pos="2880"/>
        </w:tabs>
        <w:suppressAutoHyphens/>
        <w:jc w:val="both"/>
        <w:rPr>
          <w:sz w:val="20"/>
          <w:lang w:val="es-ES"/>
        </w:rPr>
      </w:pPr>
    </w:p>
    <w:p w:rsidR="0047660C" w:rsidRPr="0076565E" w:rsidRDefault="00820C61" w:rsidP="0047660C">
      <w:pPr>
        <w:tabs>
          <w:tab w:val="left" w:pos="0"/>
          <w:tab w:val="left" w:pos="282"/>
          <w:tab w:val="left" w:pos="1440"/>
          <w:tab w:val="left" w:pos="2880"/>
        </w:tabs>
        <w:suppressAutoHyphens/>
        <w:jc w:val="both"/>
        <w:rPr>
          <w:spacing w:val="-2"/>
          <w:sz w:val="20"/>
          <w:lang w:val="es-ES"/>
        </w:rPr>
      </w:pPr>
      <w:r w:rsidRPr="0076565E">
        <w:rPr>
          <w:spacing w:val="-3"/>
          <w:sz w:val="20"/>
          <w:lang w:val="es-ES"/>
        </w:rPr>
        <w:br w:type="page"/>
      </w:r>
      <w:r w:rsidR="002C7E77" w:rsidRPr="0076565E">
        <w:rPr>
          <w:spacing w:val="-3"/>
          <w:sz w:val="20"/>
          <w:lang w:val="es-ES"/>
        </w:rPr>
        <w:lastRenderedPageBreak/>
        <w:t xml:space="preserve">Estimado </w:t>
      </w:r>
      <w:r w:rsidR="0047660C" w:rsidRPr="0076565E">
        <w:rPr>
          <w:spacing w:val="-2"/>
          <w:sz w:val="20"/>
          <w:lang w:val="es-ES"/>
        </w:rPr>
        <w:t>[</w:t>
      </w:r>
      <w:r w:rsidR="0047660C" w:rsidRPr="0076565E">
        <w:rPr>
          <w:i/>
          <w:spacing w:val="-2"/>
          <w:sz w:val="20"/>
          <w:lang w:val="es-ES"/>
        </w:rPr>
        <w:t>n</w:t>
      </w:r>
      <w:r w:rsidR="002C7E77" w:rsidRPr="0076565E">
        <w:rPr>
          <w:i/>
          <w:spacing w:val="-2"/>
          <w:sz w:val="20"/>
          <w:lang w:val="es-ES"/>
        </w:rPr>
        <w:t>ombre del funcionario de gobierno</w:t>
      </w:r>
      <w:r w:rsidR="0047660C" w:rsidRPr="0076565E">
        <w:rPr>
          <w:spacing w:val="-2"/>
          <w:sz w:val="20"/>
          <w:lang w:val="es-ES"/>
        </w:rPr>
        <w:t>]</w:t>
      </w:r>
      <w:r w:rsidR="002C7E77" w:rsidRPr="0076565E">
        <w:rPr>
          <w:spacing w:val="-2"/>
          <w:sz w:val="20"/>
          <w:lang w:val="es-ES"/>
        </w:rPr>
        <w:t>:</w:t>
      </w:r>
      <w:r w:rsidR="0047660C" w:rsidRPr="0076565E">
        <w:rPr>
          <w:spacing w:val="-2"/>
          <w:sz w:val="20"/>
          <w:lang w:val="es-ES"/>
        </w:rPr>
        <w:t xml:space="preserve"> </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1.</w:t>
      </w:r>
      <w:r w:rsidRPr="0076565E">
        <w:rPr>
          <w:spacing w:val="-2"/>
          <w:sz w:val="20"/>
          <w:lang w:val="es-ES"/>
        </w:rPr>
        <w:tab/>
      </w:r>
      <w:r w:rsidR="00434E13" w:rsidRPr="0076565E">
        <w:rPr>
          <w:spacing w:val="-2"/>
          <w:sz w:val="20"/>
          <w:lang w:val="es-ES"/>
        </w:rPr>
        <w:t xml:space="preserve">Se hace referencia a las consultas entre funcionarios del Gobierno de </w:t>
      </w:r>
      <w:r w:rsidRPr="0076565E">
        <w:rPr>
          <w:i/>
          <w:spacing w:val="-2"/>
          <w:sz w:val="20"/>
          <w:lang w:val="es-ES"/>
        </w:rPr>
        <w:t>[</w:t>
      </w:r>
      <w:r w:rsidR="00434E13" w:rsidRPr="0076565E">
        <w:rPr>
          <w:i/>
          <w:spacing w:val="-2"/>
          <w:sz w:val="20"/>
          <w:lang w:val="es-ES"/>
        </w:rPr>
        <w:t xml:space="preserve">nombre del país </w:t>
      </w:r>
      <w:r w:rsidR="002D349E" w:rsidRPr="0076565E">
        <w:rPr>
          <w:i/>
          <w:spacing w:val="-2"/>
          <w:sz w:val="20"/>
          <w:lang w:val="es-ES"/>
        </w:rPr>
        <w:t xml:space="preserve">donde se realiza </w:t>
      </w:r>
      <w:r w:rsidR="00434E13" w:rsidRPr="0076565E">
        <w:rPr>
          <w:i/>
          <w:spacing w:val="-2"/>
          <w:sz w:val="20"/>
          <w:lang w:val="es-ES"/>
        </w:rPr>
        <w:t>el programa</w:t>
      </w:r>
      <w:r w:rsidRPr="0076565E">
        <w:rPr>
          <w:i/>
          <w:spacing w:val="-2"/>
          <w:sz w:val="20"/>
          <w:lang w:val="es-ES"/>
        </w:rPr>
        <w:t>]</w:t>
      </w:r>
      <w:r w:rsidRPr="0076565E">
        <w:rPr>
          <w:spacing w:val="-2"/>
          <w:sz w:val="20"/>
          <w:lang w:val="es-ES"/>
        </w:rPr>
        <w:t xml:space="preserve"> (</w:t>
      </w:r>
      <w:r w:rsidR="00434E13" w:rsidRPr="0076565E">
        <w:rPr>
          <w:spacing w:val="-2"/>
          <w:sz w:val="20"/>
          <w:lang w:val="es-ES"/>
        </w:rPr>
        <w:t xml:space="preserve">en adelante, </w:t>
      </w:r>
      <w:r w:rsidRPr="0076565E">
        <w:rPr>
          <w:spacing w:val="-2"/>
          <w:sz w:val="20"/>
          <w:lang w:val="es-ES"/>
        </w:rPr>
        <w:t>“</w:t>
      </w:r>
      <w:r w:rsidR="00434E13" w:rsidRPr="0076565E">
        <w:rPr>
          <w:spacing w:val="-2"/>
          <w:sz w:val="20"/>
          <w:lang w:val="es-ES"/>
        </w:rPr>
        <w:t>el Gobierno</w:t>
      </w:r>
      <w:r w:rsidRPr="0076565E">
        <w:rPr>
          <w:spacing w:val="-2"/>
          <w:sz w:val="20"/>
          <w:lang w:val="es-ES"/>
        </w:rPr>
        <w:t xml:space="preserve">”) </w:t>
      </w:r>
      <w:r w:rsidR="00434E13" w:rsidRPr="0076565E">
        <w:rPr>
          <w:spacing w:val="-2"/>
          <w:sz w:val="20"/>
          <w:lang w:val="es-ES"/>
        </w:rPr>
        <w:t xml:space="preserve">y funcionarios del PNUD respecto </w:t>
      </w:r>
      <w:r w:rsidR="009F4724" w:rsidRPr="0076565E">
        <w:rPr>
          <w:spacing w:val="-2"/>
          <w:sz w:val="20"/>
          <w:lang w:val="es-ES"/>
        </w:rPr>
        <w:t>de</w:t>
      </w:r>
      <w:r w:rsidR="00434E13" w:rsidRPr="0076565E">
        <w:rPr>
          <w:spacing w:val="-2"/>
          <w:sz w:val="20"/>
          <w:lang w:val="es-ES"/>
        </w:rPr>
        <w:t xml:space="preserve"> la prestación de servicios de apoyo</w:t>
      </w:r>
      <w:r w:rsidR="009871AA" w:rsidRPr="0076565E">
        <w:rPr>
          <w:spacing w:val="-2"/>
          <w:sz w:val="20"/>
          <w:lang w:val="es-ES"/>
        </w:rPr>
        <w:t xml:space="preserve"> por parte de la </w:t>
      </w:r>
      <w:r w:rsidR="0031490B" w:rsidRPr="0076565E">
        <w:rPr>
          <w:spacing w:val="-2"/>
          <w:sz w:val="20"/>
          <w:lang w:val="es-ES"/>
        </w:rPr>
        <w:t xml:space="preserve">oficina </w:t>
      </w:r>
      <w:r w:rsidR="009871AA" w:rsidRPr="0076565E">
        <w:rPr>
          <w:spacing w:val="-2"/>
          <w:sz w:val="20"/>
          <w:lang w:val="es-ES"/>
        </w:rPr>
        <w:t xml:space="preserve">del PNUD </w:t>
      </w:r>
      <w:r w:rsidR="00B53BD1" w:rsidRPr="0076565E">
        <w:rPr>
          <w:spacing w:val="-2"/>
          <w:sz w:val="20"/>
          <w:lang w:val="es-ES"/>
        </w:rPr>
        <w:t xml:space="preserve">en el país </w:t>
      </w:r>
      <w:r w:rsidR="00E33086" w:rsidRPr="0076565E">
        <w:rPr>
          <w:spacing w:val="-2"/>
          <w:sz w:val="20"/>
          <w:lang w:val="es-ES"/>
        </w:rPr>
        <w:t xml:space="preserve">para </w:t>
      </w:r>
      <w:r w:rsidR="009871AA" w:rsidRPr="0076565E">
        <w:rPr>
          <w:spacing w:val="-2"/>
          <w:sz w:val="20"/>
          <w:lang w:val="es-ES"/>
        </w:rPr>
        <w:t>los programas y proyectos gestionados a nivel nacional</w:t>
      </w:r>
      <w:r w:rsidRPr="0076565E">
        <w:rPr>
          <w:spacing w:val="-2"/>
          <w:sz w:val="20"/>
          <w:lang w:val="es-ES"/>
        </w:rPr>
        <w:t xml:space="preserve">.  </w:t>
      </w:r>
      <w:r w:rsidR="009871AA" w:rsidRPr="0076565E">
        <w:rPr>
          <w:spacing w:val="-2"/>
          <w:sz w:val="20"/>
          <w:lang w:val="es-ES"/>
        </w:rPr>
        <w:t>Mediante el presente</w:t>
      </w:r>
      <w:r w:rsidR="00A94188">
        <w:rPr>
          <w:spacing w:val="-2"/>
          <w:sz w:val="20"/>
          <w:lang w:val="es-ES"/>
        </w:rPr>
        <w:t xml:space="preserve"> </w:t>
      </w:r>
      <w:r w:rsidR="005D2FFA" w:rsidRPr="00C821D4">
        <w:rPr>
          <w:spacing w:val="-2"/>
          <w:sz w:val="20"/>
          <w:lang w:val="es-ES"/>
        </w:rPr>
        <w:t>acuerdo</w:t>
      </w:r>
      <w:r w:rsidR="009871AA" w:rsidRPr="0076565E">
        <w:rPr>
          <w:spacing w:val="-2"/>
          <w:sz w:val="20"/>
          <w:lang w:val="es-ES"/>
        </w:rPr>
        <w:t xml:space="preserve">, el PNUD y el Gobierno acuerdan que la </w:t>
      </w:r>
      <w:r w:rsidR="0031490B" w:rsidRPr="0076565E">
        <w:rPr>
          <w:spacing w:val="-2"/>
          <w:sz w:val="20"/>
          <w:lang w:val="es-ES"/>
        </w:rPr>
        <w:t xml:space="preserve">oficina </w:t>
      </w:r>
      <w:r w:rsidR="009871AA" w:rsidRPr="0076565E">
        <w:rPr>
          <w:spacing w:val="-2"/>
          <w:sz w:val="20"/>
          <w:lang w:val="es-ES"/>
        </w:rPr>
        <w:t xml:space="preserve">del PNUD </w:t>
      </w:r>
      <w:r w:rsidR="00B53BD1" w:rsidRPr="0076565E">
        <w:rPr>
          <w:spacing w:val="-2"/>
          <w:sz w:val="20"/>
          <w:lang w:val="es-ES"/>
        </w:rPr>
        <w:t xml:space="preserve">en el país </w:t>
      </w:r>
      <w:r w:rsidR="009871AA" w:rsidRPr="0076565E">
        <w:rPr>
          <w:spacing w:val="-2"/>
          <w:sz w:val="20"/>
          <w:lang w:val="es-ES"/>
        </w:rPr>
        <w:t xml:space="preserve">puede prestar </w:t>
      </w:r>
      <w:r w:rsidR="009F4724" w:rsidRPr="0076565E">
        <w:rPr>
          <w:spacing w:val="-2"/>
          <w:sz w:val="20"/>
          <w:lang w:val="es-ES"/>
        </w:rPr>
        <w:t>tale</w:t>
      </w:r>
      <w:r w:rsidR="009871AA" w:rsidRPr="0076565E">
        <w:rPr>
          <w:spacing w:val="-2"/>
          <w:sz w:val="20"/>
          <w:lang w:val="es-ES"/>
        </w:rPr>
        <w:t>s servicios de apoyo</w:t>
      </w:r>
      <w:r w:rsidR="009F4724" w:rsidRPr="0076565E">
        <w:rPr>
          <w:spacing w:val="-2"/>
          <w:sz w:val="20"/>
          <w:lang w:val="es-ES"/>
        </w:rPr>
        <w:t>,</w:t>
      </w:r>
      <w:r w:rsidR="009871AA" w:rsidRPr="0076565E">
        <w:rPr>
          <w:spacing w:val="-2"/>
          <w:sz w:val="20"/>
          <w:lang w:val="es-ES"/>
        </w:rPr>
        <w:t xml:space="preserve"> a solicitud del Gobierno, a través </w:t>
      </w:r>
      <w:r w:rsidR="00E33086" w:rsidRPr="0076565E">
        <w:rPr>
          <w:spacing w:val="-2"/>
          <w:sz w:val="20"/>
          <w:lang w:val="es-ES"/>
        </w:rPr>
        <w:t>d</w:t>
      </w:r>
      <w:r w:rsidR="009871AA" w:rsidRPr="0076565E">
        <w:rPr>
          <w:spacing w:val="-2"/>
          <w:sz w:val="20"/>
          <w:lang w:val="es-ES"/>
        </w:rPr>
        <w:t>e su institución designada en el documento del proyecto</w:t>
      </w:r>
      <w:r w:rsidR="00E33086" w:rsidRPr="0076565E">
        <w:rPr>
          <w:spacing w:val="-2"/>
          <w:sz w:val="20"/>
          <w:lang w:val="es-ES"/>
        </w:rPr>
        <w:t xml:space="preserve"> pertinente</w:t>
      </w:r>
      <w:r w:rsidR="009871AA" w:rsidRPr="0076565E">
        <w:rPr>
          <w:spacing w:val="-2"/>
          <w:sz w:val="20"/>
          <w:lang w:val="es-ES"/>
        </w:rPr>
        <w:t>, según se describe más adelante</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2.</w:t>
      </w:r>
      <w:r w:rsidRPr="0076565E">
        <w:rPr>
          <w:spacing w:val="-2"/>
          <w:sz w:val="20"/>
          <w:lang w:val="es-ES"/>
        </w:rPr>
        <w:tab/>
      </w:r>
      <w:r w:rsidR="00412CBB" w:rsidRPr="0076565E">
        <w:rPr>
          <w:spacing w:val="-2"/>
          <w:sz w:val="20"/>
          <w:lang w:val="es-ES"/>
        </w:rPr>
        <w:t xml:space="preserve">La </w:t>
      </w:r>
      <w:r w:rsidR="0031490B" w:rsidRPr="0076565E">
        <w:rPr>
          <w:spacing w:val="-2"/>
          <w:sz w:val="20"/>
          <w:lang w:val="es-ES"/>
        </w:rPr>
        <w:t xml:space="preserve">oficina </w:t>
      </w:r>
      <w:r w:rsidR="00412CBB" w:rsidRPr="0076565E">
        <w:rPr>
          <w:spacing w:val="-2"/>
          <w:sz w:val="20"/>
          <w:lang w:val="es-ES"/>
        </w:rPr>
        <w:t xml:space="preserve">del PNUD </w:t>
      </w:r>
      <w:r w:rsidR="00B53BD1" w:rsidRPr="0076565E">
        <w:rPr>
          <w:spacing w:val="-2"/>
          <w:sz w:val="20"/>
          <w:lang w:val="es-ES"/>
        </w:rPr>
        <w:t xml:space="preserve">en el país </w:t>
      </w:r>
      <w:r w:rsidR="00412CBB" w:rsidRPr="0076565E">
        <w:rPr>
          <w:spacing w:val="-2"/>
          <w:sz w:val="20"/>
          <w:lang w:val="es-ES"/>
        </w:rPr>
        <w:t>puede prestar servicios de apoyo para a</w:t>
      </w:r>
      <w:r w:rsidR="00CE2AC9" w:rsidRPr="0076565E">
        <w:rPr>
          <w:spacing w:val="-2"/>
          <w:sz w:val="20"/>
          <w:lang w:val="es-ES"/>
        </w:rPr>
        <w:t>yudar</w:t>
      </w:r>
      <w:r w:rsidR="00412CBB" w:rsidRPr="0076565E">
        <w:rPr>
          <w:spacing w:val="-2"/>
          <w:sz w:val="20"/>
          <w:lang w:val="es-ES"/>
        </w:rPr>
        <w:t xml:space="preserve"> en </w:t>
      </w:r>
      <w:r w:rsidR="004923CD" w:rsidRPr="0076565E">
        <w:rPr>
          <w:spacing w:val="-2"/>
          <w:sz w:val="20"/>
          <w:lang w:val="es-ES"/>
        </w:rPr>
        <w:t>las necesidades de información y pago directo</w:t>
      </w:r>
      <w:r w:rsidRPr="0076565E">
        <w:rPr>
          <w:spacing w:val="-2"/>
          <w:sz w:val="20"/>
          <w:lang w:val="es-ES"/>
        </w:rPr>
        <w:t xml:space="preserve">. </w:t>
      </w:r>
      <w:r w:rsidR="00412CBB" w:rsidRPr="0076565E">
        <w:rPr>
          <w:spacing w:val="-2"/>
          <w:sz w:val="20"/>
          <w:lang w:val="es-ES"/>
        </w:rPr>
        <w:t>Al prestar dichos servicios de apoyo</w:t>
      </w:r>
      <w:r w:rsidRPr="0076565E">
        <w:rPr>
          <w:spacing w:val="-2"/>
          <w:sz w:val="20"/>
          <w:lang w:val="es-ES"/>
        </w:rPr>
        <w:t xml:space="preserve">, </w:t>
      </w:r>
      <w:r w:rsidR="00412CBB" w:rsidRPr="0076565E">
        <w:rPr>
          <w:spacing w:val="-2"/>
          <w:sz w:val="20"/>
          <w:lang w:val="es-ES"/>
        </w:rPr>
        <w:t xml:space="preserve">la </w:t>
      </w:r>
      <w:r w:rsidR="0031490B" w:rsidRPr="0076565E">
        <w:rPr>
          <w:spacing w:val="-2"/>
          <w:sz w:val="20"/>
          <w:lang w:val="es-ES"/>
        </w:rPr>
        <w:t xml:space="preserve">oficina </w:t>
      </w:r>
      <w:r w:rsidR="00412CBB" w:rsidRPr="0076565E">
        <w:rPr>
          <w:spacing w:val="-2"/>
          <w:sz w:val="20"/>
          <w:lang w:val="es-ES"/>
        </w:rPr>
        <w:t xml:space="preserve">del PNUD </w:t>
      </w:r>
      <w:r w:rsidR="00B53BD1" w:rsidRPr="0076565E">
        <w:rPr>
          <w:spacing w:val="-2"/>
          <w:sz w:val="20"/>
          <w:lang w:val="es-ES"/>
        </w:rPr>
        <w:t xml:space="preserve">en el país </w:t>
      </w:r>
      <w:r w:rsidR="00412CBB" w:rsidRPr="0076565E">
        <w:rPr>
          <w:spacing w:val="-2"/>
          <w:sz w:val="20"/>
          <w:lang w:val="es-ES"/>
        </w:rPr>
        <w:t>verificará que la capacidad del Gobierno</w:t>
      </w:r>
      <w:r w:rsidR="001366F0" w:rsidRPr="0076565E">
        <w:rPr>
          <w:spacing w:val="-2"/>
          <w:sz w:val="20"/>
          <w:lang w:val="es-ES"/>
        </w:rPr>
        <w:t xml:space="preserve"> (</w:t>
      </w:r>
      <w:r w:rsidR="00412CBB" w:rsidRPr="0076565E">
        <w:rPr>
          <w:spacing w:val="-2"/>
          <w:sz w:val="20"/>
          <w:lang w:val="es-ES"/>
        </w:rPr>
        <w:t>Asociado en la Implementación</w:t>
      </w:r>
      <w:r w:rsidR="001366F0" w:rsidRPr="0076565E">
        <w:rPr>
          <w:spacing w:val="-2"/>
          <w:sz w:val="20"/>
          <w:lang w:val="es-ES"/>
        </w:rPr>
        <w:t>)</w:t>
      </w:r>
      <w:r w:rsidRPr="0076565E">
        <w:rPr>
          <w:spacing w:val="-2"/>
          <w:sz w:val="20"/>
          <w:lang w:val="es-ES"/>
        </w:rPr>
        <w:t xml:space="preserve"> </w:t>
      </w:r>
      <w:r w:rsidR="00412CBB" w:rsidRPr="0076565E">
        <w:rPr>
          <w:spacing w:val="-2"/>
          <w:sz w:val="20"/>
          <w:lang w:val="es-ES"/>
        </w:rPr>
        <w:t xml:space="preserve">sea reforzada para que pueda llevar a cabo dichas actividades </w:t>
      </w:r>
      <w:r w:rsidR="00412CBB" w:rsidRPr="00A94188">
        <w:rPr>
          <w:strike/>
          <w:spacing w:val="-2"/>
          <w:sz w:val="20"/>
          <w:lang w:val="es-ES"/>
        </w:rPr>
        <w:t>en</w:t>
      </w:r>
      <w:r w:rsidR="00412CBB" w:rsidRPr="0076565E">
        <w:rPr>
          <w:spacing w:val="-2"/>
          <w:sz w:val="20"/>
          <w:lang w:val="es-ES"/>
        </w:rPr>
        <w:t xml:space="preserve"> </w:t>
      </w:r>
      <w:r w:rsidR="00A94188">
        <w:rPr>
          <w:spacing w:val="-2"/>
          <w:sz w:val="20"/>
          <w:lang w:val="es-ES"/>
        </w:rPr>
        <w:t xml:space="preserve">de </w:t>
      </w:r>
      <w:r w:rsidR="00412CBB" w:rsidRPr="0076565E">
        <w:rPr>
          <w:spacing w:val="-2"/>
          <w:sz w:val="20"/>
          <w:lang w:val="es-ES"/>
        </w:rPr>
        <w:t>forma d</w:t>
      </w:r>
      <w:r w:rsidRPr="0076565E">
        <w:rPr>
          <w:spacing w:val="-2"/>
          <w:sz w:val="20"/>
          <w:lang w:val="es-ES"/>
        </w:rPr>
        <w:t>i</w:t>
      </w:r>
      <w:r w:rsidR="00412CBB" w:rsidRPr="0076565E">
        <w:rPr>
          <w:spacing w:val="-2"/>
          <w:sz w:val="20"/>
          <w:lang w:val="es-ES"/>
        </w:rPr>
        <w:t xml:space="preserve">recta. Los costos en que incurra la </w:t>
      </w:r>
      <w:r w:rsidR="0031490B" w:rsidRPr="0076565E">
        <w:rPr>
          <w:spacing w:val="-2"/>
          <w:sz w:val="20"/>
          <w:lang w:val="es-ES"/>
        </w:rPr>
        <w:t xml:space="preserve">oficina </w:t>
      </w:r>
      <w:r w:rsidR="00412CBB" w:rsidRPr="0076565E">
        <w:rPr>
          <w:spacing w:val="-2"/>
          <w:sz w:val="20"/>
          <w:lang w:val="es-ES"/>
        </w:rPr>
        <w:t xml:space="preserve">del PNUD </w:t>
      </w:r>
      <w:r w:rsidR="00B53BD1" w:rsidRPr="0076565E">
        <w:rPr>
          <w:spacing w:val="-2"/>
          <w:sz w:val="20"/>
          <w:lang w:val="es-ES"/>
        </w:rPr>
        <w:t xml:space="preserve">en el país </w:t>
      </w:r>
      <w:r w:rsidR="00412CBB" w:rsidRPr="0076565E">
        <w:rPr>
          <w:spacing w:val="-2"/>
          <w:sz w:val="20"/>
          <w:lang w:val="es-ES"/>
        </w:rPr>
        <w:t>en la prestación de dichos servicios de apoyo serán recuperados del presupuesto administrativo de la oficina</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3.</w:t>
      </w:r>
      <w:r w:rsidRPr="0076565E">
        <w:rPr>
          <w:spacing w:val="-2"/>
          <w:sz w:val="20"/>
          <w:lang w:val="es-ES"/>
        </w:rPr>
        <w:tab/>
      </w:r>
      <w:r w:rsidR="00D109EC" w:rsidRPr="0076565E">
        <w:rPr>
          <w:spacing w:val="-2"/>
          <w:sz w:val="20"/>
          <w:lang w:val="es-ES"/>
        </w:rPr>
        <w:t xml:space="preserve">La </w:t>
      </w:r>
      <w:r w:rsidR="0031490B" w:rsidRPr="0076565E">
        <w:rPr>
          <w:spacing w:val="-2"/>
          <w:sz w:val="20"/>
          <w:lang w:val="es-ES"/>
        </w:rPr>
        <w:t xml:space="preserve">oficina </w:t>
      </w:r>
      <w:r w:rsidR="00D109EC" w:rsidRPr="0076565E">
        <w:rPr>
          <w:spacing w:val="-2"/>
          <w:sz w:val="20"/>
          <w:lang w:val="es-ES"/>
        </w:rPr>
        <w:t xml:space="preserve">del PNUD </w:t>
      </w:r>
      <w:r w:rsidR="00B53BD1" w:rsidRPr="0076565E">
        <w:rPr>
          <w:spacing w:val="-2"/>
          <w:sz w:val="20"/>
          <w:lang w:val="es-ES"/>
        </w:rPr>
        <w:t xml:space="preserve">en el país </w:t>
      </w:r>
      <w:r w:rsidR="00D109EC" w:rsidRPr="0076565E">
        <w:rPr>
          <w:spacing w:val="-2"/>
          <w:sz w:val="20"/>
          <w:lang w:val="es-ES"/>
        </w:rPr>
        <w:t>podrá pr</w:t>
      </w:r>
      <w:r w:rsidR="00B94299" w:rsidRPr="0076565E">
        <w:rPr>
          <w:spacing w:val="-2"/>
          <w:sz w:val="20"/>
          <w:lang w:val="es-ES"/>
        </w:rPr>
        <w:t>estar</w:t>
      </w:r>
      <w:r w:rsidR="00D109EC" w:rsidRPr="0076565E">
        <w:rPr>
          <w:spacing w:val="-2"/>
          <w:sz w:val="20"/>
          <w:lang w:val="es-ES"/>
        </w:rPr>
        <w:t>, a solicitud del Asociado en la Implementación, los siguientes servicios de apoyo para las actividades del proyecto</w:t>
      </w:r>
      <w:r w:rsidRPr="0076565E">
        <w:rPr>
          <w:spacing w:val="-2"/>
          <w:sz w:val="20"/>
          <w:lang w:val="es-ES"/>
        </w:rPr>
        <w:t>:</w:t>
      </w:r>
    </w:p>
    <w:p w:rsidR="0047660C" w:rsidRPr="0076565E" w:rsidRDefault="0047660C" w:rsidP="0047660C">
      <w:pPr>
        <w:numPr>
          <w:ilvl w:val="12"/>
          <w:numId w:val="0"/>
        </w:numPr>
        <w:suppressAutoHyphens/>
        <w:ind w:left="720" w:hanging="720"/>
        <w:jc w:val="both"/>
        <w:rPr>
          <w:spacing w:val="-2"/>
          <w:sz w:val="20"/>
          <w:lang w:val="es-ES"/>
        </w:rPr>
      </w:pPr>
      <w:r w:rsidRPr="0076565E">
        <w:rPr>
          <w:spacing w:val="-2"/>
          <w:sz w:val="20"/>
          <w:lang w:val="es-ES"/>
        </w:rPr>
        <w:t>(a)</w:t>
      </w:r>
      <w:r w:rsidRPr="0076565E">
        <w:rPr>
          <w:spacing w:val="-2"/>
          <w:sz w:val="20"/>
          <w:lang w:val="es-ES"/>
        </w:rPr>
        <w:tab/>
        <w:t>Identifica</w:t>
      </w:r>
      <w:r w:rsidR="00D109EC" w:rsidRPr="0076565E">
        <w:rPr>
          <w:spacing w:val="-2"/>
          <w:sz w:val="20"/>
          <w:lang w:val="es-ES"/>
        </w:rPr>
        <w:t xml:space="preserve">ción y/o contratación de personal </w:t>
      </w:r>
      <w:r w:rsidR="009F4724" w:rsidRPr="0076565E">
        <w:rPr>
          <w:spacing w:val="-2"/>
          <w:sz w:val="20"/>
          <w:lang w:val="es-ES"/>
        </w:rPr>
        <w:t xml:space="preserve">para </w:t>
      </w:r>
      <w:r w:rsidR="00D109EC" w:rsidRPr="0076565E">
        <w:rPr>
          <w:spacing w:val="-2"/>
          <w:sz w:val="20"/>
          <w:lang w:val="es-ES"/>
        </w:rPr>
        <w:t>el proyecto</w:t>
      </w:r>
      <w:r w:rsidRPr="0076565E">
        <w:rPr>
          <w:spacing w:val="-2"/>
          <w:sz w:val="20"/>
          <w:lang w:val="es-ES"/>
        </w:rPr>
        <w:t>;</w:t>
      </w:r>
    </w:p>
    <w:p w:rsidR="0047660C" w:rsidRPr="0076565E" w:rsidRDefault="0047660C" w:rsidP="0047660C">
      <w:pPr>
        <w:numPr>
          <w:ilvl w:val="12"/>
          <w:numId w:val="0"/>
        </w:numPr>
        <w:tabs>
          <w:tab w:val="left" w:pos="0"/>
          <w:tab w:val="left" w:pos="720"/>
        </w:tabs>
        <w:suppressAutoHyphens/>
        <w:ind w:left="720" w:hanging="720"/>
        <w:jc w:val="both"/>
        <w:rPr>
          <w:spacing w:val="-2"/>
          <w:sz w:val="20"/>
          <w:lang w:val="es-ES"/>
        </w:rPr>
      </w:pPr>
      <w:r w:rsidRPr="0076565E">
        <w:rPr>
          <w:spacing w:val="-2"/>
          <w:sz w:val="20"/>
          <w:lang w:val="es-ES"/>
        </w:rPr>
        <w:t>(b)</w:t>
      </w:r>
      <w:r w:rsidRPr="0076565E">
        <w:rPr>
          <w:spacing w:val="-2"/>
          <w:sz w:val="20"/>
          <w:lang w:val="es-ES"/>
        </w:rPr>
        <w:tab/>
        <w:t>Identifica</w:t>
      </w:r>
      <w:r w:rsidR="00D109EC" w:rsidRPr="0076565E">
        <w:rPr>
          <w:spacing w:val="-2"/>
          <w:sz w:val="20"/>
          <w:lang w:val="es-ES"/>
        </w:rPr>
        <w:t>ción y facilitación de actividades de capacitación</w:t>
      </w:r>
      <w:r w:rsidRPr="0076565E">
        <w:rPr>
          <w:spacing w:val="-2"/>
          <w:sz w:val="20"/>
          <w:lang w:val="es-ES"/>
        </w:rPr>
        <w:t>;</w:t>
      </w:r>
    </w:p>
    <w:p w:rsidR="0047660C" w:rsidRPr="0076565E" w:rsidRDefault="002C7E77" w:rsidP="0047660C">
      <w:pPr>
        <w:numPr>
          <w:ilvl w:val="0"/>
          <w:numId w:val="2"/>
        </w:numPr>
        <w:tabs>
          <w:tab w:val="clear" w:pos="795"/>
          <w:tab w:val="left" w:pos="720"/>
        </w:tabs>
        <w:suppressAutoHyphens/>
        <w:ind w:left="1155" w:hanging="1155"/>
        <w:jc w:val="both"/>
        <w:rPr>
          <w:spacing w:val="-2"/>
          <w:sz w:val="20"/>
          <w:lang w:val="es-ES"/>
        </w:rPr>
      </w:pPr>
      <w:r w:rsidRPr="0076565E">
        <w:rPr>
          <w:spacing w:val="-2"/>
          <w:sz w:val="20"/>
          <w:lang w:val="es-ES"/>
        </w:rPr>
        <w:t>Adquisición de bienes y servicios</w:t>
      </w:r>
      <w:r w:rsidR="0047660C" w:rsidRPr="0076565E">
        <w:rPr>
          <w:spacing w:val="-2"/>
          <w:sz w:val="20"/>
          <w:lang w:val="es-ES"/>
        </w:rPr>
        <w:t>;</w:t>
      </w:r>
    </w:p>
    <w:p w:rsidR="0047660C" w:rsidRPr="0076565E" w:rsidRDefault="0047660C" w:rsidP="0047660C">
      <w:pPr>
        <w:tabs>
          <w:tab w:val="left" w:pos="72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4.</w:t>
      </w:r>
      <w:r w:rsidRPr="0076565E">
        <w:rPr>
          <w:spacing w:val="-2"/>
          <w:sz w:val="20"/>
          <w:lang w:val="es-ES"/>
        </w:rPr>
        <w:tab/>
      </w:r>
      <w:r w:rsidR="001B5788" w:rsidRPr="0076565E">
        <w:rPr>
          <w:spacing w:val="-2"/>
          <w:sz w:val="20"/>
          <w:lang w:val="es-ES"/>
        </w:rPr>
        <w:t xml:space="preserve">La adquisición de bienes y servicios y la contratación del personal </w:t>
      </w:r>
      <w:r w:rsidR="009F4724" w:rsidRPr="0076565E">
        <w:rPr>
          <w:spacing w:val="-2"/>
          <w:sz w:val="20"/>
          <w:lang w:val="es-ES"/>
        </w:rPr>
        <w:t xml:space="preserve">para </w:t>
      </w:r>
      <w:r w:rsidR="001B5788" w:rsidRPr="0076565E">
        <w:rPr>
          <w:spacing w:val="-2"/>
          <w:sz w:val="20"/>
          <w:lang w:val="es-ES"/>
        </w:rPr>
        <w:t xml:space="preserve">el proyecto por parte de la </w:t>
      </w:r>
      <w:r w:rsidR="0031490B" w:rsidRPr="0076565E">
        <w:rPr>
          <w:spacing w:val="-2"/>
          <w:sz w:val="20"/>
          <w:lang w:val="es-ES"/>
        </w:rPr>
        <w:t xml:space="preserve">oficina </w:t>
      </w:r>
      <w:r w:rsidR="001B5788" w:rsidRPr="0076565E">
        <w:rPr>
          <w:spacing w:val="-2"/>
          <w:sz w:val="20"/>
          <w:lang w:val="es-ES"/>
        </w:rPr>
        <w:t xml:space="preserve">del PNUD </w:t>
      </w:r>
      <w:r w:rsidR="00B53BD1" w:rsidRPr="0076565E">
        <w:rPr>
          <w:spacing w:val="-2"/>
          <w:sz w:val="20"/>
          <w:lang w:val="es-ES"/>
        </w:rPr>
        <w:t xml:space="preserve">en el país </w:t>
      </w:r>
      <w:r w:rsidR="001B5788" w:rsidRPr="0076565E">
        <w:rPr>
          <w:spacing w:val="-2"/>
          <w:sz w:val="20"/>
          <w:lang w:val="es-ES"/>
        </w:rPr>
        <w:t>se</w:t>
      </w:r>
      <w:r w:rsidR="009F4724" w:rsidRPr="0076565E">
        <w:rPr>
          <w:spacing w:val="-2"/>
          <w:sz w:val="20"/>
          <w:lang w:val="es-ES"/>
        </w:rPr>
        <w:t xml:space="preserve"> realiza</w:t>
      </w:r>
      <w:r w:rsidR="001B5788" w:rsidRPr="0076565E">
        <w:rPr>
          <w:spacing w:val="-2"/>
          <w:sz w:val="20"/>
          <w:lang w:val="es-ES"/>
        </w:rPr>
        <w:t xml:space="preserve">rá de acuerdo con </w:t>
      </w:r>
      <w:r w:rsidR="00CA0D46" w:rsidRPr="0076565E">
        <w:rPr>
          <w:spacing w:val="-2"/>
          <w:sz w:val="20"/>
          <w:lang w:val="es-ES"/>
        </w:rPr>
        <w:t xml:space="preserve">el </w:t>
      </w:r>
      <w:r w:rsidR="001B5788" w:rsidRPr="0076565E">
        <w:rPr>
          <w:spacing w:val="-2"/>
          <w:sz w:val="20"/>
          <w:lang w:val="es-ES"/>
        </w:rPr>
        <w:t>reglamento</w:t>
      </w:r>
      <w:r w:rsidR="00CA0D46" w:rsidRPr="0076565E">
        <w:rPr>
          <w:spacing w:val="-2"/>
          <w:sz w:val="20"/>
          <w:lang w:val="es-ES"/>
        </w:rPr>
        <w:t xml:space="preserve">, </w:t>
      </w:r>
      <w:r w:rsidR="00C821D4">
        <w:rPr>
          <w:spacing w:val="-2"/>
          <w:sz w:val="20"/>
          <w:lang w:val="es-ES"/>
        </w:rPr>
        <w:t>reglamentación</w:t>
      </w:r>
      <w:r w:rsidR="00A94188">
        <w:rPr>
          <w:spacing w:val="-2"/>
          <w:sz w:val="20"/>
          <w:lang w:val="es-ES"/>
        </w:rPr>
        <w:t xml:space="preserve">, </w:t>
      </w:r>
      <w:r w:rsidR="00CA0D46" w:rsidRPr="0076565E">
        <w:rPr>
          <w:spacing w:val="-2"/>
          <w:sz w:val="20"/>
          <w:lang w:val="es-ES"/>
        </w:rPr>
        <w:t>políticas y procedimientos</w:t>
      </w:r>
      <w:r w:rsidR="00B94299" w:rsidRPr="0076565E">
        <w:rPr>
          <w:spacing w:val="-2"/>
          <w:sz w:val="20"/>
          <w:lang w:val="es-ES"/>
        </w:rPr>
        <w:t xml:space="preserve"> del PNUD</w:t>
      </w:r>
      <w:r w:rsidRPr="0076565E">
        <w:rPr>
          <w:spacing w:val="-2"/>
          <w:sz w:val="20"/>
          <w:lang w:val="es-ES"/>
        </w:rPr>
        <w:t xml:space="preserve">. </w:t>
      </w:r>
      <w:r w:rsidR="00CA0D46" w:rsidRPr="0076565E">
        <w:rPr>
          <w:spacing w:val="-2"/>
          <w:sz w:val="20"/>
          <w:lang w:val="es-ES"/>
        </w:rPr>
        <w:t xml:space="preserve">Los servicios de apoyo descritos en el </w:t>
      </w:r>
      <w:r w:rsidR="00DA37F6" w:rsidRPr="0076565E">
        <w:rPr>
          <w:spacing w:val="-2"/>
          <w:sz w:val="20"/>
          <w:lang w:val="es-ES"/>
        </w:rPr>
        <w:t>párrafo</w:t>
      </w:r>
      <w:r w:rsidR="00CA0D46" w:rsidRPr="0076565E">
        <w:rPr>
          <w:spacing w:val="-2"/>
          <w:sz w:val="20"/>
          <w:lang w:val="es-ES"/>
        </w:rPr>
        <w:t xml:space="preserve"> </w:t>
      </w:r>
      <w:r w:rsidRPr="0076565E">
        <w:rPr>
          <w:spacing w:val="-2"/>
          <w:sz w:val="20"/>
          <w:lang w:val="es-ES"/>
        </w:rPr>
        <w:t xml:space="preserve">3 </w:t>
      </w:r>
      <w:r w:rsidR="00CA0D46" w:rsidRPr="0076565E">
        <w:rPr>
          <w:spacing w:val="-2"/>
          <w:sz w:val="20"/>
          <w:lang w:val="es-ES"/>
        </w:rPr>
        <w:t>anterior se detalla</w:t>
      </w:r>
      <w:r w:rsidR="009F4724" w:rsidRPr="0076565E">
        <w:rPr>
          <w:spacing w:val="-2"/>
          <w:sz w:val="20"/>
          <w:lang w:val="es-ES"/>
        </w:rPr>
        <w:t>rán</w:t>
      </w:r>
      <w:r w:rsidR="00CA0D46" w:rsidRPr="0076565E">
        <w:rPr>
          <w:spacing w:val="-2"/>
          <w:sz w:val="20"/>
          <w:lang w:val="es-ES"/>
        </w:rPr>
        <w:t xml:space="preserve"> en un a</w:t>
      </w:r>
      <w:r w:rsidR="002F36CE" w:rsidRPr="0076565E">
        <w:rPr>
          <w:spacing w:val="-2"/>
          <w:sz w:val="20"/>
          <w:lang w:val="es-ES"/>
        </w:rPr>
        <w:t>nexo</w:t>
      </w:r>
      <w:r w:rsidR="00CA0D46" w:rsidRPr="0076565E">
        <w:rPr>
          <w:spacing w:val="-2"/>
          <w:sz w:val="20"/>
          <w:lang w:val="es-ES"/>
        </w:rPr>
        <w:t xml:space="preserve"> al documento del proyecto</w:t>
      </w:r>
      <w:r w:rsidRPr="0076565E">
        <w:rPr>
          <w:spacing w:val="-2"/>
          <w:sz w:val="20"/>
          <w:lang w:val="es-ES"/>
        </w:rPr>
        <w:t xml:space="preserve">, </w:t>
      </w:r>
      <w:r w:rsidR="00CA0D46" w:rsidRPr="0076565E">
        <w:rPr>
          <w:spacing w:val="-2"/>
          <w:sz w:val="20"/>
          <w:lang w:val="es-ES"/>
        </w:rPr>
        <w:t>en la forma prevista en el A</w:t>
      </w:r>
      <w:r w:rsidR="00E64383" w:rsidRPr="0076565E">
        <w:rPr>
          <w:spacing w:val="-2"/>
          <w:sz w:val="20"/>
          <w:lang w:val="es-ES"/>
        </w:rPr>
        <w:t xml:space="preserve">péndice </w:t>
      </w:r>
      <w:r w:rsidR="00CA0D46" w:rsidRPr="0076565E">
        <w:rPr>
          <w:spacing w:val="-2"/>
          <w:sz w:val="20"/>
          <w:lang w:val="es-ES"/>
        </w:rPr>
        <w:t>del presente</w:t>
      </w:r>
      <w:r w:rsidR="009F4724" w:rsidRPr="0076565E">
        <w:rPr>
          <w:spacing w:val="-2"/>
          <w:sz w:val="20"/>
          <w:lang w:val="es-ES"/>
        </w:rPr>
        <w:t xml:space="preserve"> documento</w:t>
      </w:r>
      <w:r w:rsidRPr="0076565E">
        <w:rPr>
          <w:spacing w:val="-2"/>
          <w:sz w:val="20"/>
          <w:lang w:val="es-ES"/>
        </w:rPr>
        <w:t xml:space="preserve">. </w:t>
      </w:r>
      <w:r w:rsidR="00CA0D46" w:rsidRPr="0076565E">
        <w:rPr>
          <w:spacing w:val="-2"/>
          <w:sz w:val="20"/>
          <w:lang w:val="es-ES"/>
        </w:rPr>
        <w:t xml:space="preserve">Si las necesidades de servicios de apoyo de la </w:t>
      </w:r>
      <w:r w:rsidR="0031490B" w:rsidRPr="0076565E">
        <w:rPr>
          <w:spacing w:val="-2"/>
          <w:sz w:val="20"/>
          <w:lang w:val="es-ES"/>
        </w:rPr>
        <w:t>oficina del</w:t>
      </w:r>
      <w:r w:rsidR="00A94188">
        <w:rPr>
          <w:spacing w:val="-2"/>
          <w:sz w:val="20"/>
          <w:lang w:val="es-ES"/>
        </w:rPr>
        <w:t xml:space="preserve"> país cambiaran </w:t>
      </w:r>
      <w:r w:rsidR="00CA0D46" w:rsidRPr="0076565E">
        <w:rPr>
          <w:spacing w:val="-2"/>
          <w:sz w:val="20"/>
          <w:lang w:val="es-ES"/>
        </w:rPr>
        <w:t>durante la vigencia de un proyecto</w:t>
      </w:r>
      <w:r w:rsidR="005F628D" w:rsidRPr="0076565E">
        <w:rPr>
          <w:spacing w:val="-2"/>
          <w:sz w:val="20"/>
          <w:lang w:val="es-ES"/>
        </w:rPr>
        <w:t xml:space="preserve">, </w:t>
      </w:r>
      <w:r w:rsidR="00CA0D46" w:rsidRPr="0076565E">
        <w:rPr>
          <w:spacing w:val="-2"/>
          <w:sz w:val="20"/>
          <w:lang w:val="es-ES"/>
        </w:rPr>
        <w:t>el a</w:t>
      </w:r>
      <w:r w:rsidR="00F60287" w:rsidRPr="0076565E">
        <w:rPr>
          <w:spacing w:val="-2"/>
          <w:sz w:val="20"/>
          <w:lang w:val="es-ES"/>
        </w:rPr>
        <w:t>nexo</w:t>
      </w:r>
      <w:r w:rsidR="00CA0D46" w:rsidRPr="0076565E">
        <w:rPr>
          <w:spacing w:val="-2"/>
          <w:sz w:val="20"/>
          <w:lang w:val="es-ES"/>
        </w:rPr>
        <w:t xml:space="preserve"> al documento del proyecto se </w:t>
      </w:r>
      <w:r w:rsidR="00A94188">
        <w:rPr>
          <w:spacing w:val="-2"/>
          <w:sz w:val="20"/>
          <w:lang w:val="es-ES"/>
        </w:rPr>
        <w:t xml:space="preserve">revisará </w:t>
      </w:r>
      <w:r w:rsidR="009F4724" w:rsidRPr="0076565E">
        <w:rPr>
          <w:spacing w:val="-2"/>
          <w:sz w:val="20"/>
          <w:lang w:val="es-ES"/>
        </w:rPr>
        <w:t xml:space="preserve">de común acuerdo </w:t>
      </w:r>
      <w:r w:rsidR="00DE4F72" w:rsidRPr="0076565E">
        <w:rPr>
          <w:spacing w:val="-2"/>
          <w:sz w:val="20"/>
          <w:lang w:val="es-ES"/>
        </w:rPr>
        <w:t xml:space="preserve">entre </w:t>
      </w:r>
      <w:r w:rsidR="00D109EC" w:rsidRPr="0076565E">
        <w:rPr>
          <w:spacing w:val="-2"/>
          <w:sz w:val="20"/>
          <w:lang w:val="es-ES"/>
        </w:rPr>
        <w:t>el representante residente del PNUD y el Asociado en la Implementación</w:t>
      </w:r>
      <w:r w:rsidRPr="0076565E">
        <w:rPr>
          <w:spacing w:val="-2"/>
          <w:sz w:val="20"/>
          <w:lang w:val="es-ES"/>
        </w:rPr>
        <w:t xml:space="preserve">.  </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5.</w:t>
      </w:r>
      <w:r w:rsidRPr="0076565E">
        <w:rPr>
          <w:spacing w:val="-2"/>
          <w:sz w:val="20"/>
          <w:lang w:val="es-ES"/>
        </w:rPr>
        <w:tab/>
      </w:r>
      <w:r w:rsidR="00D109EC" w:rsidRPr="0076565E">
        <w:rPr>
          <w:spacing w:val="-2"/>
          <w:sz w:val="20"/>
          <w:lang w:val="es-ES"/>
        </w:rPr>
        <w:t xml:space="preserve">Las disposiciones pertinentes del </w:t>
      </w:r>
      <w:r w:rsidRPr="0076565E">
        <w:rPr>
          <w:spacing w:val="-2"/>
          <w:sz w:val="20"/>
          <w:lang w:val="es-ES"/>
        </w:rPr>
        <w:t>[</w:t>
      </w:r>
      <w:r w:rsidR="00D109EC" w:rsidRPr="0076565E">
        <w:rPr>
          <w:i/>
          <w:spacing w:val="-2"/>
          <w:sz w:val="20"/>
          <w:lang w:val="es-ES"/>
        </w:rPr>
        <w:t xml:space="preserve">título y fecha del acuerdo básico </w:t>
      </w:r>
      <w:r w:rsidR="00DE4F72" w:rsidRPr="0076565E">
        <w:rPr>
          <w:i/>
          <w:spacing w:val="-2"/>
          <w:sz w:val="20"/>
          <w:lang w:val="es-ES"/>
        </w:rPr>
        <w:t xml:space="preserve">modelo </w:t>
      </w:r>
      <w:r w:rsidR="00D109EC" w:rsidRPr="0076565E">
        <w:rPr>
          <w:i/>
          <w:spacing w:val="-2"/>
          <w:sz w:val="20"/>
          <w:lang w:val="es-ES"/>
        </w:rPr>
        <w:t xml:space="preserve">de asistencia </w:t>
      </w:r>
      <w:r w:rsidR="00DE4F72" w:rsidRPr="0076565E">
        <w:rPr>
          <w:spacing w:val="-2"/>
          <w:sz w:val="20"/>
          <w:lang w:val="es-ES"/>
        </w:rPr>
        <w:t xml:space="preserve">(el “SBAA”) </w:t>
      </w:r>
      <w:r w:rsidR="00D109EC" w:rsidRPr="0076565E">
        <w:rPr>
          <w:i/>
          <w:spacing w:val="-2"/>
          <w:sz w:val="20"/>
          <w:lang w:val="es-ES"/>
        </w:rPr>
        <w:t>del PNUD con el Gobierno</w:t>
      </w:r>
      <w:r w:rsidRPr="0076565E">
        <w:rPr>
          <w:spacing w:val="-2"/>
          <w:sz w:val="20"/>
          <w:lang w:val="es-ES"/>
        </w:rPr>
        <w:t xml:space="preserve">] </w:t>
      </w:r>
      <w:r w:rsidR="005D25F0" w:rsidRPr="0076565E">
        <w:rPr>
          <w:spacing w:val="-2"/>
          <w:sz w:val="20"/>
          <w:lang w:val="es-ES"/>
        </w:rPr>
        <w:t>o</w:t>
      </w:r>
      <w:r w:rsidR="00D109EC" w:rsidRPr="0076565E">
        <w:rPr>
          <w:spacing w:val="-2"/>
          <w:sz w:val="20"/>
          <w:lang w:val="es-ES"/>
        </w:rPr>
        <w:t xml:space="preserve"> las Disposiciones Complementarias que forman parte del documento del proyecto</w:t>
      </w:r>
      <w:r w:rsidRPr="0076565E">
        <w:rPr>
          <w:spacing w:val="-2"/>
          <w:sz w:val="20"/>
          <w:lang w:val="es-ES"/>
        </w:rPr>
        <w:t>, inclu</w:t>
      </w:r>
      <w:r w:rsidR="00D109EC" w:rsidRPr="0076565E">
        <w:rPr>
          <w:spacing w:val="-2"/>
          <w:sz w:val="20"/>
          <w:lang w:val="es-ES"/>
        </w:rPr>
        <w:t xml:space="preserve">idas las disposiciones acerca de la responsabilidad y privilegios e inmunidades, se aplicarán a la prestación de </w:t>
      </w:r>
      <w:r w:rsidR="00DE4F72" w:rsidRPr="0076565E">
        <w:rPr>
          <w:spacing w:val="-2"/>
          <w:sz w:val="20"/>
          <w:lang w:val="es-ES"/>
        </w:rPr>
        <w:t>tales</w:t>
      </w:r>
      <w:r w:rsidR="00D109EC" w:rsidRPr="0076565E">
        <w:rPr>
          <w:spacing w:val="-2"/>
          <w:sz w:val="20"/>
          <w:lang w:val="es-ES"/>
        </w:rPr>
        <w:t xml:space="preserve"> servicios de apoyo</w:t>
      </w:r>
      <w:r w:rsidRPr="0076565E">
        <w:rPr>
          <w:spacing w:val="-2"/>
          <w:sz w:val="20"/>
          <w:lang w:val="es-ES"/>
        </w:rPr>
        <w:t xml:space="preserve">. </w:t>
      </w:r>
      <w:r w:rsidR="00D109EC" w:rsidRPr="0076565E">
        <w:rPr>
          <w:spacing w:val="-2"/>
          <w:sz w:val="20"/>
          <w:lang w:val="es-ES"/>
        </w:rPr>
        <w:t xml:space="preserve">El Gobierno </w:t>
      </w:r>
      <w:r w:rsidR="00DE4F72" w:rsidRPr="0076565E">
        <w:rPr>
          <w:spacing w:val="-2"/>
          <w:sz w:val="20"/>
          <w:lang w:val="es-ES"/>
        </w:rPr>
        <w:t>conserva</w:t>
      </w:r>
      <w:r w:rsidR="00CC0EED" w:rsidRPr="0076565E">
        <w:rPr>
          <w:spacing w:val="-2"/>
          <w:sz w:val="20"/>
          <w:lang w:val="es-ES"/>
        </w:rPr>
        <w:t>rá la responsabilidad general por el proyecto gestionado a nivel nacional a través de su Asociado en la Implementación</w:t>
      </w:r>
      <w:r w:rsidRPr="0076565E">
        <w:rPr>
          <w:spacing w:val="-2"/>
          <w:sz w:val="20"/>
          <w:lang w:val="es-ES"/>
        </w:rPr>
        <w:t xml:space="preserve">. </w:t>
      </w:r>
      <w:r w:rsidR="00CC0EED" w:rsidRPr="0076565E">
        <w:rPr>
          <w:spacing w:val="-2"/>
          <w:sz w:val="20"/>
          <w:lang w:val="es-ES"/>
        </w:rPr>
        <w:t xml:space="preserve">La responsabilidad de la </w:t>
      </w:r>
      <w:r w:rsidR="0031490B" w:rsidRPr="0076565E">
        <w:rPr>
          <w:spacing w:val="-2"/>
          <w:sz w:val="20"/>
          <w:lang w:val="es-ES"/>
        </w:rPr>
        <w:t xml:space="preserve">oficina </w:t>
      </w:r>
      <w:r w:rsidR="00CC0EED" w:rsidRPr="0076565E">
        <w:rPr>
          <w:spacing w:val="-2"/>
          <w:sz w:val="20"/>
          <w:lang w:val="es-ES"/>
        </w:rPr>
        <w:t>del PNUD</w:t>
      </w:r>
      <w:r w:rsidR="00B53BD1" w:rsidRPr="0076565E">
        <w:rPr>
          <w:spacing w:val="-2"/>
          <w:sz w:val="20"/>
          <w:lang w:val="es-ES"/>
        </w:rPr>
        <w:t xml:space="preserve"> en el país</w:t>
      </w:r>
      <w:r w:rsidR="00CC0EED" w:rsidRPr="0076565E">
        <w:rPr>
          <w:spacing w:val="-2"/>
          <w:sz w:val="20"/>
          <w:lang w:val="es-ES"/>
        </w:rPr>
        <w:t xml:space="preserve"> por la prestación de los servicios de apoyo aquí descritos </w:t>
      </w:r>
      <w:r w:rsidR="00DE4F72" w:rsidRPr="0076565E">
        <w:rPr>
          <w:spacing w:val="-2"/>
          <w:sz w:val="20"/>
          <w:lang w:val="es-ES"/>
        </w:rPr>
        <w:t>se</w:t>
      </w:r>
      <w:r w:rsidR="00CC0EED" w:rsidRPr="0076565E">
        <w:rPr>
          <w:spacing w:val="-2"/>
          <w:sz w:val="20"/>
          <w:lang w:val="es-ES"/>
        </w:rPr>
        <w:t xml:space="preserve"> limita</w:t>
      </w:r>
      <w:r w:rsidR="00DE4F72" w:rsidRPr="0076565E">
        <w:rPr>
          <w:spacing w:val="-2"/>
          <w:sz w:val="20"/>
          <w:lang w:val="es-ES"/>
        </w:rPr>
        <w:t>rá</w:t>
      </w:r>
      <w:r w:rsidR="00CC0EED" w:rsidRPr="0076565E">
        <w:rPr>
          <w:spacing w:val="-2"/>
          <w:sz w:val="20"/>
          <w:lang w:val="es-ES"/>
        </w:rPr>
        <w:t xml:space="preserve"> a la prestación de </w:t>
      </w:r>
      <w:r w:rsidR="00C821D4">
        <w:rPr>
          <w:spacing w:val="-2"/>
          <w:sz w:val="20"/>
          <w:lang w:val="es-ES"/>
        </w:rPr>
        <w:t>aquel</w:t>
      </w:r>
      <w:r w:rsidR="00CC0EED" w:rsidRPr="0076565E">
        <w:rPr>
          <w:spacing w:val="-2"/>
          <w:sz w:val="20"/>
          <w:lang w:val="es-ES"/>
        </w:rPr>
        <w:t xml:space="preserve">los </w:t>
      </w:r>
      <w:r w:rsidR="00FD23A7" w:rsidRPr="0076565E">
        <w:rPr>
          <w:spacing w:val="-2"/>
          <w:sz w:val="20"/>
          <w:lang w:val="es-ES"/>
        </w:rPr>
        <w:t xml:space="preserve">que se </w:t>
      </w:r>
      <w:r w:rsidR="006A3D26">
        <w:rPr>
          <w:spacing w:val="-2"/>
          <w:sz w:val="20"/>
          <w:lang w:val="es-ES"/>
        </w:rPr>
        <w:t xml:space="preserve">detallen </w:t>
      </w:r>
      <w:r w:rsidR="00CC0EED" w:rsidRPr="0076565E">
        <w:rPr>
          <w:spacing w:val="-2"/>
          <w:sz w:val="20"/>
          <w:lang w:val="es-ES"/>
        </w:rPr>
        <w:t>en el a</w:t>
      </w:r>
      <w:r w:rsidR="00F60287" w:rsidRPr="0076565E">
        <w:rPr>
          <w:spacing w:val="-2"/>
          <w:sz w:val="20"/>
          <w:lang w:val="es-ES"/>
        </w:rPr>
        <w:t xml:space="preserve">nexo </w:t>
      </w:r>
      <w:r w:rsidR="00CC0EED" w:rsidRPr="0076565E">
        <w:rPr>
          <w:spacing w:val="-2"/>
          <w:sz w:val="20"/>
          <w:lang w:val="es-ES"/>
        </w:rPr>
        <w:t>al documento del proyecto</w:t>
      </w:r>
      <w:r w:rsidRPr="0076565E">
        <w:rPr>
          <w:spacing w:val="-2"/>
          <w:sz w:val="20"/>
          <w:lang w:val="es-ES"/>
        </w:rPr>
        <w:t>.</w:t>
      </w:r>
      <w:r w:rsidR="005D25F0" w:rsidRPr="0076565E">
        <w:rPr>
          <w:spacing w:val="-2"/>
          <w:sz w:val="20"/>
          <w:lang w:val="es-ES"/>
        </w:rPr>
        <w:t xml:space="preserve">  </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6.</w:t>
      </w:r>
      <w:r w:rsidRPr="0076565E">
        <w:rPr>
          <w:spacing w:val="-2"/>
          <w:sz w:val="20"/>
          <w:lang w:val="es-ES"/>
        </w:rPr>
        <w:tab/>
      </w:r>
      <w:r w:rsidR="00DE4F72" w:rsidRPr="0076565E">
        <w:rPr>
          <w:spacing w:val="-2"/>
          <w:sz w:val="20"/>
          <w:lang w:val="es-ES"/>
        </w:rPr>
        <w:t>Cualquier</w:t>
      </w:r>
      <w:r w:rsidR="0000708A" w:rsidRPr="0076565E">
        <w:rPr>
          <w:spacing w:val="-2"/>
          <w:sz w:val="20"/>
          <w:lang w:val="es-ES"/>
        </w:rPr>
        <w:t xml:space="preserve"> reclamación o</w:t>
      </w:r>
      <w:r w:rsidR="00F27BD4" w:rsidRPr="0076565E">
        <w:rPr>
          <w:spacing w:val="-2"/>
          <w:sz w:val="20"/>
          <w:lang w:val="es-ES"/>
        </w:rPr>
        <w:t xml:space="preserve"> controversia que </w:t>
      </w:r>
      <w:r w:rsidR="00D135A0">
        <w:rPr>
          <w:spacing w:val="-2"/>
          <w:sz w:val="20"/>
          <w:lang w:val="es-ES"/>
        </w:rPr>
        <w:t xml:space="preserve">surgiera </w:t>
      </w:r>
      <w:r w:rsidR="00DE4F72" w:rsidRPr="0076565E">
        <w:rPr>
          <w:spacing w:val="-2"/>
          <w:sz w:val="20"/>
          <w:lang w:val="es-ES"/>
        </w:rPr>
        <w:t xml:space="preserve">como resultado </w:t>
      </w:r>
      <w:r w:rsidR="00F27BD4" w:rsidRPr="0076565E">
        <w:rPr>
          <w:spacing w:val="-2"/>
          <w:sz w:val="20"/>
          <w:lang w:val="es-ES"/>
        </w:rPr>
        <w:t>o en relación con la prestación</w:t>
      </w:r>
      <w:r w:rsidRPr="0076565E">
        <w:rPr>
          <w:spacing w:val="-2"/>
          <w:sz w:val="20"/>
          <w:lang w:val="es-ES"/>
        </w:rPr>
        <w:t xml:space="preserve"> </w:t>
      </w:r>
      <w:r w:rsidR="00F27BD4" w:rsidRPr="0076565E">
        <w:rPr>
          <w:spacing w:val="-2"/>
          <w:sz w:val="20"/>
          <w:lang w:val="es-ES"/>
        </w:rPr>
        <w:t xml:space="preserve">de servicios de apoyo por parte de la </w:t>
      </w:r>
      <w:r w:rsidR="0031490B" w:rsidRPr="0076565E">
        <w:rPr>
          <w:spacing w:val="-2"/>
          <w:sz w:val="20"/>
          <w:lang w:val="es-ES"/>
        </w:rPr>
        <w:t xml:space="preserve">oficina </w:t>
      </w:r>
      <w:r w:rsidR="00F27BD4" w:rsidRPr="0076565E">
        <w:rPr>
          <w:spacing w:val="-2"/>
          <w:sz w:val="20"/>
          <w:lang w:val="es-ES"/>
        </w:rPr>
        <w:t xml:space="preserve">del PNUD </w:t>
      </w:r>
      <w:r w:rsidR="00B53BD1" w:rsidRPr="0076565E">
        <w:rPr>
          <w:spacing w:val="-2"/>
          <w:sz w:val="20"/>
          <w:lang w:val="es-ES"/>
        </w:rPr>
        <w:t xml:space="preserve">en el país </w:t>
      </w:r>
      <w:r w:rsidR="00F27BD4" w:rsidRPr="0076565E">
        <w:rPr>
          <w:spacing w:val="-2"/>
          <w:sz w:val="20"/>
          <w:lang w:val="es-ES"/>
        </w:rPr>
        <w:t xml:space="preserve">en conformidad con esta carta será </w:t>
      </w:r>
      <w:r w:rsidR="00D135A0">
        <w:rPr>
          <w:spacing w:val="-2"/>
          <w:sz w:val="20"/>
          <w:lang w:val="es-ES"/>
        </w:rPr>
        <w:t xml:space="preserve">gestionada </w:t>
      </w:r>
      <w:r w:rsidR="00101287">
        <w:rPr>
          <w:spacing w:val="-2"/>
          <w:sz w:val="20"/>
          <w:lang w:val="es-ES"/>
        </w:rPr>
        <w:t xml:space="preserve"> de acuerdo </w:t>
      </w:r>
      <w:r w:rsidR="00F27BD4" w:rsidRPr="0076565E">
        <w:rPr>
          <w:spacing w:val="-2"/>
          <w:sz w:val="20"/>
          <w:lang w:val="es-ES"/>
        </w:rPr>
        <w:t xml:space="preserve">con las disposiciones pertinentes del </w:t>
      </w:r>
      <w:r w:rsidRPr="0076565E">
        <w:rPr>
          <w:spacing w:val="-2"/>
          <w:sz w:val="20"/>
          <w:lang w:val="es-ES"/>
        </w:rPr>
        <w:t>SBAA.</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7.</w:t>
      </w:r>
      <w:r w:rsidRPr="0076565E">
        <w:rPr>
          <w:spacing w:val="-2"/>
          <w:sz w:val="20"/>
          <w:lang w:val="es-ES"/>
        </w:rPr>
        <w:tab/>
      </w:r>
      <w:r w:rsidR="00F27BD4" w:rsidRPr="0076565E">
        <w:rPr>
          <w:spacing w:val="-2"/>
          <w:sz w:val="20"/>
          <w:lang w:val="es-ES"/>
        </w:rPr>
        <w:t xml:space="preserve">La </w:t>
      </w:r>
      <w:r w:rsidR="00DE4F72" w:rsidRPr="0076565E">
        <w:rPr>
          <w:spacing w:val="-2"/>
          <w:sz w:val="20"/>
          <w:lang w:val="es-ES"/>
        </w:rPr>
        <w:t>forma</w:t>
      </w:r>
      <w:r w:rsidR="00F27BD4" w:rsidRPr="0076565E">
        <w:rPr>
          <w:spacing w:val="-2"/>
          <w:sz w:val="20"/>
          <w:lang w:val="es-ES"/>
        </w:rPr>
        <w:t xml:space="preserve"> y el método </w:t>
      </w:r>
      <w:r w:rsidR="002045E5" w:rsidRPr="0076565E">
        <w:rPr>
          <w:spacing w:val="-2"/>
          <w:sz w:val="20"/>
          <w:lang w:val="es-ES"/>
        </w:rPr>
        <w:t>en que la oficina del PNUD en el país puede</w:t>
      </w:r>
      <w:r w:rsidR="00F27BD4" w:rsidRPr="0076565E">
        <w:rPr>
          <w:spacing w:val="-2"/>
          <w:sz w:val="20"/>
          <w:lang w:val="es-ES"/>
        </w:rPr>
        <w:t xml:space="preserve"> recupera</w:t>
      </w:r>
      <w:r w:rsidR="002045E5" w:rsidRPr="0076565E">
        <w:rPr>
          <w:spacing w:val="-2"/>
          <w:sz w:val="20"/>
          <w:lang w:val="es-ES"/>
        </w:rPr>
        <w:t>r los</w:t>
      </w:r>
      <w:r w:rsidR="00F27BD4" w:rsidRPr="0076565E">
        <w:rPr>
          <w:spacing w:val="-2"/>
          <w:sz w:val="20"/>
          <w:lang w:val="es-ES"/>
        </w:rPr>
        <w:t xml:space="preserve"> gastos </w:t>
      </w:r>
      <w:r w:rsidR="00EC1885" w:rsidRPr="0076565E">
        <w:rPr>
          <w:spacing w:val="-2"/>
          <w:sz w:val="20"/>
          <w:lang w:val="es-ES"/>
        </w:rPr>
        <w:t xml:space="preserve">incurridos </w:t>
      </w:r>
      <w:r w:rsidR="00F27BD4" w:rsidRPr="0076565E">
        <w:rPr>
          <w:spacing w:val="-2"/>
          <w:sz w:val="20"/>
          <w:lang w:val="es-ES"/>
        </w:rPr>
        <w:t xml:space="preserve">en la prestación de los servicios de apoyo descritos en el </w:t>
      </w:r>
      <w:r w:rsidR="00DA37F6" w:rsidRPr="00EB6A40">
        <w:rPr>
          <w:spacing w:val="-2"/>
          <w:sz w:val="20"/>
          <w:lang w:val="es-ES"/>
        </w:rPr>
        <w:t>párrafo</w:t>
      </w:r>
      <w:r w:rsidR="00F27BD4" w:rsidRPr="0076565E">
        <w:rPr>
          <w:spacing w:val="-2"/>
          <w:sz w:val="20"/>
          <w:lang w:val="es-ES"/>
        </w:rPr>
        <w:t xml:space="preserve"> </w:t>
      </w:r>
      <w:r w:rsidR="00EB6A40">
        <w:rPr>
          <w:spacing w:val="-2"/>
          <w:sz w:val="20"/>
          <w:lang w:val="es-ES"/>
        </w:rPr>
        <w:t xml:space="preserve"> tercero </w:t>
      </w:r>
      <w:r w:rsidR="00C821D4">
        <w:rPr>
          <w:spacing w:val="-2"/>
          <w:sz w:val="20"/>
          <w:lang w:val="es-ES"/>
        </w:rPr>
        <w:t xml:space="preserve">de este Acuerdo </w:t>
      </w:r>
      <w:r w:rsidR="00F27BD4" w:rsidRPr="0076565E">
        <w:rPr>
          <w:spacing w:val="-2"/>
          <w:sz w:val="20"/>
          <w:lang w:val="es-ES"/>
        </w:rPr>
        <w:t xml:space="preserve">serán especificados en el </w:t>
      </w:r>
      <w:r w:rsidR="00F60287" w:rsidRPr="0076565E">
        <w:rPr>
          <w:spacing w:val="-2"/>
          <w:sz w:val="20"/>
          <w:lang w:val="es-ES"/>
        </w:rPr>
        <w:t>anexo</w:t>
      </w:r>
      <w:r w:rsidR="00F27BD4" w:rsidRPr="0076565E">
        <w:rPr>
          <w:spacing w:val="-2"/>
          <w:sz w:val="20"/>
          <w:lang w:val="es-ES"/>
        </w:rPr>
        <w:t xml:space="preserve"> al documento del proyecto</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8.</w:t>
      </w:r>
      <w:r w:rsidRPr="0076565E">
        <w:rPr>
          <w:spacing w:val="-2"/>
          <w:sz w:val="20"/>
          <w:lang w:val="es-ES"/>
        </w:rPr>
        <w:tab/>
      </w:r>
      <w:r w:rsidR="0031490B" w:rsidRPr="0076565E">
        <w:rPr>
          <w:spacing w:val="-2"/>
          <w:sz w:val="20"/>
          <w:lang w:val="es-ES"/>
        </w:rPr>
        <w:t xml:space="preserve">La oficina </w:t>
      </w:r>
      <w:r w:rsidR="004233CB" w:rsidRPr="0076565E">
        <w:rPr>
          <w:spacing w:val="-2"/>
          <w:sz w:val="20"/>
          <w:lang w:val="es-ES"/>
        </w:rPr>
        <w:t xml:space="preserve">del PNUD </w:t>
      </w:r>
      <w:r w:rsidR="00B53BD1" w:rsidRPr="0076565E">
        <w:rPr>
          <w:spacing w:val="-2"/>
          <w:sz w:val="20"/>
          <w:lang w:val="es-ES"/>
        </w:rPr>
        <w:t xml:space="preserve">en el país </w:t>
      </w:r>
      <w:r w:rsidR="00DD3481" w:rsidRPr="0076565E">
        <w:rPr>
          <w:spacing w:val="-2"/>
          <w:sz w:val="20"/>
          <w:lang w:val="es-ES"/>
        </w:rPr>
        <w:t>presentará</w:t>
      </w:r>
      <w:r w:rsidR="004233CB" w:rsidRPr="0076565E">
        <w:rPr>
          <w:spacing w:val="-2"/>
          <w:sz w:val="20"/>
          <w:lang w:val="es-ES"/>
        </w:rPr>
        <w:t xml:space="preserve"> informes </w:t>
      </w:r>
      <w:r w:rsidR="002045E5" w:rsidRPr="0076565E">
        <w:rPr>
          <w:spacing w:val="-2"/>
          <w:sz w:val="20"/>
          <w:lang w:val="es-ES"/>
        </w:rPr>
        <w:t>sobre</w:t>
      </w:r>
      <w:r w:rsidR="004233CB" w:rsidRPr="0076565E">
        <w:rPr>
          <w:spacing w:val="-2"/>
          <w:sz w:val="20"/>
          <w:lang w:val="es-ES"/>
        </w:rPr>
        <w:t xml:space="preserve"> la marcha de los servicios de apoyo prestados e informará acerca de los gastos reembolsados en la prestación de dichos servicios, según se requiera</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9.</w:t>
      </w:r>
      <w:r w:rsidRPr="0076565E">
        <w:rPr>
          <w:spacing w:val="-2"/>
          <w:sz w:val="20"/>
          <w:lang w:val="es-ES"/>
        </w:rPr>
        <w:tab/>
      </w:r>
      <w:r w:rsidR="002045E5" w:rsidRPr="0076565E">
        <w:rPr>
          <w:spacing w:val="-2"/>
          <w:sz w:val="20"/>
          <w:lang w:val="es-ES"/>
        </w:rPr>
        <w:t>Cualquier</w:t>
      </w:r>
      <w:r w:rsidR="004233CB" w:rsidRPr="0076565E">
        <w:rPr>
          <w:spacing w:val="-2"/>
          <w:sz w:val="20"/>
          <w:lang w:val="es-ES"/>
        </w:rPr>
        <w:t xml:space="preserve"> modificación </w:t>
      </w:r>
      <w:r w:rsidR="002045E5" w:rsidRPr="0076565E">
        <w:rPr>
          <w:spacing w:val="-2"/>
          <w:sz w:val="20"/>
          <w:lang w:val="es-ES"/>
        </w:rPr>
        <w:t>a</w:t>
      </w:r>
      <w:r w:rsidR="004233CB" w:rsidRPr="0076565E">
        <w:rPr>
          <w:spacing w:val="-2"/>
          <w:sz w:val="20"/>
          <w:lang w:val="es-ES"/>
        </w:rPr>
        <w:t xml:space="preserve"> estos acuerdos se efectua</w:t>
      </w:r>
      <w:r w:rsidR="002045E5" w:rsidRPr="0076565E">
        <w:rPr>
          <w:spacing w:val="-2"/>
          <w:sz w:val="20"/>
          <w:lang w:val="es-ES"/>
        </w:rPr>
        <w:t xml:space="preserve">rá </w:t>
      </w:r>
      <w:r w:rsidR="00EC1885" w:rsidRPr="0076565E">
        <w:rPr>
          <w:spacing w:val="-2"/>
          <w:sz w:val="20"/>
          <w:lang w:val="es-ES"/>
        </w:rPr>
        <w:t xml:space="preserve">por mutuo </w:t>
      </w:r>
      <w:r w:rsidR="004233CB" w:rsidRPr="0076565E">
        <w:rPr>
          <w:spacing w:val="-2"/>
          <w:sz w:val="20"/>
          <w:lang w:val="es-ES"/>
        </w:rPr>
        <w:t>acuerdo</w:t>
      </w:r>
      <w:r w:rsidR="002045E5" w:rsidRPr="0076565E">
        <w:rPr>
          <w:spacing w:val="-2"/>
          <w:sz w:val="20"/>
          <w:lang w:val="es-ES"/>
        </w:rPr>
        <w:t xml:space="preserve"> </w:t>
      </w:r>
      <w:r w:rsidR="004233CB" w:rsidRPr="0076565E">
        <w:rPr>
          <w:spacing w:val="-2"/>
          <w:sz w:val="20"/>
          <w:lang w:val="es-ES"/>
        </w:rPr>
        <w:t>escrito de las partes contractuales</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10.</w:t>
      </w:r>
      <w:r w:rsidRPr="0076565E">
        <w:rPr>
          <w:spacing w:val="-2"/>
          <w:sz w:val="20"/>
          <w:lang w:val="es-ES"/>
        </w:rPr>
        <w:tab/>
      </w:r>
      <w:r w:rsidR="004233CB" w:rsidRPr="0076565E">
        <w:rPr>
          <w:spacing w:val="-2"/>
          <w:sz w:val="20"/>
          <w:lang w:val="es-ES"/>
        </w:rPr>
        <w:t xml:space="preserve">Si usted está de acuerdo con las disposiciones </w:t>
      </w:r>
      <w:r w:rsidR="002045E5" w:rsidRPr="0076565E">
        <w:rPr>
          <w:sz w:val="20"/>
          <w:lang w:val="es-ES"/>
        </w:rPr>
        <w:t>enunciadas precedentemente</w:t>
      </w:r>
      <w:r w:rsidRPr="0076565E">
        <w:rPr>
          <w:spacing w:val="-2"/>
          <w:sz w:val="20"/>
          <w:lang w:val="es-ES"/>
        </w:rPr>
        <w:t xml:space="preserve">, </w:t>
      </w:r>
      <w:r w:rsidR="004233CB" w:rsidRPr="0076565E">
        <w:rPr>
          <w:spacing w:val="-2"/>
          <w:sz w:val="20"/>
          <w:lang w:val="es-ES"/>
        </w:rPr>
        <w:t>sírvase firmar y devolver dos copias firmadas de esta carta</w:t>
      </w:r>
      <w:r w:rsidR="002045E5" w:rsidRPr="0076565E">
        <w:rPr>
          <w:spacing w:val="-2"/>
          <w:sz w:val="20"/>
          <w:lang w:val="es-ES"/>
        </w:rPr>
        <w:t xml:space="preserve"> a esta oficina</w:t>
      </w:r>
      <w:r w:rsidRPr="0076565E">
        <w:rPr>
          <w:spacing w:val="-2"/>
          <w:sz w:val="20"/>
          <w:lang w:val="es-ES"/>
        </w:rPr>
        <w:t xml:space="preserve">. </w:t>
      </w:r>
      <w:r w:rsidR="004233CB" w:rsidRPr="0076565E">
        <w:rPr>
          <w:spacing w:val="-2"/>
          <w:sz w:val="20"/>
          <w:lang w:val="es-ES"/>
        </w:rPr>
        <w:t xml:space="preserve">Una vez firmada, esta carta constituirá </w:t>
      </w:r>
      <w:r w:rsidR="002045E5" w:rsidRPr="0076565E">
        <w:rPr>
          <w:spacing w:val="-2"/>
          <w:sz w:val="20"/>
          <w:lang w:val="es-ES"/>
        </w:rPr>
        <w:t>el</w:t>
      </w:r>
      <w:r w:rsidR="004233CB" w:rsidRPr="0076565E">
        <w:rPr>
          <w:spacing w:val="-2"/>
          <w:sz w:val="20"/>
          <w:lang w:val="es-ES"/>
        </w:rPr>
        <w:t xml:space="preserve"> acuerdo entre  su Gobierno y el PNUD </w:t>
      </w:r>
      <w:r w:rsidR="002045E5" w:rsidRPr="0076565E">
        <w:rPr>
          <w:spacing w:val="-2"/>
          <w:sz w:val="20"/>
          <w:lang w:val="es-ES"/>
        </w:rPr>
        <w:t>en</w:t>
      </w:r>
      <w:r w:rsidR="004233CB" w:rsidRPr="0076565E">
        <w:rPr>
          <w:spacing w:val="-2"/>
          <w:sz w:val="20"/>
          <w:lang w:val="es-ES"/>
        </w:rPr>
        <w:t xml:space="preserve"> los términos y condiciones establecidos para la prestación de servicios de apoyo por la oficina del PNUD </w:t>
      </w:r>
      <w:r w:rsidR="00B53BD1" w:rsidRPr="0076565E">
        <w:rPr>
          <w:spacing w:val="-2"/>
          <w:sz w:val="20"/>
          <w:lang w:val="es-ES"/>
        </w:rPr>
        <w:t xml:space="preserve">en el país </w:t>
      </w:r>
      <w:r w:rsidR="004233CB" w:rsidRPr="0076565E">
        <w:rPr>
          <w:spacing w:val="-2"/>
          <w:sz w:val="20"/>
          <w:lang w:val="es-ES"/>
        </w:rPr>
        <w:t>a programas y proyectos gestionados a nivel nacional</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6464B6" w:rsidP="0047660C">
      <w:pPr>
        <w:numPr>
          <w:ilvl w:val="12"/>
          <w:numId w:val="0"/>
        </w:numPr>
        <w:tabs>
          <w:tab w:val="left" w:pos="0"/>
        </w:tabs>
        <w:suppressAutoHyphens/>
        <w:jc w:val="center"/>
        <w:rPr>
          <w:sz w:val="20"/>
          <w:lang w:val="es-ES"/>
        </w:rPr>
      </w:pPr>
      <w:r w:rsidRPr="0076565E">
        <w:rPr>
          <w:sz w:val="20"/>
          <w:lang w:val="es-ES"/>
        </w:rPr>
        <w:t>Atentamente,</w:t>
      </w:r>
    </w:p>
    <w:p w:rsidR="0047660C" w:rsidRPr="0076565E" w:rsidRDefault="0047660C" w:rsidP="0047660C">
      <w:pPr>
        <w:numPr>
          <w:ilvl w:val="12"/>
          <w:numId w:val="0"/>
        </w:numPr>
        <w:tabs>
          <w:tab w:val="left" w:pos="0"/>
        </w:tabs>
        <w:suppressAutoHyphens/>
        <w:jc w:val="center"/>
        <w:rPr>
          <w:sz w:val="20"/>
          <w:lang w:val="es-ES"/>
        </w:rPr>
      </w:pPr>
    </w:p>
    <w:p w:rsidR="0047660C" w:rsidRPr="0076565E" w:rsidRDefault="0047660C" w:rsidP="0047660C">
      <w:pPr>
        <w:numPr>
          <w:ilvl w:val="12"/>
          <w:numId w:val="0"/>
        </w:numPr>
        <w:tabs>
          <w:tab w:val="left" w:pos="0"/>
        </w:tabs>
        <w:suppressAutoHyphens/>
        <w:jc w:val="center"/>
        <w:rPr>
          <w:sz w:val="20"/>
          <w:lang w:val="es-ES"/>
        </w:rPr>
      </w:pPr>
    </w:p>
    <w:p w:rsidR="0047660C" w:rsidRPr="0076565E" w:rsidRDefault="0047660C" w:rsidP="0047660C">
      <w:pPr>
        <w:numPr>
          <w:ilvl w:val="12"/>
          <w:numId w:val="0"/>
        </w:numPr>
        <w:tabs>
          <w:tab w:val="left" w:pos="0"/>
        </w:tabs>
        <w:suppressAutoHyphens/>
        <w:jc w:val="center"/>
        <w:rPr>
          <w:sz w:val="20"/>
          <w:lang w:val="es-ES"/>
        </w:rPr>
      </w:pPr>
    </w:p>
    <w:p w:rsidR="0047660C" w:rsidRPr="0076565E" w:rsidRDefault="0047660C" w:rsidP="0047660C">
      <w:pPr>
        <w:numPr>
          <w:ilvl w:val="12"/>
          <w:numId w:val="0"/>
        </w:numPr>
        <w:tabs>
          <w:tab w:val="left" w:pos="0"/>
        </w:tabs>
        <w:suppressAutoHyphens/>
        <w:jc w:val="center"/>
        <w:rPr>
          <w:sz w:val="20"/>
          <w:lang w:val="es-ES"/>
        </w:rPr>
      </w:pPr>
      <w:r w:rsidRPr="0076565E">
        <w:rPr>
          <w:sz w:val="20"/>
          <w:lang w:val="es-ES"/>
        </w:rPr>
        <w:t>________________________</w:t>
      </w:r>
    </w:p>
    <w:p w:rsidR="0047660C" w:rsidRPr="0076565E" w:rsidRDefault="00AF1CCD" w:rsidP="0047660C">
      <w:pPr>
        <w:numPr>
          <w:ilvl w:val="12"/>
          <w:numId w:val="0"/>
        </w:numPr>
        <w:tabs>
          <w:tab w:val="left" w:pos="0"/>
        </w:tabs>
        <w:suppressAutoHyphens/>
        <w:jc w:val="center"/>
        <w:rPr>
          <w:sz w:val="20"/>
          <w:lang w:val="es-ES"/>
        </w:rPr>
      </w:pPr>
      <w:r w:rsidRPr="0076565E">
        <w:rPr>
          <w:sz w:val="20"/>
          <w:lang w:val="es-ES"/>
        </w:rPr>
        <w:t xml:space="preserve">Firmado en nombre y representación del </w:t>
      </w:r>
      <w:r w:rsidR="006464B6" w:rsidRPr="0076565E">
        <w:rPr>
          <w:sz w:val="20"/>
          <w:lang w:val="es-ES"/>
        </w:rPr>
        <w:t>PNUD</w:t>
      </w:r>
    </w:p>
    <w:p w:rsidR="0047660C" w:rsidRPr="0076565E" w:rsidRDefault="0047660C" w:rsidP="0047660C">
      <w:pPr>
        <w:numPr>
          <w:ilvl w:val="12"/>
          <w:numId w:val="0"/>
        </w:numPr>
        <w:tabs>
          <w:tab w:val="left" w:pos="0"/>
        </w:tabs>
        <w:suppressAutoHyphens/>
        <w:jc w:val="center"/>
        <w:rPr>
          <w:i/>
          <w:sz w:val="20"/>
          <w:lang w:val="es-ES"/>
        </w:rPr>
      </w:pPr>
      <w:r w:rsidRPr="0076565E">
        <w:rPr>
          <w:i/>
          <w:sz w:val="20"/>
          <w:lang w:val="es-ES"/>
        </w:rPr>
        <w:t>[N</w:t>
      </w:r>
      <w:r w:rsidR="006464B6" w:rsidRPr="0076565E">
        <w:rPr>
          <w:i/>
          <w:sz w:val="20"/>
          <w:lang w:val="es-ES"/>
        </w:rPr>
        <w:t>ombre</w:t>
      </w:r>
      <w:r w:rsidRPr="0076565E">
        <w:rPr>
          <w:i/>
          <w:sz w:val="20"/>
          <w:lang w:val="es-ES"/>
        </w:rPr>
        <w:t>]</w:t>
      </w:r>
    </w:p>
    <w:p w:rsidR="0047660C" w:rsidRPr="0076565E" w:rsidRDefault="0047660C" w:rsidP="0047660C">
      <w:pPr>
        <w:numPr>
          <w:ilvl w:val="12"/>
          <w:numId w:val="0"/>
        </w:numPr>
        <w:tabs>
          <w:tab w:val="left" w:pos="0"/>
        </w:tabs>
        <w:suppressAutoHyphens/>
        <w:jc w:val="center"/>
        <w:rPr>
          <w:sz w:val="20"/>
          <w:lang w:val="es-ES"/>
        </w:rPr>
      </w:pPr>
      <w:r w:rsidRPr="0076565E">
        <w:rPr>
          <w:i/>
          <w:sz w:val="20"/>
          <w:lang w:val="es-ES"/>
        </w:rPr>
        <w:t>[</w:t>
      </w:r>
      <w:r w:rsidR="006464B6" w:rsidRPr="0076565E">
        <w:rPr>
          <w:i/>
          <w:sz w:val="20"/>
          <w:lang w:val="es-ES"/>
        </w:rPr>
        <w:t>Cargo</w:t>
      </w:r>
      <w:r w:rsidRPr="0076565E">
        <w:rPr>
          <w:i/>
          <w:sz w:val="20"/>
          <w:lang w:val="es-ES"/>
        </w:rPr>
        <w:t xml:space="preserve">: </w:t>
      </w:r>
      <w:r w:rsidR="006464B6" w:rsidRPr="0076565E">
        <w:rPr>
          <w:i/>
          <w:sz w:val="20"/>
          <w:lang w:val="es-ES"/>
        </w:rPr>
        <w:t>Representante Residente</w:t>
      </w:r>
      <w:r w:rsidRPr="0076565E">
        <w:rPr>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_____________________</w:t>
      </w:r>
    </w:p>
    <w:p w:rsidR="0047660C" w:rsidRPr="0076565E" w:rsidRDefault="006464B6" w:rsidP="0047660C">
      <w:pPr>
        <w:numPr>
          <w:ilvl w:val="12"/>
          <w:numId w:val="0"/>
        </w:numPr>
        <w:tabs>
          <w:tab w:val="left" w:pos="0"/>
        </w:tabs>
        <w:suppressAutoHyphens/>
        <w:jc w:val="both"/>
        <w:rPr>
          <w:spacing w:val="-2"/>
          <w:sz w:val="20"/>
          <w:lang w:val="es-ES"/>
        </w:rPr>
      </w:pPr>
      <w:r w:rsidRPr="0076565E">
        <w:rPr>
          <w:spacing w:val="-2"/>
          <w:sz w:val="20"/>
          <w:lang w:val="es-ES"/>
        </w:rPr>
        <w:t>Por el Gobierno</w:t>
      </w: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w:t>
      </w:r>
      <w:r w:rsidRPr="0076565E">
        <w:rPr>
          <w:i/>
          <w:spacing w:val="-2"/>
          <w:sz w:val="20"/>
          <w:lang w:val="es-ES"/>
        </w:rPr>
        <w:t>N</w:t>
      </w:r>
      <w:r w:rsidR="006464B6" w:rsidRPr="0076565E">
        <w:rPr>
          <w:i/>
          <w:spacing w:val="-2"/>
          <w:sz w:val="20"/>
          <w:lang w:val="es-ES"/>
        </w:rPr>
        <w:t>ombre</w:t>
      </w:r>
      <w:r w:rsidRPr="0076565E">
        <w:rPr>
          <w:i/>
          <w:spacing w:val="-2"/>
          <w:sz w:val="20"/>
          <w:lang w:val="es-ES"/>
        </w:rPr>
        <w:t>/</w:t>
      </w:r>
      <w:r w:rsidR="006464B6" w:rsidRPr="0076565E">
        <w:rPr>
          <w:i/>
          <w:spacing w:val="-2"/>
          <w:sz w:val="20"/>
          <w:lang w:val="es-ES"/>
        </w:rPr>
        <w:t>cargo</w:t>
      </w:r>
      <w:r w:rsidRPr="0076565E">
        <w:rPr>
          <w:spacing w:val="-2"/>
          <w:sz w:val="20"/>
          <w:lang w:val="es-ES"/>
        </w:rPr>
        <w:t>]</w:t>
      </w:r>
    </w:p>
    <w:p w:rsidR="0047660C" w:rsidRPr="0076565E" w:rsidRDefault="0047660C" w:rsidP="0047660C">
      <w:pPr>
        <w:suppressAutoHyphens/>
        <w:jc w:val="both"/>
        <w:rPr>
          <w:spacing w:val="-2"/>
          <w:sz w:val="20"/>
          <w:lang w:val="es-ES"/>
        </w:rPr>
      </w:pPr>
      <w:r w:rsidRPr="0076565E">
        <w:rPr>
          <w:spacing w:val="-2"/>
          <w:sz w:val="20"/>
          <w:lang w:val="es-ES"/>
        </w:rPr>
        <w:t>[</w:t>
      </w:r>
      <w:r w:rsidR="006464B6" w:rsidRPr="0076565E">
        <w:rPr>
          <w:i/>
          <w:spacing w:val="-2"/>
          <w:sz w:val="20"/>
          <w:lang w:val="es-ES"/>
        </w:rPr>
        <w:t>Fecha</w:t>
      </w:r>
      <w:r w:rsidRPr="0076565E">
        <w:rPr>
          <w:spacing w:val="-2"/>
          <w:sz w:val="20"/>
          <w:lang w:val="es-ES"/>
        </w:rPr>
        <w:t>]</w:t>
      </w:r>
    </w:p>
    <w:p w:rsidR="0047660C" w:rsidRPr="0076565E" w:rsidRDefault="0047660C" w:rsidP="0047660C">
      <w:pPr>
        <w:tabs>
          <w:tab w:val="left" w:pos="0"/>
          <w:tab w:val="left" w:pos="360"/>
          <w:tab w:val="left" w:pos="720"/>
        </w:tabs>
        <w:suppressAutoHyphens/>
        <w:jc w:val="both"/>
        <w:rPr>
          <w:spacing w:val="-2"/>
          <w:sz w:val="20"/>
          <w:lang w:val="es-ES"/>
        </w:rPr>
      </w:pPr>
    </w:p>
    <w:p w:rsidR="0047660C" w:rsidRPr="0076565E" w:rsidRDefault="0047660C" w:rsidP="0047660C">
      <w:pPr>
        <w:tabs>
          <w:tab w:val="left" w:pos="0"/>
          <w:tab w:val="left" w:pos="360"/>
          <w:tab w:val="left" w:pos="720"/>
        </w:tabs>
        <w:suppressAutoHyphens/>
        <w:jc w:val="both"/>
        <w:rPr>
          <w:spacing w:val="-2"/>
          <w:sz w:val="20"/>
          <w:lang w:val="es-ES"/>
        </w:rPr>
        <w:sectPr w:rsidR="0047660C" w:rsidRPr="0076565E">
          <w:pgSz w:w="12240" w:h="15840" w:code="1"/>
          <w:pgMar w:top="1793" w:right="1008" w:bottom="1152" w:left="1008" w:header="720" w:footer="720" w:gutter="0"/>
          <w:cols w:space="720"/>
          <w:docGrid w:linePitch="326"/>
        </w:sectPr>
      </w:pPr>
    </w:p>
    <w:p w:rsidR="0047660C" w:rsidRPr="0076565E" w:rsidRDefault="0047660C" w:rsidP="0047660C">
      <w:pPr>
        <w:keepNext/>
        <w:keepLines/>
        <w:numPr>
          <w:ilvl w:val="12"/>
          <w:numId w:val="0"/>
        </w:numPr>
        <w:tabs>
          <w:tab w:val="left" w:pos="0"/>
        </w:tabs>
        <w:suppressAutoHyphens/>
        <w:jc w:val="center"/>
        <w:rPr>
          <w:sz w:val="20"/>
          <w:lang w:val="es-ES"/>
        </w:rPr>
      </w:pPr>
      <w:r w:rsidRPr="0076565E">
        <w:rPr>
          <w:sz w:val="20"/>
          <w:u w:val="single"/>
          <w:lang w:val="es-ES"/>
        </w:rPr>
        <w:fldChar w:fldCharType="begin"/>
      </w:r>
      <w:r w:rsidRPr="0076565E">
        <w:rPr>
          <w:sz w:val="20"/>
          <w:u w:val="single"/>
          <w:lang w:val="es-ES"/>
        </w:rPr>
        <w:instrText xml:space="preserve">PRIVATE </w:instrText>
      </w:r>
      <w:r w:rsidRPr="0076565E">
        <w:rPr>
          <w:sz w:val="20"/>
          <w:u w:val="single"/>
          <w:lang w:val="es-ES"/>
        </w:rPr>
      </w:r>
      <w:r w:rsidRPr="0076565E">
        <w:rPr>
          <w:sz w:val="20"/>
          <w:u w:val="single"/>
          <w:lang w:val="es-ES"/>
        </w:rPr>
        <w:fldChar w:fldCharType="end"/>
      </w:r>
      <w:r w:rsidRPr="0076565E">
        <w:rPr>
          <w:sz w:val="20"/>
          <w:u w:val="single"/>
          <w:lang w:val="es-ES"/>
        </w:rPr>
        <w:t>A</w:t>
      </w:r>
      <w:r w:rsidR="00B155C5" w:rsidRPr="0076565E">
        <w:rPr>
          <w:sz w:val="20"/>
          <w:u w:val="single"/>
          <w:lang w:val="es-ES"/>
        </w:rPr>
        <w:t>péndice</w:t>
      </w:r>
      <w:r w:rsidRPr="0076565E">
        <w:rPr>
          <w:sz w:val="20"/>
          <w:u w:val="single"/>
          <w:lang w:val="es-ES"/>
        </w:rPr>
        <w:t xml:space="preserve"> </w:t>
      </w:r>
      <w:r w:rsidRPr="0076565E">
        <w:rPr>
          <w:sz w:val="20"/>
          <w:u w:val="single"/>
          <w:lang w:val="es-ES"/>
        </w:rPr>
        <w:fldChar w:fldCharType="begin"/>
      </w:r>
      <w:r w:rsidRPr="0076565E">
        <w:rPr>
          <w:sz w:val="20"/>
          <w:u w:val="single"/>
          <w:lang w:val="es-ES"/>
        </w:rPr>
        <w:instrText>tc "Attachment "</w:instrText>
      </w:r>
      <w:r w:rsidRPr="0076565E">
        <w:rPr>
          <w:sz w:val="20"/>
          <w:u w:val="single"/>
          <w:lang w:val="es-ES"/>
        </w:rPr>
        <w:fldChar w:fldCharType="end"/>
      </w:r>
    </w:p>
    <w:p w:rsidR="0047660C" w:rsidRPr="0076565E" w:rsidRDefault="0047660C" w:rsidP="0047660C">
      <w:pPr>
        <w:numPr>
          <w:ilvl w:val="12"/>
          <w:numId w:val="0"/>
        </w:numPr>
        <w:tabs>
          <w:tab w:val="left" w:pos="0"/>
        </w:tabs>
        <w:suppressAutoHyphens/>
        <w:jc w:val="center"/>
        <w:rPr>
          <w:sz w:val="20"/>
          <w:lang w:val="es-ES"/>
        </w:rPr>
      </w:pPr>
    </w:p>
    <w:p w:rsidR="0047660C" w:rsidRPr="0076565E" w:rsidRDefault="0047660C" w:rsidP="0047660C">
      <w:pPr>
        <w:pStyle w:val="Heading1"/>
        <w:numPr>
          <w:ilvl w:val="12"/>
          <w:numId w:val="0"/>
        </w:numPr>
        <w:jc w:val="center"/>
        <w:rPr>
          <w:sz w:val="20"/>
          <w:szCs w:val="20"/>
          <w:lang w:val="es-ES"/>
        </w:rPr>
      </w:pPr>
      <w:r w:rsidRPr="0076565E">
        <w:rPr>
          <w:sz w:val="20"/>
          <w:szCs w:val="20"/>
          <w:lang w:val="es-ES"/>
        </w:rPr>
        <w:t>DESCRIP</w:t>
      </w:r>
      <w:r w:rsidR="006464B6" w:rsidRPr="0076565E">
        <w:rPr>
          <w:sz w:val="20"/>
          <w:szCs w:val="20"/>
          <w:lang w:val="es-ES"/>
        </w:rPr>
        <w:t xml:space="preserve">CIÓN DE LOS SERVICIOS DE APOYO </w:t>
      </w:r>
      <w:r w:rsidR="002045E5" w:rsidRPr="0076565E">
        <w:rPr>
          <w:sz w:val="20"/>
          <w:szCs w:val="20"/>
          <w:lang w:val="es-ES"/>
        </w:rPr>
        <w:t xml:space="preserve">DE LA OFICINA DEL PNUD </w:t>
      </w:r>
      <w:r w:rsidR="006464B6" w:rsidRPr="0076565E">
        <w:rPr>
          <w:sz w:val="20"/>
          <w:szCs w:val="20"/>
          <w:lang w:val="es-ES"/>
        </w:rPr>
        <w:t xml:space="preserve">EN </w:t>
      </w:r>
      <w:r w:rsidR="002045E5" w:rsidRPr="0076565E">
        <w:rPr>
          <w:sz w:val="20"/>
          <w:szCs w:val="20"/>
          <w:lang w:val="es-ES"/>
        </w:rPr>
        <w:t xml:space="preserve">EL </w:t>
      </w:r>
      <w:r w:rsidR="006464B6" w:rsidRPr="0076565E">
        <w:rPr>
          <w:sz w:val="20"/>
          <w:szCs w:val="20"/>
          <w:lang w:val="es-ES"/>
        </w:rPr>
        <w:t>PAÍS</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1.</w:t>
      </w:r>
      <w:r w:rsidRPr="0076565E">
        <w:rPr>
          <w:spacing w:val="-2"/>
          <w:sz w:val="20"/>
          <w:lang w:val="es-ES"/>
        </w:rPr>
        <w:tab/>
      </w:r>
      <w:r w:rsidR="00B775C2" w:rsidRPr="0076565E">
        <w:rPr>
          <w:spacing w:val="-2"/>
          <w:sz w:val="20"/>
          <w:lang w:val="es-ES"/>
        </w:rPr>
        <w:t xml:space="preserve">Se hace referencia a las consultas entre </w:t>
      </w:r>
      <w:r w:rsidRPr="0076565E">
        <w:rPr>
          <w:spacing w:val="-2"/>
          <w:sz w:val="20"/>
          <w:lang w:val="es-ES"/>
        </w:rPr>
        <w:t>[</w:t>
      </w:r>
      <w:r w:rsidR="00B8455B" w:rsidRPr="0076565E">
        <w:rPr>
          <w:i/>
          <w:spacing w:val="-2"/>
          <w:sz w:val="20"/>
          <w:lang w:val="es-ES"/>
        </w:rPr>
        <w:t>insertar</w:t>
      </w:r>
      <w:r w:rsidR="00B8455B" w:rsidRPr="0076565E">
        <w:rPr>
          <w:spacing w:val="-2"/>
          <w:sz w:val="20"/>
          <w:lang w:val="es-ES"/>
        </w:rPr>
        <w:t xml:space="preserve"> </w:t>
      </w:r>
      <w:r w:rsidR="00B775C2" w:rsidRPr="0076565E">
        <w:rPr>
          <w:i/>
          <w:spacing w:val="-2"/>
          <w:sz w:val="20"/>
          <w:lang w:val="es-ES"/>
        </w:rPr>
        <w:t>nombre del Asociado en la Implementación</w:t>
      </w:r>
      <w:r w:rsidRPr="0076565E">
        <w:rPr>
          <w:spacing w:val="-2"/>
          <w:sz w:val="20"/>
          <w:lang w:val="es-ES"/>
        </w:rPr>
        <w:t xml:space="preserve">], </w:t>
      </w:r>
      <w:r w:rsidR="00B775C2" w:rsidRPr="0076565E">
        <w:rPr>
          <w:spacing w:val="-2"/>
          <w:sz w:val="20"/>
          <w:lang w:val="es-ES"/>
        </w:rPr>
        <w:t>la institución designada por el Gobierno de</w:t>
      </w:r>
      <w:r w:rsidRPr="0076565E">
        <w:rPr>
          <w:spacing w:val="-2"/>
          <w:sz w:val="20"/>
          <w:lang w:val="es-ES"/>
        </w:rPr>
        <w:t xml:space="preserve"> [</w:t>
      </w:r>
      <w:r w:rsidRPr="0076565E">
        <w:rPr>
          <w:i/>
          <w:spacing w:val="-2"/>
          <w:sz w:val="20"/>
          <w:lang w:val="es-ES"/>
        </w:rPr>
        <w:t>n</w:t>
      </w:r>
      <w:r w:rsidR="00B775C2" w:rsidRPr="0076565E">
        <w:rPr>
          <w:i/>
          <w:spacing w:val="-2"/>
          <w:sz w:val="20"/>
          <w:lang w:val="es-ES"/>
        </w:rPr>
        <w:t>ombre del país d</w:t>
      </w:r>
      <w:r w:rsidR="002D349E" w:rsidRPr="0076565E">
        <w:rPr>
          <w:i/>
          <w:spacing w:val="-2"/>
          <w:sz w:val="20"/>
          <w:lang w:val="es-ES"/>
        </w:rPr>
        <w:t xml:space="preserve">onde se realiza el </w:t>
      </w:r>
      <w:r w:rsidR="00B775C2" w:rsidRPr="0076565E">
        <w:rPr>
          <w:i/>
          <w:spacing w:val="-2"/>
          <w:sz w:val="20"/>
          <w:lang w:val="es-ES"/>
        </w:rPr>
        <w:t>programa</w:t>
      </w:r>
      <w:r w:rsidRPr="0076565E">
        <w:rPr>
          <w:spacing w:val="-2"/>
          <w:sz w:val="20"/>
          <w:lang w:val="es-ES"/>
        </w:rPr>
        <w:t xml:space="preserve">] </w:t>
      </w:r>
      <w:r w:rsidR="008F2556" w:rsidRPr="0076565E">
        <w:rPr>
          <w:spacing w:val="-2"/>
          <w:sz w:val="20"/>
          <w:lang w:val="es-ES"/>
        </w:rPr>
        <w:t xml:space="preserve">y funcionarios del PNUD respecto </w:t>
      </w:r>
      <w:r w:rsidR="00B8455B" w:rsidRPr="0076565E">
        <w:rPr>
          <w:spacing w:val="-2"/>
          <w:sz w:val="20"/>
          <w:lang w:val="es-ES"/>
        </w:rPr>
        <w:t>de</w:t>
      </w:r>
      <w:r w:rsidR="008F2556" w:rsidRPr="0076565E">
        <w:rPr>
          <w:spacing w:val="-2"/>
          <w:sz w:val="20"/>
          <w:lang w:val="es-ES"/>
        </w:rPr>
        <w:t xml:space="preserve"> la prestación de servicios de apoyo por parte de la oficina del PNUD </w:t>
      </w:r>
      <w:r w:rsidR="00B53BD1" w:rsidRPr="0076565E">
        <w:rPr>
          <w:spacing w:val="-2"/>
          <w:sz w:val="20"/>
          <w:lang w:val="es-ES"/>
        </w:rPr>
        <w:t xml:space="preserve">en el país </w:t>
      </w:r>
      <w:r w:rsidR="00B8455B" w:rsidRPr="0076565E">
        <w:rPr>
          <w:spacing w:val="-2"/>
          <w:sz w:val="20"/>
          <w:lang w:val="es-ES"/>
        </w:rPr>
        <w:t>a</w:t>
      </w:r>
      <w:r w:rsidR="008F2556" w:rsidRPr="0076565E">
        <w:rPr>
          <w:spacing w:val="-2"/>
          <w:sz w:val="20"/>
          <w:lang w:val="es-ES"/>
        </w:rPr>
        <w:t xml:space="preserve">l proyecto gestionado a nivel nacional </w:t>
      </w:r>
      <w:r w:rsidRPr="0076565E">
        <w:rPr>
          <w:spacing w:val="-2"/>
          <w:sz w:val="20"/>
          <w:lang w:val="es-ES"/>
        </w:rPr>
        <w:t>[</w:t>
      </w:r>
      <w:r w:rsidR="00B8455B" w:rsidRPr="0076565E">
        <w:rPr>
          <w:i/>
          <w:spacing w:val="-2"/>
          <w:sz w:val="20"/>
          <w:lang w:val="es-ES"/>
        </w:rPr>
        <w:t>insertar n</w:t>
      </w:r>
      <w:r w:rsidR="008F2556" w:rsidRPr="0076565E">
        <w:rPr>
          <w:i/>
          <w:spacing w:val="-2"/>
          <w:sz w:val="20"/>
          <w:lang w:val="es-ES"/>
        </w:rPr>
        <w:t>úmero</w:t>
      </w:r>
      <w:r w:rsidRPr="0076565E">
        <w:rPr>
          <w:i/>
          <w:spacing w:val="-2"/>
          <w:sz w:val="20"/>
          <w:lang w:val="es-ES"/>
        </w:rPr>
        <w:t xml:space="preserve"> </w:t>
      </w:r>
      <w:r w:rsidR="008F2556" w:rsidRPr="0076565E">
        <w:rPr>
          <w:i/>
          <w:spacing w:val="-2"/>
          <w:sz w:val="20"/>
          <w:lang w:val="es-ES"/>
        </w:rPr>
        <w:t>y título del proyecto</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2.</w:t>
      </w:r>
      <w:r w:rsidRPr="0076565E">
        <w:rPr>
          <w:spacing w:val="-2"/>
          <w:sz w:val="20"/>
          <w:lang w:val="es-ES"/>
        </w:rPr>
        <w:tab/>
      </w:r>
      <w:r w:rsidR="002C472A" w:rsidRPr="0076565E">
        <w:rPr>
          <w:spacing w:val="-2"/>
          <w:sz w:val="20"/>
          <w:lang w:val="es-ES"/>
        </w:rPr>
        <w:t xml:space="preserve">De acuerdo con las disposiciones de la carta de acuerdo firmada el </w:t>
      </w:r>
      <w:r w:rsidRPr="0076565E">
        <w:rPr>
          <w:spacing w:val="-2"/>
          <w:sz w:val="20"/>
          <w:lang w:val="es-ES"/>
        </w:rPr>
        <w:t>[</w:t>
      </w:r>
      <w:r w:rsidR="00D921F7" w:rsidRPr="0076565E">
        <w:rPr>
          <w:i/>
          <w:spacing w:val="-2"/>
          <w:sz w:val="20"/>
          <w:lang w:val="es-ES"/>
        </w:rPr>
        <w:t>insertar la f</w:t>
      </w:r>
      <w:r w:rsidR="002C472A" w:rsidRPr="0076565E">
        <w:rPr>
          <w:i/>
          <w:spacing w:val="-2"/>
          <w:sz w:val="20"/>
          <w:lang w:val="es-ES"/>
        </w:rPr>
        <w:t>echa del acuerdo</w:t>
      </w:r>
      <w:r w:rsidRPr="0076565E">
        <w:rPr>
          <w:spacing w:val="-2"/>
          <w:sz w:val="20"/>
          <w:lang w:val="es-ES"/>
        </w:rPr>
        <w:t xml:space="preserve">] </w:t>
      </w:r>
      <w:r w:rsidR="002C472A" w:rsidRPr="0076565E">
        <w:rPr>
          <w:spacing w:val="-2"/>
          <w:sz w:val="20"/>
          <w:lang w:val="es-ES"/>
        </w:rPr>
        <w:t xml:space="preserve">y el </w:t>
      </w:r>
      <w:r w:rsidRPr="0076565E">
        <w:rPr>
          <w:spacing w:val="-2"/>
          <w:sz w:val="20"/>
          <w:lang w:val="es-ES"/>
        </w:rPr>
        <w:t>[</w:t>
      </w:r>
      <w:r w:rsidR="002C472A" w:rsidRPr="0076565E">
        <w:rPr>
          <w:i/>
          <w:spacing w:val="-2"/>
          <w:sz w:val="20"/>
          <w:lang w:val="es-ES"/>
        </w:rPr>
        <w:t>documento del proyecto</w:t>
      </w:r>
      <w:r w:rsidRPr="0076565E">
        <w:rPr>
          <w:spacing w:val="-2"/>
          <w:sz w:val="20"/>
          <w:lang w:val="es-ES"/>
        </w:rPr>
        <w:t xml:space="preserve">], </w:t>
      </w:r>
      <w:r w:rsidR="002C472A" w:rsidRPr="0076565E">
        <w:rPr>
          <w:spacing w:val="-2"/>
          <w:sz w:val="20"/>
          <w:lang w:val="es-ES"/>
        </w:rPr>
        <w:t xml:space="preserve">la oficina del PNUD </w:t>
      </w:r>
      <w:r w:rsidR="00B53BD1" w:rsidRPr="0076565E">
        <w:rPr>
          <w:spacing w:val="-2"/>
          <w:sz w:val="20"/>
          <w:lang w:val="es-ES"/>
        </w:rPr>
        <w:t xml:space="preserve">en el país </w:t>
      </w:r>
      <w:r w:rsidR="002C472A" w:rsidRPr="0076565E">
        <w:rPr>
          <w:spacing w:val="-2"/>
          <w:sz w:val="20"/>
          <w:lang w:val="es-ES"/>
        </w:rPr>
        <w:t xml:space="preserve">prestará los servicios de apoyo </w:t>
      </w:r>
      <w:r w:rsidR="00B8455B" w:rsidRPr="0076565E">
        <w:rPr>
          <w:spacing w:val="-2"/>
          <w:sz w:val="20"/>
          <w:lang w:val="es-ES"/>
        </w:rPr>
        <w:t>a</w:t>
      </w:r>
      <w:r w:rsidR="002C472A" w:rsidRPr="0076565E">
        <w:rPr>
          <w:spacing w:val="-2"/>
          <w:sz w:val="20"/>
          <w:lang w:val="es-ES"/>
        </w:rPr>
        <w:t>l Proyecto que se describen a continuación</w:t>
      </w:r>
      <w:r w:rsidRPr="0076565E">
        <w:rPr>
          <w:spacing w:val="-2"/>
          <w:sz w:val="20"/>
          <w:lang w:val="es-ES"/>
        </w:rPr>
        <w:t>.</w:t>
      </w: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3.</w:t>
      </w:r>
      <w:r w:rsidRPr="0076565E">
        <w:rPr>
          <w:spacing w:val="-2"/>
          <w:sz w:val="20"/>
          <w:lang w:val="es-ES"/>
        </w:rPr>
        <w:tab/>
      </w:r>
      <w:r w:rsidR="006464B6" w:rsidRPr="0076565E">
        <w:rPr>
          <w:spacing w:val="-2"/>
          <w:sz w:val="20"/>
          <w:lang w:val="es-ES"/>
        </w:rPr>
        <w:t>Servicios de apoyo que se prestará</w:t>
      </w:r>
      <w:r w:rsidR="00B8455B" w:rsidRPr="0076565E">
        <w:rPr>
          <w:spacing w:val="-2"/>
          <w:sz w:val="20"/>
          <w:lang w:val="es-ES"/>
        </w:rPr>
        <w:t>n</w:t>
      </w:r>
      <w:r w:rsidRPr="0076565E">
        <w:rPr>
          <w:spacing w:val="-2"/>
          <w:sz w:val="20"/>
          <w:lang w:val="es-ES"/>
        </w:rPr>
        <w:t>:</w:t>
      </w:r>
    </w:p>
    <w:tbl>
      <w:tblPr>
        <w:tblW w:w="0" w:type="auto"/>
        <w:tblInd w:w="108" w:type="dxa"/>
        <w:tblLayout w:type="fixed"/>
        <w:tblLook w:val="0000" w:firstRow="0" w:lastRow="0" w:firstColumn="0" w:lastColumn="0" w:noHBand="0" w:noVBand="0"/>
      </w:tblPr>
      <w:tblGrid>
        <w:gridCol w:w="1980"/>
        <w:gridCol w:w="2615"/>
        <w:gridCol w:w="2615"/>
        <w:gridCol w:w="3050"/>
      </w:tblGrid>
      <w:tr w:rsidR="0047660C" w:rsidRPr="0076565E">
        <w:tblPrEx>
          <w:tblCellMar>
            <w:top w:w="0" w:type="dxa"/>
            <w:bottom w:w="0" w:type="dxa"/>
          </w:tblCellMar>
        </w:tblPrEx>
        <w:tc>
          <w:tcPr>
            <w:tcW w:w="1980" w:type="dxa"/>
            <w:tcBorders>
              <w:top w:val="single" w:sz="6" w:space="0" w:color="auto"/>
              <w:left w:val="single" w:sz="6" w:space="0" w:color="auto"/>
              <w:bottom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fldChar w:fldCharType="begin"/>
            </w:r>
            <w:r w:rsidRPr="0076565E">
              <w:rPr>
                <w:spacing w:val="-2"/>
                <w:sz w:val="20"/>
                <w:lang w:val="es-ES"/>
              </w:rPr>
              <w:instrText xml:space="preserve">PRIVATE </w:instrText>
            </w:r>
            <w:r w:rsidRPr="0076565E">
              <w:rPr>
                <w:spacing w:val="-2"/>
                <w:sz w:val="20"/>
                <w:lang w:val="es-ES"/>
              </w:rPr>
            </w:r>
            <w:r w:rsidRPr="0076565E">
              <w:rPr>
                <w:spacing w:val="-2"/>
                <w:sz w:val="20"/>
                <w:lang w:val="es-ES"/>
              </w:rPr>
              <w:fldChar w:fldCharType="end"/>
            </w:r>
            <w:r w:rsidRPr="0076565E">
              <w:rPr>
                <w:spacing w:val="-2"/>
                <w:sz w:val="20"/>
                <w:lang w:val="es-ES"/>
              </w:rPr>
              <w:t>S</w:t>
            </w:r>
            <w:r w:rsidR="006464B6" w:rsidRPr="0076565E">
              <w:rPr>
                <w:spacing w:val="-2"/>
                <w:sz w:val="20"/>
                <w:lang w:val="es-ES"/>
              </w:rPr>
              <w:t>ervicios de apoyo</w:t>
            </w:r>
          </w:p>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w:t>
            </w:r>
            <w:r w:rsidR="006464B6" w:rsidRPr="0076565E">
              <w:rPr>
                <w:spacing w:val="-2"/>
                <w:sz w:val="20"/>
                <w:lang w:val="es-ES"/>
              </w:rPr>
              <w:t>descri</w:t>
            </w:r>
            <w:r w:rsidR="006D6068" w:rsidRPr="0076565E">
              <w:rPr>
                <w:spacing w:val="-2"/>
                <w:sz w:val="20"/>
                <w:lang w:val="es-ES"/>
              </w:rPr>
              <w:t>pción</w:t>
            </w:r>
            <w:r w:rsidRPr="0076565E">
              <w:rPr>
                <w:spacing w:val="-2"/>
                <w:sz w:val="20"/>
                <w:lang w:val="es-ES"/>
              </w:rPr>
              <w:t>)</w:t>
            </w:r>
          </w:p>
        </w:tc>
        <w:tc>
          <w:tcPr>
            <w:tcW w:w="2615" w:type="dxa"/>
            <w:tcBorders>
              <w:top w:val="single" w:sz="6" w:space="0" w:color="auto"/>
              <w:left w:val="single" w:sz="6" w:space="0" w:color="auto"/>
              <w:bottom w:val="single" w:sz="6" w:space="0" w:color="auto"/>
            </w:tcBorders>
          </w:tcPr>
          <w:p w:rsidR="0047660C" w:rsidRPr="0076565E" w:rsidRDefault="009B2F17" w:rsidP="00B8455B">
            <w:pPr>
              <w:numPr>
                <w:ilvl w:val="12"/>
                <w:numId w:val="0"/>
              </w:numPr>
              <w:tabs>
                <w:tab w:val="left" w:pos="0"/>
              </w:tabs>
              <w:suppressAutoHyphens/>
              <w:jc w:val="both"/>
              <w:rPr>
                <w:spacing w:val="-2"/>
                <w:sz w:val="20"/>
                <w:lang w:val="es-ES"/>
              </w:rPr>
            </w:pPr>
            <w:r w:rsidRPr="0076565E">
              <w:rPr>
                <w:spacing w:val="-2"/>
                <w:sz w:val="20"/>
                <w:lang w:val="es-ES"/>
              </w:rPr>
              <w:t>C</w:t>
            </w:r>
            <w:r w:rsidR="00B8455B" w:rsidRPr="0076565E">
              <w:rPr>
                <w:spacing w:val="-2"/>
                <w:sz w:val="20"/>
                <w:lang w:val="es-ES"/>
              </w:rPr>
              <w:t>alendario</w:t>
            </w:r>
            <w:r w:rsidR="000A79C6" w:rsidRPr="0076565E">
              <w:rPr>
                <w:spacing w:val="-2"/>
                <w:sz w:val="20"/>
                <w:lang w:val="es-ES"/>
              </w:rPr>
              <w:t xml:space="preserve"> </w:t>
            </w:r>
            <w:r w:rsidR="00B8455B" w:rsidRPr="0076565E">
              <w:rPr>
                <w:spacing w:val="-2"/>
                <w:sz w:val="20"/>
                <w:lang w:val="es-ES"/>
              </w:rPr>
              <w:t>de</w:t>
            </w:r>
            <w:r w:rsidR="000A79C6" w:rsidRPr="0076565E">
              <w:rPr>
                <w:spacing w:val="-2"/>
                <w:sz w:val="20"/>
                <w:lang w:val="es-ES"/>
              </w:rPr>
              <w:t xml:space="preserve"> la prestación de los servicios de apoyo</w:t>
            </w:r>
          </w:p>
        </w:tc>
        <w:tc>
          <w:tcPr>
            <w:tcW w:w="2615" w:type="dxa"/>
            <w:tcBorders>
              <w:top w:val="single" w:sz="6" w:space="0" w:color="auto"/>
              <w:left w:val="single" w:sz="6" w:space="0" w:color="auto"/>
              <w:bottom w:val="single" w:sz="6" w:space="0" w:color="auto"/>
            </w:tcBorders>
          </w:tcPr>
          <w:p w:rsidR="0047660C" w:rsidRPr="0076565E" w:rsidRDefault="0047660C" w:rsidP="00B8455B">
            <w:pPr>
              <w:numPr>
                <w:ilvl w:val="12"/>
                <w:numId w:val="0"/>
              </w:numPr>
              <w:tabs>
                <w:tab w:val="left" w:pos="0"/>
              </w:tabs>
              <w:suppressAutoHyphens/>
              <w:jc w:val="both"/>
              <w:rPr>
                <w:spacing w:val="-2"/>
                <w:sz w:val="20"/>
                <w:lang w:val="es-ES"/>
              </w:rPr>
            </w:pPr>
            <w:r w:rsidRPr="0076565E">
              <w:rPr>
                <w:spacing w:val="-2"/>
                <w:sz w:val="20"/>
                <w:lang w:val="es-ES"/>
              </w:rPr>
              <w:t>Cost</w:t>
            </w:r>
            <w:r w:rsidR="000A79C6" w:rsidRPr="0076565E">
              <w:rPr>
                <w:spacing w:val="-2"/>
                <w:sz w:val="20"/>
                <w:lang w:val="es-ES"/>
              </w:rPr>
              <w:t xml:space="preserve">o </w:t>
            </w:r>
            <w:r w:rsidR="00B8455B" w:rsidRPr="0076565E">
              <w:rPr>
                <w:spacing w:val="-2"/>
                <w:sz w:val="20"/>
                <w:lang w:val="es-ES"/>
              </w:rPr>
              <w:t>de</w:t>
            </w:r>
            <w:r w:rsidR="009B2F17" w:rsidRPr="0076565E">
              <w:rPr>
                <w:spacing w:val="-2"/>
                <w:sz w:val="20"/>
                <w:lang w:val="es-ES"/>
              </w:rPr>
              <w:t xml:space="preserve"> </w:t>
            </w:r>
            <w:r w:rsidR="000A79C6" w:rsidRPr="0076565E">
              <w:rPr>
                <w:spacing w:val="-2"/>
                <w:sz w:val="20"/>
                <w:lang w:val="es-ES"/>
              </w:rPr>
              <w:t xml:space="preserve">la prestación de </w:t>
            </w:r>
            <w:r w:rsidR="00B8455B" w:rsidRPr="0076565E">
              <w:rPr>
                <w:spacing w:val="-2"/>
                <w:sz w:val="20"/>
                <w:lang w:val="es-ES"/>
              </w:rPr>
              <w:t>tale</w:t>
            </w:r>
            <w:r w:rsidR="000A79C6" w:rsidRPr="0076565E">
              <w:rPr>
                <w:spacing w:val="-2"/>
                <w:sz w:val="20"/>
                <w:lang w:val="es-ES"/>
              </w:rPr>
              <w:t>s servicios de apoyo</w:t>
            </w:r>
            <w:r w:rsidRPr="0076565E">
              <w:rPr>
                <w:spacing w:val="-2"/>
                <w:sz w:val="20"/>
                <w:lang w:val="es-ES"/>
              </w:rPr>
              <w:t xml:space="preserve"> </w:t>
            </w:r>
            <w:r w:rsidR="00B8455B" w:rsidRPr="0076565E">
              <w:rPr>
                <w:spacing w:val="-2"/>
                <w:sz w:val="20"/>
                <w:lang w:val="es-ES"/>
              </w:rPr>
              <w:t xml:space="preserve">para el PNUD </w:t>
            </w:r>
            <w:r w:rsidRPr="0076565E">
              <w:rPr>
                <w:spacing w:val="-2"/>
                <w:sz w:val="20"/>
                <w:lang w:val="es-ES"/>
              </w:rPr>
              <w:t>(</w:t>
            </w:r>
            <w:r w:rsidR="000A79C6" w:rsidRPr="0076565E">
              <w:rPr>
                <w:spacing w:val="-2"/>
                <w:sz w:val="20"/>
                <w:lang w:val="es-ES"/>
              </w:rPr>
              <w:t xml:space="preserve">cuando </w:t>
            </w:r>
            <w:r w:rsidR="00D921F7" w:rsidRPr="0076565E">
              <w:rPr>
                <w:spacing w:val="-2"/>
                <w:sz w:val="20"/>
                <w:lang w:val="es-ES"/>
              </w:rPr>
              <w:t>proceda</w:t>
            </w:r>
            <w:r w:rsidRPr="0076565E">
              <w:rPr>
                <w:spacing w:val="-2"/>
                <w:sz w:val="20"/>
                <w:lang w:val="es-ES"/>
              </w:rPr>
              <w:t>)</w:t>
            </w:r>
          </w:p>
        </w:tc>
        <w:tc>
          <w:tcPr>
            <w:tcW w:w="3050" w:type="dxa"/>
            <w:tcBorders>
              <w:top w:val="single" w:sz="6" w:space="0" w:color="auto"/>
              <w:left w:val="single" w:sz="6" w:space="0" w:color="auto"/>
              <w:bottom w:val="single" w:sz="6" w:space="0" w:color="auto"/>
              <w:right w:val="single" w:sz="6" w:space="0" w:color="auto"/>
            </w:tcBorders>
          </w:tcPr>
          <w:p w:rsidR="0047660C" w:rsidRPr="0076565E" w:rsidRDefault="000A79C6" w:rsidP="0047660C">
            <w:pPr>
              <w:numPr>
                <w:ilvl w:val="12"/>
                <w:numId w:val="0"/>
              </w:numPr>
              <w:tabs>
                <w:tab w:val="left" w:pos="0"/>
              </w:tabs>
              <w:suppressAutoHyphens/>
              <w:jc w:val="both"/>
              <w:rPr>
                <w:spacing w:val="-2"/>
                <w:sz w:val="20"/>
                <w:lang w:val="es-ES"/>
              </w:rPr>
            </w:pPr>
            <w:r w:rsidRPr="0076565E">
              <w:rPr>
                <w:spacing w:val="-2"/>
                <w:sz w:val="20"/>
                <w:lang w:val="es-ES"/>
              </w:rPr>
              <w:t xml:space="preserve">Monto y método de reembolso del PNUD </w:t>
            </w:r>
            <w:r w:rsidR="0047660C" w:rsidRPr="0076565E">
              <w:rPr>
                <w:spacing w:val="-2"/>
                <w:sz w:val="20"/>
                <w:lang w:val="es-ES"/>
              </w:rPr>
              <w:t>(</w:t>
            </w:r>
            <w:r w:rsidRPr="0076565E">
              <w:rPr>
                <w:spacing w:val="-2"/>
                <w:sz w:val="20"/>
                <w:lang w:val="es-ES"/>
              </w:rPr>
              <w:t xml:space="preserve">cuando </w:t>
            </w:r>
            <w:r w:rsidR="00D921F7" w:rsidRPr="0076565E">
              <w:rPr>
                <w:spacing w:val="-2"/>
                <w:sz w:val="20"/>
                <w:lang w:val="es-ES"/>
              </w:rPr>
              <w:t>proceda</w:t>
            </w:r>
            <w:r w:rsidR="0047660C" w:rsidRPr="0076565E">
              <w:rPr>
                <w:spacing w:val="-2"/>
                <w:sz w:val="20"/>
                <w:lang w:val="es-ES"/>
              </w:rPr>
              <w:t>)</w:t>
            </w:r>
          </w:p>
        </w:tc>
      </w:tr>
      <w:tr w:rsidR="0047660C" w:rsidRPr="0076565E">
        <w:tblPrEx>
          <w:tblCellMar>
            <w:top w:w="0" w:type="dxa"/>
            <w:bottom w:w="0" w:type="dxa"/>
          </w:tblCellMar>
        </w:tblPrEx>
        <w:tc>
          <w:tcPr>
            <w:tcW w:w="1980" w:type="dxa"/>
            <w:tcBorders>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1.</w:t>
            </w:r>
          </w:p>
        </w:tc>
        <w:tc>
          <w:tcPr>
            <w:tcW w:w="2615" w:type="dxa"/>
            <w:tcBorders>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2615" w:type="dxa"/>
            <w:tcBorders>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3050" w:type="dxa"/>
            <w:tcBorders>
              <w:left w:val="single" w:sz="6" w:space="0" w:color="auto"/>
              <w:righ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r>
      <w:tr w:rsidR="0047660C" w:rsidRPr="0076565E">
        <w:tblPrEx>
          <w:tblCellMar>
            <w:top w:w="0" w:type="dxa"/>
            <w:bottom w:w="0" w:type="dxa"/>
          </w:tblCellMar>
        </w:tblPrEx>
        <w:tc>
          <w:tcPr>
            <w:tcW w:w="1980" w:type="dxa"/>
            <w:tcBorders>
              <w:top w:val="single" w:sz="6" w:space="0" w:color="auto"/>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2.</w:t>
            </w:r>
          </w:p>
        </w:tc>
        <w:tc>
          <w:tcPr>
            <w:tcW w:w="2615" w:type="dxa"/>
            <w:tcBorders>
              <w:top w:val="single" w:sz="6" w:space="0" w:color="auto"/>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2615" w:type="dxa"/>
            <w:tcBorders>
              <w:top w:val="single" w:sz="6" w:space="0" w:color="auto"/>
              <w:lef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3050" w:type="dxa"/>
            <w:tcBorders>
              <w:top w:val="single" w:sz="6" w:space="0" w:color="auto"/>
              <w:left w:val="single" w:sz="6" w:space="0" w:color="auto"/>
              <w:righ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r>
      <w:tr w:rsidR="0047660C" w:rsidRPr="0076565E">
        <w:tblPrEx>
          <w:tblCellMar>
            <w:top w:w="0" w:type="dxa"/>
            <w:bottom w:w="0" w:type="dxa"/>
          </w:tblCellMar>
        </w:tblPrEx>
        <w:tc>
          <w:tcPr>
            <w:tcW w:w="1980" w:type="dxa"/>
            <w:tcBorders>
              <w:top w:val="single" w:sz="6" w:space="0" w:color="auto"/>
              <w:left w:val="single" w:sz="6" w:space="0" w:color="auto"/>
              <w:bottom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r w:rsidRPr="0076565E">
              <w:rPr>
                <w:spacing w:val="-2"/>
                <w:sz w:val="20"/>
                <w:lang w:val="es-ES"/>
              </w:rPr>
              <w:t>3.</w:t>
            </w:r>
          </w:p>
        </w:tc>
        <w:tc>
          <w:tcPr>
            <w:tcW w:w="2615" w:type="dxa"/>
            <w:tcBorders>
              <w:top w:val="single" w:sz="6" w:space="0" w:color="auto"/>
              <w:left w:val="single" w:sz="6" w:space="0" w:color="auto"/>
              <w:bottom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2615" w:type="dxa"/>
            <w:tcBorders>
              <w:top w:val="single" w:sz="6" w:space="0" w:color="auto"/>
              <w:left w:val="single" w:sz="6" w:space="0" w:color="auto"/>
              <w:bottom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c>
          <w:tcPr>
            <w:tcW w:w="3050" w:type="dxa"/>
            <w:tcBorders>
              <w:top w:val="single" w:sz="6" w:space="0" w:color="auto"/>
              <w:left w:val="single" w:sz="6" w:space="0" w:color="auto"/>
              <w:bottom w:val="single" w:sz="6" w:space="0" w:color="auto"/>
              <w:right w:val="single" w:sz="6" w:space="0" w:color="auto"/>
            </w:tcBorders>
          </w:tcPr>
          <w:p w:rsidR="0047660C" w:rsidRPr="0076565E" w:rsidRDefault="0047660C" w:rsidP="0047660C">
            <w:pPr>
              <w:numPr>
                <w:ilvl w:val="12"/>
                <w:numId w:val="0"/>
              </w:numPr>
              <w:tabs>
                <w:tab w:val="left" w:pos="0"/>
              </w:tabs>
              <w:suppressAutoHyphens/>
              <w:jc w:val="both"/>
              <w:rPr>
                <w:spacing w:val="-2"/>
                <w:sz w:val="20"/>
                <w:lang w:val="es-ES"/>
              </w:rPr>
            </w:pPr>
          </w:p>
        </w:tc>
      </w:tr>
    </w:tbl>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numPr>
          <w:ilvl w:val="12"/>
          <w:numId w:val="0"/>
        </w:numPr>
        <w:tabs>
          <w:tab w:val="left" w:pos="0"/>
        </w:tabs>
        <w:suppressAutoHyphens/>
        <w:jc w:val="both"/>
        <w:rPr>
          <w:spacing w:val="-2"/>
          <w:sz w:val="20"/>
          <w:lang w:val="es-ES"/>
        </w:rPr>
      </w:pPr>
    </w:p>
    <w:p w:rsidR="0047660C" w:rsidRPr="0076565E" w:rsidRDefault="0047660C" w:rsidP="0047660C">
      <w:pPr>
        <w:tabs>
          <w:tab w:val="left" w:pos="0"/>
          <w:tab w:val="left" w:pos="360"/>
          <w:tab w:val="left" w:pos="720"/>
        </w:tabs>
        <w:suppressAutoHyphens/>
        <w:jc w:val="both"/>
        <w:rPr>
          <w:spacing w:val="-2"/>
          <w:sz w:val="20"/>
          <w:lang w:val="es-ES"/>
        </w:rPr>
      </w:pPr>
      <w:r w:rsidRPr="0076565E">
        <w:rPr>
          <w:spacing w:val="-2"/>
          <w:sz w:val="20"/>
          <w:lang w:val="es-ES"/>
        </w:rPr>
        <w:t>4.         Descrip</w:t>
      </w:r>
      <w:r w:rsidR="000A79C6" w:rsidRPr="0076565E">
        <w:rPr>
          <w:spacing w:val="-2"/>
          <w:sz w:val="20"/>
          <w:lang w:val="es-ES"/>
        </w:rPr>
        <w:t xml:space="preserve">ción de las funciones y responsabilidades de las </w:t>
      </w:r>
      <w:r w:rsidR="00AD5734" w:rsidRPr="0076565E">
        <w:rPr>
          <w:spacing w:val="-2"/>
          <w:sz w:val="20"/>
          <w:lang w:val="es-ES"/>
        </w:rPr>
        <w:t>Parte</w:t>
      </w:r>
      <w:r w:rsidR="000A79C6" w:rsidRPr="0076565E">
        <w:rPr>
          <w:spacing w:val="-2"/>
          <w:sz w:val="20"/>
          <w:lang w:val="es-ES"/>
        </w:rPr>
        <w:t>s involucradas</w:t>
      </w:r>
      <w:r w:rsidRPr="0076565E">
        <w:rPr>
          <w:spacing w:val="-2"/>
          <w:sz w:val="20"/>
          <w:lang w:val="es-ES"/>
        </w:rPr>
        <w:t>:</w:t>
      </w:r>
    </w:p>
    <w:p w:rsidR="0047660C" w:rsidRPr="0076565E" w:rsidRDefault="0047660C" w:rsidP="0047660C">
      <w:pPr>
        <w:tabs>
          <w:tab w:val="left" w:pos="0"/>
          <w:tab w:val="left" w:pos="360"/>
          <w:tab w:val="left" w:pos="720"/>
        </w:tabs>
        <w:suppressAutoHyphens/>
        <w:jc w:val="both"/>
        <w:rPr>
          <w:spacing w:val="-2"/>
          <w:sz w:val="20"/>
          <w:lang w:val="es-ES"/>
        </w:rPr>
      </w:pPr>
    </w:p>
    <w:p w:rsidR="0047660C" w:rsidRPr="0076565E" w:rsidRDefault="0047660C" w:rsidP="0047660C">
      <w:pPr>
        <w:tabs>
          <w:tab w:val="left" w:pos="0"/>
          <w:tab w:val="left" w:pos="360"/>
          <w:tab w:val="left" w:pos="720"/>
        </w:tabs>
        <w:suppressAutoHyphens/>
        <w:jc w:val="both"/>
        <w:rPr>
          <w:spacing w:val="-2"/>
          <w:sz w:val="20"/>
          <w:lang w:val="es-ES"/>
        </w:rPr>
      </w:pPr>
    </w:p>
    <w:p w:rsidR="0047660C" w:rsidRPr="0076565E" w:rsidRDefault="0047660C" w:rsidP="0047660C">
      <w:pPr>
        <w:tabs>
          <w:tab w:val="left" w:pos="0"/>
          <w:tab w:val="left" w:pos="360"/>
          <w:tab w:val="left" w:pos="720"/>
        </w:tabs>
        <w:suppressAutoHyphens/>
        <w:jc w:val="both"/>
        <w:rPr>
          <w:spacing w:val="-2"/>
          <w:sz w:val="20"/>
          <w:lang w:val="es-ES"/>
        </w:rPr>
      </w:pPr>
    </w:p>
    <w:p w:rsidR="0047660C" w:rsidRPr="0076565E" w:rsidRDefault="0047660C">
      <w:pPr>
        <w:rPr>
          <w:sz w:val="20"/>
          <w:lang w:val="es-ES"/>
        </w:rPr>
      </w:pPr>
    </w:p>
    <w:sectPr w:rsidR="0047660C" w:rsidRPr="007656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89" w:rsidRDefault="007A7C89">
      <w:r>
        <w:separator/>
      </w:r>
    </w:p>
  </w:endnote>
  <w:endnote w:type="continuationSeparator" w:id="0">
    <w:p w:rsidR="007A7C89" w:rsidRDefault="007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89" w:rsidRDefault="007A7C89">
      <w:r>
        <w:separator/>
      </w:r>
    </w:p>
  </w:footnote>
  <w:footnote w:type="continuationSeparator" w:id="0">
    <w:p w:rsidR="007A7C89" w:rsidRDefault="007A7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 w15:restartNumberingAfterBreak="0">
    <w:nsid w:val="2C3B0463"/>
    <w:multiLevelType w:val="hybridMultilevel"/>
    <w:tmpl w:val="ED047BDA"/>
    <w:lvl w:ilvl="0" w:tplc="FFFFFFFF">
      <w:start w:val="1"/>
      <w:numFmt w:val="bullet"/>
      <w:lvlText w:val=""/>
      <w:legacy w:legacy="1" w:legacySpace="0" w:legacyIndent="252"/>
      <w:lvlJc w:val="left"/>
      <w:pPr>
        <w:ind w:left="252" w:hanging="2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711A"/>
    <w:multiLevelType w:val="hybridMultilevel"/>
    <w:tmpl w:val="7A06D0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6E8512A"/>
    <w:multiLevelType w:val="hybridMultilevel"/>
    <w:tmpl w:val="1C0EAA4C"/>
    <w:lvl w:ilvl="0" w:tplc="012EBE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52"/>
        <w:lvlJc w:val="left"/>
        <w:pPr>
          <w:ind w:left="252" w:hanging="252"/>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0C"/>
    <w:rsid w:val="0000708A"/>
    <w:rsid w:val="0002171E"/>
    <w:rsid w:val="00026F36"/>
    <w:rsid w:val="00063579"/>
    <w:rsid w:val="00067434"/>
    <w:rsid w:val="00081FF1"/>
    <w:rsid w:val="000A79C6"/>
    <w:rsid w:val="000C323C"/>
    <w:rsid w:val="000D000A"/>
    <w:rsid w:val="00101287"/>
    <w:rsid w:val="00124622"/>
    <w:rsid w:val="001366F0"/>
    <w:rsid w:val="001474FE"/>
    <w:rsid w:val="001A25A8"/>
    <w:rsid w:val="001B5788"/>
    <w:rsid w:val="001B7831"/>
    <w:rsid w:val="001E5AE8"/>
    <w:rsid w:val="002045E5"/>
    <w:rsid w:val="002363C2"/>
    <w:rsid w:val="0025596B"/>
    <w:rsid w:val="002C0745"/>
    <w:rsid w:val="002C0E16"/>
    <w:rsid w:val="002C472A"/>
    <w:rsid w:val="002C7E77"/>
    <w:rsid w:val="002D349E"/>
    <w:rsid w:val="002F1631"/>
    <w:rsid w:val="002F36CE"/>
    <w:rsid w:val="0031490B"/>
    <w:rsid w:val="00347452"/>
    <w:rsid w:val="0035711C"/>
    <w:rsid w:val="003844A7"/>
    <w:rsid w:val="003A176F"/>
    <w:rsid w:val="003C1673"/>
    <w:rsid w:val="003C5A3C"/>
    <w:rsid w:val="003F311B"/>
    <w:rsid w:val="00412146"/>
    <w:rsid w:val="00412CBB"/>
    <w:rsid w:val="004233CB"/>
    <w:rsid w:val="00424A46"/>
    <w:rsid w:val="00426BB2"/>
    <w:rsid w:val="00434E13"/>
    <w:rsid w:val="00435CCF"/>
    <w:rsid w:val="00442BED"/>
    <w:rsid w:val="0047660C"/>
    <w:rsid w:val="004923CD"/>
    <w:rsid w:val="004C6BC4"/>
    <w:rsid w:val="00507761"/>
    <w:rsid w:val="0052189B"/>
    <w:rsid w:val="00543A18"/>
    <w:rsid w:val="00556946"/>
    <w:rsid w:val="00594D0A"/>
    <w:rsid w:val="005D25F0"/>
    <w:rsid w:val="005D2FFA"/>
    <w:rsid w:val="005E6C1E"/>
    <w:rsid w:val="005F628D"/>
    <w:rsid w:val="0060641A"/>
    <w:rsid w:val="00624F21"/>
    <w:rsid w:val="00626A08"/>
    <w:rsid w:val="00632211"/>
    <w:rsid w:val="00637E00"/>
    <w:rsid w:val="006464B6"/>
    <w:rsid w:val="0069308F"/>
    <w:rsid w:val="006A3061"/>
    <w:rsid w:val="006A3D26"/>
    <w:rsid w:val="006B7219"/>
    <w:rsid w:val="006D6068"/>
    <w:rsid w:val="00713B0F"/>
    <w:rsid w:val="007464F5"/>
    <w:rsid w:val="00750922"/>
    <w:rsid w:val="0076565E"/>
    <w:rsid w:val="007700B5"/>
    <w:rsid w:val="00773D10"/>
    <w:rsid w:val="007A2BA1"/>
    <w:rsid w:val="007A7C89"/>
    <w:rsid w:val="007C0FD3"/>
    <w:rsid w:val="007F246A"/>
    <w:rsid w:val="007F6E02"/>
    <w:rsid w:val="00816904"/>
    <w:rsid w:val="00820C61"/>
    <w:rsid w:val="00824EDD"/>
    <w:rsid w:val="0083481D"/>
    <w:rsid w:val="00883871"/>
    <w:rsid w:val="008B204F"/>
    <w:rsid w:val="008F2556"/>
    <w:rsid w:val="00924E99"/>
    <w:rsid w:val="00953D2C"/>
    <w:rsid w:val="00957FB2"/>
    <w:rsid w:val="00980C18"/>
    <w:rsid w:val="009871AA"/>
    <w:rsid w:val="009A15F1"/>
    <w:rsid w:val="009A7C3F"/>
    <w:rsid w:val="009B0FDC"/>
    <w:rsid w:val="009B2F17"/>
    <w:rsid w:val="009F4724"/>
    <w:rsid w:val="00A104DC"/>
    <w:rsid w:val="00A36B77"/>
    <w:rsid w:val="00A94188"/>
    <w:rsid w:val="00AB3607"/>
    <w:rsid w:val="00AB3CCD"/>
    <w:rsid w:val="00AB743B"/>
    <w:rsid w:val="00AD5734"/>
    <w:rsid w:val="00AF1CCD"/>
    <w:rsid w:val="00B155C5"/>
    <w:rsid w:val="00B53BD1"/>
    <w:rsid w:val="00B775C2"/>
    <w:rsid w:val="00B8455B"/>
    <w:rsid w:val="00B94299"/>
    <w:rsid w:val="00BF1A9C"/>
    <w:rsid w:val="00BF2747"/>
    <w:rsid w:val="00C821D4"/>
    <w:rsid w:val="00CA0D46"/>
    <w:rsid w:val="00CC0EED"/>
    <w:rsid w:val="00CE2AC9"/>
    <w:rsid w:val="00CF7361"/>
    <w:rsid w:val="00CF7D62"/>
    <w:rsid w:val="00D01CE7"/>
    <w:rsid w:val="00D109EC"/>
    <w:rsid w:val="00D135A0"/>
    <w:rsid w:val="00D72A8F"/>
    <w:rsid w:val="00D921F7"/>
    <w:rsid w:val="00DA37F6"/>
    <w:rsid w:val="00DC2225"/>
    <w:rsid w:val="00DD3481"/>
    <w:rsid w:val="00DE4F72"/>
    <w:rsid w:val="00E06125"/>
    <w:rsid w:val="00E2796C"/>
    <w:rsid w:val="00E33086"/>
    <w:rsid w:val="00E40732"/>
    <w:rsid w:val="00E64383"/>
    <w:rsid w:val="00E706F6"/>
    <w:rsid w:val="00E742A8"/>
    <w:rsid w:val="00EB6A40"/>
    <w:rsid w:val="00EC1885"/>
    <w:rsid w:val="00EC18E2"/>
    <w:rsid w:val="00EE2CCB"/>
    <w:rsid w:val="00EF2196"/>
    <w:rsid w:val="00F25023"/>
    <w:rsid w:val="00F27BD4"/>
    <w:rsid w:val="00F4073E"/>
    <w:rsid w:val="00F5139E"/>
    <w:rsid w:val="00F535AE"/>
    <w:rsid w:val="00F55973"/>
    <w:rsid w:val="00F60287"/>
    <w:rsid w:val="00F832F8"/>
    <w:rsid w:val="00FC0729"/>
    <w:rsid w:val="00FC4F67"/>
    <w:rsid w:val="00FD23A7"/>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2CA3F8"/>
  <w15:chartTrackingRefBased/>
  <w15:docId w15:val="{6D8AC09E-962E-4C21-8891-38D88338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0C"/>
    <w:rPr>
      <w:rFonts w:ascii="Arial" w:hAnsi="Arial" w:cs="Arial"/>
      <w:sz w:val="22"/>
    </w:rPr>
  </w:style>
  <w:style w:type="paragraph" w:styleId="Heading1">
    <w:name w:val="heading 1"/>
    <w:basedOn w:val="Normal"/>
    <w:next w:val="Normal"/>
    <w:qFormat/>
    <w:rsid w:val="0047660C"/>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47660C"/>
    <w:pPr>
      <w:spacing w:after="120" w:line="480" w:lineRule="auto"/>
    </w:pPr>
  </w:style>
  <w:style w:type="paragraph" w:styleId="Header">
    <w:name w:val="header"/>
    <w:basedOn w:val="Normal"/>
    <w:rsid w:val="0047660C"/>
    <w:pPr>
      <w:tabs>
        <w:tab w:val="center" w:pos="4320"/>
        <w:tab w:val="right" w:pos="8640"/>
      </w:tabs>
    </w:pPr>
  </w:style>
  <w:style w:type="character" w:styleId="PageNumber">
    <w:name w:val="page number"/>
    <w:basedOn w:val="DefaultParagraphFont"/>
    <w:rsid w:val="0047660C"/>
  </w:style>
  <w:style w:type="paragraph" w:styleId="Footer">
    <w:name w:val="footer"/>
    <w:basedOn w:val="Normal"/>
    <w:rsid w:val="0047660C"/>
    <w:pPr>
      <w:tabs>
        <w:tab w:val="center" w:pos="4320"/>
        <w:tab w:val="right" w:pos="8640"/>
      </w:tabs>
    </w:pPr>
  </w:style>
  <w:style w:type="paragraph" w:styleId="BalloonText">
    <w:name w:val="Balloon Text"/>
    <w:basedOn w:val="Normal"/>
    <w:semiHidden/>
    <w:rsid w:val="001366F0"/>
    <w:rPr>
      <w:rFonts w:ascii="Tahoma" w:hAnsi="Tahoma" w:cs="Tahoma"/>
      <w:sz w:val="16"/>
      <w:szCs w:val="16"/>
    </w:rPr>
  </w:style>
  <w:style w:type="character" w:styleId="Hyperlink">
    <w:name w:val="Hyperlink"/>
    <w:basedOn w:val="DefaultParagraphFont"/>
    <w:rsid w:val="0060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ntent.undp.org/go/userguide/results/?lang=en" TargetMode="Externa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content.undp.org/go/userguide/results/ppm-overview/legal/?lang=en" TargetMode="External"/><Relationship Id="rId10" Type="http://schemas.openxmlformats.org/officeDocument/2006/relationships/settings" Target="settings.xml"/><Relationship Id="rId14" Type="http://schemas.openxmlformats.org/officeDocument/2006/relationships/hyperlink" Target="http://www.undp.org/execbrd/word/dp05-3.doc"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Spanish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LOA between UNDP and the Government for the Provision of Support Services Spanish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POPP-11-1695</_dlc_DocId>
    <_dlc_DocIdUrl xmlns="8264c5cc-ec60-4b56-8111-ce635d3d139a">
      <Url>https://popp.undp.org/_layouts/15/DocIdRedir.aspx?ID=POPP-11-1695</Url>
      <Description>POPP-11-1695</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8.xml><?xml version="1.0" encoding="utf-8"?>
<?mso-contentType ?>
<PolicyDirtyBag xmlns="microsoft.office.server.policy.changes">
  <Microsoft.Office.RecordsManagement.PolicyFeatures.PolicyLabel op="Change"/>
</PolicyDirtyBag>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F4AD4B-7A85-4D63-AD30-5B462171E24B}"/>
</file>

<file path=customXml/itemProps10.xml><?xml version="1.0" encoding="utf-8"?>
<ds:datastoreItem xmlns:ds="http://schemas.openxmlformats.org/officeDocument/2006/customXml" ds:itemID="{4812640C-1DF2-4304-B075-893B728D130F}"/>
</file>

<file path=customXml/itemProps2.xml><?xml version="1.0" encoding="utf-8"?>
<ds:datastoreItem xmlns:ds="http://schemas.openxmlformats.org/officeDocument/2006/customXml" ds:itemID="{47EFADAE-2313-4215-8670-5C33B7CE0D8E}"/>
</file>

<file path=customXml/itemProps3.xml><?xml version="1.0" encoding="utf-8"?>
<ds:datastoreItem xmlns:ds="http://schemas.openxmlformats.org/officeDocument/2006/customXml" ds:itemID="{8C896E62-0B2C-41AB-AE7C-C377A386762F}"/>
</file>

<file path=customXml/itemProps4.xml><?xml version="1.0" encoding="utf-8"?>
<ds:datastoreItem xmlns:ds="http://schemas.openxmlformats.org/officeDocument/2006/customXml" ds:itemID="{B81624A1-D56C-4FA3-93CE-16A34A0617C0}">
  <ds:schemaRefs>
    <ds:schemaRef ds:uri="http://schemas.microsoft.com/sharepoint/events"/>
  </ds:schemaRefs>
</ds:datastoreItem>
</file>

<file path=customXml/itemProps5.xml><?xml version="1.0" encoding="utf-8"?>
<ds:datastoreItem xmlns:ds="http://schemas.openxmlformats.org/officeDocument/2006/customXml" ds:itemID="{47EFADAE-2313-4215-8670-5C33B7CE0D8E}">
  <ds:schemaRefs>
    <ds:schemaRef ds:uri="http://schemas.microsoft.com/sharepoint/v3/contenttype/forms"/>
  </ds:schemaRefs>
</ds:datastoreItem>
</file>

<file path=customXml/itemProps6.xml><?xml version="1.0" encoding="utf-8"?>
<ds:datastoreItem xmlns:ds="http://schemas.openxmlformats.org/officeDocument/2006/customXml" ds:itemID="{56E7814F-404D-4FEB-AFD2-1A21B93DAC6F}"/>
</file>

<file path=customXml/itemProps7.xml><?xml version="1.0" encoding="utf-8"?>
<ds:datastoreItem xmlns:ds="http://schemas.openxmlformats.org/officeDocument/2006/customXml" ds:itemID="{C79AF86B-C5F9-4B09-A97B-C2E4BDE46BC4}"/>
</file>

<file path=customXml/itemProps8.xml><?xml version="1.0" encoding="utf-8"?>
<ds:datastoreItem xmlns:ds="http://schemas.openxmlformats.org/officeDocument/2006/customXml" ds:itemID="{86A60431-5B65-475A-90D8-D4A664A1D663}"/>
</file>

<file path=customXml/itemProps9.xml><?xml version="1.0" encoding="utf-8"?>
<ds:datastoreItem xmlns:ds="http://schemas.openxmlformats.org/officeDocument/2006/customXml" ds:itemID="{E52CE90D-BDFB-43EC-8ECC-D8BAC5755D5A}"/>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8067</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Standard LOA for the provision of support services under NIM</vt:lpstr>
      <vt:lpstr/>
    </vt:vector>
  </TitlesOfParts>
  <Company>newbdp</Company>
  <LinksUpToDate>false</LinksUpToDate>
  <CharactersWithSpaces>9464</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Standard LOA for the provision of support services under NIM</dc:title>
  <dc:subject/>
  <dc:creator>hogar</dc:creator>
  <cp:keywords/>
  <dc:description/>
  <cp:lastModifiedBy>Mengting Yang</cp:lastModifiedBy>
  <cp:revision>2</cp:revision>
  <dcterms:created xsi:type="dcterms:W3CDTF">2016-06-03T15:27:00Z</dcterms:created>
  <dcterms:modified xsi:type="dcterms:W3CDTF">2016-06-03T15:27:00Z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-1090380910</vt:i4>
  </property>
  <property fmtid="{D5CDD505-2E9C-101B-9397-08002B2CF9AE}" pid="3" name="_NewReviewCycle">
    <vt:lpwstr/>
  </property>
  <property fmtid="{D5CDD505-2E9C-101B-9397-08002B2CF9AE}" pid="4" name="_EmailSubject">
    <vt:lpwstr>Please proceed...Quote from LTS  for Spanish translation of legal documents</vt:lpwstr>
  </property>
  <property fmtid="{D5CDD505-2E9C-101B-9397-08002B2CF9AE}" pid="5" name="_AuthorEmail">
    <vt:lpwstr>traducci@rdc.cl</vt:lpwstr>
  </property>
  <property fmtid="{D5CDD505-2E9C-101B-9397-08002B2CF9AE}" pid="6" name="_AuthorEmailDisplayName">
    <vt:lpwstr>LTS Translations</vt:lpwstr>
  </property>
  <property fmtid="{D5CDD505-2E9C-101B-9397-08002B2CF9AE}" pid="7" name="_ReviewingToolsShownOnce">
    <vt:lpwstr/>
  </property>
  <property fmtid="{D5CDD505-2E9C-101B-9397-08002B2CF9AE}" pid="8" name="_dlc_DocId">
    <vt:lpwstr>UNDPGBL-229-111</vt:lpwstr>
  </property>
  <property fmtid="{D5CDD505-2E9C-101B-9397-08002B2CF9AE}" pid="9" name="_dlc_DocIdItemGuid">
    <vt:lpwstr>a6a6f43d-91ec-4ee5-bdf8-bf0cf706288e</vt:lpwstr>
  </property>
  <property fmtid="{D5CDD505-2E9C-101B-9397-08002B2CF9AE}" pid="10" name="_dlc_DocIdUrl">
    <vt:lpwstr>https://intranet.undp.org/global/documents/_layouts/DocIdRedir.aspx?ID=UNDPGBL-229-111, UNDPGBL-229-111</vt:lpwstr>
  </property>
  <property fmtid="{D5CDD505-2E9C-101B-9397-08002B2CF9AE}" pid="11" name="UNDPSubject">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0x01010061FF32BFFC2B4E50A3A86F4682D7D367007687F3382310C0489D2A99E053BA6D39</vt:lpwstr>
  </property>
  <property fmtid="{D5CDD505-2E9C-101B-9397-08002B2CF9AE}" pid="15" name="TaxCatchAll">
    <vt:lpwstr/>
  </property>
  <property fmtid="{D5CDD505-2E9C-101B-9397-08002B2CF9AE}" pid="16" name="Order">
    <vt:lpwstr>11100.0000000000</vt:lpwstr>
  </property>
  <property fmtid="{D5CDD505-2E9C-101B-9397-08002B2CF9AE}" pid="17" name="POPPBusinessProcess">
    <vt:lpwstr/>
  </property>
  <property fmtid="{D5CDD505-2E9C-101B-9397-08002B2CF9AE}" pid="18" name="UNDP_POPP_BUSINESSUNIT">
    <vt:lpwstr>669;#Programme and Project Management|1c019435-9793-447e-8959-0b32d23bf3d5</vt:lpwstr>
  </property>
</Properties>
</file>