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34302" w14:textId="408E383C" w:rsidR="00A44C62" w:rsidRPr="00B9107F" w:rsidRDefault="00FD2703" w:rsidP="00FD2703">
      <w:pPr>
        <w:widowControl w:val="0"/>
        <w:spacing w:line="360" w:lineRule="auto"/>
        <w:ind w:right="90"/>
        <w:rPr>
          <w:rFonts w:ascii="Proxima Nova" w:hAnsi="Proxima Nova" w:cstheme="minorHAnsi"/>
          <w:b/>
          <w:color w:val="000000" w:themeColor="text1"/>
          <w:sz w:val="22"/>
          <w:szCs w:val="22"/>
        </w:rPr>
      </w:pPr>
      <w:bookmarkStart w:id="0" w:name="_Hlk27996007"/>
      <w:bookmarkEnd w:id="0"/>
      <w:r>
        <w:rPr>
          <w:noProof/>
        </w:rPr>
        <w:drawing>
          <wp:anchor distT="0" distB="0" distL="114300" distR="114300" simplePos="0" relativeHeight="251670528" behindDoc="0" locked="0" layoutInCell="1" allowOverlap="1" wp14:anchorId="63E50D65" wp14:editId="799EA044">
            <wp:simplePos x="6203950" y="457200"/>
            <wp:positionH relativeFrom="column">
              <wp:align>right</wp:align>
            </wp:positionH>
            <wp:positionV relativeFrom="paragraph">
              <wp:align>top</wp:align>
            </wp:positionV>
            <wp:extent cx="598688" cy="990600"/>
            <wp:effectExtent l="0" t="0" r="0" b="0"/>
            <wp:wrapSquare wrapText="bothSides"/>
            <wp:docPr id="753708805"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688" cy="990600"/>
                    </a:xfrm>
                    <a:prstGeom prst="rect">
                      <a:avLst/>
                    </a:prstGeom>
                    <a:noFill/>
                    <a:ln>
                      <a:noFill/>
                    </a:ln>
                  </pic:spPr>
                </pic:pic>
              </a:graphicData>
            </a:graphic>
          </wp:anchor>
        </w:drawing>
      </w:r>
      <w:r>
        <w:rPr>
          <w:rFonts w:ascii="Proxima Nova" w:hAnsi="Proxima Nova"/>
          <w:b/>
          <w:sz w:val="22"/>
          <w:szCs w:val="22"/>
        </w:rPr>
        <w:br w:type="textWrapping" w:clear="all"/>
      </w:r>
    </w:p>
    <w:p w14:paraId="46D229BD" w14:textId="46F040D0" w:rsidR="00A93FCE" w:rsidRPr="00B9107F" w:rsidRDefault="00AA1A59" w:rsidP="00A44C62">
      <w:pPr>
        <w:widowControl w:val="0"/>
        <w:tabs>
          <w:tab w:val="left" w:pos="9360"/>
        </w:tabs>
        <w:jc w:val="center"/>
        <w:rPr>
          <w:rFonts w:ascii="Proxima Nova" w:hAnsi="Proxima Nova" w:cstheme="minorHAnsi"/>
          <w:b/>
          <w:color w:val="000000" w:themeColor="text1"/>
          <w:sz w:val="22"/>
          <w:szCs w:val="22"/>
        </w:rPr>
      </w:pPr>
      <w:r>
        <w:rPr>
          <w:rFonts w:ascii="Proxima Nova" w:hAnsi="Proxima Nova"/>
          <w:b/>
          <w:color w:val="000000" w:themeColor="text1"/>
          <w:sz w:val="22"/>
        </w:rPr>
        <w:t>Instructions pour la rédaction d’un Accord de coopération sur un Projet/Portefeuille</w:t>
      </w:r>
    </w:p>
    <w:p w14:paraId="4D2B927C" w14:textId="50A5517B" w:rsidR="00387DB2" w:rsidRPr="00B9107F" w:rsidRDefault="00D902F1" w:rsidP="00A44C62">
      <w:pPr>
        <w:widowControl w:val="0"/>
        <w:tabs>
          <w:tab w:val="left" w:pos="9360"/>
        </w:tabs>
        <w:jc w:val="center"/>
        <w:rPr>
          <w:rFonts w:ascii="Proxima Nova" w:hAnsi="Proxima Nova" w:cstheme="minorHAnsi"/>
          <w:sz w:val="22"/>
          <w:szCs w:val="22"/>
        </w:rPr>
      </w:pPr>
      <w:r>
        <w:rPr>
          <w:rFonts w:ascii="Proxima Nova" w:hAnsi="Proxima Nova"/>
          <w:b/>
          <w:color w:val="000000" w:themeColor="text1"/>
          <w:sz w:val="22"/>
        </w:rPr>
        <w:t xml:space="preserve">avec un Partenaire de Réalisation </w:t>
      </w:r>
    </w:p>
    <w:p w14:paraId="298C6E4C" w14:textId="65BA8E65" w:rsidR="00F8013D" w:rsidRPr="00B9107F" w:rsidRDefault="00F8013D" w:rsidP="00B46F8F">
      <w:pPr>
        <w:widowControl w:val="0"/>
        <w:tabs>
          <w:tab w:val="left" w:pos="9360"/>
        </w:tabs>
        <w:spacing w:before="220"/>
        <w:jc w:val="both"/>
        <w:rPr>
          <w:rFonts w:ascii="Proxima Nova" w:hAnsi="Proxima Nova" w:cstheme="minorHAnsi"/>
          <w:sz w:val="22"/>
          <w:szCs w:val="22"/>
        </w:rPr>
      </w:pPr>
      <w:r>
        <w:rPr>
          <w:rFonts w:ascii="Proxima Nova" w:hAnsi="Proxima Nova"/>
          <w:sz w:val="22"/>
        </w:rPr>
        <w:t>La page d’instructions, ainsi que toutes les autres instructions contenues dans ce modèle, sont uniquement destinées à guider l’Unité Opérationnelle et doivent être supprimées avant que l’accord ne soit envoyé au Partenaire de Réalisation pour examen et signature.</w:t>
      </w:r>
    </w:p>
    <w:p w14:paraId="0B701B1A" w14:textId="709D8E5C" w:rsidR="00F8013D" w:rsidRPr="00B9107F" w:rsidRDefault="00F8013D" w:rsidP="00B46F8F">
      <w:pPr>
        <w:widowControl w:val="0"/>
        <w:tabs>
          <w:tab w:val="left" w:pos="9360"/>
        </w:tabs>
        <w:spacing w:before="220"/>
        <w:jc w:val="both"/>
        <w:rPr>
          <w:rFonts w:ascii="Proxima Nova" w:hAnsi="Proxima Nova" w:cstheme="minorHAnsi"/>
          <w:b/>
          <w:bCs/>
          <w:sz w:val="22"/>
          <w:szCs w:val="22"/>
        </w:rPr>
      </w:pPr>
      <w:r>
        <w:rPr>
          <w:rFonts w:ascii="Proxima Nova" w:hAnsi="Proxima Nova"/>
          <w:b/>
          <w:sz w:val="22"/>
        </w:rPr>
        <w:t xml:space="preserve">Comment utiliser ce modèle : </w:t>
      </w:r>
    </w:p>
    <w:p w14:paraId="421ED93E" w14:textId="77777777" w:rsidR="00A44C62" w:rsidRPr="00B9107F" w:rsidRDefault="00A44C62" w:rsidP="00A44C62">
      <w:pPr>
        <w:pStyle w:val="ListParagraph"/>
        <w:widowControl w:val="0"/>
        <w:tabs>
          <w:tab w:val="left" w:pos="720"/>
        </w:tabs>
        <w:spacing w:after="160"/>
        <w:ind w:left="0"/>
        <w:jc w:val="both"/>
        <w:rPr>
          <w:rFonts w:ascii="Proxima Nova" w:hAnsi="Proxima Nova" w:cstheme="minorHAnsi"/>
          <w:sz w:val="22"/>
          <w:szCs w:val="22"/>
        </w:rPr>
      </w:pPr>
    </w:p>
    <w:p w14:paraId="66CC5E7A" w14:textId="70EAFA77" w:rsidR="00F8013D" w:rsidRPr="00B9107F" w:rsidRDefault="00F8013D" w:rsidP="00A44C62">
      <w:pPr>
        <w:pStyle w:val="ListParagraph"/>
        <w:widowControl w:val="0"/>
        <w:numPr>
          <w:ilvl w:val="0"/>
          <w:numId w:val="11"/>
        </w:numPr>
        <w:tabs>
          <w:tab w:val="left" w:pos="720"/>
        </w:tabs>
        <w:spacing w:after="160"/>
        <w:ind w:left="0" w:firstLine="0"/>
        <w:jc w:val="both"/>
        <w:rPr>
          <w:rFonts w:ascii="Proxima Nova" w:hAnsi="Proxima Nova" w:cstheme="minorHAnsi"/>
          <w:sz w:val="22"/>
          <w:szCs w:val="22"/>
        </w:rPr>
      </w:pPr>
      <w:r>
        <w:rPr>
          <w:rFonts w:ascii="Proxima Nova" w:hAnsi="Proxima Nova"/>
          <w:sz w:val="22"/>
        </w:rPr>
        <w:t>Ce modèle doit être utilisé pour la mise en œuvre d’un Projet ou du/des Plan(s) de travail correspondant(s) d’un Portefeuille par une organisation non gouvernementale (ONG) ou une organisation de la société civile (OSC). Il peut également être adapté et utilisé pour la mise en œuvre d’un Projet ou du/des Plan(s) de travail correspondant(s) d’un Portefeuille par une institution avec laquelle le PNUD n’a pas établi d’accord de base, telle qu’une organisation intergouvernementale (OIG) avec laquelle le PNUD n’a pas établi d’Accord de base type avec les agents d’exécution (Standard Basic Executing Agency Agreement – SBEAA).</w:t>
      </w:r>
    </w:p>
    <w:p w14:paraId="2A856D29" w14:textId="001B1E15" w:rsidR="002140F1" w:rsidRPr="00B9107F" w:rsidRDefault="00F8013D"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rPr>
      </w:pPr>
      <w:r>
        <w:rPr>
          <w:rFonts w:ascii="Proxima Nova" w:hAnsi="Proxima Nova"/>
          <w:sz w:val="22"/>
        </w:rPr>
        <w:t xml:space="preserve">Veuillez renseigner la Page de couverture avec les informations pertinentes. </w:t>
      </w:r>
    </w:p>
    <w:p w14:paraId="49516AB3" w14:textId="49CB9783" w:rsidR="00F8013D" w:rsidRPr="00B9107F" w:rsidRDefault="002140F1"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rPr>
      </w:pPr>
      <w:r>
        <w:rPr>
          <w:rFonts w:ascii="Proxima Nova" w:hAnsi="Proxima Nova"/>
          <w:sz w:val="22"/>
        </w:rPr>
        <w:t>Veuillez consulter les notes de bas de page, car elles contiennent des recommandations de rédaction, et les supprimer avant de partager le projet de l’Accord avec le Partenaire de Réalisation.</w:t>
      </w:r>
    </w:p>
    <w:p w14:paraId="6B426FBD" w14:textId="22805C0D" w:rsidR="009D1CD4" w:rsidRPr="00B9107F" w:rsidRDefault="00F8013D"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rPr>
      </w:pPr>
      <w:r>
        <w:rPr>
          <w:rFonts w:ascii="Proxima Nova" w:hAnsi="Proxima Nova"/>
          <w:sz w:val="22"/>
        </w:rPr>
        <w:t xml:space="preserve">Veuillez joindre le document de Projet/Portefeuille à l’Annexe A du présent Accord. </w:t>
      </w:r>
    </w:p>
    <w:p w14:paraId="537742F2" w14:textId="308F6F97" w:rsidR="00F8013D" w:rsidRPr="00B9107F" w:rsidRDefault="00B83666" w:rsidP="00A44C62">
      <w:pPr>
        <w:pStyle w:val="ListParagraph"/>
        <w:widowControl w:val="0"/>
        <w:numPr>
          <w:ilvl w:val="0"/>
          <w:numId w:val="11"/>
        </w:numPr>
        <w:tabs>
          <w:tab w:val="left" w:pos="720"/>
          <w:tab w:val="left" w:pos="9360"/>
        </w:tabs>
        <w:spacing w:after="160"/>
        <w:ind w:left="0" w:firstLine="0"/>
        <w:jc w:val="both"/>
        <w:rPr>
          <w:rFonts w:ascii="Proxima Nova" w:hAnsi="Proxima Nova" w:cstheme="minorHAnsi"/>
          <w:sz w:val="22"/>
          <w:szCs w:val="22"/>
        </w:rPr>
      </w:pPr>
      <w:r>
        <w:rPr>
          <w:rFonts w:ascii="Proxima Nova" w:hAnsi="Proxima Nova"/>
          <w:spacing w:val="-3"/>
          <w:sz w:val="22"/>
        </w:rPr>
        <w:t>Veuillez vous assurer que tout changement ou ajout d’une disposition spécifique à un donateur requise dans le cadre de l’Accord de financement de ce donateur avec le PNUD est correctement reporté dans les conditions particulières jointes au présent Accord à l’Annexe 1. Les conditions particulières incorporant des modifications ou des ajouts propres à un donateur ne sont pas considérées comme une dérogation au présent modèle et n’ont pas besoin d’être révisées ou approuvées par le Bureau juridique du Bureau des services de gestion (« LO/BMS »).</w:t>
      </w:r>
    </w:p>
    <w:p w14:paraId="46887CE2" w14:textId="3F681C21" w:rsidR="00DF07E3" w:rsidRPr="00B9107F" w:rsidRDefault="008E23B7" w:rsidP="00A44C62">
      <w:pPr>
        <w:pStyle w:val="ListParagraph"/>
        <w:widowControl w:val="0"/>
        <w:numPr>
          <w:ilvl w:val="0"/>
          <w:numId w:val="11"/>
        </w:numPr>
        <w:tabs>
          <w:tab w:val="left" w:pos="720"/>
          <w:tab w:val="left" w:pos="1828"/>
          <w:tab w:val="left" w:pos="9360"/>
        </w:tabs>
        <w:spacing w:after="160"/>
        <w:ind w:left="0" w:firstLine="0"/>
        <w:jc w:val="both"/>
        <w:rPr>
          <w:rFonts w:ascii="Proxima Nova" w:hAnsi="Proxima Nova" w:cstheme="minorHAnsi"/>
          <w:sz w:val="22"/>
          <w:szCs w:val="22"/>
        </w:rPr>
      </w:pPr>
      <w:r>
        <w:rPr>
          <w:rFonts w:ascii="Proxima Nova" w:hAnsi="Proxima Nova"/>
          <w:spacing w:val="-1"/>
          <w:sz w:val="22"/>
        </w:rPr>
        <w:t>Toute dérogation à ce modèle d’accord doit être examinée et approuvée par LO/BMS. Veuillez contacter l’équipe P&amp;P de LO/BMS pour obtenir de l’aide et une autorisation. Veuillez faire signer deux originaux de l’Accord final par chaque partie. Après la signature, le PNUD conserve un original et remet l’autre original au Partenaire de Réalisation.</w:t>
      </w:r>
      <w:bookmarkStart w:id="1" w:name="_Hlk30177630"/>
    </w:p>
    <w:p w14:paraId="1C83C1C2" w14:textId="77777777" w:rsidR="00B46F8F" w:rsidRPr="00B9107F" w:rsidRDefault="00B46F8F">
      <w:pPr>
        <w:spacing w:after="160" w:line="360" w:lineRule="auto"/>
        <w:jc w:val="both"/>
        <w:rPr>
          <w:rFonts w:ascii="Proxima Nova" w:hAnsi="Proxima Nova"/>
          <w:b/>
          <w:bCs/>
          <w:smallCaps/>
          <w:kern w:val="32"/>
          <w:sz w:val="22"/>
          <w:szCs w:val="22"/>
        </w:rPr>
      </w:pPr>
      <w:r w:rsidRPr="00B9107F">
        <w:rPr>
          <w:rFonts w:ascii="Proxima Nova" w:hAnsi="Proxima Nova"/>
          <w:sz w:val="22"/>
          <w:szCs w:val="22"/>
        </w:rPr>
        <w:br w:type="page"/>
      </w:r>
    </w:p>
    <w:p w14:paraId="78F6FC3B" w14:textId="5CFBFD99" w:rsidR="00B46F8F" w:rsidRPr="00B9107F" w:rsidRDefault="00FD2703" w:rsidP="00436224">
      <w:pPr>
        <w:spacing w:after="160" w:line="360" w:lineRule="auto"/>
        <w:ind w:left="8640"/>
        <w:jc w:val="both"/>
        <w:rPr>
          <w:rFonts w:ascii="Proxima Nova" w:hAnsi="Proxima Nova"/>
          <w:sz w:val="22"/>
          <w:szCs w:val="22"/>
        </w:rPr>
      </w:pPr>
      <w:r>
        <w:rPr>
          <w:noProof/>
        </w:rPr>
        <w:lastRenderedPageBreak/>
        <w:drawing>
          <wp:inline distT="0" distB="0" distL="0" distR="0" wp14:anchorId="28566280" wp14:editId="150D83D9">
            <wp:extent cx="598688" cy="990600"/>
            <wp:effectExtent l="0" t="0" r="0" b="0"/>
            <wp:docPr id="1269739535"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156" cy="1001301"/>
                    </a:xfrm>
                    <a:prstGeom prst="rect">
                      <a:avLst/>
                    </a:prstGeom>
                    <a:noFill/>
                    <a:ln>
                      <a:noFill/>
                    </a:ln>
                  </pic:spPr>
                </pic:pic>
              </a:graphicData>
            </a:graphic>
          </wp:inline>
        </w:drawing>
      </w:r>
      <w:bookmarkEnd w:id="1"/>
    </w:p>
    <w:p w14:paraId="37915477" w14:textId="1431D669" w:rsidR="00F8013D" w:rsidRPr="00B9107F" w:rsidRDefault="008C7433" w:rsidP="00D4205B">
      <w:pPr>
        <w:pStyle w:val="Heading1"/>
        <w:keepNext w:val="0"/>
        <w:widowControl w:val="0"/>
        <w:spacing w:before="0" w:after="0"/>
        <w:rPr>
          <w:rFonts w:ascii="Proxima Nova" w:hAnsi="Proxima Nova"/>
          <w:sz w:val="22"/>
          <w:szCs w:val="22"/>
        </w:rPr>
      </w:pPr>
      <w:r>
        <w:rPr>
          <w:rFonts w:ascii="Proxima Nova" w:hAnsi="Proxima Nova"/>
          <w:spacing w:val="-1"/>
          <w:sz w:val="22"/>
        </w:rPr>
        <w:t>ACCORD DE COOPÉRATION SUR UN PROJET/PORTEFEUILLE ENTRE</w:t>
      </w:r>
    </w:p>
    <w:p w14:paraId="26A63669" w14:textId="77777777" w:rsidR="00305CA8" w:rsidRPr="00B9107F" w:rsidRDefault="00305CA8" w:rsidP="00D4205B">
      <w:pPr>
        <w:pStyle w:val="Heading1"/>
        <w:keepNext w:val="0"/>
        <w:widowControl w:val="0"/>
        <w:spacing w:before="0" w:after="0"/>
        <w:rPr>
          <w:rFonts w:ascii="Proxima Nova" w:hAnsi="Proxima Nova"/>
          <w:sz w:val="22"/>
          <w:szCs w:val="22"/>
        </w:rPr>
      </w:pPr>
      <w:r>
        <w:rPr>
          <w:rFonts w:ascii="Proxima Nova" w:hAnsi="Proxima Nova"/>
          <w:sz w:val="22"/>
        </w:rPr>
        <w:t>LE PROGRAMME DES NATIONS UNIES POUR LE DÉVELOPPEMENT</w:t>
      </w:r>
    </w:p>
    <w:p w14:paraId="5D623012" w14:textId="1B62C196" w:rsidR="00F8013D" w:rsidRPr="00B9107F" w:rsidRDefault="00305CA8" w:rsidP="00B46F8F">
      <w:pPr>
        <w:widowControl w:val="0"/>
        <w:spacing w:before="220" w:after="220"/>
        <w:jc w:val="center"/>
        <w:rPr>
          <w:rFonts w:ascii="Proxima Nova" w:hAnsi="Proxima Nova"/>
          <w:sz w:val="22"/>
          <w:szCs w:val="22"/>
        </w:rPr>
      </w:pPr>
      <w:r w:rsidRPr="00B9107F">
        <w:rPr>
          <w:rFonts w:ascii="Proxima Nova" w:hAnsi="Proxima Nova"/>
          <w:b/>
          <w:bCs/>
          <w:sz w:val="22"/>
          <w:szCs w:val="22"/>
        </w:rPr>
        <w:t>ET</w:t>
      </w:r>
      <w:r>
        <w:rPr>
          <w:rFonts w:ascii="Proxima Nova" w:hAnsi="Proxima Nova"/>
          <w:color w:val="FF0000"/>
          <w:sz w:val="22"/>
        </w:rPr>
        <w:t xml:space="preserve"> [</w:t>
      </w:r>
      <w:r>
        <w:rPr>
          <w:rFonts w:ascii="Proxima Nova" w:hAnsi="Proxima Nova"/>
          <w:b/>
          <w:color w:val="FF0000"/>
          <w:spacing w:val="-2"/>
          <w:sz w:val="22"/>
        </w:rPr>
        <w:t>INSÉRER LE NOM DU PARTENAIRE DE RÉALISATION</w:t>
      </w:r>
      <w:r>
        <w:rPr>
          <w:rFonts w:ascii="Proxima Nova" w:hAnsi="Proxima Nova"/>
          <w:color w:val="FF0000"/>
          <w:sz w:val="22"/>
        </w:rPr>
        <w:t>]</w:t>
      </w:r>
      <w:r w:rsidR="00F8013D" w:rsidRPr="00B9107F">
        <w:rPr>
          <w:rFonts w:ascii="Proxima Nova" w:hAnsi="Proxima Nova"/>
          <w:sz w:val="22"/>
          <w:szCs w:val="22"/>
        </w:rPr>
        <w:t>[</w:t>
      </w:r>
      <w:r w:rsidR="00F8013D" w:rsidRPr="00B9107F">
        <w:rPr>
          <w:rFonts w:ascii="Proxima Nova" w:hAnsi="Proxima Nova"/>
          <w:b/>
          <w:color w:val="FF0000"/>
          <w:sz w:val="22"/>
          <w:szCs w:val="22"/>
        </w:rPr>
        <w:t>Référence n°.</w:t>
      </w:r>
      <w:r>
        <w:rPr>
          <w:rFonts w:ascii="Proxima Nova" w:hAnsi="Proxima Nova"/>
          <w:i/>
          <w:color w:val="FF0000"/>
          <w:sz w:val="22"/>
        </w:rPr>
        <w:t xml:space="preserve"> insérer le numéro de référence, le cas échéant ; sinon, supprimer le texte entre crochet</w:t>
      </w:r>
      <w:r w:rsidR="00F8013D" w:rsidRPr="00B9107F">
        <w:rPr>
          <w:rFonts w:ascii="Proxima Nova" w:hAnsi="Proxima Nova"/>
          <w:sz w:val="22"/>
          <w:szCs w:val="22"/>
        </w:rPr>
        <w:t>]</w:t>
      </w:r>
    </w:p>
    <w:tbl>
      <w:tblPr>
        <w:tblW w:w="5025" w:type="pct"/>
        <w:tblInd w:w="-72" w:type="dxa"/>
        <w:tblCellMar>
          <w:top w:w="51" w:type="dxa"/>
          <w:bottom w:w="51" w:type="dxa"/>
        </w:tblCellMar>
        <w:tblLook w:val="0000" w:firstRow="0" w:lastRow="0" w:firstColumn="0" w:lastColumn="0" w:noHBand="0" w:noVBand="0"/>
      </w:tblPr>
      <w:tblGrid>
        <w:gridCol w:w="4713"/>
        <w:gridCol w:w="4686"/>
      </w:tblGrid>
      <w:tr w:rsidR="00F8013D" w:rsidRPr="00B9107F" w14:paraId="722A97A1"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ADB1063" w14:textId="77777777" w:rsidR="00F8013D" w:rsidRPr="00B9107F" w:rsidRDefault="00F8013D" w:rsidP="008C2AB2">
            <w:pPr>
              <w:pStyle w:val="Block"/>
              <w:widowControl w:val="0"/>
              <w:numPr>
                <w:ilvl w:val="0"/>
                <w:numId w:val="12"/>
              </w:numPr>
              <w:ind w:left="495" w:hanging="495"/>
              <w:jc w:val="both"/>
              <w:rPr>
                <w:rFonts w:ascii="Proxima Nova" w:hAnsi="Proxima Nova"/>
                <w:sz w:val="22"/>
                <w:szCs w:val="22"/>
              </w:rPr>
            </w:pPr>
            <w:r w:rsidRPr="00B9107F">
              <w:rPr>
                <w:rFonts w:ascii="Proxima Nova" w:hAnsi="Proxima Nova"/>
                <w:b/>
                <w:sz w:val="22"/>
                <w:szCs w:val="22"/>
              </w:rPr>
              <w:t>Pays </w:t>
            </w:r>
            <w:r>
              <w:rPr>
                <w:rFonts w:ascii="Proxima Nova" w:hAnsi="Proxima Nova"/>
                <w:sz w:val="22"/>
              </w:rPr>
              <w:t>:</w:t>
            </w:r>
            <w:bookmarkStart w:id="2" w:name="Block_1"/>
            <w:r>
              <w:rPr>
                <w:rFonts w:ascii="Proxima Nova" w:hAnsi="Proxima Nova"/>
                <w:sz w:val="22"/>
              </w:rPr>
              <w:t xml:space="preserve"> </w:t>
            </w:r>
            <w:bookmarkEnd w:id="2"/>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Host Country name]</w:instrText>
            </w:r>
            <w:r w:rsidRPr="00B9107F">
              <w:rPr>
                <w:rFonts w:ascii="Proxima Nova" w:hAnsi="Proxima Nova"/>
                <w:color w:val="FF0000"/>
                <w:sz w:val="22"/>
                <w:szCs w:val="22"/>
              </w:rPr>
              <w:fldChar w:fldCharType="end"/>
            </w:r>
          </w:p>
          <w:p w14:paraId="61106461" w14:textId="77777777" w:rsidR="00F8013D" w:rsidRPr="00B9107F" w:rsidRDefault="00F8013D" w:rsidP="00BC4C51">
            <w:pPr>
              <w:pStyle w:val="Block"/>
              <w:widowControl w:val="0"/>
              <w:jc w:val="both"/>
              <w:rPr>
                <w:rFonts w:ascii="Proxima Nova" w:hAnsi="Proxima Nova"/>
                <w:sz w:val="22"/>
                <w:szCs w:val="22"/>
              </w:rPr>
            </w:pPr>
          </w:p>
          <w:p w14:paraId="4CE7C2D7" w14:textId="1B47D49D" w:rsidR="00F8013D" w:rsidRPr="00B9107F" w:rsidRDefault="00F8013D" w:rsidP="008C2AB2">
            <w:pPr>
              <w:pStyle w:val="Block"/>
              <w:widowControl w:val="0"/>
              <w:ind w:left="0" w:firstLine="0"/>
              <w:jc w:val="both"/>
              <w:rPr>
                <w:rFonts w:ascii="Proxima Nova" w:hAnsi="Proxima Nova"/>
                <w:sz w:val="22"/>
                <w:szCs w:val="22"/>
              </w:rPr>
            </w:pPr>
            <w:r>
              <w:rPr>
                <w:rFonts w:ascii="Proxima Nova" w:hAnsi="Proxima Nova"/>
                <w:sz w:val="22"/>
              </w:rPr>
              <w:t>Si le Projet</w:t>
            </w:r>
            <w:bookmarkStart w:id="3" w:name="_Hlk151977014"/>
            <w:r>
              <w:rPr>
                <w:rFonts w:ascii="Proxima Nova" w:hAnsi="Proxima Nova"/>
                <w:spacing w:val="-1"/>
                <w:sz w:val="22"/>
              </w:rPr>
              <w:t xml:space="preserve"> ou le Portefeuille (selon le cas)</w:t>
            </w:r>
            <w:bookmarkEnd w:id="3"/>
            <w:r>
              <w:rPr>
                <w:rFonts w:ascii="Proxima Nova" w:hAnsi="Proxima Nova"/>
                <w:sz w:val="22"/>
              </w:rPr>
              <w:t xml:space="preserve"> est régional ou mondial, toute référence au Pays sera réputée se rapporter à tout pays de programme où le Projet ou le Portefeuille mondial ou régional sera mis en œuvre.</w:t>
            </w:r>
          </w:p>
        </w:tc>
      </w:tr>
      <w:tr w:rsidR="00F8013D" w:rsidRPr="00B9107F" w14:paraId="39049EFA"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7080069" w14:textId="77777777" w:rsidR="00F8013D" w:rsidRPr="00B9107F" w:rsidRDefault="00F8013D" w:rsidP="008C2AB2">
            <w:pPr>
              <w:pStyle w:val="Block"/>
              <w:widowControl w:val="0"/>
              <w:jc w:val="both"/>
              <w:rPr>
                <w:rFonts w:ascii="Proxima Nova" w:hAnsi="Proxima Nova"/>
                <w:sz w:val="22"/>
                <w:szCs w:val="22"/>
              </w:rPr>
            </w:pPr>
            <w:r>
              <w:rPr>
                <w:rFonts w:ascii="Proxima Nova" w:hAnsi="Proxima Nova"/>
                <w:sz w:val="22"/>
              </w:rPr>
              <w:t>2.</w:t>
            </w:r>
            <w:r w:rsidRPr="00B9107F">
              <w:rPr>
                <w:rFonts w:ascii="Proxima Nova" w:hAnsi="Proxima Nova"/>
                <w:sz w:val="22"/>
                <w:szCs w:val="22"/>
              </w:rPr>
              <w:tab/>
            </w:r>
            <w:r w:rsidRPr="00B9107F">
              <w:rPr>
                <w:rFonts w:ascii="Proxima Nova" w:hAnsi="Proxima Nova"/>
                <w:b/>
                <w:sz w:val="22"/>
                <w:szCs w:val="22"/>
              </w:rPr>
              <w:t>Partenaire de Réalisation</w:t>
            </w:r>
            <w:bookmarkStart w:id="4" w:name="Block_2"/>
            <w:r>
              <w:rPr>
                <w:rFonts w:ascii="Proxima Nova" w:hAnsi="Proxima Nova"/>
                <w:sz w:val="22"/>
              </w:rPr>
              <w:t xml:space="preserve"> : </w:t>
            </w:r>
            <w:bookmarkEnd w:id="4"/>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full name of IP]" </w:instrText>
            </w:r>
            <w:r w:rsidRPr="00B9107F">
              <w:rPr>
                <w:rFonts w:ascii="Proxima Nova" w:hAnsi="Proxima Nova"/>
                <w:color w:val="FF0000"/>
                <w:sz w:val="22"/>
                <w:szCs w:val="22"/>
              </w:rPr>
              <w:fldChar w:fldCharType="end"/>
            </w:r>
            <w:r>
              <w:rPr>
                <w:rFonts w:ascii="Proxima Nova" w:hAnsi="Proxima Nova"/>
                <w:sz w:val="22"/>
              </w:rPr>
              <w:t xml:space="preserve">constitué en vertu des lois de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jurisdiction of incorporation]" </w:instrText>
            </w:r>
            <w:r w:rsidRPr="00B9107F">
              <w:rPr>
                <w:rFonts w:ascii="Proxima Nova" w:hAnsi="Proxima Nova"/>
                <w:color w:val="FF0000"/>
                <w:sz w:val="22"/>
                <w:szCs w:val="22"/>
              </w:rPr>
              <w:fldChar w:fldCharType="end"/>
            </w:r>
            <w:r>
              <w:rPr>
                <w:rFonts w:ascii="Proxima Nova" w:hAnsi="Proxima Nova"/>
                <w:sz w:val="22"/>
              </w:rPr>
              <w:t xml:space="preserve">à l’adresse suivante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full address of IP]" </w:instrText>
            </w:r>
            <w:r w:rsidRPr="00B9107F">
              <w:rPr>
                <w:rFonts w:ascii="Proxima Nova" w:hAnsi="Proxima Nova"/>
                <w:color w:val="FF0000"/>
                <w:sz w:val="22"/>
                <w:szCs w:val="22"/>
              </w:rPr>
              <w:fldChar w:fldCharType="end"/>
            </w:r>
          </w:p>
        </w:tc>
      </w:tr>
      <w:tr w:rsidR="00F8013D" w:rsidRPr="00B9107F" w14:paraId="012EFE9E"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2CAC6395" w14:textId="77777777" w:rsidR="007B555F" w:rsidRPr="00B9107F" w:rsidRDefault="00F8013D" w:rsidP="00B46F8F">
            <w:pPr>
              <w:pStyle w:val="Block"/>
              <w:widowControl w:val="0"/>
              <w:jc w:val="both"/>
              <w:rPr>
                <w:rFonts w:ascii="Proxima Nova" w:hAnsi="Proxima Nova"/>
                <w:sz w:val="22"/>
                <w:szCs w:val="22"/>
              </w:rPr>
            </w:pPr>
            <w:r>
              <w:rPr>
                <w:rFonts w:ascii="Proxima Nova" w:hAnsi="Proxima Nova"/>
                <w:sz w:val="22"/>
              </w:rPr>
              <w:t>3.</w:t>
            </w:r>
            <w:r w:rsidRPr="00B9107F">
              <w:rPr>
                <w:rFonts w:ascii="Proxima Nova" w:hAnsi="Proxima Nova"/>
                <w:sz w:val="22"/>
                <w:szCs w:val="22"/>
              </w:rPr>
              <w:tab/>
            </w:r>
            <w:r>
              <w:rPr>
                <w:rFonts w:ascii="Proxima Nova" w:hAnsi="Proxima Nova"/>
                <w:b/>
                <w:sz w:val="22"/>
              </w:rPr>
              <w:t>Numéro et titre du Projet/Portefeuille</w:t>
            </w:r>
            <w:r>
              <w:rPr>
                <w:rFonts w:ascii="Proxima Nova" w:hAnsi="Proxima Nova"/>
                <w:sz w:val="22"/>
              </w:rPr>
              <w:t> :</w:t>
            </w:r>
          </w:p>
          <w:p w14:paraId="47951F4F" w14:textId="77777777" w:rsidR="007B555F" w:rsidRPr="00B9107F" w:rsidRDefault="007B555F" w:rsidP="00B46F8F">
            <w:pPr>
              <w:pStyle w:val="Block"/>
              <w:widowControl w:val="0"/>
              <w:jc w:val="both"/>
              <w:rPr>
                <w:rFonts w:ascii="Proxima Nova" w:hAnsi="Proxima Nova"/>
                <w:sz w:val="22"/>
                <w:szCs w:val="22"/>
              </w:rPr>
            </w:pPr>
          </w:p>
          <w:p w14:paraId="6E9A69A7" w14:textId="07F75707" w:rsidR="007B555F" w:rsidRPr="00B9107F" w:rsidRDefault="007B555F" w:rsidP="00425770">
            <w:pPr>
              <w:pStyle w:val="Block"/>
              <w:widowControl w:val="0"/>
              <w:tabs>
                <w:tab w:val="clear" w:pos="360"/>
                <w:tab w:val="left" w:pos="669"/>
              </w:tabs>
              <w:ind w:left="340" w:firstLine="0"/>
              <w:jc w:val="both"/>
              <w:rPr>
                <w:rFonts w:ascii="Proxima Nova" w:hAnsi="Proxima Nova"/>
                <w:sz w:val="22"/>
                <w:szCs w:val="22"/>
              </w:rPr>
            </w:pPr>
            <w:r>
              <w:rPr>
                <w:rFonts w:ascii="Proxima Nova" w:hAnsi="Proxima Nova"/>
                <w:b/>
                <w:sz w:val="22"/>
              </w:rPr>
              <w:t>(a)</w:t>
            </w:r>
            <w:r>
              <w:rPr>
                <w:rFonts w:ascii="Proxima Nova" w:hAnsi="Proxima Nova"/>
                <w:sz w:val="22"/>
              </w:rPr>
              <w:t xml:space="preserve"> S’il s’agit d’un Projet </w:t>
            </w:r>
            <w:sdt>
              <w:sdtPr>
                <w:rPr>
                  <w:rFonts w:ascii="Proxima Nova" w:hAnsi="Proxima Nova"/>
                  <w:sz w:val="22"/>
                  <w:szCs w:val="22"/>
                </w:rPr>
                <w:id w:val="756407741"/>
                <w14:checkbox>
                  <w14:checked w14:val="0"/>
                  <w14:checkedState w14:val="2612" w14:font="MS Gothic"/>
                  <w14:uncheckedState w14:val="2610" w14:font="MS Gothic"/>
                </w14:checkbox>
              </w:sdtPr>
              <w:sdtEndPr/>
              <w:sdtContent>
                <w:r>
                  <w:rPr>
                    <w:rFonts w:ascii="Segoe UI Symbol" w:hAnsi="Segoe UI Symbol"/>
                    <w:sz w:val="22"/>
                  </w:rPr>
                  <w:t>☐</w:t>
                </w:r>
              </w:sdtContent>
            </w:sdt>
          </w:p>
          <w:p w14:paraId="652A5656" w14:textId="1CBD06C8"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rPr>
            </w:pPr>
            <w:r>
              <w:rPr>
                <w:rFonts w:ascii="Proxima Nova" w:hAnsi="Proxima Nova"/>
                <w:sz w:val="22"/>
              </w:rPr>
              <w:t>Numéro de Projet :</w:t>
            </w:r>
            <w:r w:rsidRPr="00B9107F">
              <w:rPr>
                <w:rFonts w:ascii="Proxima Nova" w:hAnsi="Proxima Nova"/>
                <w:color w:val="FF0000"/>
                <w:sz w:val="22"/>
                <w:szCs w:val="22"/>
              </w:rPr>
              <w:t xml:space="preserve">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Project number]" </w:instrText>
            </w:r>
            <w:r w:rsidRPr="00B9107F">
              <w:rPr>
                <w:rFonts w:ascii="Proxima Nova" w:hAnsi="Proxima Nova"/>
                <w:color w:val="FF0000"/>
                <w:sz w:val="22"/>
                <w:szCs w:val="22"/>
              </w:rPr>
              <w:fldChar w:fldCharType="end"/>
            </w:r>
          </w:p>
          <w:p w14:paraId="04F89285" w14:textId="102D87B2"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rPr>
            </w:pPr>
            <w:r>
              <w:rPr>
                <w:rFonts w:ascii="Proxima Nova" w:hAnsi="Proxima Nova"/>
                <w:sz w:val="22"/>
              </w:rPr>
              <w:t xml:space="preserve">Titre du Projet :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Project title]" </w:instrText>
            </w:r>
            <w:r w:rsidRPr="00B9107F">
              <w:rPr>
                <w:rFonts w:ascii="Proxima Nova" w:hAnsi="Proxima Nova"/>
                <w:color w:val="FF0000"/>
                <w:sz w:val="22"/>
                <w:szCs w:val="22"/>
              </w:rPr>
              <w:fldChar w:fldCharType="end"/>
            </w:r>
          </w:p>
          <w:p w14:paraId="5C3859E1" w14:textId="77777777" w:rsidR="007B555F" w:rsidRPr="00B9107F" w:rsidRDefault="007B555F" w:rsidP="007B555F">
            <w:pPr>
              <w:pStyle w:val="Block"/>
              <w:widowControl w:val="0"/>
              <w:jc w:val="both"/>
              <w:rPr>
                <w:rFonts w:ascii="Proxima Nova" w:hAnsi="Proxima Nova"/>
                <w:sz w:val="22"/>
                <w:szCs w:val="22"/>
              </w:rPr>
            </w:pPr>
          </w:p>
          <w:p w14:paraId="7054C475" w14:textId="32179689" w:rsidR="007B555F" w:rsidRPr="00B9107F" w:rsidRDefault="007B555F" w:rsidP="00425770">
            <w:pPr>
              <w:pStyle w:val="Block"/>
              <w:widowControl w:val="0"/>
              <w:tabs>
                <w:tab w:val="clear" w:pos="360"/>
                <w:tab w:val="left" w:pos="669"/>
              </w:tabs>
              <w:ind w:left="340" w:firstLine="0"/>
              <w:jc w:val="both"/>
              <w:rPr>
                <w:rFonts w:ascii="Proxima Nova" w:hAnsi="Proxima Nova"/>
                <w:sz w:val="22"/>
                <w:szCs w:val="22"/>
              </w:rPr>
            </w:pPr>
            <w:r>
              <w:rPr>
                <w:rFonts w:ascii="Proxima Nova" w:hAnsi="Proxima Nova"/>
                <w:b/>
                <w:sz w:val="22"/>
              </w:rPr>
              <w:t>(b)</w:t>
            </w:r>
            <w:r>
              <w:rPr>
                <w:rFonts w:ascii="Proxima Nova" w:hAnsi="Proxima Nova"/>
                <w:sz w:val="22"/>
              </w:rPr>
              <w:t xml:space="preserve"> S’il s’agit d’un Portefeuille </w:t>
            </w:r>
            <w:sdt>
              <w:sdtPr>
                <w:rPr>
                  <w:rFonts w:ascii="Proxima Nova" w:hAnsi="Proxima Nova"/>
                  <w:sz w:val="22"/>
                  <w:szCs w:val="22"/>
                </w:rPr>
                <w:id w:val="-989853476"/>
                <w14:checkbox>
                  <w14:checked w14:val="0"/>
                  <w14:checkedState w14:val="2612" w14:font="MS Gothic"/>
                  <w14:uncheckedState w14:val="2610" w14:font="MS Gothic"/>
                </w14:checkbox>
              </w:sdtPr>
              <w:sdtEndPr/>
              <w:sdtContent>
                <w:r>
                  <w:rPr>
                    <w:rFonts w:ascii="Segoe UI Symbol" w:hAnsi="Segoe UI Symbol"/>
                    <w:sz w:val="22"/>
                  </w:rPr>
                  <w:t>☐</w:t>
                </w:r>
              </w:sdtContent>
            </w:sdt>
          </w:p>
          <w:p w14:paraId="7F01A447" w14:textId="48EACE00"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rPr>
            </w:pPr>
            <w:r>
              <w:rPr>
                <w:rFonts w:ascii="Proxima Nova" w:hAnsi="Proxima Nova"/>
                <w:sz w:val="22"/>
              </w:rPr>
              <w:t>Numéro de Portefeuille :</w:t>
            </w:r>
            <w:r w:rsidRPr="00B9107F">
              <w:rPr>
                <w:rFonts w:ascii="Proxima Nova" w:hAnsi="Proxima Nova"/>
                <w:color w:val="FF0000"/>
                <w:sz w:val="22"/>
                <w:szCs w:val="22"/>
              </w:rPr>
              <w:t xml:space="preserve">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Portfolio number]" </w:instrText>
            </w:r>
            <w:r w:rsidRPr="00B9107F">
              <w:rPr>
                <w:rFonts w:ascii="Proxima Nova" w:hAnsi="Proxima Nova"/>
                <w:color w:val="FF0000"/>
                <w:sz w:val="22"/>
                <w:szCs w:val="22"/>
              </w:rPr>
              <w:fldChar w:fldCharType="end"/>
            </w:r>
          </w:p>
          <w:p w14:paraId="27909299" w14:textId="7A75A11D" w:rsidR="007B555F" w:rsidRPr="00B9107F" w:rsidRDefault="007B555F" w:rsidP="00425770">
            <w:pPr>
              <w:pStyle w:val="Block"/>
              <w:widowControl w:val="0"/>
              <w:tabs>
                <w:tab w:val="clear" w:pos="360"/>
                <w:tab w:val="left" w:pos="669"/>
              </w:tabs>
              <w:ind w:left="669" w:firstLine="0"/>
              <w:jc w:val="both"/>
              <w:rPr>
                <w:rFonts w:ascii="Proxima Nova" w:hAnsi="Proxima Nova"/>
                <w:sz w:val="22"/>
                <w:szCs w:val="22"/>
              </w:rPr>
            </w:pPr>
            <w:r>
              <w:rPr>
                <w:rFonts w:ascii="Proxima Nova" w:hAnsi="Proxima Nova"/>
                <w:sz w:val="22"/>
              </w:rPr>
              <w:t>Titre du Portefeuille :</w:t>
            </w:r>
            <w:r w:rsidRPr="00B9107F">
              <w:rPr>
                <w:rFonts w:ascii="Proxima Nova" w:hAnsi="Proxima Nova"/>
                <w:color w:val="FF0000"/>
                <w:sz w:val="22"/>
                <w:szCs w:val="22"/>
              </w:rPr>
              <w:t xml:space="preserve">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Portfolio title]" </w:instrText>
            </w:r>
            <w:r w:rsidRPr="00B9107F">
              <w:rPr>
                <w:rFonts w:ascii="Proxima Nova" w:hAnsi="Proxima Nova"/>
                <w:color w:val="FF0000"/>
                <w:sz w:val="22"/>
                <w:szCs w:val="22"/>
              </w:rPr>
              <w:fldChar w:fldCharType="end"/>
            </w:r>
          </w:p>
          <w:p w14:paraId="0153A6B4" w14:textId="6648E736" w:rsidR="00CC1DA1" w:rsidRPr="00B9107F" w:rsidRDefault="007B555F" w:rsidP="00425770">
            <w:pPr>
              <w:pStyle w:val="Block"/>
              <w:widowControl w:val="0"/>
              <w:tabs>
                <w:tab w:val="clear" w:pos="360"/>
              </w:tabs>
              <w:ind w:left="669" w:firstLine="0"/>
              <w:jc w:val="both"/>
              <w:rPr>
                <w:rFonts w:ascii="Proxima Nova" w:hAnsi="Proxima Nova"/>
                <w:sz w:val="22"/>
                <w:szCs w:val="22"/>
              </w:rPr>
            </w:pPr>
            <w:r>
              <w:rPr>
                <w:rFonts w:ascii="Proxima Nova" w:hAnsi="Proxima Nova"/>
                <w:sz w:val="22"/>
              </w:rPr>
              <w:t xml:space="preserve">Plan(s) de travail :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Work Plan(s) number and title]" </w:instrText>
            </w:r>
            <w:r w:rsidRPr="00B9107F">
              <w:rPr>
                <w:rFonts w:ascii="Proxima Nova" w:hAnsi="Proxima Nova"/>
                <w:color w:val="FF0000"/>
                <w:sz w:val="22"/>
                <w:szCs w:val="22"/>
              </w:rPr>
              <w:fldChar w:fldCharType="end"/>
            </w:r>
          </w:p>
        </w:tc>
      </w:tr>
      <w:tr w:rsidR="00F8013D" w:rsidRPr="00B9107F" w14:paraId="7E502535"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2EAA1DC" w14:textId="3767FF34"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4.</w:t>
            </w:r>
            <w:r w:rsidRPr="00B9107F">
              <w:rPr>
                <w:rFonts w:ascii="Proxima Nova" w:hAnsi="Proxima Nova"/>
                <w:sz w:val="22"/>
                <w:szCs w:val="22"/>
              </w:rPr>
              <w:tab/>
            </w:r>
            <w:r w:rsidRPr="00B9107F">
              <w:rPr>
                <w:rFonts w:ascii="Proxima Nova" w:hAnsi="Proxima Nova"/>
                <w:b/>
                <w:sz w:val="22"/>
                <w:szCs w:val="22"/>
              </w:rPr>
              <w:t>Période de mise en œuvre </w:t>
            </w:r>
            <w:r>
              <w:rPr>
                <w:rFonts w:ascii="Proxima Nova" w:hAnsi="Proxima Nova"/>
                <w:sz w:val="22"/>
              </w:rPr>
              <w:t xml:space="preserve">: Du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date]</w:instrText>
            </w:r>
            <w:r w:rsidRPr="00B9107F">
              <w:rPr>
                <w:rFonts w:ascii="Proxima Nova" w:hAnsi="Proxima Nova"/>
                <w:color w:val="FF0000"/>
                <w:sz w:val="22"/>
                <w:szCs w:val="22"/>
              </w:rPr>
              <w:fldChar w:fldCharType="end"/>
            </w:r>
            <w:r>
              <w:rPr>
                <w:rFonts w:ascii="Proxima Nova" w:hAnsi="Proxima Nova"/>
                <w:sz w:val="22"/>
              </w:rPr>
              <w:t xml:space="preserve">au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date]</w:instrText>
            </w:r>
            <w:r w:rsidRPr="00B9107F">
              <w:rPr>
                <w:rFonts w:ascii="Proxima Nova" w:hAnsi="Proxima Nova"/>
                <w:color w:val="FF0000"/>
                <w:sz w:val="22"/>
                <w:szCs w:val="22"/>
              </w:rPr>
              <w:fldChar w:fldCharType="end"/>
            </w:r>
          </w:p>
        </w:tc>
      </w:tr>
      <w:tr w:rsidR="00F8013D" w:rsidRPr="00B9107F" w14:paraId="008EE270"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3B0613A" w14:textId="3ED893D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5.</w:t>
            </w:r>
            <w:r w:rsidRPr="00B9107F">
              <w:rPr>
                <w:rFonts w:ascii="Proxima Nova" w:hAnsi="Proxima Nova"/>
                <w:sz w:val="22"/>
                <w:szCs w:val="22"/>
              </w:rPr>
              <w:tab/>
            </w:r>
            <w:r w:rsidRPr="00B9107F">
              <w:rPr>
                <w:rFonts w:ascii="Proxima Nova" w:hAnsi="Proxima Nova"/>
                <w:b/>
                <w:sz w:val="22"/>
                <w:szCs w:val="22"/>
              </w:rPr>
              <w:t>Budget </w:t>
            </w:r>
            <w:r>
              <w:rPr>
                <w:rFonts w:ascii="Proxima Nova" w:hAnsi="Proxima Nova"/>
                <w:sz w:val="22"/>
              </w:rPr>
              <w:t xml:space="preserve">: jusqu’à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amount]</w:instrText>
            </w:r>
            <w:r w:rsidRPr="00B9107F">
              <w:rPr>
                <w:rFonts w:ascii="Proxima Nova" w:hAnsi="Proxima Nova"/>
                <w:color w:val="FF0000"/>
                <w:sz w:val="22"/>
                <w:szCs w:val="22"/>
              </w:rPr>
              <w:fldChar w:fldCharType="end"/>
            </w:r>
            <w:r>
              <w:rPr>
                <w:rFonts w:ascii="Proxima Nova" w:hAnsi="Proxima Nova"/>
                <w:sz w:val="22"/>
              </w:rPr>
              <w:t xml:space="preserve"> </w:t>
            </w:r>
            <w:r w:rsidRPr="00B9107F">
              <w:rPr>
                <w:rFonts w:ascii="Proxima Nova" w:hAnsi="Proxima Nova"/>
                <w:sz w:val="22"/>
                <w:szCs w:val="22"/>
              </w:rPr>
              <w:fldChar w:fldCharType="begin"/>
            </w:r>
            <w:r w:rsidRPr="00B9107F">
              <w:rPr>
                <w:rFonts w:ascii="Proxima Nova" w:hAnsi="Proxima Nova"/>
                <w:sz w:val="22"/>
                <w:szCs w:val="22"/>
              </w:rPr>
              <w:instrText xml:space="preserve"> AutoTextList  \s "CurrencySign" \t "Right-click to select Currency"</w:instrText>
            </w:r>
            <w:r w:rsidRPr="00B9107F">
              <w:rPr>
                <w:rFonts w:ascii="Proxima Nova" w:hAnsi="Proxima Nova"/>
                <w:sz w:val="22"/>
                <w:szCs w:val="22"/>
              </w:rPr>
              <w:fldChar w:fldCharType="separate"/>
            </w:r>
            <w:r>
              <w:rPr>
                <w:rFonts w:ascii="Proxima Nova" w:hAnsi="Proxima Nova"/>
                <w:sz w:val="22"/>
              </w:rPr>
              <w:t>USD</w:t>
            </w:r>
            <w:r w:rsidRPr="00B9107F">
              <w:rPr>
                <w:rFonts w:ascii="Proxima Nova" w:hAnsi="Proxima Nova"/>
                <w:sz w:val="22"/>
                <w:szCs w:val="22"/>
              </w:rPr>
              <w:fldChar w:fldCharType="end"/>
            </w:r>
            <w:r>
              <w:rPr>
                <w:rFonts w:ascii="Proxima Nova" w:hAnsi="Proxima Nova"/>
                <w:sz w:val="22"/>
              </w:rPr>
              <w:t xml:space="preserve">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amount in words]</w:instrText>
            </w:r>
            <w:r w:rsidRPr="00B9107F">
              <w:rPr>
                <w:rFonts w:ascii="Proxima Nova" w:hAnsi="Proxima Nova"/>
                <w:color w:val="FF0000"/>
                <w:sz w:val="22"/>
                <w:szCs w:val="22"/>
              </w:rPr>
              <w:fldChar w:fldCharType="end"/>
            </w:r>
            <w:r>
              <w:rPr>
                <w:rFonts w:ascii="Proxima Nova" w:hAnsi="Proxima Nova"/>
                <w:sz w:val="22"/>
              </w:rPr>
              <w:t xml:space="preserve"> dollar américain)</w:t>
            </w:r>
          </w:p>
        </w:tc>
      </w:tr>
      <w:tr w:rsidR="00F8013D" w:rsidRPr="00B9107F" w14:paraId="60BBF51C"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0491998A" w14:textId="080AC3B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 xml:space="preserve">6. </w:t>
            </w:r>
            <w:r w:rsidRPr="00B9107F">
              <w:rPr>
                <w:rFonts w:ascii="Proxima Nova" w:hAnsi="Proxima Nova"/>
                <w:b/>
                <w:sz w:val="22"/>
                <w:szCs w:val="22"/>
              </w:rPr>
              <w:t>Langue de travail pour les rapports</w:t>
            </w:r>
            <w:r>
              <w:rPr>
                <w:rFonts w:ascii="Proxima Nova" w:hAnsi="Proxima Nova"/>
                <w:sz w:val="22"/>
              </w:rPr>
              <w:t xml:space="preserve"> :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AcceptAllChangesInDocAndStopTracking "[Click here and enter working language]" </w:instrText>
            </w:r>
            <w:r w:rsidRPr="00B9107F">
              <w:rPr>
                <w:rFonts w:ascii="Proxima Nova" w:hAnsi="Proxima Nova"/>
                <w:color w:val="FF0000"/>
                <w:sz w:val="22"/>
                <w:szCs w:val="22"/>
              </w:rPr>
              <w:fldChar w:fldCharType="end"/>
            </w:r>
          </w:p>
        </w:tc>
      </w:tr>
      <w:tr w:rsidR="00F8013D" w:rsidRPr="00B9107F" w14:paraId="7603F3BB"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B75A626" w14:textId="185D35E1" w:rsidR="00F8013D" w:rsidRPr="00B9107F" w:rsidRDefault="00242A00" w:rsidP="00B46F8F">
            <w:pPr>
              <w:pStyle w:val="Block"/>
              <w:widowControl w:val="0"/>
              <w:jc w:val="both"/>
              <w:rPr>
                <w:rFonts w:ascii="Proxima Nova" w:hAnsi="Proxima Nova"/>
                <w:sz w:val="22"/>
                <w:szCs w:val="22"/>
              </w:rPr>
            </w:pPr>
            <w:r>
              <w:rPr>
                <w:rFonts w:ascii="Proxima Nova" w:hAnsi="Proxima Nova"/>
                <w:sz w:val="22"/>
              </w:rPr>
              <w:t>7.</w:t>
            </w:r>
            <w:r w:rsidR="00F8013D" w:rsidRPr="00B9107F">
              <w:rPr>
                <w:rFonts w:ascii="Proxima Nova" w:hAnsi="Proxima Nova"/>
                <w:sz w:val="22"/>
                <w:szCs w:val="22"/>
              </w:rPr>
              <w:tab/>
            </w:r>
            <w:r>
              <w:rPr>
                <w:rFonts w:ascii="Proxima Nova" w:hAnsi="Proxima Nova"/>
                <w:b/>
                <w:sz w:val="22"/>
              </w:rPr>
              <w:t>Informations sur le compte bancaire du Partenaire de Réalisation sur lequel les fonds seront versés </w:t>
            </w:r>
            <w:r>
              <w:rPr>
                <w:rFonts w:ascii="Proxima Nova" w:hAnsi="Proxima Nova"/>
                <w:sz w:val="22"/>
              </w:rPr>
              <w:t>:</w:t>
            </w:r>
          </w:p>
          <w:p w14:paraId="6B73E807"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 xml:space="preserve">Nom du compte :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Owner of Bank Account]</w:instrText>
            </w:r>
            <w:r w:rsidRPr="00B9107F">
              <w:rPr>
                <w:rFonts w:ascii="Proxima Nova" w:hAnsi="Proxima Nova"/>
                <w:color w:val="FF0000"/>
                <w:sz w:val="22"/>
                <w:szCs w:val="22"/>
              </w:rPr>
              <w:fldChar w:fldCharType="end"/>
            </w:r>
          </w:p>
          <w:p w14:paraId="589947DB"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Titre du compte :</w:t>
            </w:r>
            <w:bookmarkStart w:id="5" w:name="Block_10_1"/>
            <w:r>
              <w:rPr>
                <w:rFonts w:ascii="Proxima Nova" w:hAnsi="Proxima Nova"/>
                <w:sz w:val="22"/>
              </w:rPr>
              <w:t xml:space="preserve"> </w:t>
            </w:r>
            <w:bookmarkEnd w:id="5"/>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Account Title]</w:instrText>
            </w:r>
            <w:r w:rsidRPr="00B9107F">
              <w:rPr>
                <w:rFonts w:ascii="Proxima Nova" w:hAnsi="Proxima Nova"/>
                <w:color w:val="FF0000"/>
                <w:sz w:val="22"/>
                <w:szCs w:val="22"/>
              </w:rPr>
              <w:fldChar w:fldCharType="end"/>
            </w:r>
          </w:p>
          <w:p w14:paraId="0B668B62"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Numéro de compte :</w:t>
            </w:r>
            <w:bookmarkStart w:id="6" w:name="Block_10_3"/>
            <w:r>
              <w:rPr>
                <w:rFonts w:ascii="Proxima Nova" w:hAnsi="Proxima Nova"/>
                <w:sz w:val="22"/>
              </w:rPr>
              <w:t xml:space="preserve"> </w:t>
            </w:r>
            <w:bookmarkEnd w:id="6"/>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Account Number]</w:instrText>
            </w:r>
            <w:r w:rsidRPr="00B9107F">
              <w:rPr>
                <w:rFonts w:ascii="Proxima Nova" w:hAnsi="Proxima Nova"/>
                <w:color w:val="FF0000"/>
                <w:sz w:val="22"/>
                <w:szCs w:val="22"/>
              </w:rPr>
              <w:fldChar w:fldCharType="end"/>
            </w:r>
          </w:p>
          <w:p w14:paraId="77FDD483"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Nom de la banque :</w:t>
            </w:r>
            <w:bookmarkStart w:id="7" w:name="Block_10_4"/>
            <w:r>
              <w:rPr>
                <w:rFonts w:ascii="Proxima Nova" w:hAnsi="Proxima Nova"/>
                <w:sz w:val="22"/>
              </w:rPr>
              <w:t xml:space="preserve"> </w:t>
            </w:r>
            <w:bookmarkEnd w:id="7"/>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Bank name]</w:instrText>
            </w:r>
            <w:r w:rsidRPr="00B9107F">
              <w:rPr>
                <w:rFonts w:ascii="Proxima Nova" w:hAnsi="Proxima Nova"/>
                <w:color w:val="FF0000"/>
                <w:sz w:val="22"/>
                <w:szCs w:val="22"/>
              </w:rPr>
              <w:fldChar w:fldCharType="end"/>
            </w:r>
          </w:p>
          <w:p w14:paraId="5FCEA258"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 xml:space="preserve">Adresse de la banque : </w:t>
            </w:r>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Bank Address]</w:instrText>
            </w:r>
            <w:r w:rsidRPr="00B9107F">
              <w:rPr>
                <w:rFonts w:ascii="Proxima Nova" w:hAnsi="Proxima Nova"/>
                <w:color w:val="FF0000"/>
                <w:sz w:val="22"/>
                <w:szCs w:val="22"/>
              </w:rPr>
              <w:fldChar w:fldCharType="end"/>
            </w:r>
          </w:p>
          <w:p w14:paraId="1536F472"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Code SWIFT de la banque :</w:t>
            </w:r>
            <w:bookmarkStart w:id="8" w:name="Block_10_6"/>
            <w:r>
              <w:rPr>
                <w:rFonts w:ascii="Proxima Nova" w:hAnsi="Proxima Nova"/>
                <w:sz w:val="22"/>
              </w:rPr>
              <w:t xml:space="preserve"> </w:t>
            </w:r>
            <w:bookmarkEnd w:id="8"/>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Bank SWIFT Code]</w:instrText>
            </w:r>
            <w:r w:rsidRPr="00B9107F">
              <w:rPr>
                <w:rFonts w:ascii="Proxima Nova" w:hAnsi="Proxima Nova"/>
                <w:color w:val="FF0000"/>
                <w:sz w:val="22"/>
                <w:szCs w:val="22"/>
              </w:rPr>
              <w:fldChar w:fldCharType="end"/>
            </w:r>
          </w:p>
          <w:p w14:paraId="784C7128"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Code de la banque :</w:t>
            </w:r>
            <w:bookmarkStart w:id="9" w:name="Block_10_7"/>
            <w:r>
              <w:rPr>
                <w:rFonts w:ascii="Proxima Nova" w:hAnsi="Proxima Nova"/>
                <w:sz w:val="22"/>
              </w:rPr>
              <w:t xml:space="preserve"> </w:t>
            </w:r>
            <w:bookmarkEnd w:id="9"/>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Bank Code]</w:instrText>
            </w:r>
            <w:r w:rsidRPr="00B9107F">
              <w:rPr>
                <w:rFonts w:ascii="Proxima Nova" w:hAnsi="Proxima Nova"/>
                <w:color w:val="FF0000"/>
                <w:sz w:val="22"/>
                <w:szCs w:val="22"/>
              </w:rPr>
              <w:fldChar w:fldCharType="end"/>
            </w:r>
          </w:p>
          <w:p w14:paraId="279E1121" w14:textId="77777777" w:rsidR="00F8013D" w:rsidRPr="00B9107F" w:rsidRDefault="00F8013D" w:rsidP="00B46F8F">
            <w:pPr>
              <w:pStyle w:val="Block"/>
              <w:widowControl w:val="0"/>
              <w:jc w:val="both"/>
              <w:rPr>
                <w:rFonts w:ascii="Proxima Nova" w:hAnsi="Proxima Nova"/>
                <w:sz w:val="22"/>
                <w:szCs w:val="22"/>
              </w:rPr>
            </w:pPr>
            <w:r w:rsidRPr="00B9107F">
              <w:rPr>
                <w:rFonts w:ascii="Proxima Nova" w:hAnsi="Proxima Nova"/>
                <w:sz w:val="22"/>
                <w:szCs w:val="22"/>
              </w:rPr>
              <w:tab/>
            </w:r>
            <w:r>
              <w:rPr>
                <w:rFonts w:ascii="Proxima Nova" w:hAnsi="Proxima Nova"/>
                <w:sz w:val="22"/>
              </w:rPr>
              <w:t>Instructions de routage pour les décaissements :</w:t>
            </w:r>
            <w:bookmarkStart w:id="10" w:name="Block_10_8"/>
            <w:r>
              <w:rPr>
                <w:rFonts w:ascii="Proxima Nova" w:hAnsi="Proxima Nova"/>
                <w:sz w:val="22"/>
              </w:rPr>
              <w:t xml:space="preserve"> </w:t>
            </w:r>
            <w:bookmarkEnd w:id="10"/>
            <w:r w:rsidRPr="00B9107F">
              <w:rPr>
                <w:rFonts w:ascii="Proxima Nova" w:hAnsi="Proxima Nova"/>
                <w:color w:val="FF0000"/>
                <w:sz w:val="22"/>
                <w:szCs w:val="22"/>
              </w:rPr>
              <w:fldChar w:fldCharType="begin"/>
            </w:r>
            <w:r w:rsidRPr="00B9107F">
              <w:rPr>
                <w:rFonts w:ascii="Proxima Nova" w:hAnsi="Proxima Nova"/>
                <w:color w:val="FF0000"/>
                <w:sz w:val="22"/>
                <w:szCs w:val="22"/>
              </w:rPr>
              <w:instrText xml:space="preserve"> MACROBUTTON NoMacro [Click </w:instrText>
            </w:r>
            <w:r w:rsidRPr="00B9107F">
              <w:rPr>
                <w:rFonts w:ascii="Proxima Nova" w:hAnsi="Proxima Nova"/>
                <w:b/>
                <w:color w:val="FF0000"/>
                <w:sz w:val="22"/>
                <w:szCs w:val="22"/>
              </w:rPr>
              <w:instrText>here</w:instrText>
            </w:r>
            <w:r w:rsidRPr="00B9107F">
              <w:rPr>
                <w:rFonts w:ascii="Proxima Nova" w:hAnsi="Proxima Nova"/>
                <w:color w:val="FF0000"/>
                <w:sz w:val="22"/>
                <w:szCs w:val="22"/>
              </w:rPr>
              <w:instrText xml:space="preserve"> and enter any additional instructions]</w:instrText>
            </w:r>
            <w:r w:rsidRPr="00B9107F">
              <w:rPr>
                <w:rFonts w:ascii="Proxima Nova" w:hAnsi="Proxima Nova"/>
                <w:color w:val="FF0000"/>
                <w:sz w:val="22"/>
                <w:szCs w:val="22"/>
              </w:rPr>
              <w:fldChar w:fldCharType="end"/>
            </w:r>
          </w:p>
        </w:tc>
      </w:tr>
      <w:tr w:rsidR="00F8013D" w:rsidRPr="00B9107F" w14:paraId="15669EC7" w14:textId="77777777" w:rsidTr="007F7BFD">
        <w:trPr>
          <w:cantSplit/>
        </w:trPr>
        <w:tc>
          <w:tcPr>
            <w:tcW w:w="2507" w:type="pct"/>
            <w:tcBorders>
              <w:top w:val="single" w:sz="3" w:space="0" w:color="000000"/>
              <w:left w:val="single" w:sz="3" w:space="0" w:color="000000"/>
              <w:bottom w:val="single" w:sz="3" w:space="0" w:color="000000"/>
              <w:right w:val="single" w:sz="3" w:space="0" w:color="000000"/>
            </w:tcBorders>
          </w:tcPr>
          <w:p w14:paraId="10AA377C" w14:textId="406A8C03" w:rsidR="00F8013D" w:rsidRPr="00B9107F" w:rsidRDefault="00242A00" w:rsidP="00B46F8F">
            <w:pPr>
              <w:pStyle w:val="Block"/>
              <w:widowControl w:val="0"/>
              <w:jc w:val="both"/>
              <w:rPr>
                <w:rFonts w:ascii="Proxima Nova" w:hAnsi="Proxima Nova"/>
                <w:sz w:val="22"/>
                <w:szCs w:val="22"/>
              </w:rPr>
            </w:pPr>
            <w:r>
              <w:rPr>
                <w:rFonts w:ascii="Proxima Nova" w:hAnsi="Proxima Nova"/>
                <w:sz w:val="22"/>
              </w:rPr>
              <w:lastRenderedPageBreak/>
              <w:t>8.</w:t>
            </w:r>
            <w:r w:rsidR="00F8013D" w:rsidRPr="00B9107F">
              <w:rPr>
                <w:rFonts w:ascii="Proxima Nova" w:hAnsi="Proxima Nova"/>
                <w:sz w:val="22"/>
                <w:szCs w:val="22"/>
              </w:rPr>
              <w:tab/>
            </w:r>
            <w:r w:rsidR="00F8013D" w:rsidRPr="00B9107F">
              <w:rPr>
                <w:rFonts w:ascii="Proxima Nova" w:hAnsi="Proxima Nova"/>
                <w:b/>
                <w:sz w:val="22"/>
                <w:szCs w:val="22"/>
              </w:rPr>
              <w:t>Avis au Partenaire de Réalisation </w:t>
            </w:r>
            <w:r>
              <w:rPr>
                <w:rFonts w:ascii="Proxima Nova" w:hAnsi="Proxima Nova"/>
                <w:sz w:val="22"/>
              </w:rPr>
              <w:t>:</w:t>
            </w:r>
          </w:p>
          <w:p w14:paraId="6D1F4EE9" w14:textId="7777777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Nom :</w:t>
            </w:r>
          </w:p>
          <w:p w14:paraId="49519BC7" w14:textId="6AC7630E"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Adresse :</w:t>
            </w:r>
          </w:p>
          <w:p w14:paraId="5AD20CF7" w14:textId="7777777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Tél :</w:t>
            </w:r>
          </w:p>
          <w:p w14:paraId="38EF468C" w14:textId="7777777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E-mail :</w:t>
            </w:r>
          </w:p>
        </w:tc>
        <w:tc>
          <w:tcPr>
            <w:tcW w:w="2493" w:type="pct"/>
            <w:tcBorders>
              <w:top w:val="single" w:sz="3" w:space="0" w:color="000000"/>
              <w:left w:val="single" w:sz="3" w:space="0" w:color="000000"/>
              <w:bottom w:val="single" w:sz="3" w:space="0" w:color="000000"/>
              <w:right w:val="single" w:sz="3" w:space="0" w:color="000000"/>
            </w:tcBorders>
          </w:tcPr>
          <w:p w14:paraId="4E724386" w14:textId="528A35AA" w:rsidR="00F8013D" w:rsidRPr="00B9107F" w:rsidRDefault="00242A00" w:rsidP="00B46F8F">
            <w:pPr>
              <w:pStyle w:val="Block"/>
              <w:widowControl w:val="0"/>
              <w:jc w:val="both"/>
              <w:rPr>
                <w:rFonts w:ascii="Proxima Nova" w:hAnsi="Proxima Nova"/>
                <w:sz w:val="22"/>
                <w:szCs w:val="22"/>
              </w:rPr>
            </w:pPr>
            <w:r>
              <w:rPr>
                <w:rFonts w:ascii="Proxima Nova" w:hAnsi="Proxima Nova"/>
                <w:sz w:val="22"/>
              </w:rPr>
              <w:t>9.</w:t>
            </w:r>
            <w:r w:rsidR="00F8013D" w:rsidRPr="00B9107F">
              <w:rPr>
                <w:rFonts w:ascii="Proxima Nova" w:hAnsi="Proxima Nova"/>
                <w:sz w:val="22"/>
                <w:szCs w:val="22"/>
              </w:rPr>
              <w:tab/>
            </w:r>
            <w:r w:rsidR="00F8013D" w:rsidRPr="00B9107F">
              <w:rPr>
                <w:rFonts w:ascii="Proxima Nova" w:hAnsi="Proxima Nova"/>
                <w:b/>
                <w:sz w:val="22"/>
                <w:szCs w:val="22"/>
              </w:rPr>
              <w:t>Avis au PNUD </w:t>
            </w:r>
            <w:r>
              <w:rPr>
                <w:rFonts w:ascii="Proxima Nova" w:hAnsi="Proxima Nova"/>
                <w:sz w:val="22"/>
              </w:rPr>
              <w:t>:</w:t>
            </w:r>
          </w:p>
          <w:p w14:paraId="10953D48" w14:textId="7777777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Nom :</w:t>
            </w:r>
          </w:p>
          <w:p w14:paraId="653C08E4" w14:textId="4C0A4EF4"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Adresse :</w:t>
            </w:r>
          </w:p>
          <w:p w14:paraId="4B2E08B1" w14:textId="7777777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Tél :</w:t>
            </w:r>
          </w:p>
          <w:p w14:paraId="4A11513E" w14:textId="77777777" w:rsidR="00F8013D" w:rsidRPr="00B9107F" w:rsidRDefault="00F8013D" w:rsidP="00B46F8F">
            <w:pPr>
              <w:pStyle w:val="Block"/>
              <w:widowControl w:val="0"/>
              <w:jc w:val="both"/>
              <w:rPr>
                <w:rFonts w:ascii="Proxima Nova" w:hAnsi="Proxima Nova"/>
                <w:sz w:val="22"/>
                <w:szCs w:val="22"/>
              </w:rPr>
            </w:pPr>
            <w:r>
              <w:rPr>
                <w:rFonts w:ascii="Proxima Nova" w:hAnsi="Proxima Nova"/>
                <w:sz w:val="22"/>
              </w:rPr>
              <w:t>E-mail :</w:t>
            </w:r>
          </w:p>
        </w:tc>
      </w:tr>
      <w:tr w:rsidR="00F8013D" w:rsidRPr="00B9107F" w14:paraId="09C79C5C" w14:textId="77777777" w:rsidTr="007F7BFD">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CE5F74F" w14:textId="30103743" w:rsidR="00F8013D" w:rsidRPr="00B9107F" w:rsidRDefault="00F8013D" w:rsidP="00B46F8F">
            <w:pPr>
              <w:pStyle w:val="Block"/>
              <w:widowControl w:val="0"/>
              <w:jc w:val="both"/>
              <w:rPr>
                <w:rFonts w:ascii="Proxima Nova" w:hAnsi="Proxima Nova"/>
                <w:spacing w:val="-3"/>
                <w:sz w:val="22"/>
                <w:szCs w:val="22"/>
              </w:rPr>
            </w:pPr>
            <w:r>
              <w:rPr>
                <w:rFonts w:ascii="Proxima Nova" w:hAnsi="Proxima Nova"/>
                <w:spacing w:val="-2"/>
                <w:sz w:val="22"/>
              </w:rPr>
              <w:t xml:space="preserve">10. </w:t>
            </w:r>
            <w:r w:rsidR="008305F1" w:rsidRPr="00B9107F">
              <w:rPr>
                <w:rFonts w:ascii="Proxima Nova" w:hAnsi="Proxima Nova"/>
                <w:sz w:val="22"/>
                <w:szCs w:val="22"/>
              </w:rPr>
              <w:tab/>
            </w:r>
            <w:r w:rsidRPr="00B9107F">
              <w:rPr>
                <w:rFonts w:ascii="Proxima Nova" w:hAnsi="Proxima Nova"/>
                <w:b/>
                <w:spacing w:val="-3"/>
                <w:sz w:val="22"/>
                <w:szCs w:val="22"/>
              </w:rPr>
              <w:t>Le représentant autorisé du Partenaire de Réalisation est chargé d’approuver tous les formulaires FACE déposés par le Partenaire de Réalisation</w:t>
            </w:r>
            <w:r w:rsidRPr="00B9107F">
              <w:rPr>
                <w:rFonts w:ascii="Proxima Nova" w:hAnsi="Proxima Nova"/>
                <w:spacing w:val="-3"/>
                <w:sz w:val="22"/>
                <w:szCs w:val="22"/>
              </w:rPr>
              <w:t xml:space="preserve"> (par exemple, le directeur financier ou le directeur de la comptabilité ou son équivalent, qui dispose de l’autorité nécessaire conformément à la structure de gouvernance du Partenaire de Réalisation) :</w:t>
            </w:r>
          </w:p>
          <w:p w14:paraId="3D4D6253" w14:textId="77777777" w:rsidR="00F8013D" w:rsidRPr="00B9107F" w:rsidRDefault="00F8013D" w:rsidP="00B46F8F">
            <w:pPr>
              <w:pStyle w:val="Block"/>
              <w:widowControl w:val="0"/>
              <w:tabs>
                <w:tab w:val="clear" w:pos="360"/>
              </w:tabs>
              <w:ind w:left="369" w:firstLine="0"/>
              <w:jc w:val="both"/>
              <w:rPr>
                <w:rFonts w:ascii="Proxima Nova" w:hAnsi="Proxima Nova"/>
                <w:sz w:val="22"/>
                <w:szCs w:val="22"/>
              </w:rPr>
            </w:pPr>
            <w:r>
              <w:rPr>
                <w:rFonts w:ascii="Proxima Nova" w:hAnsi="Proxima Nova"/>
                <w:sz w:val="22"/>
              </w:rPr>
              <w:t>Nom :</w:t>
            </w:r>
          </w:p>
          <w:p w14:paraId="1223FDAD" w14:textId="33A36526" w:rsidR="00F8013D" w:rsidRPr="00B9107F" w:rsidRDefault="00F8013D" w:rsidP="00B46F8F">
            <w:pPr>
              <w:pStyle w:val="Block"/>
              <w:widowControl w:val="0"/>
              <w:tabs>
                <w:tab w:val="clear" w:pos="360"/>
              </w:tabs>
              <w:ind w:left="369" w:firstLine="0"/>
              <w:jc w:val="both"/>
              <w:rPr>
                <w:rFonts w:ascii="Proxima Nova" w:hAnsi="Proxima Nova"/>
                <w:sz w:val="22"/>
                <w:szCs w:val="22"/>
              </w:rPr>
            </w:pPr>
            <w:r>
              <w:rPr>
                <w:rFonts w:ascii="Proxima Nova" w:hAnsi="Proxima Nova"/>
                <w:sz w:val="22"/>
              </w:rPr>
              <w:t>Titre :</w:t>
            </w:r>
          </w:p>
        </w:tc>
      </w:tr>
    </w:tbl>
    <w:p w14:paraId="1DEE7B9B" w14:textId="77777777" w:rsidR="00B70850" w:rsidRPr="00B9107F" w:rsidRDefault="00B70850" w:rsidP="00302910">
      <w:pPr>
        <w:pStyle w:val="Blockboldmiddletab"/>
        <w:widowControl w:val="0"/>
        <w:tabs>
          <w:tab w:val="clear" w:pos="360"/>
          <w:tab w:val="clear" w:pos="4500"/>
          <w:tab w:val="left" w:pos="709"/>
        </w:tabs>
        <w:ind w:left="0" w:firstLine="0"/>
        <w:jc w:val="both"/>
        <w:rPr>
          <w:rFonts w:ascii="Proxima Nova" w:hAnsi="Proxima Nova"/>
          <w:b w:val="0"/>
          <w:spacing w:val="-3"/>
          <w:sz w:val="22"/>
          <w:szCs w:val="22"/>
        </w:rPr>
      </w:pPr>
    </w:p>
    <w:p w14:paraId="374FB3BC" w14:textId="57B8ACF8" w:rsidR="00F756CE" w:rsidRPr="00B9107F" w:rsidRDefault="00B70850" w:rsidP="00425770">
      <w:pPr>
        <w:pStyle w:val="Blockboldmiddletab"/>
        <w:keepNext/>
        <w:tabs>
          <w:tab w:val="clear" w:pos="360"/>
          <w:tab w:val="clear" w:pos="4500"/>
          <w:tab w:val="left" w:pos="709"/>
        </w:tabs>
        <w:ind w:left="0" w:firstLine="0"/>
        <w:jc w:val="both"/>
        <w:rPr>
          <w:rFonts w:ascii="Proxima Nova" w:hAnsi="Proxima Nova"/>
          <w:b w:val="0"/>
          <w:spacing w:val="-3"/>
          <w:sz w:val="22"/>
          <w:szCs w:val="22"/>
        </w:rPr>
      </w:pPr>
      <w:r>
        <w:rPr>
          <w:rFonts w:ascii="Proxima Nova" w:hAnsi="Proxima Nova"/>
          <w:b w:val="0"/>
          <w:spacing w:val="-3"/>
          <w:sz w:val="22"/>
        </w:rPr>
        <w:t>1.</w:t>
      </w:r>
      <w:r w:rsidRPr="00B9107F">
        <w:rPr>
          <w:rFonts w:ascii="Proxima Nova" w:hAnsi="Proxima Nova"/>
          <w:b w:val="0"/>
          <w:bCs w:val="0"/>
          <w:spacing w:val="-3"/>
          <w:sz w:val="22"/>
          <w:szCs w:val="22"/>
        </w:rPr>
        <w:tab/>
      </w:r>
      <w:r w:rsidR="00DA0CFF" w:rsidRPr="00B9107F">
        <w:rPr>
          <w:rFonts w:ascii="Proxima Nova" w:hAnsi="Proxima Nova"/>
          <w:b w:val="0"/>
          <w:bCs w:val="0"/>
          <w:spacing w:val="-3"/>
          <w:sz w:val="22"/>
          <w:szCs w:val="22"/>
        </w:rPr>
        <w:tab/>
      </w:r>
      <w:r>
        <w:rPr>
          <w:rFonts w:ascii="Proxima Nova" w:hAnsi="Proxima Nova"/>
          <w:b w:val="0"/>
          <w:spacing w:val="-3"/>
          <w:sz w:val="22"/>
        </w:rPr>
        <w:t>Les documents suivants constituent l’intégralité de l’Accord (« l’Accord ») entre les Parties et remplacent tous les accords, ententes, communications et déclarations antérieurs relatifs à l’objet de l’Accord :</w:t>
      </w:r>
    </w:p>
    <w:p w14:paraId="07AF14DB" w14:textId="133E791E" w:rsidR="00F756CE" w:rsidRPr="00B910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rPr>
      </w:pPr>
      <w:r>
        <w:rPr>
          <w:rFonts w:ascii="Proxima Nova" w:hAnsi="Proxima Nova"/>
          <w:b w:val="0"/>
          <w:spacing w:val="-3"/>
          <w:sz w:val="22"/>
        </w:rPr>
        <w:t>Cette page de couverture (« Page de couverture ») ;</w:t>
      </w:r>
    </w:p>
    <w:p w14:paraId="6E8F24FB" w14:textId="6927BE86" w:rsidR="00941E32" w:rsidRPr="00B9107F" w:rsidRDefault="00941E32" w:rsidP="00425770">
      <w:pPr>
        <w:pStyle w:val="Blockboldmiddletab"/>
        <w:widowControl w:val="0"/>
        <w:numPr>
          <w:ilvl w:val="0"/>
          <w:numId w:val="22"/>
        </w:numPr>
        <w:tabs>
          <w:tab w:val="clear" w:pos="360"/>
          <w:tab w:val="left" w:pos="1418"/>
        </w:tabs>
        <w:ind w:left="1440" w:hanging="731"/>
        <w:jc w:val="both"/>
        <w:rPr>
          <w:rFonts w:ascii="Proxima Nova" w:hAnsi="Proxima Nova"/>
          <w:b w:val="0"/>
          <w:color w:val="FF0000"/>
          <w:spacing w:val="-3"/>
          <w:sz w:val="22"/>
          <w:szCs w:val="22"/>
        </w:rPr>
      </w:pPr>
      <w:r>
        <w:rPr>
          <w:rFonts w:ascii="Proxima Nova" w:hAnsi="Proxima Nova"/>
          <w:b w:val="0"/>
          <w:color w:val="FF0000"/>
          <w:spacing w:val="-3"/>
          <w:sz w:val="22"/>
        </w:rPr>
        <w:t>[Annexe 1 - Conditions particulières du PNUD] ;</w:t>
      </w:r>
      <w:r w:rsidRPr="00B9107F">
        <w:rPr>
          <w:rStyle w:val="FootnoteReference"/>
          <w:rFonts w:ascii="Proxima Nova" w:hAnsi="Proxima Nova"/>
          <w:b w:val="0"/>
          <w:color w:val="FF0000"/>
          <w:spacing w:val="-3"/>
          <w:sz w:val="22"/>
          <w:szCs w:val="22"/>
        </w:rPr>
        <w:footnoteReference w:id="2"/>
      </w:r>
    </w:p>
    <w:p w14:paraId="71DC59EF" w14:textId="06BF57A2" w:rsidR="001D54D7" w:rsidRPr="00B910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rPr>
      </w:pPr>
      <w:r>
        <w:rPr>
          <w:rFonts w:ascii="Proxima Nova" w:hAnsi="Proxima Nova"/>
          <w:b w:val="0"/>
          <w:spacing w:val="-3"/>
          <w:sz w:val="22"/>
        </w:rPr>
        <w:t>Conditions générales :</w:t>
      </w:r>
    </w:p>
    <w:p w14:paraId="55417D8E" w14:textId="74A4B424" w:rsidR="00C4183C" w:rsidRPr="00B9107F" w:rsidRDefault="00F756CE" w:rsidP="00425770">
      <w:pPr>
        <w:pStyle w:val="Blockboldmiddletab"/>
        <w:widowControl w:val="0"/>
        <w:numPr>
          <w:ilvl w:val="0"/>
          <w:numId w:val="22"/>
        </w:numPr>
        <w:tabs>
          <w:tab w:val="clear" w:pos="360"/>
          <w:tab w:val="left" w:pos="1418"/>
        </w:tabs>
        <w:ind w:left="1440" w:hanging="731"/>
        <w:jc w:val="both"/>
        <w:rPr>
          <w:rFonts w:ascii="Proxima Nova" w:hAnsi="Proxima Nova"/>
          <w:b w:val="0"/>
          <w:spacing w:val="-3"/>
          <w:sz w:val="22"/>
          <w:szCs w:val="22"/>
        </w:rPr>
      </w:pPr>
      <w:r>
        <w:rPr>
          <w:rFonts w:ascii="Proxima Nova" w:hAnsi="Proxima Nova"/>
          <w:b w:val="0"/>
          <w:spacing w:val="-3"/>
          <w:sz w:val="22"/>
        </w:rPr>
        <w:t>Annexe A - Document de Projet/Portefeuille (contient le(s) Plan(s) de travail à mettre en œuvre par le Partenaire de Réalisation) ;</w:t>
      </w:r>
    </w:p>
    <w:p w14:paraId="0A691A2C" w14:textId="4075C2F5" w:rsidR="00F756CE" w:rsidRPr="00B9107F" w:rsidRDefault="00F756CE" w:rsidP="00425770">
      <w:pPr>
        <w:pStyle w:val="Blockboldmiddletab"/>
        <w:widowControl w:val="0"/>
        <w:numPr>
          <w:ilvl w:val="0"/>
          <w:numId w:val="22"/>
        </w:numPr>
        <w:tabs>
          <w:tab w:val="clear" w:pos="360"/>
          <w:tab w:val="clear" w:pos="4500"/>
          <w:tab w:val="left" w:pos="0"/>
          <w:tab w:val="left" w:pos="1418"/>
        </w:tabs>
        <w:ind w:left="1440" w:hanging="731"/>
        <w:jc w:val="both"/>
        <w:rPr>
          <w:rFonts w:ascii="Proxima Nova" w:hAnsi="Proxima Nova"/>
          <w:b w:val="0"/>
          <w:spacing w:val="-3"/>
          <w:sz w:val="22"/>
          <w:szCs w:val="22"/>
        </w:rPr>
      </w:pPr>
      <w:r>
        <w:rPr>
          <w:rFonts w:ascii="Proxima Nova" w:hAnsi="Proxima Nova"/>
          <w:b w:val="0"/>
          <w:spacing w:val="-3"/>
          <w:sz w:val="22"/>
        </w:rPr>
        <w:t>Annexe B - Modèle de formulaire de signature (à remplir et à soumettre par le Partenaire de Réalisation avant le déblocage des fonds par le PNUD) ;</w:t>
      </w:r>
    </w:p>
    <w:p w14:paraId="51667A9D" w14:textId="0D093A77" w:rsidR="00F756CE" w:rsidRPr="00B9107F" w:rsidRDefault="00762289" w:rsidP="00425770">
      <w:pPr>
        <w:pStyle w:val="Blockboldmiddletab"/>
        <w:widowControl w:val="0"/>
        <w:numPr>
          <w:ilvl w:val="0"/>
          <w:numId w:val="22"/>
        </w:numPr>
        <w:tabs>
          <w:tab w:val="clear" w:pos="360"/>
          <w:tab w:val="left" w:pos="1418"/>
        </w:tabs>
        <w:ind w:left="1440" w:hanging="731"/>
        <w:jc w:val="both"/>
        <w:rPr>
          <w:rFonts w:ascii="Proxima Nova" w:hAnsi="Proxima Nova"/>
          <w:b w:val="0"/>
          <w:color w:val="FF0000"/>
          <w:spacing w:val="-3"/>
          <w:sz w:val="22"/>
          <w:szCs w:val="22"/>
        </w:rPr>
      </w:pPr>
      <w:r>
        <w:rPr>
          <w:rFonts w:ascii="Proxima Nova" w:hAnsi="Proxima Nova"/>
          <w:b w:val="0"/>
          <w:color w:val="FF0000"/>
          <w:spacing w:val="-3"/>
          <w:sz w:val="22"/>
        </w:rPr>
        <w:t>[Annexe C - Dispositions relatives à l’octroi de subventions applicables au Partenaire de Réalisation].</w:t>
      </w:r>
      <w:r w:rsidRPr="00B9107F">
        <w:rPr>
          <w:rFonts w:ascii="Proxima Nova" w:hAnsi="Proxima Nova"/>
          <w:b w:val="0"/>
          <w:color w:val="FF0000"/>
          <w:sz w:val="22"/>
          <w:szCs w:val="22"/>
          <w:vertAlign w:val="superscript"/>
        </w:rPr>
        <w:footnoteReference w:id="3"/>
      </w:r>
    </w:p>
    <w:p w14:paraId="541843ED" w14:textId="3614926D" w:rsidR="00692C61" w:rsidRPr="00B9107F" w:rsidRDefault="00F756CE" w:rsidP="00425770">
      <w:pPr>
        <w:widowControl w:val="0"/>
        <w:tabs>
          <w:tab w:val="left" w:pos="-720"/>
          <w:tab w:val="left" w:pos="709"/>
          <w:tab w:val="left" w:pos="1260"/>
        </w:tabs>
        <w:jc w:val="both"/>
        <w:rPr>
          <w:rFonts w:ascii="Proxima Nova" w:hAnsi="Proxima Nova"/>
          <w:spacing w:val="-3"/>
          <w:sz w:val="22"/>
          <w:szCs w:val="22"/>
        </w:rPr>
      </w:pPr>
      <w:r>
        <w:rPr>
          <w:rFonts w:ascii="Proxima Nova" w:hAnsi="Proxima Nova"/>
          <w:spacing w:val="-3"/>
          <w:sz w:val="22"/>
        </w:rPr>
        <w:t>En cas d’incohérence entre les documents faisant partie du présent Accord, celui-ci sera interprété selon l’ordre de priorité ci-dessus.</w:t>
      </w:r>
    </w:p>
    <w:p w14:paraId="3EDA18F0" w14:textId="797ED552" w:rsidR="00F756CE" w:rsidRPr="00B9107F" w:rsidRDefault="00F756CE" w:rsidP="00425770">
      <w:pPr>
        <w:widowControl w:val="0"/>
        <w:tabs>
          <w:tab w:val="left" w:pos="-720"/>
          <w:tab w:val="left" w:pos="709"/>
          <w:tab w:val="left" w:pos="1260"/>
        </w:tabs>
        <w:jc w:val="both"/>
        <w:rPr>
          <w:rFonts w:ascii="Proxima Nova" w:hAnsi="Proxima Nova"/>
          <w:b/>
          <w:spacing w:val="-3"/>
          <w:sz w:val="22"/>
          <w:szCs w:val="22"/>
        </w:rPr>
      </w:pPr>
      <w:r>
        <w:rPr>
          <w:rFonts w:ascii="Proxima Nova" w:hAnsi="Proxima Nova"/>
          <w:spacing w:val="-3"/>
          <w:sz w:val="22"/>
        </w:rPr>
        <w:t>2.</w:t>
      </w:r>
      <w:r w:rsidRPr="00B9107F">
        <w:rPr>
          <w:rFonts w:ascii="Proxima Nova" w:hAnsi="Proxima Nova"/>
          <w:spacing w:val="-3"/>
          <w:sz w:val="22"/>
          <w:szCs w:val="22"/>
        </w:rPr>
        <w:tab/>
      </w:r>
      <w:r>
        <w:rPr>
          <w:rFonts w:ascii="Proxima Nova" w:hAnsi="Proxima Nova"/>
          <w:spacing w:val="-3"/>
          <w:sz w:val="22"/>
        </w:rPr>
        <w:t xml:space="preserve">Le présent Accord entrera en vigueur à la date à laquelle la dernière Partie signe la présente Page de couverture. </w:t>
      </w:r>
    </w:p>
    <w:p w14:paraId="3E21589B" w14:textId="77777777" w:rsidR="00D2007F" w:rsidRPr="00B9107F" w:rsidRDefault="00D2007F" w:rsidP="00DF2C3E">
      <w:pPr>
        <w:widowControl w:val="0"/>
        <w:tabs>
          <w:tab w:val="left" w:pos="-720"/>
          <w:tab w:val="left" w:pos="720"/>
          <w:tab w:val="left" w:pos="1260"/>
        </w:tabs>
        <w:jc w:val="both"/>
        <w:rPr>
          <w:rFonts w:ascii="Proxima Nova" w:hAnsi="Proxima Nova"/>
          <w:b/>
          <w:spacing w:val="-3"/>
          <w:sz w:val="22"/>
          <w:szCs w:val="22"/>
        </w:rPr>
      </w:pPr>
    </w:p>
    <w:p w14:paraId="7CEA840F" w14:textId="266978FB" w:rsidR="00F756CE" w:rsidRPr="00B9107F" w:rsidRDefault="00F756CE" w:rsidP="00DF2C3E">
      <w:pPr>
        <w:widowControl w:val="0"/>
        <w:tabs>
          <w:tab w:val="left" w:pos="-720"/>
          <w:tab w:val="left" w:pos="720"/>
          <w:tab w:val="left" w:pos="1260"/>
        </w:tabs>
        <w:jc w:val="both"/>
        <w:rPr>
          <w:rFonts w:ascii="Proxima Nova" w:hAnsi="Proxima Nova"/>
          <w:spacing w:val="-3"/>
          <w:sz w:val="22"/>
          <w:szCs w:val="22"/>
        </w:rPr>
      </w:pPr>
      <w:r>
        <w:rPr>
          <w:rFonts w:ascii="Proxima Nova" w:hAnsi="Proxima Nova"/>
          <w:b/>
          <w:spacing w:val="-3"/>
          <w:sz w:val="22"/>
        </w:rPr>
        <w:t xml:space="preserve">EN FOI DE QUOI, </w:t>
      </w:r>
      <w:r>
        <w:rPr>
          <w:rFonts w:ascii="Proxima Nova" w:hAnsi="Proxima Nova"/>
          <w:spacing w:val="-3"/>
          <w:sz w:val="22"/>
        </w:rPr>
        <w:t>les Parties ont signé le présent Accord à la date indiquée ci-dessous.</w:t>
      </w:r>
    </w:p>
    <w:p w14:paraId="1C62962D" w14:textId="77777777" w:rsidR="00A92739" w:rsidRPr="00B9107F" w:rsidRDefault="00A92739" w:rsidP="00DF2C3E">
      <w:pPr>
        <w:widowControl w:val="0"/>
        <w:tabs>
          <w:tab w:val="left" w:pos="-720"/>
          <w:tab w:val="left" w:pos="720"/>
          <w:tab w:val="left" w:pos="1260"/>
        </w:tabs>
        <w:jc w:val="both"/>
        <w:rPr>
          <w:rFonts w:ascii="Proxima Nova" w:hAnsi="Proxima Nova"/>
          <w:spacing w:val="-3"/>
          <w:sz w:val="22"/>
          <w:szCs w:val="22"/>
        </w:rPr>
      </w:pPr>
    </w:p>
    <w:tbl>
      <w:tblPr>
        <w:tblStyle w:val="TableGrid"/>
        <w:tblW w:w="0" w:type="auto"/>
        <w:tblLook w:val="04A0" w:firstRow="1" w:lastRow="0" w:firstColumn="1" w:lastColumn="0" w:noHBand="0" w:noVBand="1"/>
      </w:tblPr>
      <w:tblGrid>
        <w:gridCol w:w="1254"/>
        <w:gridCol w:w="3422"/>
        <w:gridCol w:w="1254"/>
        <w:gridCol w:w="3420"/>
      </w:tblGrid>
      <w:tr w:rsidR="00A92739" w:rsidRPr="00B9107F" w14:paraId="306428A0" w14:textId="77777777" w:rsidTr="00B46F8F">
        <w:tc>
          <w:tcPr>
            <w:tcW w:w="4676" w:type="dxa"/>
            <w:gridSpan w:val="2"/>
          </w:tcPr>
          <w:p w14:paraId="1059DD24" w14:textId="4EC8E7CC"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r>
              <w:rPr>
                <w:rFonts w:ascii="Proxima Nova" w:hAnsi="Proxima Nova"/>
                <w:b/>
                <w:spacing w:val="-3"/>
                <w:sz w:val="22"/>
              </w:rPr>
              <w:t>Pour le Partenaire de Réalisation</w:t>
            </w:r>
          </w:p>
        </w:tc>
        <w:tc>
          <w:tcPr>
            <w:tcW w:w="4674" w:type="dxa"/>
            <w:gridSpan w:val="2"/>
          </w:tcPr>
          <w:p w14:paraId="628556EA" w14:textId="48120223"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r>
              <w:rPr>
                <w:rFonts w:ascii="Proxima Nova" w:hAnsi="Proxima Nova"/>
                <w:b/>
                <w:spacing w:val="-1"/>
                <w:sz w:val="22"/>
              </w:rPr>
              <w:t>Pour le PNUD</w:t>
            </w:r>
          </w:p>
        </w:tc>
      </w:tr>
      <w:tr w:rsidR="00A92739" w:rsidRPr="00B9107F" w14:paraId="55019F3B" w14:textId="77777777" w:rsidTr="00B46F8F">
        <w:tc>
          <w:tcPr>
            <w:tcW w:w="1131" w:type="dxa"/>
          </w:tcPr>
          <w:p w14:paraId="43EF4977" w14:textId="55DB9928"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r>
              <w:rPr>
                <w:rFonts w:ascii="Proxima Nova" w:hAnsi="Proxima Nova"/>
                <w:spacing w:val="-3"/>
                <w:sz w:val="22"/>
              </w:rPr>
              <w:t>Signature :</w:t>
            </w:r>
          </w:p>
        </w:tc>
        <w:tc>
          <w:tcPr>
            <w:tcW w:w="3545" w:type="dxa"/>
          </w:tcPr>
          <w:p w14:paraId="0D773EE5" w14:textId="35CAE63C"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p>
        </w:tc>
        <w:tc>
          <w:tcPr>
            <w:tcW w:w="1132" w:type="dxa"/>
          </w:tcPr>
          <w:p w14:paraId="19000D90" w14:textId="37465F1F"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r>
              <w:rPr>
                <w:rFonts w:ascii="Proxima Nova" w:hAnsi="Proxima Nova"/>
                <w:spacing w:val="-3"/>
                <w:sz w:val="22"/>
              </w:rPr>
              <w:t>Signature :</w:t>
            </w:r>
          </w:p>
        </w:tc>
        <w:tc>
          <w:tcPr>
            <w:tcW w:w="3542" w:type="dxa"/>
          </w:tcPr>
          <w:p w14:paraId="32B49695" w14:textId="7113A078"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p>
        </w:tc>
      </w:tr>
      <w:tr w:rsidR="00A92739" w:rsidRPr="00B9107F" w14:paraId="0FF73A52" w14:textId="77777777" w:rsidTr="00B46F8F">
        <w:tc>
          <w:tcPr>
            <w:tcW w:w="1131" w:type="dxa"/>
          </w:tcPr>
          <w:p w14:paraId="0867A247" w14:textId="1B88D03B"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r>
              <w:rPr>
                <w:rFonts w:ascii="Proxima Nova" w:hAnsi="Proxima Nova"/>
                <w:spacing w:val="-3"/>
                <w:sz w:val="22"/>
              </w:rPr>
              <w:t>Nom :</w:t>
            </w:r>
          </w:p>
        </w:tc>
        <w:tc>
          <w:tcPr>
            <w:tcW w:w="3545" w:type="dxa"/>
          </w:tcPr>
          <w:p w14:paraId="0AC92595"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p>
        </w:tc>
        <w:tc>
          <w:tcPr>
            <w:tcW w:w="1132" w:type="dxa"/>
          </w:tcPr>
          <w:p w14:paraId="61B389E9" w14:textId="5AA27AD6"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r>
              <w:rPr>
                <w:rFonts w:ascii="Proxima Nova" w:hAnsi="Proxima Nova"/>
                <w:spacing w:val="-3"/>
                <w:sz w:val="22"/>
              </w:rPr>
              <w:t>Nom :</w:t>
            </w:r>
          </w:p>
        </w:tc>
        <w:tc>
          <w:tcPr>
            <w:tcW w:w="3542" w:type="dxa"/>
          </w:tcPr>
          <w:p w14:paraId="3FBEA61B"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p>
        </w:tc>
      </w:tr>
      <w:tr w:rsidR="00A92739" w:rsidRPr="00B9107F" w14:paraId="3355632E" w14:textId="77777777" w:rsidTr="00B46F8F">
        <w:tc>
          <w:tcPr>
            <w:tcW w:w="1131" w:type="dxa"/>
          </w:tcPr>
          <w:p w14:paraId="2DE025DE" w14:textId="76E71261"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r>
              <w:rPr>
                <w:rFonts w:ascii="Proxima Nova" w:hAnsi="Proxima Nova"/>
                <w:spacing w:val="-3"/>
                <w:sz w:val="22"/>
              </w:rPr>
              <w:t>Titre :</w:t>
            </w:r>
          </w:p>
        </w:tc>
        <w:tc>
          <w:tcPr>
            <w:tcW w:w="3545" w:type="dxa"/>
          </w:tcPr>
          <w:p w14:paraId="0B1972B8"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p>
        </w:tc>
        <w:tc>
          <w:tcPr>
            <w:tcW w:w="1132" w:type="dxa"/>
          </w:tcPr>
          <w:p w14:paraId="6A52B1BE" w14:textId="264F3C02"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r>
              <w:rPr>
                <w:rFonts w:ascii="Proxima Nova" w:hAnsi="Proxima Nova"/>
                <w:spacing w:val="-3"/>
                <w:sz w:val="22"/>
              </w:rPr>
              <w:t>Titre :</w:t>
            </w:r>
          </w:p>
        </w:tc>
        <w:tc>
          <w:tcPr>
            <w:tcW w:w="3542" w:type="dxa"/>
          </w:tcPr>
          <w:p w14:paraId="0179A902" w14:textId="77777777" w:rsidR="00A92739" w:rsidRPr="00B9107F" w:rsidRDefault="00A92739" w:rsidP="00B46F8F">
            <w:pPr>
              <w:widowControl w:val="0"/>
              <w:tabs>
                <w:tab w:val="left" w:pos="-720"/>
                <w:tab w:val="left" w:pos="720"/>
                <w:tab w:val="left" w:pos="1260"/>
              </w:tabs>
              <w:spacing w:before="40" w:after="40"/>
              <w:jc w:val="both"/>
              <w:rPr>
                <w:rFonts w:ascii="Proxima Nova" w:hAnsi="Proxima Nova"/>
                <w:spacing w:val="-3"/>
                <w:sz w:val="22"/>
                <w:szCs w:val="22"/>
              </w:rPr>
            </w:pPr>
          </w:p>
        </w:tc>
      </w:tr>
      <w:tr w:rsidR="00A92739" w:rsidRPr="00B9107F" w14:paraId="3BC28697" w14:textId="77777777" w:rsidTr="00B46F8F">
        <w:tc>
          <w:tcPr>
            <w:tcW w:w="1131" w:type="dxa"/>
          </w:tcPr>
          <w:p w14:paraId="4AAB8D15" w14:textId="6AEF7605"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r>
              <w:rPr>
                <w:rFonts w:ascii="Proxima Nova" w:hAnsi="Proxima Nova"/>
                <w:spacing w:val="-3"/>
                <w:sz w:val="22"/>
              </w:rPr>
              <w:t>Date :</w:t>
            </w:r>
          </w:p>
        </w:tc>
        <w:tc>
          <w:tcPr>
            <w:tcW w:w="3545" w:type="dxa"/>
          </w:tcPr>
          <w:p w14:paraId="32504488" w14:textId="77777777"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p>
        </w:tc>
        <w:tc>
          <w:tcPr>
            <w:tcW w:w="1132" w:type="dxa"/>
          </w:tcPr>
          <w:p w14:paraId="4C61F072" w14:textId="48BDF184"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r>
              <w:rPr>
                <w:rFonts w:ascii="Proxima Nova" w:hAnsi="Proxima Nova"/>
                <w:spacing w:val="-3"/>
                <w:sz w:val="22"/>
              </w:rPr>
              <w:t>Date :</w:t>
            </w:r>
          </w:p>
        </w:tc>
        <w:tc>
          <w:tcPr>
            <w:tcW w:w="3542" w:type="dxa"/>
          </w:tcPr>
          <w:p w14:paraId="6452137D" w14:textId="77777777" w:rsidR="00A92739" w:rsidRPr="00B9107F" w:rsidRDefault="00A92739" w:rsidP="00B46F8F">
            <w:pPr>
              <w:widowControl w:val="0"/>
              <w:tabs>
                <w:tab w:val="left" w:pos="-720"/>
                <w:tab w:val="left" w:pos="720"/>
                <w:tab w:val="left" w:pos="1260"/>
              </w:tabs>
              <w:spacing w:before="220" w:after="220"/>
              <w:jc w:val="both"/>
              <w:rPr>
                <w:rFonts w:ascii="Proxima Nova" w:hAnsi="Proxima Nova"/>
                <w:spacing w:val="-3"/>
                <w:sz w:val="22"/>
                <w:szCs w:val="22"/>
              </w:rPr>
            </w:pPr>
          </w:p>
        </w:tc>
      </w:tr>
    </w:tbl>
    <w:p w14:paraId="05747AA1" w14:textId="0A38E58B" w:rsidR="00302910" w:rsidRPr="00B9107F" w:rsidRDefault="00302910" w:rsidP="00302910">
      <w:pPr>
        <w:tabs>
          <w:tab w:val="left" w:pos="3190"/>
        </w:tabs>
        <w:rPr>
          <w:rFonts w:ascii="Proxima Nova" w:hAnsi="Proxima Nova"/>
          <w:sz w:val="22"/>
          <w:szCs w:val="22"/>
        </w:rPr>
        <w:sectPr w:rsidR="00302910" w:rsidRPr="00B9107F" w:rsidSect="00FD2703">
          <w:headerReference w:type="default" r:id="rId12"/>
          <w:footerReference w:type="default" r:id="rId13"/>
          <w:footerReference w:type="first" r:id="rId14"/>
          <w:pgSz w:w="12240" w:h="15840" w:code="1"/>
          <w:pgMar w:top="1260" w:right="1440" w:bottom="720" w:left="1440" w:header="720" w:footer="720" w:gutter="0"/>
          <w:pgNumType w:start="0"/>
          <w:cols w:space="720"/>
          <w:titlePg/>
          <w:docGrid w:linePitch="326"/>
        </w:sectPr>
      </w:pPr>
      <w:r w:rsidRPr="00B9107F">
        <w:rPr>
          <w:rFonts w:ascii="Proxima Nova" w:hAnsi="Proxima Nova"/>
          <w:sz w:val="22"/>
          <w:szCs w:val="22"/>
        </w:rPr>
        <w:tab/>
      </w:r>
    </w:p>
    <w:p w14:paraId="53E6C4CD" w14:textId="6520ED1D" w:rsidR="00F8013D" w:rsidRPr="00B9107F" w:rsidRDefault="00436224" w:rsidP="009E465E">
      <w:pPr>
        <w:widowControl w:val="0"/>
        <w:spacing w:line="360" w:lineRule="auto"/>
        <w:ind w:left="8640"/>
        <w:jc w:val="center"/>
        <w:rPr>
          <w:rFonts w:ascii="Proxima Nova" w:hAnsi="Proxima Nova"/>
          <w:b/>
          <w:sz w:val="22"/>
          <w:szCs w:val="22"/>
        </w:rPr>
      </w:pPr>
      <w:bookmarkStart w:id="11" w:name="_Hlk30421424"/>
      <w:r>
        <w:rPr>
          <w:noProof/>
        </w:rPr>
        <w:lastRenderedPageBreak/>
        <w:drawing>
          <wp:inline distT="0" distB="0" distL="0" distR="0" wp14:anchorId="50197E02" wp14:editId="7D03F4E1">
            <wp:extent cx="598688" cy="990600"/>
            <wp:effectExtent l="0" t="0" r="0" b="0"/>
            <wp:docPr id="282330368"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156" cy="1001301"/>
                    </a:xfrm>
                    <a:prstGeom prst="rect">
                      <a:avLst/>
                    </a:prstGeom>
                    <a:noFill/>
                    <a:ln>
                      <a:noFill/>
                    </a:ln>
                  </pic:spPr>
                </pic:pic>
              </a:graphicData>
            </a:graphic>
          </wp:inline>
        </w:drawing>
      </w:r>
    </w:p>
    <w:bookmarkEnd w:id="11"/>
    <w:p w14:paraId="3CBD148A" w14:textId="1118130C" w:rsidR="00F8013D" w:rsidRPr="00B9107F" w:rsidRDefault="00F8013D" w:rsidP="000A7887">
      <w:pPr>
        <w:widowControl w:val="0"/>
        <w:spacing w:line="360" w:lineRule="auto"/>
        <w:jc w:val="center"/>
        <w:rPr>
          <w:rFonts w:ascii="Proxima Nova" w:hAnsi="Proxima Nova"/>
          <w:b/>
          <w:caps/>
          <w:spacing w:val="-3"/>
          <w:sz w:val="22"/>
          <w:szCs w:val="22"/>
        </w:rPr>
      </w:pPr>
      <w:r>
        <w:rPr>
          <w:rFonts w:ascii="Proxima Nova" w:hAnsi="Proxima Nova"/>
          <w:b/>
          <w:caps/>
          <w:sz w:val="22"/>
        </w:rPr>
        <w:t>Conditions générales</w:t>
      </w:r>
    </w:p>
    <w:p w14:paraId="3CC9C9E0" w14:textId="77777777" w:rsidR="00F8013D" w:rsidRPr="00B9107F" w:rsidRDefault="00F8013D" w:rsidP="00B46F8F">
      <w:pPr>
        <w:keepNext/>
        <w:tabs>
          <w:tab w:val="left" w:pos="709"/>
        </w:tabs>
        <w:spacing w:before="220" w:line="360" w:lineRule="auto"/>
        <w:rPr>
          <w:rFonts w:ascii="Proxima Nova" w:hAnsi="Proxima Nova"/>
          <w:spacing w:val="-3"/>
          <w:sz w:val="22"/>
          <w:szCs w:val="22"/>
        </w:rPr>
      </w:pPr>
      <w:r>
        <w:rPr>
          <w:rFonts w:ascii="Proxima Nova" w:hAnsi="Proxima Nova"/>
          <w:b/>
          <w:spacing w:val="-3"/>
          <w:sz w:val="22"/>
        </w:rPr>
        <w:t>1.</w:t>
      </w:r>
      <w:r w:rsidRPr="00B9107F">
        <w:rPr>
          <w:rFonts w:ascii="Proxima Nova" w:hAnsi="Proxima Nova"/>
          <w:b/>
          <w:spacing w:val="-3"/>
          <w:sz w:val="22"/>
          <w:szCs w:val="22"/>
        </w:rPr>
        <w:tab/>
      </w:r>
      <w:r>
        <w:rPr>
          <w:rFonts w:ascii="Proxima Nova" w:hAnsi="Proxima Nova"/>
          <w:b/>
          <w:spacing w:val="-3"/>
          <w:sz w:val="22"/>
        </w:rPr>
        <w:t>DÉFINITIONS</w:t>
      </w:r>
    </w:p>
    <w:p w14:paraId="07EFF371" w14:textId="798B11D7"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Accord » </w:t>
      </w:r>
      <w:r>
        <w:rPr>
          <w:rFonts w:ascii="Proxima Nova" w:hAnsi="Proxima Nova"/>
          <w:spacing w:val="-3"/>
          <w:sz w:val="22"/>
        </w:rPr>
        <w:t>a la signification qui lui est attribuée sur la Page de couverture.</w:t>
      </w:r>
    </w:p>
    <w:p w14:paraId="51BD41E3" w14:textId="333C041F" w:rsidR="00856012" w:rsidRPr="00B9107F" w:rsidRDefault="00856012" w:rsidP="00856012">
      <w:pPr>
        <w:widowControl w:val="0"/>
        <w:tabs>
          <w:tab w:val="left" w:pos="-720"/>
          <w:tab w:val="left" w:pos="0"/>
          <w:tab w:val="left" w:pos="709"/>
          <w:tab w:val="left" w:pos="1260"/>
        </w:tabs>
        <w:spacing w:line="360" w:lineRule="auto"/>
        <w:jc w:val="both"/>
        <w:rPr>
          <w:rFonts w:ascii="Proxima Nova" w:hAnsi="Proxima Nova"/>
          <w:spacing w:val="-3"/>
          <w:sz w:val="22"/>
          <w:szCs w:val="22"/>
        </w:rPr>
      </w:pPr>
      <w:r>
        <w:rPr>
          <w:rFonts w:ascii="Proxima Nova" w:hAnsi="Proxima Nova"/>
          <w:b/>
          <w:spacing w:val="-3"/>
          <w:sz w:val="22"/>
        </w:rPr>
        <w:t xml:space="preserve">« Budget » </w:t>
      </w:r>
      <w:r>
        <w:rPr>
          <w:rFonts w:ascii="Proxima Nova" w:hAnsi="Proxima Nova"/>
          <w:spacing w:val="-2"/>
          <w:sz w:val="22"/>
        </w:rPr>
        <w:t>désigne le budget du Projet ou du (des) Plan(s) de travail correspondant(s) du Portefeuille à mettre en œuvre par le Partenaire de Réalisation, à concurrence du montant indiqué dans la case 5 de la Page de couverture et décrit en détail dans le document de Projet/Portefeuille.</w:t>
      </w:r>
    </w:p>
    <w:p w14:paraId="1B5AF9CA" w14:textId="51EAD806" w:rsidR="00F8013D" w:rsidRPr="00B9107F" w:rsidRDefault="00F8013D"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Pays » </w:t>
      </w:r>
      <w:r>
        <w:rPr>
          <w:rFonts w:ascii="Proxima Nova" w:hAnsi="Proxima Nova"/>
          <w:spacing w:val="-3"/>
          <w:sz w:val="22"/>
        </w:rPr>
        <w:t>désigne le pays mentionné dans la case 1 de la Page de couverture.</w:t>
      </w:r>
    </w:p>
    <w:p w14:paraId="3F491940" w14:textId="396E4236" w:rsidR="008B4DC0" w:rsidRPr="00B9107F" w:rsidRDefault="00AE1FD4"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Équipement »</w:t>
      </w:r>
      <w:r>
        <w:rPr>
          <w:rFonts w:ascii="Proxima Nova" w:hAnsi="Proxima Nova"/>
          <w:spacing w:val="-3"/>
          <w:sz w:val="22"/>
        </w:rPr>
        <w:t xml:space="preserve"> désigne les fournitures, équipements, véhicules et matériels non consommables financés par le PNUD ou fournis par le PNUD au Partenaire de Réalisation dans le cadre du présent Accord.</w:t>
      </w:r>
    </w:p>
    <w:p w14:paraId="0C2D75A8" w14:textId="65D3119A"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Dépenses » </w:t>
      </w:r>
      <w:r>
        <w:rPr>
          <w:rFonts w:ascii="Proxima Nova" w:hAnsi="Proxima Nova"/>
          <w:spacing w:val="-3"/>
          <w:sz w:val="22"/>
        </w:rPr>
        <w:t>désigne tous les décaissements effectués par le PR et les obligations en cours valables contractées par le PR en rapport avec les Produits et Activités.</w:t>
      </w:r>
    </w:p>
    <w:p w14:paraId="1E99C616" w14:textId="31D8D8C4" w:rsidR="00A77BD7" w:rsidRPr="00B9107F" w:rsidRDefault="00243E7B"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 Formulaire FACE »</w:t>
      </w:r>
      <w:r>
        <w:rPr>
          <w:rFonts w:ascii="Proxima Nova" w:hAnsi="Proxima Nova"/>
          <w:spacing w:val="-3"/>
          <w:sz w:val="22"/>
        </w:rPr>
        <w:t xml:space="preserve"> désigne le Formulaire d’autorisation de financement et certificat de dépense (FACE) de l’HACT, qui peut être consulté à partir du lien suivant : </w:t>
      </w:r>
      <w:hyperlink r:id="rId15" w:history="1">
        <w:r>
          <w:rPr>
            <w:rStyle w:val="Hyperlink"/>
            <w:rFonts w:ascii="Proxima Nova" w:hAnsi="Proxima Nova"/>
            <w:spacing w:val="-3"/>
            <w:sz w:val="22"/>
          </w:rPr>
          <w:t>UNSDG | Funding Authorization and Certificate of Expenditures Form</w:t>
        </w:r>
      </w:hyperlink>
      <w:r>
        <w:rPr>
          <w:rFonts w:ascii="Proxima Nova" w:hAnsi="Proxima Nova"/>
          <w:spacing w:val="-3"/>
          <w:sz w:val="22"/>
        </w:rPr>
        <w:t>.</w:t>
      </w:r>
    </w:p>
    <w:p w14:paraId="47075525" w14:textId="331CBC48" w:rsidR="00F8013D" w:rsidRPr="00B9107F" w:rsidRDefault="00F8013D"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Gouvernement » </w:t>
      </w:r>
      <w:r>
        <w:rPr>
          <w:rFonts w:ascii="Proxima Nova" w:hAnsi="Proxima Nova"/>
          <w:spacing w:val="-2"/>
          <w:sz w:val="22"/>
        </w:rPr>
        <w:t>désigne le Gouvernement du Pays ou, si le Projet ou le Portefeuille est régional ou mondial, le Gouvernement de tout pays participant où le Projet ou le Portefeuille mondial ou régional sera mis en œuvre.</w:t>
      </w:r>
    </w:p>
    <w:p w14:paraId="7F5A3F3C" w14:textId="1C0C4F3D" w:rsidR="00F8013D" w:rsidRPr="00B9107F" w:rsidRDefault="00570128"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HACT » </w:t>
      </w:r>
      <w:r>
        <w:rPr>
          <w:rFonts w:ascii="Proxima Nova" w:hAnsi="Proxima Nova"/>
          <w:spacing w:val="-3"/>
          <w:sz w:val="22"/>
        </w:rPr>
        <w:t>est l’acronyme de Harmonized Approach to Cash Transfer, ou « Approche harmonisée de transfert de fonds ».</w:t>
      </w:r>
    </w:p>
    <w:p w14:paraId="4438D5FC" w14:textId="52F39404"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Partenaire de Réalisation » </w:t>
      </w:r>
      <w:r w:rsidR="00F8013D" w:rsidRPr="00B9107F">
        <w:rPr>
          <w:rFonts w:ascii="Proxima Nova" w:hAnsi="Proxima Nova"/>
          <w:spacing w:val="-3"/>
          <w:sz w:val="22"/>
          <w:szCs w:val="22"/>
        </w:rPr>
        <w:t>ou</w:t>
      </w:r>
      <w:r>
        <w:rPr>
          <w:rFonts w:ascii="Proxima Nova" w:hAnsi="Proxima Nova"/>
          <w:b/>
          <w:spacing w:val="-3"/>
          <w:sz w:val="22"/>
        </w:rPr>
        <w:t xml:space="preserve"> « PR » </w:t>
      </w:r>
      <w:r>
        <w:rPr>
          <w:rFonts w:ascii="Proxima Nova" w:hAnsi="Proxima Nova"/>
          <w:spacing w:val="-3"/>
          <w:sz w:val="22"/>
        </w:rPr>
        <w:t>désigne l’entité mentionnée dans la case 2 de la Page de couverture.</w:t>
      </w:r>
    </w:p>
    <w:p w14:paraId="1483DAA8" w14:textId="63F47C91" w:rsidR="008C04EF"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Recettes » </w:t>
      </w:r>
      <w:r>
        <w:rPr>
          <w:rFonts w:ascii="Proxima Nova" w:hAnsi="Proxima Nova"/>
          <w:spacing w:val="-2"/>
          <w:sz w:val="22"/>
        </w:rPr>
        <w:t>désigne les intérêts sur les fonds du Projet ou du Portefeuille et toutes les recettes provenant de l’utilisation ou de la vente de biens d’équipement, d’articles achetés avec des fonds fournis par le PNUD, ou les recettes générées par les Résultats et les Activités.</w:t>
      </w:r>
    </w:p>
    <w:p w14:paraId="70E44C51" w14:textId="33CB8488" w:rsidR="004F2DA6" w:rsidRPr="00B9107F" w:rsidRDefault="004F2DA6" w:rsidP="004F2DA6">
      <w:pPr>
        <w:widowControl w:val="0"/>
        <w:tabs>
          <w:tab w:val="left" w:pos="-720"/>
          <w:tab w:val="left" w:pos="0"/>
          <w:tab w:val="left" w:pos="709"/>
          <w:tab w:val="left" w:pos="1260"/>
        </w:tabs>
        <w:spacing w:line="360" w:lineRule="auto"/>
        <w:jc w:val="both"/>
        <w:rPr>
          <w:rFonts w:ascii="Proxima Nova" w:hAnsi="Proxima Nova"/>
          <w:spacing w:val="-3"/>
          <w:sz w:val="22"/>
          <w:szCs w:val="22"/>
        </w:rPr>
      </w:pPr>
      <w:r>
        <w:rPr>
          <w:rFonts w:ascii="Proxima Nova" w:hAnsi="Proxima Nova"/>
          <w:b/>
          <w:spacing w:val="-3"/>
          <w:sz w:val="22"/>
        </w:rPr>
        <w:t xml:space="preserve">« Apports » </w:t>
      </w:r>
      <w:r>
        <w:rPr>
          <w:rFonts w:ascii="Proxima Nova" w:hAnsi="Proxima Nova"/>
          <w:spacing w:val="-3"/>
          <w:sz w:val="22"/>
        </w:rPr>
        <w:t>désigne les apports au Projet ou au(x) Plan(s) de travail du Portefeuille à mettre en œuvre par le PR, fournis avec les ressources du PNUD et décrits dans le document de Projet/Portefeuille.</w:t>
      </w:r>
    </w:p>
    <w:p w14:paraId="0A105E50" w14:textId="01F17604" w:rsidR="000B2FF2" w:rsidRPr="00B9107F" w:rsidRDefault="000B2FF2"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lastRenderedPageBreak/>
        <w:t xml:space="preserve">« Personnel du PR » </w:t>
      </w:r>
      <w:r>
        <w:rPr>
          <w:rFonts w:ascii="Proxima Nova" w:hAnsi="Proxima Nova"/>
          <w:spacing w:val="-3"/>
          <w:sz w:val="22"/>
        </w:rPr>
        <w:t>désigne les parties responsables du Partenaire de Réalisation, leurs sous-bénéficiaires respectifs et les autres entités impliquées dans la mise en œuvre des Activités, en tant que prestataires ou sous-traitants, ainsi que leurs représentants, employés, agents, préposés, et toute personne fournissant des services au bénéfice de ces derniers dans le cadre du présent Accord.</w:t>
      </w:r>
    </w:p>
    <w:p w14:paraId="58999B67" w14:textId="21A83458" w:rsidR="002D343B" w:rsidRPr="00B9107F" w:rsidRDefault="002D343B" w:rsidP="002D343B">
      <w:pPr>
        <w:widowControl w:val="0"/>
        <w:tabs>
          <w:tab w:val="left" w:pos="-720"/>
          <w:tab w:val="left" w:pos="0"/>
          <w:tab w:val="left" w:pos="709"/>
          <w:tab w:val="left" w:pos="1260"/>
        </w:tabs>
        <w:spacing w:line="360" w:lineRule="auto"/>
        <w:jc w:val="both"/>
        <w:rPr>
          <w:rFonts w:ascii="Proxima Nova" w:hAnsi="Proxima Nova"/>
          <w:spacing w:val="-3"/>
          <w:sz w:val="22"/>
          <w:szCs w:val="22"/>
        </w:rPr>
      </w:pPr>
      <w:r>
        <w:rPr>
          <w:rFonts w:ascii="Proxima Nova" w:hAnsi="Proxima Nova"/>
          <w:b/>
          <w:spacing w:val="-3"/>
          <w:sz w:val="22"/>
        </w:rPr>
        <w:t xml:space="preserve">« Chef du Projet » </w:t>
      </w:r>
      <w:r>
        <w:rPr>
          <w:rFonts w:ascii="Proxima Nova" w:hAnsi="Proxima Nova"/>
          <w:spacing w:val="-3"/>
          <w:sz w:val="22"/>
        </w:rPr>
        <w:t>désigne la personne nommée par le PR, en consultation avec le PNUD et avec l’approbation du Gouvernement, qui assume la responsabilité générale de l’exécution du Projet ou du/des Plan(s) de travail du Portefeuille au nom du PR, si l’accord du Gouvernement n’est pas requis lorsque la portée du Projet ou le Portefeuille est mondiale ou régionale.</w:t>
      </w:r>
    </w:p>
    <w:p w14:paraId="59AA16E4" w14:textId="1F5D48BD" w:rsidR="002B1285" w:rsidRPr="00B9107F" w:rsidRDefault="002B1285" w:rsidP="002B1285">
      <w:pPr>
        <w:widowControl w:val="0"/>
        <w:tabs>
          <w:tab w:val="left" w:pos="-720"/>
          <w:tab w:val="left" w:pos="0"/>
          <w:tab w:val="left" w:pos="709"/>
          <w:tab w:val="left" w:pos="1260"/>
        </w:tabs>
        <w:spacing w:line="360" w:lineRule="auto"/>
        <w:jc w:val="both"/>
        <w:rPr>
          <w:rFonts w:ascii="Proxima Nova" w:hAnsi="Proxima Nova"/>
          <w:b/>
          <w:spacing w:val="-3"/>
          <w:sz w:val="22"/>
          <w:szCs w:val="22"/>
        </w:rPr>
      </w:pPr>
      <w:r>
        <w:rPr>
          <w:rFonts w:ascii="Proxima Nova" w:hAnsi="Proxima Nova"/>
          <w:b/>
          <w:spacing w:val="-3"/>
          <w:sz w:val="22"/>
        </w:rPr>
        <w:t xml:space="preserve">« Objectifs » </w:t>
      </w:r>
      <w:r>
        <w:rPr>
          <w:rFonts w:ascii="Proxima Nova" w:hAnsi="Proxima Nova"/>
          <w:spacing w:val="-2"/>
          <w:sz w:val="22"/>
        </w:rPr>
        <w:t>désigne les objectifs du Projet ou du/des Plan(s) de travail du Portefeuille à mettre en œuvre par le PR, tels que décrits dans le Document de Portefeuille.</w:t>
      </w:r>
    </w:p>
    <w:p w14:paraId="6D3D0776" w14:textId="02FA373F" w:rsidR="002B1285" w:rsidRPr="00B9107F" w:rsidRDefault="002B1285" w:rsidP="002B1285">
      <w:pPr>
        <w:widowControl w:val="0"/>
        <w:tabs>
          <w:tab w:val="left" w:pos="-720"/>
          <w:tab w:val="left" w:pos="0"/>
          <w:tab w:val="left" w:pos="709"/>
          <w:tab w:val="left" w:pos="1260"/>
        </w:tabs>
        <w:spacing w:line="360" w:lineRule="auto"/>
        <w:jc w:val="both"/>
        <w:rPr>
          <w:rFonts w:ascii="Proxima Nova" w:hAnsi="Proxima Nova"/>
          <w:spacing w:val="-3"/>
          <w:sz w:val="22"/>
          <w:szCs w:val="22"/>
        </w:rPr>
      </w:pPr>
      <w:r>
        <w:rPr>
          <w:rFonts w:ascii="Proxima Nova" w:hAnsi="Proxima Nova"/>
          <w:b/>
          <w:spacing w:val="-3"/>
          <w:sz w:val="22"/>
        </w:rPr>
        <w:t xml:space="preserve">« Résultats et Activités » </w:t>
      </w:r>
      <w:r>
        <w:rPr>
          <w:rFonts w:ascii="Proxima Nova" w:hAnsi="Proxima Nova"/>
          <w:spacing w:val="-2"/>
          <w:sz w:val="22"/>
        </w:rPr>
        <w:t>désigne les résultats et activités du Projet tels que décrits dans le Document de Projet, ou les résultats et activités du/des Plan(s) de travail du Portefeuille à mettre en œuvre par le PR, tels que décrits dans le Document de Portefeuille.</w:t>
      </w:r>
    </w:p>
    <w:p w14:paraId="537601AF" w14:textId="3A62FC45" w:rsidR="00F8013D" w:rsidRPr="00B9107F" w:rsidRDefault="00243E7B" w:rsidP="007265FC">
      <w:pPr>
        <w:widowControl w:val="0"/>
        <w:tabs>
          <w:tab w:val="left" w:pos="-720"/>
          <w:tab w:val="left" w:pos="709"/>
          <w:tab w:val="left" w:pos="1260"/>
        </w:tabs>
        <w:spacing w:line="360" w:lineRule="auto"/>
        <w:jc w:val="both"/>
        <w:rPr>
          <w:rFonts w:ascii="Proxima Nova" w:hAnsi="Proxima Nova"/>
          <w:spacing w:val="-3"/>
          <w:sz w:val="22"/>
          <w:szCs w:val="22"/>
        </w:rPr>
      </w:pPr>
      <w:r>
        <w:rPr>
          <w:rFonts w:ascii="Proxima Nova" w:hAnsi="Proxima Nova"/>
          <w:b/>
          <w:spacing w:val="-3"/>
          <w:sz w:val="22"/>
        </w:rPr>
        <w:t xml:space="preserve">« Parties » </w:t>
      </w:r>
      <w:r>
        <w:rPr>
          <w:rFonts w:ascii="Proxima Nova" w:hAnsi="Proxima Nova"/>
          <w:spacing w:val="-3"/>
          <w:sz w:val="22"/>
        </w:rPr>
        <w:t>désigne le PNUD et le Partenaire de Réalisation, et</w:t>
      </w:r>
      <w:r>
        <w:rPr>
          <w:rFonts w:ascii="Proxima Nova" w:hAnsi="Proxima Nova"/>
          <w:b/>
          <w:spacing w:val="-3"/>
          <w:sz w:val="22"/>
        </w:rPr>
        <w:t xml:space="preserve"> « Partie » </w:t>
      </w:r>
      <w:r>
        <w:rPr>
          <w:rFonts w:ascii="Proxima Nova" w:hAnsi="Proxima Nova"/>
          <w:spacing w:val="-3"/>
          <w:sz w:val="22"/>
        </w:rPr>
        <w:t>désigne l’une ou l’autre d’entre elles.</w:t>
      </w:r>
    </w:p>
    <w:p w14:paraId="712B67F2" w14:textId="0C131CDF" w:rsidR="00F8013D" w:rsidRPr="00B9107F" w:rsidRDefault="00243E7B" w:rsidP="007265FC">
      <w:pPr>
        <w:widowControl w:val="0"/>
        <w:tabs>
          <w:tab w:val="left" w:pos="-720"/>
          <w:tab w:val="left" w:pos="0"/>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Projet » </w:t>
      </w:r>
      <w:r w:rsidR="00FF2881" w:rsidRPr="00B9107F">
        <w:rPr>
          <w:rFonts w:ascii="Proxima Nova" w:hAnsi="Proxima Nova"/>
          <w:bCs/>
          <w:spacing w:val="-3"/>
          <w:sz w:val="22"/>
          <w:szCs w:val="22"/>
        </w:rPr>
        <w:t>ou</w:t>
      </w:r>
      <w:r>
        <w:rPr>
          <w:rFonts w:ascii="Proxima Nova" w:hAnsi="Proxima Nova"/>
          <w:b/>
          <w:spacing w:val="-3"/>
          <w:sz w:val="22"/>
        </w:rPr>
        <w:t xml:space="preserve"> « Portefeuille » </w:t>
      </w:r>
      <w:r>
        <w:rPr>
          <w:rFonts w:ascii="Proxima Nova" w:hAnsi="Proxima Nova"/>
          <w:spacing w:val="-3"/>
          <w:sz w:val="22"/>
        </w:rPr>
        <w:t>désigne le projet ou le portefeuille tel que spécifié dans la case 3 de la Page de couverture et décrit plus en détail dans le Document de Projet/Portefeuille.</w:t>
      </w:r>
    </w:p>
    <w:p w14:paraId="06EF5489" w14:textId="35A03013" w:rsidR="00F8013D" w:rsidRPr="00B9107F" w:rsidRDefault="00F8013D" w:rsidP="007265FC">
      <w:pPr>
        <w:widowControl w:val="0"/>
        <w:tabs>
          <w:tab w:val="left" w:pos="-720"/>
          <w:tab w:val="left" w:pos="0"/>
          <w:tab w:val="left" w:pos="709"/>
          <w:tab w:val="left" w:pos="1260"/>
        </w:tabs>
        <w:spacing w:line="360" w:lineRule="auto"/>
        <w:jc w:val="both"/>
        <w:rPr>
          <w:rFonts w:ascii="Proxima Nova" w:hAnsi="Proxima Nova"/>
          <w:spacing w:val="-3"/>
          <w:sz w:val="22"/>
          <w:szCs w:val="22"/>
        </w:rPr>
      </w:pPr>
      <w:r>
        <w:rPr>
          <w:rFonts w:ascii="Proxima Nova" w:hAnsi="Proxima Nova"/>
          <w:b/>
          <w:spacing w:val="-3"/>
          <w:sz w:val="22"/>
        </w:rPr>
        <w:t xml:space="preserve">Le « Document de Projet/Portefeuille » </w:t>
      </w:r>
      <w:r>
        <w:rPr>
          <w:rFonts w:ascii="Proxima Nova" w:hAnsi="Proxima Nova"/>
          <w:spacing w:val="-3"/>
          <w:sz w:val="22"/>
        </w:rPr>
        <w:t>est joint en tant qu’Annexe A au présent Accord, intitulé « Document de Projet » ou « Document de Portefeuille » selon le cas, et comprend toute révision ultérieure convenue à tout moment par les parties au Document de Projet/Portefeuille.</w:t>
      </w:r>
    </w:p>
    <w:p w14:paraId="6B5BD36E" w14:textId="16CEBB11" w:rsidR="00D30043" w:rsidRPr="00B9107F" w:rsidRDefault="00D30043" w:rsidP="007265FC">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Le « Modèle de formulaire de signature » </w:t>
      </w:r>
      <w:r>
        <w:rPr>
          <w:rFonts w:ascii="Proxima Nova" w:hAnsi="Proxima Nova"/>
          <w:spacing w:val="-3"/>
          <w:sz w:val="22"/>
        </w:rPr>
        <w:t>est joint à l’Annexe B du présent Accord.</w:t>
      </w:r>
    </w:p>
    <w:p w14:paraId="70496048" w14:textId="70FA9627" w:rsidR="002C2B6A" w:rsidRPr="00B9107F" w:rsidRDefault="002C2B6A" w:rsidP="007265FC">
      <w:pPr>
        <w:widowControl w:val="0"/>
        <w:tabs>
          <w:tab w:val="left" w:pos="709"/>
        </w:tabs>
        <w:spacing w:line="360" w:lineRule="auto"/>
        <w:jc w:val="both"/>
        <w:rPr>
          <w:rFonts w:ascii="Proxima Nova" w:hAnsi="Proxima Nova"/>
          <w:spacing w:val="-3"/>
          <w:sz w:val="22"/>
          <w:szCs w:val="22"/>
        </w:rPr>
      </w:pPr>
      <w:r w:rsidRPr="00B9107F">
        <w:rPr>
          <w:rFonts w:ascii="Proxima Nova" w:hAnsi="Proxima Nova"/>
          <w:b/>
          <w:bCs/>
          <w:spacing w:val="-3"/>
          <w:sz w:val="22"/>
          <w:szCs w:val="22"/>
        </w:rPr>
        <w:t>« Sous-traitants »</w:t>
      </w:r>
      <w:r>
        <w:rPr>
          <w:rFonts w:ascii="Proxima Nova" w:hAnsi="Proxima Nova"/>
          <w:spacing w:val="-3"/>
          <w:sz w:val="22"/>
        </w:rPr>
        <w:t xml:space="preserve"> désigne les entités auxquelles le PR peut confier des fonds pour le Projet ou le Portefeuille ou, les tiers auxquels le PR peut effectuer des paiements directs pour la livraison des Résultats et des Activités.</w:t>
      </w:r>
    </w:p>
    <w:p w14:paraId="702B93A2" w14:textId="3775D33E" w:rsidR="00F8013D" w:rsidRPr="00B9107F" w:rsidRDefault="00440EBD" w:rsidP="007265FC">
      <w:pPr>
        <w:widowControl w:val="0"/>
        <w:tabs>
          <w:tab w:val="left" w:pos="-720"/>
          <w:tab w:val="left" w:pos="0"/>
          <w:tab w:val="left" w:pos="567"/>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PNUD » </w:t>
      </w:r>
      <w:r>
        <w:rPr>
          <w:rFonts w:ascii="Proxima Nova" w:hAnsi="Proxima Nova"/>
          <w:spacing w:val="-3"/>
          <w:sz w:val="22"/>
        </w:rPr>
        <w:t>désigne le Programme des Nations Unies pour le développement, organe subsidiaire des Nations Unies, créé par l’Assemblée générale des Nations Unies.</w:t>
      </w:r>
    </w:p>
    <w:p w14:paraId="68D5F85E" w14:textId="316E38F5" w:rsidR="00F8013D" w:rsidRPr="00B9107F" w:rsidRDefault="00440EBD" w:rsidP="007265FC">
      <w:pPr>
        <w:widowControl w:val="0"/>
        <w:tabs>
          <w:tab w:val="left" w:pos="-720"/>
          <w:tab w:val="left" w:pos="0"/>
          <w:tab w:val="left" w:pos="567"/>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 Représentant Résident du PNUD » </w:t>
      </w:r>
      <w:r>
        <w:rPr>
          <w:rFonts w:ascii="Proxima Nova" w:hAnsi="Proxima Nova"/>
          <w:spacing w:val="-3"/>
          <w:sz w:val="22"/>
        </w:rPr>
        <w:t>désigne le représentant du PNUD en charge du bureau du PNUD dans le Pays ou la personne agissant en son nom.</w:t>
      </w:r>
    </w:p>
    <w:p w14:paraId="6749DB62" w14:textId="1FF30B50" w:rsidR="00392CEE" w:rsidRPr="00B9107F" w:rsidRDefault="00440EBD" w:rsidP="00B017F6">
      <w:pPr>
        <w:widowControl w:val="0"/>
        <w:tabs>
          <w:tab w:val="left" w:pos="-720"/>
          <w:tab w:val="left" w:pos="0"/>
          <w:tab w:val="left" w:pos="567"/>
          <w:tab w:val="left" w:pos="709"/>
        </w:tabs>
        <w:spacing w:line="360" w:lineRule="auto"/>
        <w:jc w:val="both"/>
        <w:rPr>
          <w:rFonts w:ascii="Proxima Nova" w:hAnsi="Proxima Nova"/>
          <w:bCs/>
          <w:spacing w:val="-3"/>
          <w:sz w:val="22"/>
          <w:szCs w:val="22"/>
        </w:rPr>
      </w:pPr>
      <w:r>
        <w:rPr>
          <w:rFonts w:ascii="Proxima Nova" w:hAnsi="Proxima Nova"/>
          <w:b/>
          <w:spacing w:val="-3"/>
          <w:sz w:val="22"/>
        </w:rPr>
        <w:t xml:space="preserve">« Plan de travail » </w:t>
      </w:r>
      <w:r>
        <w:rPr>
          <w:rFonts w:ascii="Proxima Nova" w:hAnsi="Proxima Nova"/>
          <w:spacing w:val="-3"/>
          <w:sz w:val="22"/>
        </w:rPr>
        <w:t>désigne chaque programme d’activités, incluant les délais, les ressources et les responsabilités correspondants, qui est établi dans le Document de Projet/Portefeuille et jugé nécessaire pour atteindre les Objectifs, y compris toute révision ultérieure de ce Plan de travail convenue de temps à autre par les parties au Document de Projet/Portefeuille.</w:t>
      </w:r>
    </w:p>
    <w:p w14:paraId="73A623A2" w14:textId="31EE584F" w:rsidR="00F8013D" w:rsidRPr="00B9107F" w:rsidRDefault="00F8013D" w:rsidP="00B46F8F">
      <w:pPr>
        <w:keepNext/>
        <w:tabs>
          <w:tab w:val="left" w:pos="709"/>
        </w:tabs>
        <w:spacing w:before="220" w:line="360" w:lineRule="auto"/>
        <w:rPr>
          <w:rFonts w:ascii="Proxima Nova" w:hAnsi="Proxima Nova"/>
          <w:spacing w:val="-3"/>
          <w:sz w:val="22"/>
          <w:szCs w:val="22"/>
        </w:rPr>
      </w:pPr>
      <w:r>
        <w:rPr>
          <w:rFonts w:ascii="Proxima Nova" w:hAnsi="Proxima Nova"/>
          <w:b/>
          <w:spacing w:val="-3"/>
          <w:sz w:val="22"/>
        </w:rPr>
        <w:lastRenderedPageBreak/>
        <w:t>2.</w:t>
      </w:r>
      <w:r w:rsidRPr="00B9107F">
        <w:rPr>
          <w:rFonts w:ascii="Proxima Nova" w:hAnsi="Proxima Nova"/>
          <w:b/>
          <w:spacing w:val="-3"/>
          <w:sz w:val="22"/>
          <w:szCs w:val="22"/>
        </w:rPr>
        <w:tab/>
      </w:r>
      <w:r>
        <w:rPr>
          <w:rFonts w:ascii="Proxima Nova" w:hAnsi="Proxima Nova"/>
          <w:b/>
          <w:spacing w:val="-3"/>
          <w:sz w:val="22"/>
        </w:rPr>
        <w:t>OBJECTIF ET CHAMP D’APPLICATION</w:t>
      </w:r>
    </w:p>
    <w:p w14:paraId="47B1F6DC" w14:textId="17446A6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2.1</w:t>
      </w:r>
      <w:r w:rsidRPr="00B9107F">
        <w:rPr>
          <w:rFonts w:ascii="Proxima Nova" w:hAnsi="Proxima Nova"/>
          <w:spacing w:val="-3"/>
          <w:sz w:val="22"/>
          <w:szCs w:val="22"/>
        </w:rPr>
        <w:tab/>
      </w:r>
      <w:r>
        <w:rPr>
          <w:rFonts w:ascii="Proxima Nova" w:hAnsi="Proxima Nova"/>
          <w:spacing w:val="-2"/>
          <w:sz w:val="22"/>
        </w:rPr>
        <w:t>Le présent Accord définit les conditions générales de la coopération entre les Parties dans tous les aspects du Projet ou du Portefeuille (selon le cas) en vue d’atteindre les Objectifs.</w:t>
      </w:r>
    </w:p>
    <w:p w14:paraId="11583D40" w14:textId="6085ED71" w:rsidR="00F8013D" w:rsidRPr="00B9107F" w:rsidRDefault="00F8013D" w:rsidP="007265FC">
      <w:pPr>
        <w:widowControl w:val="0"/>
        <w:tabs>
          <w:tab w:val="left" w:pos="709"/>
        </w:tabs>
        <w:spacing w:line="360" w:lineRule="auto"/>
        <w:jc w:val="both"/>
        <w:rPr>
          <w:rFonts w:ascii="Proxima Nova" w:hAnsi="Proxima Nova"/>
          <w:sz w:val="22"/>
          <w:szCs w:val="22"/>
        </w:rPr>
      </w:pPr>
      <w:r w:rsidRPr="00B9107F">
        <w:rPr>
          <w:rFonts w:ascii="Proxima Nova" w:hAnsi="Proxima Nova"/>
          <w:b/>
          <w:spacing w:val="-3"/>
          <w:sz w:val="22"/>
          <w:szCs w:val="22"/>
        </w:rPr>
        <w:t>2.2</w:t>
      </w:r>
      <w:r w:rsidRPr="00B9107F">
        <w:rPr>
          <w:rFonts w:ascii="Proxima Nova" w:hAnsi="Proxima Nova"/>
          <w:spacing w:val="-3"/>
          <w:sz w:val="22"/>
          <w:szCs w:val="22"/>
        </w:rPr>
        <w:tab/>
      </w:r>
      <w:r>
        <w:rPr>
          <w:rFonts w:ascii="Proxima Nova" w:hAnsi="Proxima Nova"/>
          <w:sz w:val="22"/>
        </w:rPr>
        <w:t xml:space="preserve">Le PR accepte d’exécuter le Projet ou le(s) Plan(s) de travail du Portefeuille (selon le cas). Le PR reconnaît par la présente </w:t>
      </w:r>
      <w:bookmarkStart w:id="12" w:name="_Hlk30583143"/>
      <w:r>
        <w:rPr>
          <w:rFonts w:ascii="Proxima Nova" w:hAnsi="Proxima Nova"/>
          <w:sz w:val="22"/>
        </w:rPr>
        <w:t xml:space="preserve">qu’il a lu et accepte d’être lié, </w:t>
      </w:r>
      <w:r w:rsidRPr="00B9107F">
        <w:rPr>
          <w:rFonts w:ascii="Proxima Nova" w:hAnsi="Proxima Nova"/>
          <w:i/>
          <w:sz w:val="22"/>
          <w:szCs w:val="22"/>
        </w:rPr>
        <w:t>une fois effectuées les modifications nécessaires</w:t>
      </w:r>
      <w:r>
        <w:rPr>
          <w:rFonts w:ascii="Proxima Nova" w:hAnsi="Proxima Nova"/>
          <w:sz w:val="22"/>
        </w:rPr>
        <w:t>, par les obligations et les accords énoncés dans le Document de Projet/Portefeuille et les Annexes, tels qu’énoncés dans leur intégralité dans le présent Accord. Cet engagement comprend les obligations du PR et les autres conditions énoncées dans la section du Document de Projet/Portefeuille intitulée « Gestion des risques</w:t>
      </w:r>
      <w:bookmarkStart w:id="13" w:name="_Hlk30421341"/>
      <w:r>
        <w:rPr>
          <w:rFonts w:ascii="Proxima Nova" w:hAnsi="Proxima Nova"/>
          <w:sz w:val="22"/>
        </w:rPr>
        <w:t> », par exemple les dispositions relatives à l’application des politiques du PNUD en matière de prévention, d’enquête, de recensement et de signalement des cas d’exploitation, d’abus sexuels et de harcèlement sexuel, ainsi que les normes sociales et environnementales, y compris les mécanismes de règlement des griefs, l’interdiction du détournement des fonds, de la fraude et/ou de la corruption et la lutte contre le blanchiment d’argent et le financement du terrorisme.</w:t>
      </w:r>
    </w:p>
    <w:p w14:paraId="0132863D" w14:textId="073D35F5"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2.3</w:t>
      </w:r>
      <w:r w:rsidRPr="00B9107F">
        <w:rPr>
          <w:rFonts w:ascii="Proxima Nova" w:hAnsi="Proxima Nova"/>
          <w:spacing w:val="-3"/>
          <w:sz w:val="22"/>
          <w:szCs w:val="22"/>
        </w:rPr>
        <w:tab/>
      </w:r>
      <w:r>
        <w:rPr>
          <w:rFonts w:ascii="Proxima Nova" w:hAnsi="Proxima Nova"/>
          <w:spacing w:val="-2"/>
          <w:sz w:val="22"/>
        </w:rPr>
        <w:t>Le PR reconnaît que ses capacités peuvent être évaluées conformément aux règlements, règles et politiques du PNUD, y compris la politique HACT du PNUD, afin de s’assurer qu’il dispose des capacités nécessaires pour livrer les Résultats et les Activités qui lui sont assignés et est en mesure de gérer les fonds transférés par le PNUD et d’en rendre compte de manière appropriée. L’évaluation des capacités sera réalisée par un prestataire de services tiers qualifié sélectionné par le PNUD. Le PNUD utilisera les résultats pour déterminer comment les transferts de fonds seront effectués au PR. Le PNUD examinera les résultats de l’évaluation des capacités avec le PR et conviendra des mesures à prendre pour répondre à toute insuffisance constatée. Le PR coopère pleinement et en temps voulu pour permettre la réalisation de l’évaluation des capacités. Cette coopération comprend, sans s’y limiter, l’obligation pour le PR de mettre à disposition son personnel et toute documentation pertinente à cette fin, dans des délais et des conditions raisonnables, ainsi que d’accorder au prestataire de services l’accès à ses locaux et à ceux de ses agents, également dans des délais et des conditions raisonnables, aux fins de la dite réalisation de l’évaluation des capacités.</w:t>
      </w:r>
    </w:p>
    <w:bookmarkEnd w:id="12"/>
    <w:bookmarkEnd w:id="13"/>
    <w:p w14:paraId="5840C3ED" w14:textId="50525444" w:rsidR="000A747F" w:rsidRPr="00B9107F" w:rsidRDefault="00F8013D" w:rsidP="00B017F6">
      <w:pPr>
        <w:widowControl w:val="0"/>
        <w:tabs>
          <w:tab w:val="left" w:pos="-720"/>
          <w:tab w:val="left" w:pos="709"/>
        </w:tabs>
        <w:spacing w:line="360" w:lineRule="auto"/>
        <w:jc w:val="both"/>
        <w:rPr>
          <w:rFonts w:ascii="Proxima Nova" w:hAnsi="Proxima Nova"/>
          <w:b/>
          <w:spacing w:val="-3"/>
          <w:sz w:val="22"/>
          <w:szCs w:val="22"/>
        </w:rPr>
      </w:pPr>
      <w:r>
        <w:rPr>
          <w:rFonts w:ascii="Proxima Nova" w:hAnsi="Proxima Nova"/>
          <w:b/>
          <w:spacing w:val="-3"/>
          <w:sz w:val="22"/>
        </w:rPr>
        <w:t>2.4</w:t>
      </w:r>
      <w:r w:rsidRPr="00B9107F">
        <w:rPr>
          <w:rFonts w:ascii="Proxima Nova" w:hAnsi="Proxima Nova"/>
          <w:spacing w:val="-3"/>
          <w:sz w:val="22"/>
          <w:szCs w:val="22"/>
        </w:rPr>
        <w:tab/>
        <w:t>Les Parties conviennent d’unir leurs efforts et de collaborer étroitement afin d’atteindre les Objectifs.</w:t>
      </w:r>
    </w:p>
    <w:p w14:paraId="0F823BD2" w14:textId="1E7DB977"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3.</w:t>
      </w:r>
      <w:r w:rsidRPr="00B9107F">
        <w:rPr>
          <w:rFonts w:ascii="Proxima Nova" w:hAnsi="Proxima Nova"/>
          <w:b/>
          <w:spacing w:val="-3"/>
          <w:sz w:val="22"/>
          <w:szCs w:val="22"/>
        </w:rPr>
        <w:tab/>
      </w:r>
      <w:r>
        <w:rPr>
          <w:rFonts w:ascii="Proxima Nova" w:hAnsi="Proxima Nova"/>
          <w:b/>
          <w:spacing w:val="-3"/>
          <w:sz w:val="22"/>
        </w:rPr>
        <w:t>DURÉE</w:t>
      </w:r>
    </w:p>
    <w:p w14:paraId="123DA7E1" w14:textId="149B6F0A"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3.1</w:t>
      </w:r>
      <w:r w:rsidRPr="00B9107F">
        <w:rPr>
          <w:rFonts w:ascii="Proxima Nova" w:hAnsi="Proxima Nova"/>
          <w:spacing w:val="-3"/>
          <w:sz w:val="22"/>
          <w:szCs w:val="22"/>
        </w:rPr>
        <w:tab/>
      </w:r>
      <w:r>
        <w:rPr>
          <w:rFonts w:ascii="Proxima Nova" w:hAnsi="Proxima Nova"/>
          <w:spacing w:val="-3"/>
          <w:sz w:val="22"/>
        </w:rPr>
        <w:t xml:space="preserve">Le PR met en œuvre le Projet ou le(s) Plan(s) de travail du Portefeuille (selon le cas) au cours </w:t>
      </w:r>
      <w:r>
        <w:rPr>
          <w:rFonts w:ascii="Proxima Nova" w:hAnsi="Proxima Nova"/>
          <w:spacing w:val="-3"/>
          <w:sz w:val="22"/>
        </w:rPr>
        <w:lastRenderedPageBreak/>
        <w:t>de la période indiquée dans la case 4 de la Page de couverture et conformément à l’échéancier ou au calendrier établi dans le Document de Projet/Portefeuille.</w:t>
      </w:r>
    </w:p>
    <w:p w14:paraId="78438C9D" w14:textId="411E5F2C" w:rsidR="0020514F" w:rsidRPr="00B9107F" w:rsidRDefault="00F8013D" w:rsidP="00CA17CE">
      <w:pPr>
        <w:widowControl w:val="0"/>
        <w:tabs>
          <w:tab w:val="left" w:pos="-720"/>
          <w:tab w:val="left" w:pos="709"/>
        </w:tabs>
        <w:spacing w:line="360" w:lineRule="auto"/>
        <w:jc w:val="both"/>
        <w:rPr>
          <w:rFonts w:ascii="Proxima Nova" w:hAnsi="Proxima Nova"/>
          <w:b/>
          <w:spacing w:val="-3"/>
          <w:sz w:val="22"/>
          <w:szCs w:val="22"/>
        </w:rPr>
      </w:pPr>
      <w:r w:rsidRPr="00B9107F">
        <w:rPr>
          <w:rFonts w:ascii="Proxima Nova" w:hAnsi="Proxima Nova"/>
          <w:b/>
          <w:spacing w:val="-3"/>
          <w:sz w:val="22"/>
          <w:szCs w:val="22"/>
        </w:rPr>
        <w:t>3.2</w:t>
      </w:r>
      <w:r w:rsidRPr="00B9107F">
        <w:rPr>
          <w:rFonts w:ascii="Proxima Nova" w:hAnsi="Proxima Nova"/>
          <w:spacing w:val="-3"/>
          <w:sz w:val="22"/>
          <w:szCs w:val="22"/>
        </w:rPr>
        <w:tab/>
      </w:r>
      <w:r>
        <w:rPr>
          <w:rFonts w:ascii="Proxima Nova" w:hAnsi="Proxima Nova"/>
          <w:spacing w:val="-3"/>
          <w:sz w:val="22"/>
        </w:rPr>
        <w:t>S’il apparaît à l’une des Parties, au cours de l’exécution du Projet ou du Portefeuille, qu’une prolongation au-delà de la date de fin de mise en œuvre indiquée dans la case 4 de la Page de couverture est nécessaire pour atteindre les Objectifs, cette Partie en informe sans délai l’autre Partie, en vue d’engager des consultations pour convenir avec le Gouvernement d’une nouvelle date de livraison et d’une prolongation de la période d’exécution du Projet ou du Portefeuille. Si les Parties et le Gouvernement conviennent d’une nouvelle date de livraison, les Parties concluent un avenant à cet effet conformément à l’article 23 (</w:t>
      </w:r>
      <w:r w:rsidR="00172606" w:rsidRPr="00B9107F">
        <w:rPr>
          <w:rFonts w:ascii="Proxima Nova" w:hAnsi="Proxima Nova"/>
          <w:bCs/>
          <w:i/>
          <w:iCs/>
          <w:spacing w:val="-3"/>
          <w:sz w:val="22"/>
          <w:szCs w:val="22"/>
        </w:rPr>
        <w:t>Modifications ; Avis</w:t>
      </w:r>
      <w:r>
        <w:rPr>
          <w:rFonts w:ascii="Proxima Nova" w:hAnsi="Proxima Nova"/>
          <w:spacing w:val="-3"/>
          <w:sz w:val="22"/>
        </w:rPr>
        <w:t>) ci-dessous.</w:t>
      </w:r>
    </w:p>
    <w:p w14:paraId="530134E9" w14:textId="71AF9712"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4.</w:t>
      </w:r>
      <w:r w:rsidRPr="00B9107F">
        <w:rPr>
          <w:rFonts w:ascii="Proxima Nova" w:hAnsi="Proxima Nova"/>
          <w:b/>
          <w:spacing w:val="-3"/>
          <w:sz w:val="22"/>
          <w:szCs w:val="22"/>
        </w:rPr>
        <w:tab/>
      </w:r>
      <w:r>
        <w:rPr>
          <w:rFonts w:ascii="Proxima Nova" w:hAnsi="Proxima Nova"/>
          <w:b/>
          <w:spacing w:val="-3"/>
          <w:sz w:val="22"/>
        </w:rPr>
        <w:t>RESPONSABILITÉS GÉNÉRALES</w:t>
      </w:r>
    </w:p>
    <w:p w14:paraId="7057BE49" w14:textId="2957A939"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4.1</w:t>
      </w:r>
      <w:r w:rsidRPr="00B9107F">
        <w:rPr>
          <w:rFonts w:ascii="Proxima Nova" w:hAnsi="Proxima Nova"/>
          <w:spacing w:val="-3"/>
          <w:sz w:val="22"/>
          <w:szCs w:val="22"/>
        </w:rPr>
        <w:tab/>
      </w:r>
      <w:r>
        <w:rPr>
          <w:rFonts w:ascii="Proxima Nova" w:hAnsi="Proxima Nova"/>
          <w:spacing w:val="-2"/>
          <w:sz w:val="22"/>
        </w:rPr>
        <w:t>Les Parties conviennent de s’acquitter de leurs responsabilités respectives telles que définies dans le Document de Projet/Portefeuille conformément aux dispositions du présent Accord. Le PR livre les Résultats et les Activités conformément à ses règlements et règles financiers, dans la mesure où ils sont compatibles avec les Règlements et Règles Financiers du PNUD. En cas de divergence entre les deux, le PR doit se conformer aux Règlements et Règles Financiers du PNUD.</w:t>
      </w:r>
    </w:p>
    <w:p w14:paraId="3C99C07E" w14:textId="378E062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4.2</w:t>
      </w:r>
      <w:r w:rsidRPr="00B9107F">
        <w:rPr>
          <w:rFonts w:ascii="Proxima Nova" w:hAnsi="Proxima Nova"/>
          <w:spacing w:val="-3"/>
          <w:sz w:val="22"/>
          <w:szCs w:val="22"/>
        </w:rPr>
        <w:tab/>
      </w:r>
      <w:r>
        <w:rPr>
          <w:rFonts w:ascii="Proxima Nova" w:hAnsi="Proxima Nova"/>
          <w:spacing w:val="-3"/>
          <w:sz w:val="22"/>
        </w:rPr>
        <w:t>Les Parties se tiennent mutuellement informées de toutes les activités relatives au Projet ou au Portefeuille et se consultent une fois tous les trois (3) mois ou lorsque surviennent des circonstances susceptibles de peser sur le statut de l’une ou l’autre des Parties dans le Pays, ou susceptibles d’affecter la réalisation des Objectifs, afin de réviser le(s) Plan(s) de travail.</w:t>
      </w:r>
    </w:p>
    <w:p w14:paraId="717A70F8" w14:textId="539A9FF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4.3</w:t>
      </w:r>
      <w:r w:rsidRPr="00B9107F">
        <w:rPr>
          <w:rFonts w:ascii="Proxima Nova" w:hAnsi="Proxima Nova"/>
          <w:spacing w:val="-3"/>
          <w:sz w:val="22"/>
          <w:szCs w:val="22"/>
        </w:rPr>
        <w:tab/>
      </w:r>
      <w:r>
        <w:rPr>
          <w:rFonts w:ascii="Proxima Nova" w:hAnsi="Proxima Nova"/>
          <w:spacing w:val="-3"/>
          <w:sz w:val="22"/>
        </w:rPr>
        <w:t>Le PR notifie rapidement au PNUD tout changement en ce qui concerne son statut juridique et/ou sa gestion au cours de la période d’exécution.</w:t>
      </w:r>
    </w:p>
    <w:p w14:paraId="014CDA13" w14:textId="1A04AEE8"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4.4</w:t>
      </w:r>
      <w:r w:rsidRPr="00B9107F">
        <w:rPr>
          <w:rFonts w:ascii="Proxima Nova" w:hAnsi="Proxima Nova"/>
          <w:b/>
          <w:spacing w:val="-3"/>
          <w:sz w:val="22"/>
          <w:szCs w:val="22"/>
        </w:rPr>
        <w:tab/>
      </w:r>
      <w:r>
        <w:rPr>
          <w:rFonts w:ascii="Proxima Nova" w:hAnsi="Proxima Nova"/>
          <w:spacing w:val="-3"/>
          <w:sz w:val="22"/>
        </w:rPr>
        <w:t>Sous réserve et sans préjudice de ses privilèges et immunités, le PNUD coopère avec le PR pour obtenir toutes les licences et autorisations requises par la législation nationale, le cas échéant et si nécessaire, pour la réalisation des Objectifs. Les Parties coopèrent à la préparation de tous les rapports, déclarations ou divulgations exigés par la législation nationale applicable.</w:t>
      </w:r>
    </w:p>
    <w:p w14:paraId="7C56C7AA" w14:textId="6EE12024" w:rsidR="00F8013D" w:rsidRPr="00B9107F" w:rsidRDefault="00F8013D" w:rsidP="007265FC">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4.5</w:t>
      </w:r>
      <w:r w:rsidRPr="00B9107F">
        <w:rPr>
          <w:rFonts w:ascii="Proxima Nova" w:hAnsi="Proxima Nova"/>
          <w:spacing w:val="-3"/>
          <w:sz w:val="22"/>
          <w:szCs w:val="22"/>
        </w:rPr>
        <w:tab/>
      </w:r>
      <w:r>
        <w:rPr>
          <w:rFonts w:ascii="Proxima Nova" w:hAnsi="Proxima Nova"/>
          <w:spacing w:val="-3"/>
          <w:sz w:val="22"/>
        </w:rPr>
        <w:t>Le PR n’utilise le nom (y compris les abréviations), l’emblème ou le sceau officiel des Nations Unies ou du PNUD qu’en relation directe avec le Projet ou le Portefeuille et sous réserve de l’accord écrit préalable du PNUD. Ce consentement ne peut en aucun cas être donné pour l’utilisation du nom (y compris les abréviations), de l’emblème ou du sceau officiel des Nations Unies ou du PNUD à des fins commerciales ou de réputation.</w:t>
      </w:r>
    </w:p>
    <w:p w14:paraId="2836D0E0" w14:textId="35829AB1"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4.6</w:t>
      </w:r>
      <w:r w:rsidRPr="00B9107F">
        <w:rPr>
          <w:rFonts w:ascii="Proxima Nova" w:hAnsi="Proxima Nova"/>
          <w:spacing w:val="-3"/>
          <w:sz w:val="22"/>
          <w:szCs w:val="22"/>
        </w:rPr>
        <w:tab/>
      </w:r>
      <w:r>
        <w:rPr>
          <w:rFonts w:ascii="Proxima Nova" w:hAnsi="Proxima Nova"/>
          <w:spacing w:val="-3"/>
          <w:sz w:val="22"/>
        </w:rPr>
        <w:t xml:space="preserve">Les activités menées dans le cadre du présent Accord visent à soutenir les efforts du Gouvernement, et le PR communiquera avec ce dernier en tant que de besoin. Le Chef du Projet </w:t>
      </w:r>
      <w:r>
        <w:rPr>
          <w:rFonts w:ascii="Proxima Nova" w:hAnsi="Proxima Nova"/>
          <w:spacing w:val="-3"/>
          <w:sz w:val="22"/>
        </w:rPr>
        <w:lastRenderedPageBreak/>
        <w:t xml:space="preserve">sera chargé des contacts quotidiens avec les autorités nationales compétentes et avec le PNUD sur les questions opérationnelles pendant la mise en œuvre du Projet ou du Portefeuille. Toute proposition de substitution ou de remplacement du Chef du Projet par le PR doit être approuvée par le PNUD et </w:t>
      </w:r>
      <w:bookmarkStart w:id="14" w:name="_Hlk93077823"/>
      <w:r>
        <w:rPr>
          <w:rFonts w:ascii="Proxima Nova" w:hAnsi="Proxima Nova"/>
          <w:spacing w:val="-3"/>
          <w:sz w:val="22"/>
        </w:rPr>
        <w:t>(sauf dans les cas où le Projet/Portefeuille est mondial ou régional)</w:t>
      </w:r>
      <w:bookmarkEnd w:id="14"/>
      <w:r>
        <w:rPr>
          <w:rFonts w:ascii="Proxima Nova" w:hAnsi="Proxima Nova"/>
          <w:spacing w:val="-3"/>
          <w:sz w:val="22"/>
        </w:rPr>
        <w:t xml:space="preserve"> par le Gouvernement. Le Représentant Résident du PNUD sera le principal canal de communication avec le Gouvernement, le cas échéant, en ce qui concerne les Activités menées dans le cadre du présent Accord, sauf accord contraire avec les Parties et le Gouvernement.</w:t>
      </w:r>
    </w:p>
    <w:p w14:paraId="59F7FA04" w14:textId="467ED4B0"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4.7</w:t>
      </w:r>
      <w:r w:rsidRPr="00B9107F">
        <w:rPr>
          <w:rFonts w:ascii="Proxima Nova" w:hAnsi="Proxima Nova"/>
          <w:spacing w:val="-3"/>
          <w:sz w:val="22"/>
          <w:szCs w:val="22"/>
        </w:rPr>
        <w:tab/>
      </w:r>
      <w:r>
        <w:rPr>
          <w:rFonts w:ascii="Proxima Nova" w:hAnsi="Proxima Nova"/>
          <w:spacing w:val="-3"/>
          <w:sz w:val="22"/>
        </w:rPr>
        <w:t>Le Représentant Résident du PNUD facilitera l’accès aux informations, aux services consultatifs et à l’appui technique et professionnel dont dispose le PNUD et aidera le PR à accéder aux services consultatifs d’autres organisations des Nations Unies lorsque cela s’avérera nécessaire.</w:t>
      </w:r>
    </w:p>
    <w:p w14:paraId="193F40B9" w14:textId="09FD7A08"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4.8</w:t>
      </w:r>
      <w:r w:rsidRPr="00B9107F">
        <w:rPr>
          <w:rFonts w:ascii="Proxima Nova" w:hAnsi="Proxima Nova"/>
          <w:spacing w:val="-3"/>
          <w:sz w:val="22"/>
          <w:szCs w:val="22"/>
        </w:rPr>
        <w:tab/>
      </w:r>
      <w:r>
        <w:rPr>
          <w:rFonts w:ascii="Proxima Nova" w:hAnsi="Proxima Nova"/>
          <w:spacing w:val="-3"/>
          <w:sz w:val="22"/>
        </w:rPr>
        <w:t>Les Parties coopèrent à tout exercice de relations publiques ou de publicité lorsque le Représentant Résident du PNUD le juge approprié ou utile.</w:t>
      </w:r>
    </w:p>
    <w:p w14:paraId="41D8186E" w14:textId="6DFAD07C" w:rsidR="00F8013D" w:rsidRPr="00B9107F" w:rsidRDefault="00F8013D" w:rsidP="00B46F8F">
      <w:pPr>
        <w:widowControl w:val="0"/>
        <w:spacing w:line="360" w:lineRule="auto"/>
        <w:rPr>
          <w:rFonts w:ascii="Proxima Nova" w:hAnsi="Proxima Nova"/>
          <w:sz w:val="22"/>
          <w:szCs w:val="22"/>
        </w:rPr>
      </w:pPr>
      <w:r>
        <w:rPr>
          <w:rFonts w:ascii="Proxima Nova" w:hAnsi="Proxima Nova"/>
          <w:b/>
          <w:sz w:val="22"/>
        </w:rPr>
        <w:t>4.9</w:t>
      </w:r>
      <w:r w:rsidRPr="00B9107F">
        <w:rPr>
          <w:rFonts w:ascii="Proxima Nova" w:hAnsi="Proxima Nova"/>
          <w:sz w:val="22"/>
          <w:szCs w:val="22"/>
        </w:rPr>
        <w:tab/>
      </w:r>
      <w:r>
        <w:rPr>
          <w:rFonts w:ascii="Proxima Nova" w:hAnsi="Proxima Nova"/>
          <w:b/>
          <w:sz w:val="22"/>
        </w:rPr>
        <w:t xml:space="preserve">Garanties : </w:t>
      </w:r>
      <w:r w:rsidRPr="00B9107F">
        <w:rPr>
          <w:rFonts w:ascii="Proxima Nova" w:hAnsi="Proxima Nova"/>
          <w:sz w:val="22"/>
          <w:szCs w:val="22"/>
        </w:rPr>
        <w:t>le PR déclare et garantit que :</w:t>
      </w:r>
    </w:p>
    <w:p w14:paraId="03D0A71F" w14:textId="71DD4DD9" w:rsidR="001D1B7D" w:rsidRPr="00B9107F" w:rsidRDefault="00F8013D" w:rsidP="007265FC">
      <w:pPr>
        <w:pStyle w:val="Default"/>
        <w:widowControl w:val="0"/>
        <w:tabs>
          <w:tab w:val="left" w:pos="1418"/>
        </w:tabs>
        <w:spacing w:line="360" w:lineRule="auto"/>
        <w:ind w:left="709"/>
        <w:jc w:val="both"/>
        <w:rPr>
          <w:rFonts w:ascii="Proxima Nova" w:hAnsi="Proxima Nova" w:cs="Times New Roman"/>
          <w:bCs/>
          <w:sz w:val="22"/>
          <w:szCs w:val="22"/>
        </w:rPr>
      </w:pPr>
      <w:r>
        <w:rPr>
          <w:rFonts w:ascii="Proxima Nova" w:hAnsi="Proxima Nova"/>
          <w:sz w:val="22"/>
        </w:rPr>
        <w:t xml:space="preserve">4.9.1 </w:t>
      </w:r>
      <w:r w:rsidRPr="00B9107F">
        <w:rPr>
          <w:rFonts w:ascii="Proxima Nova" w:hAnsi="Proxima Nova"/>
          <w:bCs/>
          <w:sz w:val="22"/>
          <w:szCs w:val="22"/>
        </w:rPr>
        <w:tab/>
      </w:r>
      <w:r>
        <w:rPr>
          <w:rFonts w:ascii="Proxima Nova" w:hAnsi="Proxima Nova"/>
          <w:sz w:val="22"/>
        </w:rPr>
        <w:t>Il détient l’autorité et le pouvoir de conclure le présent Accord et de s’acquitter des obligations qui en découlent, et que le présent Accord constitue une obligation légale, valide et contraignante, qui lui est opposable conformément à ses conditions.</w:t>
      </w:r>
    </w:p>
    <w:p w14:paraId="59EB8BB5" w14:textId="20772A1C" w:rsidR="00F5238A" w:rsidRPr="00B9107F" w:rsidRDefault="00A26EDF" w:rsidP="007265FC">
      <w:pPr>
        <w:pStyle w:val="Default"/>
        <w:widowControl w:val="0"/>
        <w:tabs>
          <w:tab w:val="left" w:pos="1418"/>
        </w:tabs>
        <w:spacing w:line="360" w:lineRule="auto"/>
        <w:ind w:left="709"/>
        <w:jc w:val="both"/>
        <w:rPr>
          <w:rFonts w:ascii="Proxima Nova" w:hAnsi="Proxima Nova" w:cs="Times New Roman"/>
          <w:bCs/>
          <w:sz w:val="22"/>
          <w:szCs w:val="22"/>
        </w:rPr>
      </w:pPr>
      <w:r>
        <w:rPr>
          <w:rFonts w:ascii="Proxima Nova" w:hAnsi="Proxima Nova"/>
          <w:sz w:val="22"/>
        </w:rPr>
        <w:t xml:space="preserve">4.9.2 </w:t>
      </w:r>
      <w:r w:rsidR="00CD0F0E" w:rsidRPr="00B9107F">
        <w:rPr>
          <w:rFonts w:ascii="Proxima Nova" w:hAnsi="Proxima Nova"/>
          <w:bCs/>
          <w:sz w:val="22"/>
          <w:szCs w:val="22"/>
        </w:rPr>
        <w:tab/>
      </w:r>
      <w:r>
        <w:rPr>
          <w:rFonts w:ascii="Proxima Nova" w:hAnsi="Proxima Nova"/>
          <w:sz w:val="22"/>
        </w:rPr>
        <w:t>Toutes les informations qu’il a précédemment communiquées au PNUD, ou qu’il lui transmet pendant la durée du présent Accord, en ce qui concerne le PR, les Résultats et les Activités sont véridiques, correctes, exactes et ne sont pas trompeuses.</w:t>
      </w:r>
    </w:p>
    <w:p w14:paraId="3C5B8BA0" w14:textId="76A3D6DC" w:rsidR="00F5238A" w:rsidRPr="00B9107F" w:rsidRDefault="00A26EDF" w:rsidP="007265FC">
      <w:pPr>
        <w:pStyle w:val="Default"/>
        <w:widowControl w:val="0"/>
        <w:tabs>
          <w:tab w:val="left" w:pos="1418"/>
        </w:tabs>
        <w:spacing w:line="360" w:lineRule="auto"/>
        <w:ind w:left="709"/>
        <w:jc w:val="both"/>
        <w:rPr>
          <w:rFonts w:ascii="Proxima Nova" w:hAnsi="Proxima Nova" w:cs="Times New Roman"/>
          <w:bCs/>
          <w:sz w:val="22"/>
          <w:szCs w:val="22"/>
        </w:rPr>
      </w:pPr>
      <w:r>
        <w:rPr>
          <w:rFonts w:ascii="Proxima Nova" w:hAnsi="Proxima Nova"/>
          <w:sz w:val="22"/>
        </w:rPr>
        <w:t>4.9.3</w:t>
      </w:r>
      <w:r w:rsidR="00F5238A" w:rsidRPr="00B9107F">
        <w:rPr>
          <w:rFonts w:ascii="Proxima Nova" w:hAnsi="Proxima Nova"/>
          <w:bCs/>
          <w:sz w:val="22"/>
          <w:szCs w:val="22"/>
        </w:rPr>
        <w:tab/>
      </w:r>
      <w:r>
        <w:rPr>
          <w:rFonts w:ascii="Proxima Nova" w:hAnsi="Proxima Nova"/>
          <w:sz w:val="22"/>
        </w:rPr>
        <w:t>Il est financièrement solvable et capable de livrer les Résultats et les Activités conformément aux termes et conditions du présent Accord.</w:t>
      </w:r>
    </w:p>
    <w:p w14:paraId="022D1256" w14:textId="72DCD3C4" w:rsidR="00F5238A" w:rsidRPr="00B9107F" w:rsidRDefault="00A26EDF" w:rsidP="007265FC">
      <w:pPr>
        <w:pStyle w:val="Default"/>
        <w:widowControl w:val="0"/>
        <w:tabs>
          <w:tab w:val="left" w:pos="1418"/>
        </w:tabs>
        <w:spacing w:line="360" w:lineRule="auto"/>
        <w:ind w:left="709"/>
        <w:jc w:val="both"/>
        <w:rPr>
          <w:rFonts w:ascii="Proxima Nova" w:hAnsi="Proxima Nova" w:cs="Times New Roman"/>
          <w:bCs/>
          <w:sz w:val="22"/>
          <w:szCs w:val="22"/>
        </w:rPr>
      </w:pPr>
      <w:r>
        <w:rPr>
          <w:rFonts w:ascii="Proxima Nova" w:hAnsi="Proxima Nova"/>
          <w:sz w:val="22"/>
        </w:rPr>
        <w:t>4.9.4</w:t>
      </w:r>
      <w:r w:rsidR="00F5238A" w:rsidRPr="00B9107F">
        <w:rPr>
          <w:rFonts w:ascii="Proxima Nova" w:hAnsi="Proxima Nova"/>
          <w:bCs/>
          <w:sz w:val="22"/>
          <w:szCs w:val="22"/>
        </w:rPr>
        <w:tab/>
      </w:r>
      <w:r>
        <w:rPr>
          <w:rFonts w:ascii="Proxima Nova" w:hAnsi="Proxima Nova"/>
          <w:sz w:val="22"/>
        </w:rPr>
        <w:t>Il dispose et conservera pendant toute la durée du présent Accord tous les droits, licences, pouvoirs et ressources nécessaires, le cas échéant, pour s’acquitter des obligations qui lui incombent en vertu du présent Accord.</w:t>
      </w:r>
    </w:p>
    <w:p w14:paraId="176E3E26" w14:textId="6A8404EC" w:rsidR="00F8013D" w:rsidRPr="00B9107F" w:rsidRDefault="00F8013D" w:rsidP="007265FC">
      <w:pPr>
        <w:pStyle w:val="Default"/>
        <w:widowControl w:val="0"/>
        <w:tabs>
          <w:tab w:val="left" w:pos="1418"/>
        </w:tabs>
        <w:spacing w:line="360" w:lineRule="auto"/>
        <w:ind w:left="709"/>
        <w:jc w:val="both"/>
        <w:rPr>
          <w:rFonts w:ascii="Proxima Nova" w:hAnsi="Proxima Nova" w:cs="Times New Roman"/>
          <w:bCs/>
          <w:sz w:val="22"/>
          <w:szCs w:val="22"/>
        </w:rPr>
      </w:pPr>
      <w:r>
        <w:rPr>
          <w:rFonts w:ascii="Proxima Nova" w:hAnsi="Proxima Nova"/>
          <w:sz w:val="22"/>
        </w:rPr>
        <w:t>4.9.5</w:t>
      </w:r>
      <w:r w:rsidRPr="00B9107F">
        <w:rPr>
          <w:rFonts w:ascii="Proxima Nova" w:hAnsi="Proxima Nova"/>
          <w:bCs/>
          <w:sz w:val="22"/>
          <w:szCs w:val="22"/>
        </w:rPr>
        <w:tab/>
      </w:r>
      <w:bookmarkStart w:id="15" w:name="_Hlk76035705"/>
      <w:r>
        <w:rPr>
          <w:rFonts w:ascii="Proxima Nova" w:hAnsi="Proxima Nova"/>
          <w:sz w:val="22"/>
        </w:rPr>
        <w:t>Il n’a pas offert et n’offrira pas d’avantages directs ou indirects découlant de l’exécution du présent contrat ou de l’attribution de celui-ci à un représentant, un représentant officiel, un collaborateur ou un autre agent du PNUD, ou s’y rapportant.</w:t>
      </w:r>
      <w:bookmarkEnd w:id="15"/>
    </w:p>
    <w:p w14:paraId="7B52F338" w14:textId="08EF290A" w:rsidR="00F8013D" w:rsidRPr="00B9107F" w:rsidRDefault="00F8013D" w:rsidP="007265FC">
      <w:pPr>
        <w:pStyle w:val="Default"/>
        <w:widowControl w:val="0"/>
        <w:tabs>
          <w:tab w:val="left" w:pos="1418"/>
        </w:tabs>
        <w:spacing w:line="360" w:lineRule="auto"/>
        <w:ind w:left="709"/>
        <w:jc w:val="both"/>
        <w:rPr>
          <w:rFonts w:ascii="Proxima Nova" w:hAnsi="Proxima Nova" w:cs="Times New Roman"/>
          <w:sz w:val="22"/>
          <w:szCs w:val="22"/>
        </w:rPr>
      </w:pPr>
      <w:r>
        <w:rPr>
          <w:rFonts w:ascii="Proxima Nova" w:hAnsi="Proxima Nova"/>
          <w:sz w:val="22"/>
        </w:rPr>
        <w:t>4.9.6</w:t>
      </w:r>
      <w:r w:rsidRPr="00B9107F">
        <w:rPr>
          <w:rFonts w:ascii="Proxima Nova" w:hAnsi="Proxima Nova"/>
          <w:sz w:val="22"/>
          <w:szCs w:val="22"/>
        </w:rPr>
        <w:tab/>
      </w:r>
      <w:r>
        <w:rPr>
          <w:rFonts w:ascii="Proxima Nova" w:hAnsi="Proxima Nova"/>
          <w:sz w:val="22"/>
        </w:rPr>
        <w:t xml:space="preserve">Ni lui, ni ses sociétés mères (le cas échéant), ni aucune filiale ou entité affiliée du PR (le cas échéant) ne se livrent à des pratiques incompatibles avec les droits énoncés dans la Convention relative aux droits de l’enfant, en particulier son article 32, qui dispose, </w:t>
      </w:r>
      <w:r w:rsidRPr="00B9107F">
        <w:rPr>
          <w:rFonts w:ascii="Proxima Nova" w:hAnsi="Proxima Nova"/>
          <w:bCs/>
          <w:i/>
          <w:sz w:val="22"/>
          <w:szCs w:val="22"/>
        </w:rPr>
        <w:t>entre autres</w:t>
      </w:r>
      <w:r>
        <w:rPr>
          <w:rFonts w:ascii="Proxima Nova" w:hAnsi="Proxima Nova"/>
          <w:sz w:val="22"/>
        </w:rPr>
        <w:t xml:space="preserve">, qu’un enfant doit être protégé contre tout travail susceptible d’être dangereux ou de compromettre son éducation, ou de nuire à sa santé ou à son </w:t>
      </w:r>
      <w:r>
        <w:rPr>
          <w:rFonts w:ascii="Proxima Nova" w:hAnsi="Proxima Nova"/>
          <w:sz w:val="22"/>
        </w:rPr>
        <w:lastRenderedPageBreak/>
        <w:t>développement physique, mental, spirituel, moral ou social.</w:t>
      </w:r>
    </w:p>
    <w:p w14:paraId="7193F106" w14:textId="09BC1501" w:rsidR="00B269F1" w:rsidRPr="00B9107F" w:rsidRDefault="00F8013D" w:rsidP="007265FC">
      <w:pPr>
        <w:pStyle w:val="Default"/>
        <w:widowControl w:val="0"/>
        <w:tabs>
          <w:tab w:val="left" w:pos="1418"/>
        </w:tabs>
        <w:spacing w:line="360" w:lineRule="auto"/>
        <w:ind w:left="709"/>
        <w:jc w:val="both"/>
        <w:rPr>
          <w:rFonts w:ascii="Proxima Nova" w:hAnsi="Proxima Nova" w:cs="Times New Roman"/>
          <w:bCs/>
          <w:sz w:val="22"/>
          <w:szCs w:val="22"/>
        </w:rPr>
      </w:pPr>
      <w:r>
        <w:rPr>
          <w:rFonts w:ascii="Proxima Nova" w:hAnsi="Proxima Nova"/>
          <w:sz w:val="22"/>
        </w:rPr>
        <w:t>4.9.7</w:t>
      </w:r>
      <w:r w:rsidRPr="00B9107F">
        <w:rPr>
          <w:rFonts w:ascii="Proxima Nova" w:hAnsi="Proxima Nova"/>
          <w:bCs/>
          <w:sz w:val="22"/>
          <w:szCs w:val="22"/>
        </w:rPr>
        <w:tab/>
      </w:r>
      <w:r>
        <w:rPr>
          <w:rFonts w:ascii="Proxima Nova" w:hAnsi="Proxima Nova"/>
          <w:sz w:val="22"/>
        </w:rPr>
        <w:t>Ni lui, ni ses sociétés mères (le cas échéant), ni aucune des filiales ou entités affiliées (le cas échéant) du PR ne sont engagés dans la vente ou la fabrication de mines antipersonnel ou de composants utilisés dans la fabrication de mines antipersonnel.</w:t>
      </w:r>
    </w:p>
    <w:p w14:paraId="708C9466" w14:textId="581BBFA0" w:rsidR="00595783" w:rsidRPr="00B9107F" w:rsidRDefault="00595783" w:rsidP="00B46F8F">
      <w:pPr>
        <w:pStyle w:val="Default"/>
        <w:widowControl w:val="0"/>
        <w:spacing w:line="360" w:lineRule="auto"/>
        <w:jc w:val="both"/>
        <w:rPr>
          <w:rFonts w:ascii="Proxima Nova" w:hAnsi="Proxima Nova" w:cs="Times New Roman"/>
          <w:b/>
          <w:sz w:val="22"/>
          <w:szCs w:val="22"/>
        </w:rPr>
      </w:pPr>
      <w:r>
        <w:rPr>
          <w:rFonts w:ascii="Proxima Nova" w:hAnsi="Proxima Nova"/>
          <w:b/>
          <w:sz w:val="22"/>
        </w:rPr>
        <w:t>Engagements supplémentaires :</w:t>
      </w:r>
    </w:p>
    <w:p w14:paraId="308D4980" w14:textId="27775453" w:rsidR="00F8013D" w:rsidRPr="00B9107F" w:rsidRDefault="00595783" w:rsidP="007265FC">
      <w:pPr>
        <w:pStyle w:val="Default"/>
        <w:widowControl w:val="0"/>
        <w:tabs>
          <w:tab w:val="left" w:pos="709"/>
        </w:tabs>
        <w:spacing w:line="360" w:lineRule="auto"/>
        <w:jc w:val="both"/>
        <w:rPr>
          <w:rFonts w:ascii="Proxima Nova" w:hAnsi="Proxima Nova" w:cs="Times New Roman"/>
          <w:color w:val="auto"/>
          <w:sz w:val="22"/>
          <w:szCs w:val="22"/>
        </w:rPr>
      </w:pPr>
      <w:r>
        <w:rPr>
          <w:rFonts w:ascii="Proxima Nova" w:hAnsi="Proxima Nova"/>
          <w:b/>
          <w:sz w:val="22"/>
        </w:rPr>
        <w:t>4.10</w:t>
      </w:r>
      <w:r w:rsidRPr="00B9107F">
        <w:rPr>
          <w:rFonts w:ascii="Proxima Nova" w:hAnsi="Proxima Nova"/>
          <w:sz w:val="22"/>
          <w:szCs w:val="22"/>
        </w:rPr>
        <w:tab/>
      </w:r>
      <w:r>
        <w:rPr>
          <w:rFonts w:ascii="Proxima Nova" w:hAnsi="Proxima Nova"/>
          <w:sz w:val="22"/>
        </w:rPr>
        <w:t xml:space="preserve"> Le PR se conforme à toutes les lois, ordonnances, règles et réglementations ayant une incidence sur l’exécution de ses obligations au titre du présent Accord.</w:t>
      </w:r>
    </w:p>
    <w:p w14:paraId="7BA685D2" w14:textId="2240B87F" w:rsidR="00926507" w:rsidRPr="00B9107F" w:rsidRDefault="00F8013D" w:rsidP="00795FF5">
      <w:pPr>
        <w:widowControl w:val="0"/>
        <w:tabs>
          <w:tab w:val="left" w:pos="709"/>
        </w:tabs>
        <w:spacing w:line="360" w:lineRule="auto"/>
        <w:jc w:val="both"/>
        <w:rPr>
          <w:rFonts w:ascii="Proxima Nova" w:hAnsi="Proxima Nova"/>
          <w:b/>
          <w:spacing w:val="-3"/>
          <w:sz w:val="22"/>
          <w:szCs w:val="22"/>
        </w:rPr>
      </w:pPr>
      <w:bookmarkStart w:id="16" w:name="_Hlk76035610"/>
      <w:r>
        <w:rPr>
          <w:rFonts w:ascii="Proxima Nova" w:hAnsi="Proxima Nova"/>
          <w:b/>
          <w:sz w:val="22"/>
        </w:rPr>
        <w:t>4.11</w:t>
      </w:r>
      <w:r w:rsidRPr="00B9107F">
        <w:rPr>
          <w:rFonts w:ascii="Proxima Nova" w:hAnsi="Proxima Nova"/>
          <w:sz w:val="22"/>
          <w:szCs w:val="22"/>
        </w:rPr>
        <w:tab/>
      </w:r>
      <w:r>
        <w:rPr>
          <w:rFonts w:ascii="Proxima Nova" w:hAnsi="Proxima Nova"/>
          <w:sz w:val="22"/>
        </w:rPr>
        <w:t>Le PR reconnaît et accepte que les dispositions de l’article 4.10 ci-dessus constituent une condition essentielle du présent Accord et que la violation d’une déclaration, d’une garantie, d’une convention ou d’un engagement autorise le PNUD à suspendre et/ou à résilier le présent Accord immédiatement après notification au PR, sans aucune obligation de payer des frais de résiliation ou toute autre obligation de quelque nature que ce soit.</w:t>
      </w:r>
      <w:bookmarkEnd w:id="16"/>
    </w:p>
    <w:p w14:paraId="05A2E66F" w14:textId="0567D6C2" w:rsidR="00F8013D" w:rsidRPr="00B9107F" w:rsidRDefault="00F8013D" w:rsidP="00B46F8F">
      <w:pPr>
        <w:keepNext/>
        <w:tabs>
          <w:tab w:val="left" w:pos="709"/>
          <w:tab w:val="left" w:pos="1260"/>
          <w:tab w:val="center" w:pos="4680"/>
        </w:tabs>
        <w:spacing w:before="220" w:line="360" w:lineRule="auto"/>
        <w:rPr>
          <w:rFonts w:ascii="Proxima Nova" w:hAnsi="Proxima Nova"/>
          <w:spacing w:val="-3"/>
          <w:sz w:val="22"/>
          <w:szCs w:val="22"/>
        </w:rPr>
      </w:pPr>
      <w:r>
        <w:rPr>
          <w:rFonts w:ascii="Proxima Nova" w:hAnsi="Proxima Nova"/>
          <w:b/>
          <w:spacing w:val="-3"/>
          <w:sz w:val="22"/>
        </w:rPr>
        <w:t>5.</w:t>
      </w:r>
      <w:r w:rsidRPr="00B9107F">
        <w:rPr>
          <w:rFonts w:ascii="Proxima Nova" w:hAnsi="Proxima Nova"/>
          <w:b/>
          <w:spacing w:val="-3"/>
          <w:sz w:val="22"/>
          <w:szCs w:val="22"/>
        </w:rPr>
        <w:tab/>
      </w:r>
      <w:r>
        <w:rPr>
          <w:rFonts w:ascii="Proxima Nova" w:hAnsi="Proxima Nova"/>
          <w:b/>
          <w:spacing w:val="-3"/>
          <w:sz w:val="22"/>
        </w:rPr>
        <w:t>EXIGENCES RELATIVES AU PERSONNEL DU PR</w:t>
      </w:r>
    </w:p>
    <w:p w14:paraId="54614F7A" w14:textId="120DC1A7" w:rsidR="00AC5695" w:rsidRPr="00B9107F" w:rsidRDefault="00F8013D" w:rsidP="007265FC">
      <w:pPr>
        <w:widowControl w:val="0"/>
        <w:tabs>
          <w:tab w:val="left" w:pos="-720"/>
          <w:tab w:val="left" w:pos="709"/>
          <w:tab w:val="left" w:pos="1260"/>
        </w:tabs>
        <w:spacing w:line="360" w:lineRule="auto"/>
        <w:jc w:val="both"/>
        <w:rPr>
          <w:rFonts w:ascii="Proxima Nova" w:hAnsi="Proxima Nova"/>
          <w:spacing w:val="-3"/>
          <w:sz w:val="22"/>
          <w:szCs w:val="22"/>
        </w:rPr>
      </w:pPr>
      <w:r>
        <w:rPr>
          <w:rFonts w:ascii="Proxima Nova" w:hAnsi="Proxima Nova"/>
          <w:b/>
          <w:spacing w:val="-3"/>
          <w:sz w:val="22"/>
        </w:rPr>
        <w:t>5.1</w:t>
      </w:r>
      <w:r w:rsidRPr="00B9107F">
        <w:rPr>
          <w:rFonts w:ascii="Proxima Nova" w:hAnsi="Proxima Nova"/>
          <w:spacing w:val="-3"/>
          <w:sz w:val="22"/>
          <w:szCs w:val="22"/>
        </w:rPr>
        <w:tab/>
      </w:r>
      <w:r>
        <w:rPr>
          <w:rFonts w:ascii="Proxima Nova" w:hAnsi="Proxima Nova"/>
          <w:spacing w:val="-3"/>
          <w:sz w:val="22"/>
        </w:rPr>
        <w:t>Dans la mesure où la livraison des Résultats et des Activités implique la prestation de services par les responsables, les collaborateurs, les agents, les préposés, les sous-traitants et autres représentants du PR, les dispositions suivantes s’appliquent :</w:t>
      </w:r>
    </w:p>
    <w:p w14:paraId="3432E904" w14:textId="6F718035" w:rsidR="00AC5695" w:rsidRPr="00B9107F" w:rsidRDefault="002D3E8C"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5.1.1</w:t>
      </w:r>
      <w:r w:rsidR="00AC5695" w:rsidRPr="00B9107F">
        <w:rPr>
          <w:rFonts w:ascii="Proxima Nova" w:hAnsi="Proxima Nova"/>
          <w:bCs/>
          <w:spacing w:val="-3"/>
          <w:sz w:val="22"/>
          <w:szCs w:val="22"/>
        </w:rPr>
        <w:tab/>
      </w:r>
      <w:r>
        <w:rPr>
          <w:rFonts w:ascii="Proxima Nova" w:hAnsi="Proxima Nova"/>
          <w:spacing w:val="-3"/>
          <w:sz w:val="22"/>
        </w:rPr>
        <w:t>Le PR est responsable de son personnel, de ses fonctionnaires et de ses agents et assume tous les risques et toutes les responsabilités liés à son personnel et à ses biens. Les conditions de tout accord avec le Personnel du PR seront soumises et interprétées de manière à être pleinement conformes aux termes et conditions du présent Accord.</w:t>
      </w:r>
    </w:p>
    <w:p w14:paraId="55E1E3C9" w14:textId="6820EC23" w:rsidR="003B19D4" w:rsidRPr="00B9107F" w:rsidRDefault="002D3E8C"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5.1.2</w:t>
      </w:r>
      <w:r w:rsidR="00AC5695" w:rsidRPr="00B9107F">
        <w:rPr>
          <w:rFonts w:ascii="Proxima Nova" w:hAnsi="Proxima Nova"/>
          <w:bCs/>
          <w:spacing w:val="-3"/>
          <w:sz w:val="22"/>
          <w:szCs w:val="22"/>
        </w:rPr>
        <w:tab/>
      </w:r>
      <w:r>
        <w:rPr>
          <w:rFonts w:ascii="Proxima Nova" w:hAnsi="Proxima Nova"/>
          <w:spacing w:val="-3"/>
          <w:sz w:val="22"/>
        </w:rPr>
        <w:t>Le PR est responsable de la compétence professionnelle et technique du personnel qu’il charge d’effectuer des travaux dans le cadre du présent Accord et sélectionnera des personnes fiables et compétentes qui seront en mesure d’atteindre les Objectifs de manière efficace. Le PR veillera à ce que son Personnel respecte les lois et coutumes locales et observe une conduite morale et éthique irréprochable lorsqu’il effectue des travaux dans le cadre du présent Accord.</w:t>
      </w:r>
    </w:p>
    <w:p w14:paraId="2022154C" w14:textId="450373FF" w:rsidR="00AC5695" w:rsidRPr="00B9107F" w:rsidRDefault="003B19D4"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5.1.3</w:t>
      </w:r>
      <w:r w:rsidRPr="00B9107F">
        <w:rPr>
          <w:rFonts w:ascii="Proxima Nova" w:hAnsi="Proxima Nova"/>
          <w:spacing w:val="-3"/>
          <w:sz w:val="22"/>
          <w:szCs w:val="22"/>
        </w:rPr>
        <w:tab/>
      </w:r>
      <w:r>
        <w:rPr>
          <w:rFonts w:ascii="Proxima Nova" w:hAnsi="Proxima Nova"/>
          <w:spacing w:val="-3"/>
          <w:sz w:val="22"/>
        </w:rPr>
        <w:t xml:space="preserve">Le PR veille à ce que les décisions en matière d’emploi liées au Projet ou au Portefeuille soient exemptes de toute discrimination fondée sur la race, la religion ou les croyances, l’appartenance ethnique ou l’origine nationale, l’identité sexuelle, l’orientation sexuelle, le handicap ou d’autres facteurs similaires. </w:t>
      </w:r>
      <w:bookmarkStart w:id="17" w:name="_Hlk76036255"/>
      <w:r>
        <w:rPr>
          <w:rFonts w:ascii="Proxima Nova" w:hAnsi="Proxima Nova"/>
          <w:spacing w:val="-3"/>
          <w:sz w:val="22"/>
        </w:rPr>
        <w:t>Le PR veille à ce que l’ensemble de son Personnel ne se trouve pas en situation de conflit d’intérêts par rapport au Projet ou au Portefeuille.</w:t>
      </w:r>
      <w:bookmarkEnd w:id="17"/>
    </w:p>
    <w:p w14:paraId="4E597086" w14:textId="1E3342BB" w:rsidR="00205BCE" w:rsidRPr="00B9107F" w:rsidRDefault="002D3E8C"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lastRenderedPageBreak/>
        <w:t>5.1.4</w:t>
      </w:r>
      <w:r w:rsidR="00AC5695" w:rsidRPr="00B9107F">
        <w:rPr>
          <w:rFonts w:ascii="Proxima Nova" w:hAnsi="Proxima Nova"/>
          <w:bCs/>
          <w:spacing w:val="-3"/>
          <w:sz w:val="22"/>
          <w:szCs w:val="22"/>
        </w:rPr>
        <w:tab/>
      </w:r>
      <w:r>
        <w:rPr>
          <w:rFonts w:ascii="Proxima Nova" w:hAnsi="Proxima Nova"/>
          <w:spacing w:val="-3"/>
          <w:sz w:val="22"/>
        </w:rPr>
        <w:t>Le PR se soumet à toutes les normes internationales et à toutes les lois, règles et réglementations nationales du travail relatives à l’emploi de personnel national et international en rapport avec les Résultats et les Activités, notamment les lois, règles et réglementations associées au paiement des parts et cotisations patronales au titre de l’impôt sur le revenu, de l’assurance, de la sécurité sociale, de l’assurance maladie, de l’indemnisation des travailleurs, des fonds de retraite, des indemnités de départ ou d’autres paiements similaires qui lui sont applicables. Sans limiter les dispositions du présent article 5, le PR sera entièrement responsable et redevable, et le PNUD ne sera pas responsable, de tous les paiements dus à ses personnels et sous-traitants en rapport avec l’exécution du présent Accord. En outre, ces personnels et sous-traitants sont responsables de leurs propres obligations juridiques privées.</w:t>
      </w:r>
    </w:p>
    <w:p w14:paraId="5D61F9D8" w14:textId="77777777" w:rsidR="00F8013D" w:rsidRPr="00B9107F" w:rsidRDefault="00F8013D" w:rsidP="00B46F8F">
      <w:pPr>
        <w:keepNext/>
        <w:tabs>
          <w:tab w:val="left" w:pos="720"/>
          <w:tab w:val="left" w:pos="1260"/>
          <w:tab w:val="center" w:pos="4680"/>
        </w:tabs>
        <w:spacing w:before="220" w:line="360" w:lineRule="auto"/>
        <w:rPr>
          <w:rFonts w:ascii="Proxima Nova" w:hAnsi="Proxima Nova"/>
          <w:spacing w:val="-3"/>
          <w:sz w:val="22"/>
          <w:szCs w:val="22"/>
        </w:rPr>
      </w:pPr>
      <w:r>
        <w:rPr>
          <w:rFonts w:ascii="Proxima Nova" w:hAnsi="Proxima Nova"/>
          <w:b/>
          <w:spacing w:val="-3"/>
          <w:sz w:val="22"/>
        </w:rPr>
        <w:t>6.</w:t>
      </w:r>
      <w:r w:rsidRPr="00B9107F">
        <w:rPr>
          <w:rFonts w:ascii="Proxima Nova" w:hAnsi="Proxima Nova"/>
          <w:b/>
          <w:spacing w:val="-3"/>
          <w:sz w:val="22"/>
          <w:szCs w:val="22"/>
        </w:rPr>
        <w:tab/>
      </w:r>
      <w:r>
        <w:rPr>
          <w:rFonts w:ascii="Proxima Nova" w:hAnsi="Proxima Nova"/>
          <w:b/>
          <w:spacing w:val="-3"/>
          <w:sz w:val="22"/>
        </w:rPr>
        <w:t>OBLIGATIONS DU PERSONNEL DU PR</w:t>
      </w:r>
    </w:p>
    <w:p w14:paraId="12BAC058" w14:textId="220FCA31" w:rsidR="00F8013D" w:rsidRPr="00B9107F" w:rsidRDefault="00F8013D" w:rsidP="007265FC">
      <w:pPr>
        <w:widowControl w:val="0"/>
        <w:tabs>
          <w:tab w:val="left" w:pos="-720"/>
          <w:tab w:val="left" w:pos="720"/>
          <w:tab w:val="left" w:pos="1260"/>
        </w:tabs>
        <w:spacing w:line="360" w:lineRule="auto"/>
        <w:jc w:val="both"/>
        <w:rPr>
          <w:rFonts w:ascii="Proxima Nova" w:hAnsi="Proxima Nova"/>
          <w:spacing w:val="-3"/>
          <w:sz w:val="22"/>
          <w:szCs w:val="22"/>
        </w:rPr>
      </w:pPr>
      <w:r>
        <w:rPr>
          <w:rFonts w:ascii="Proxima Nova" w:hAnsi="Proxima Nova"/>
          <w:b/>
          <w:spacing w:val="-3"/>
          <w:sz w:val="22"/>
        </w:rPr>
        <w:t>6.1</w:t>
      </w:r>
      <w:r w:rsidRPr="00B9107F">
        <w:rPr>
          <w:rFonts w:ascii="Proxima Nova" w:hAnsi="Proxima Nova"/>
          <w:spacing w:val="-3"/>
          <w:sz w:val="22"/>
          <w:szCs w:val="22"/>
        </w:rPr>
        <w:tab/>
        <w:t>Le PR s’engage à être lié par les termes et obligations spécifiés ci-dessous et veillera en conséquence à ce que son Personnel se conforme à ces obligations :</w:t>
      </w:r>
    </w:p>
    <w:p w14:paraId="2171A086" w14:textId="77777777" w:rsidR="00F8013D" w:rsidRPr="00B9107F" w:rsidRDefault="00F8013D"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6.1.1</w:t>
      </w:r>
      <w:r w:rsidRPr="00B9107F">
        <w:rPr>
          <w:rFonts w:ascii="Proxima Nova" w:hAnsi="Proxima Nova"/>
          <w:bCs/>
          <w:spacing w:val="-3"/>
          <w:sz w:val="22"/>
          <w:szCs w:val="22"/>
        </w:rPr>
        <w:tab/>
      </w:r>
      <w:r>
        <w:rPr>
          <w:rFonts w:ascii="Proxima Nova" w:hAnsi="Proxima Nova"/>
          <w:spacing w:val="-3"/>
          <w:sz w:val="22"/>
        </w:rPr>
        <w:t>Le Personnel du PR est placé sous la responsabilité directe du PR, qui travaille sous la direction générale du PNUD et du Gouvernement.</w:t>
      </w:r>
    </w:p>
    <w:p w14:paraId="1F280322" w14:textId="3ED46C5D" w:rsidR="00F8013D" w:rsidRPr="00B9107F" w:rsidRDefault="00F8013D"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6.1.2</w:t>
      </w:r>
      <w:r w:rsidRPr="00B9107F">
        <w:rPr>
          <w:rFonts w:ascii="Proxima Nova" w:hAnsi="Proxima Nova"/>
          <w:bCs/>
          <w:spacing w:val="-3"/>
          <w:sz w:val="22"/>
          <w:szCs w:val="22"/>
        </w:rPr>
        <w:tab/>
      </w:r>
      <w:r>
        <w:rPr>
          <w:rFonts w:ascii="Proxima Nova" w:hAnsi="Proxima Nova"/>
          <w:spacing w:val="-3"/>
          <w:sz w:val="22"/>
        </w:rPr>
        <w:t>Le Personnel du PR ne sollicite ni n’accepte d’instructions en ce qui concerne les activités menées dans le cadre du présent Accord de la part de tout gouvernement ou autre autorité externe au PNUD.</w:t>
      </w:r>
    </w:p>
    <w:p w14:paraId="4684F9A6" w14:textId="4A5548DE" w:rsidR="001E3F1A" w:rsidRPr="00B9107F" w:rsidRDefault="00F8013D" w:rsidP="001E3F1A">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6.1.3</w:t>
      </w:r>
      <w:r w:rsidR="00D16171" w:rsidRPr="00B9107F">
        <w:rPr>
          <w:rFonts w:ascii="Proxima Nova" w:hAnsi="Proxima Nova"/>
          <w:spacing w:val="-3"/>
          <w:sz w:val="22"/>
          <w:szCs w:val="22"/>
        </w:rPr>
        <w:tab/>
      </w:r>
      <w:r>
        <w:rPr>
          <w:rFonts w:ascii="Proxima Nova" w:hAnsi="Proxima Nova"/>
          <w:spacing w:val="-3"/>
          <w:sz w:val="22"/>
        </w:rPr>
        <w:t>Le Personnel du PR s’abstient de tout comportement susceptible de nuire à l’image des Nations Unies et ne se livre à aucune activité incompatible avec les finalités et les objectifs du mandat ou du statut des Nations Unies ou de ceux du PNUD.</w:t>
      </w:r>
    </w:p>
    <w:p w14:paraId="17C8378D" w14:textId="27CA7CF3" w:rsidR="001E3F1A" w:rsidRPr="00B9107F" w:rsidRDefault="001F5C3E" w:rsidP="00B46FD6">
      <w:pPr>
        <w:keepNext/>
        <w:tabs>
          <w:tab w:val="left" w:pos="709"/>
        </w:tabs>
        <w:spacing w:before="220" w:line="360" w:lineRule="auto"/>
        <w:jc w:val="both"/>
        <w:rPr>
          <w:rFonts w:ascii="Proxima Nova" w:hAnsi="Proxima Nova"/>
          <w:b/>
          <w:spacing w:val="-3"/>
          <w:sz w:val="22"/>
          <w:szCs w:val="22"/>
        </w:rPr>
      </w:pPr>
      <w:r>
        <w:rPr>
          <w:rFonts w:ascii="Proxima Nova" w:hAnsi="Proxima Nova"/>
          <w:b/>
          <w:spacing w:val="-3"/>
          <w:sz w:val="22"/>
        </w:rPr>
        <w:t>7.</w:t>
      </w:r>
      <w:r w:rsidR="001E3F1A" w:rsidRPr="00B9107F">
        <w:rPr>
          <w:rFonts w:ascii="Proxima Nova" w:hAnsi="Proxima Nova"/>
          <w:b/>
          <w:spacing w:val="-3"/>
          <w:sz w:val="22"/>
          <w:szCs w:val="22"/>
        </w:rPr>
        <w:tab/>
      </w:r>
      <w:r>
        <w:rPr>
          <w:rFonts w:ascii="Proxima Nova" w:hAnsi="Proxima Nova"/>
          <w:b/>
          <w:spacing w:val="-3"/>
          <w:sz w:val="22"/>
        </w:rPr>
        <w:t>CESSION</w:t>
      </w:r>
    </w:p>
    <w:p w14:paraId="7707DF95" w14:textId="399E5A6B" w:rsidR="001E3F1A" w:rsidRPr="00B9107F" w:rsidRDefault="001E3F1A" w:rsidP="00B46FD6">
      <w:pPr>
        <w:widowControl w:val="0"/>
        <w:tabs>
          <w:tab w:val="left" w:pos="709"/>
        </w:tabs>
        <w:spacing w:line="360" w:lineRule="auto"/>
        <w:jc w:val="both"/>
        <w:rPr>
          <w:rFonts w:ascii="Proxima Nova" w:hAnsi="Proxima Nova"/>
          <w:bCs/>
          <w:spacing w:val="-3"/>
          <w:sz w:val="22"/>
          <w:szCs w:val="22"/>
        </w:rPr>
      </w:pPr>
      <w:r w:rsidRPr="00B9107F">
        <w:rPr>
          <w:rFonts w:ascii="Proxima Nova" w:hAnsi="Proxima Nova"/>
          <w:bCs/>
          <w:spacing w:val="-3"/>
          <w:sz w:val="22"/>
          <w:szCs w:val="22"/>
        </w:rPr>
        <w:tab/>
      </w:r>
      <w:r>
        <w:rPr>
          <w:rFonts w:ascii="Proxima Nova" w:hAnsi="Proxima Nova"/>
          <w:spacing w:val="-3"/>
          <w:sz w:val="22"/>
        </w:rPr>
        <w:t>Le PR ne peut céder, transférer, aliéner ou disposer d’une autre manière du présent Accord ou d’une partie de celui-ci, ou de l’un quelconque des droits, revendications ou obligations du PR en vertu du présent Accord, sauf avec le consentement écrit préalable du PNUD.</w:t>
      </w:r>
    </w:p>
    <w:p w14:paraId="04193C49" w14:textId="1F090F58" w:rsidR="001E3F1A" w:rsidRPr="00B9107F" w:rsidRDefault="001F5C3E" w:rsidP="00B46FD6">
      <w:pPr>
        <w:keepNext/>
        <w:tabs>
          <w:tab w:val="left" w:pos="709"/>
        </w:tabs>
        <w:spacing w:before="220" w:line="360" w:lineRule="auto"/>
        <w:jc w:val="both"/>
        <w:rPr>
          <w:rFonts w:ascii="Proxima Nova" w:hAnsi="Proxima Nova"/>
          <w:b/>
          <w:spacing w:val="-3"/>
          <w:sz w:val="22"/>
          <w:szCs w:val="22"/>
        </w:rPr>
      </w:pPr>
      <w:r>
        <w:rPr>
          <w:rFonts w:ascii="Proxima Nova" w:hAnsi="Proxima Nova"/>
          <w:b/>
          <w:spacing w:val="-3"/>
          <w:sz w:val="22"/>
        </w:rPr>
        <w:t>8.</w:t>
      </w:r>
      <w:r w:rsidR="001E3F1A" w:rsidRPr="00B9107F">
        <w:rPr>
          <w:rFonts w:ascii="Proxima Nova" w:hAnsi="Proxima Nova"/>
          <w:b/>
          <w:spacing w:val="-3"/>
          <w:sz w:val="22"/>
          <w:szCs w:val="22"/>
        </w:rPr>
        <w:tab/>
      </w:r>
      <w:r>
        <w:rPr>
          <w:rFonts w:ascii="Proxima Nova" w:hAnsi="Proxima Nova"/>
          <w:b/>
          <w:spacing w:val="-3"/>
          <w:sz w:val="22"/>
        </w:rPr>
        <w:t>SOUS-TRAITANCE</w:t>
      </w:r>
    </w:p>
    <w:p w14:paraId="572A7863" w14:textId="5558D30F" w:rsidR="001E3F1A" w:rsidRPr="00B9107F" w:rsidRDefault="001F5C3E" w:rsidP="00B46FD6">
      <w:pPr>
        <w:widowControl w:val="0"/>
        <w:tabs>
          <w:tab w:val="left" w:pos="709"/>
        </w:tabs>
        <w:spacing w:line="360" w:lineRule="auto"/>
        <w:jc w:val="both"/>
        <w:rPr>
          <w:rFonts w:ascii="Proxima Nova" w:hAnsi="Proxima Nova"/>
          <w:bCs/>
          <w:spacing w:val="-3"/>
          <w:sz w:val="22"/>
          <w:szCs w:val="22"/>
        </w:rPr>
      </w:pPr>
      <w:r>
        <w:rPr>
          <w:rFonts w:ascii="Proxima Nova" w:hAnsi="Proxima Nova"/>
          <w:spacing w:val="-3"/>
          <w:sz w:val="22"/>
        </w:rPr>
        <w:t>8.1</w:t>
      </w:r>
      <w:r w:rsidR="001E3F1A" w:rsidRPr="00B9107F">
        <w:rPr>
          <w:rFonts w:ascii="Proxima Nova" w:hAnsi="Proxima Nova"/>
          <w:bCs/>
          <w:spacing w:val="-3"/>
          <w:sz w:val="22"/>
          <w:szCs w:val="22"/>
        </w:rPr>
        <w:tab/>
      </w:r>
      <w:r>
        <w:rPr>
          <w:rFonts w:ascii="Proxima Nova" w:hAnsi="Proxima Nova"/>
          <w:spacing w:val="-3"/>
          <w:sz w:val="22"/>
        </w:rPr>
        <w:t>À tout moment, le PR peut faire appel à des sous-traitants, à condition qu’il :</w:t>
      </w:r>
    </w:p>
    <w:p w14:paraId="13594CD4" w14:textId="187FA6BE"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(a)</w:t>
      </w:r>
      <w:r w:rsidRPr="00B9107F">
        <w:rPr>
          <w:rFonts w:ascii="Proxima Nova" w:hAnsi="Proxima Nova"/>
          <w:bCs/>
          <w:spacing w:val="-3"/>
          <w:sz w:val="22"/>
          <w:szCs w:val="22"/>
        </w:rPr>
        <w:tab/>
      </w:r>
      <w:r>
        <w:rPr>
          <w:rFonts w:ascii="Proxima Nova" w:hAnsi="Proxima Nova"/>
          <w:spacing w:val="-3"/>
          <w:sz w:val="22"/>
        </w:rPr>
        <w:t>évalue la capacité de chaque Sous-traitant à livrer les Résultats et les Activités qui lui sont assignés et sélectionne chaque Sous-traitant en fonction des résultats de cette évaluation d’une manière transparente et documentée ;</w:t>
      </w:r>
    </w:p>
    <w:p w14:paraId="63E512D7" w14:textId="7C92826D"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lastRenderedPageBreak/>
        <w:t>(b)</w:t>
      </w:r>
      <w:r w:rsidRPr="00B9107F">
        <w:rPr>
          <w:rFonts w:ascii="Proxima Nova" w:hAnsi="Proxima Nova"/>
          <w:bCs/>
          <w:spacing w:val="-3"/>
          <w:sz w:val="22"/>
          <w:szCs w:val="22"/>
        </w:rPr>
        <w:tab/>
      </w:r>
      <w:r>
        <w:rPr>
          <w:rFonts w:ascii="Proxima Nova" w:hAnsi="Proxima Nova"/>
          <w:spacing w:val="-3"/>
          <w:sz w:val="22"/>
        </w:rPr>
        <w:t>obtienne l’approbation écrite préalable du PNUD pour chaque Sous-traitant sélectionné ;</w:t>
      </w:r>
    </w:p>
    <w:p w14:paraId="6610BA4A" w14:textId="0484D692"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(c)</w:t>
      </w:r>
      <w:r w:rsidRPr="00B9107F">
        <w:rPr>
          <w:rFonts w:ascii="Proxima Nova" w:hAnsi="Proxima Nova"/>
          <w:bCs/>
          <w:spacing w:val="-3"/>
          <w:sz w:val="22"/>
          <w:szCs w:val="22"/>
        </w:rPr>
        <w:tab/>
      </w:r>
      <w:r w:rsidRPr="00B9107F">
        <w:rPr>
          <w:rFonts w:ascii="Proxima Nova" w:hAnsi="Proxima Nova"/>
          <w:bCs/>
          <w:spacing w:val="-3"/>
          <w:sz w:val="22"/>
          <w:szCs w:val="22"/>
        </w:rPr>
        <w:tab/>
      </w:r>
      <w:r>
        <w:rPr>
          <w:rFonts w:ascii="Proxima Nova" w:hAnsi="Proxima Nova"/>
          <w:spacing w:val="-3"/>
          <w:sz w:val="22"/>
        </w:rPr>
        <w:t>conclue un accord avec chaque Sous-traitant agréé sous réserve des dispositions du présent Accord et conformément à celles-ci ; et</w:t>
      </w:r>
    </w:p>
    <w:p w14:paraId="2AC79036" w14:textId="13073A07" w:rsidR="001E3F1A" w:rsidRPr="00B9107F" w:rsidRDefault="001E3F1A" w:rsidP="00B46FD6">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(d)</w:t>
      </w:r>
      <w:r w:rsidRPr="00B9107F">
        <w:rPr>
          <w:rFonts w:ascii="Proxima Nova" w:hAnsi="Proxima Nova"/>
          <w:bCs/>
          <w:spacing w:val="-3"/>
          <w:sz w:val="22"/>
          <w:szCs w:val="22"/>
        </w:rPr>
        <w:tab/>
      </w:r>
      <w:r>
        <w:rPr>
          <w:rFonts w:ascii="Proxima Nova" w:hAnsi="Proxima Nova"/>
          <w:spacing w:val="-3"/>
          <w:sz w:val="22"/>
        </w:rPr>
        <w:t>mette en place et applique un système de contrôle des performances de chaque Sous-traitant, et veille à ce qu’il fasse régulièrement état de ses activités, conformément au présent Accord.</w:t>
      </w:r>
    </w:p>
    <w:p w14:paraId="67896390" w14:textId="79E27895" w:rsidR="00543943" w:rsidRPr="00B9107F" w:rsidRDefault="001F5C3E" w:rsidP="00B46FD6">
      <w:pPr>
        <w:widowControl w:val="0"/>
        <w:tabs>
          <w:tab w:val="left" w:pos="709"/>
        </w:tabs>
        <w:spacing w:line="360" w:lineRule="auto"/>
        <w:jc w:val="both"/>
        <w:rPr>
          <w:rFonts w:ascii="Proxima Nova" w:hAnsi="Proxima Nova"/>
          <w:bCs/>
          <w:spacing w:val="-3"/>
          <w:sz w:val="22"/>
          <w:szCs w:val="22"/>
        </w:rPr>
      </w:pPr>
      <w:r>
        <w:rPr>
          <w:rFonts w:ascii="Proxima Nova" w:hAnsi="Proxima Nova"/>
          <w:spacing w:val="-3"/>
          <w:sz w:val="22"/>
        </w:rPr>
        <w:t>8.2</w:t>
      </w:r>
      <w:r w:rsidR="001E3F1A" w:rsidRPr="00B9107F">
        <w:rPr>
          <w:rFonts w:ascii="Proxima Nova" w:hAnsi="Proxima Nova"/>
          <w:bCs/>
          <w:spacing w:val="-3"/>
          <w:sz w:val="22"/>
          <w:szCs w:val="22"/>
        </w:rPr>
        <w:tab/>
      </w:r>
      <w:r>
        <w:rPr>
          <w:rFonts w:ascii="Proxima Nova" w:hAnsi="Proxima Nova"/>
          <w:spacing w:val="-3"/>
          <w:sz w:val="22"/>
        </w:rPr>
        <w:t>Le PR reconnaît et accepte que l’approbation et l’autorisation du PNUD, conformément à l’article 8.1 (b), ne libère pas le PR de ses obligations et responsabilités en vertu du présent Accord. Le PR est responsable des actes et omissions des Sous-traitants dans le cadre du Projet ou du Portefeuille comme s’il s’agissait de ses propres actes et omissions.</w:t>
      </w:r>
    </w:p>
    <w:p w14:paraId="7B9CCD60" w14:textId="3B7C952B" w:rsidR="00F8013D" w:rsidRPr="00B9107F" w:rsidRDefault="001F5C3E"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9.</w:t>
      </w:r>
      <w:r w:rsidR="00F8013D" w:rsidRPr="00B9107F">
        <w:rPr>
          <w:rFonts w:ascii="Proxima Nova" w:hAnsi="Proxima Nova"/>
          <w:b/>
          <w:spacing w:val="-3"/>
          <w:sz w:val="22"/>
          <w:szCs w:val="22"/>
        </w:rPr>
        <w:tab/>
      </w:r>
      <w:r>
        <w:rPr>
          <w:rFonts w:ascii="Proxima Nova" w:hAnsi="Proxima Nova"/>
          <w:b/>
          <w:caps/>
          <w:spacing w:val="-3"/>
          <w:sz w:val="22"/>
        </w:rPr>
        <w:t>PROPRIÉTÉ, ÉQUIPEMENT ET APPROVISIONNEMENT</w:t>
      </w:r>
    </w:p>
    <w:p w14:paraId="497FCC31" w14:textId="37A9F6D8"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9.1</w:t>
      </w:r>
      <w:r w:rsidR="00F8013D" w:rsidRPr="00B9107F">
        <w:rPr>
          <w:rFonts w:ascii="Proxima Nova" w:hAnsi="Proxima Nova"/>
          <w:spacing w:val="-3"/>
          <w:sz w:val="22"/>
          <w:szCs w:val="22"/>
        </w:rPr>
        <w:tab/>
      </w:r>
      <w:r>
        <w:rPr>
          <w:rFonts w:ascii="Proxima Nova" w:hAnsi="Proxima Nova"/>
          <w:spacing w:val="-2"/>
          <w:sz w:val="22"/>
        </w:rPr>
        <w:t>Le PNUD apporte au Projet ou au Portefeuille les ressources indiquées dans le tableau des ressources du Document de Projet/Portefeuille.</w:t>
      </w:r>
    </w:p>
    <w:p w14:paraId="7585B741" w14:textId="61A4C7AD" w:rsidR="006D74D1" w:rsidRPr="00B9107F" w:rsidRDefault="001F5C3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9.2</w:t>
      </w:r>
      <w:r w:rsidR="00F8013D" w:rsidRPr="00B9107F">
        <w:rPr>
          <w:rFonts w:ascii="Proxima Nova" w:hAnsi="Proxima Nova"/>
          <w:spacing w:val="-3"/>
          <w:sz w:val="22"/>
          <w:szCs w:val="22"/>
        </w:rPr>
        <w:tab/>
      </w:r>
      <w:r>
        <w:rPr>
          <w:rFonts w:ascii="Proxima Nova" w:hAnsi="Proxima Nova"/>
          <w:spacing w:val="-3"/>
          <w:sz w:val="22"/>
        </w:rPr>
        <w:t>Les Équipements fournis ou financés par le PNUD restent la propriété du PNUD et sont restitués au PNUD à la fin du Projet ou du Portefeuille ou à la résiliation du présent Accord, sauf Accord contraire entre les Parties, et (sauf dans les cas où le Projet/Portefeuille est régional ou mondial) en consultation avec le Gouvernement. Pendant la mise en œuvre du Projet ou du Portefeuille et avant cette restitution, le PR est responsable de la bonne conservation et de l’entretien de tous les Équipements.</w:t>
      </w:r>
    </w:p>
    <w:p w14:paraId="46C9586E" w14:textId="51AA1754"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9.3</w:t>
      </w:r>
      <w:r w:rsidR="006D74D1" w:rsidRPr="00B9107F">
        <w:rPr>
          <w:rFonts w:ascii="Proxima Nova" w:hAnsi="Proxima Nova"/>
          <w:b/>
          <w:bCs/>
          <w:spacing w:val="-3"/>
          <w:sz w:val="22"/>
          <w:szCs w:val="22"/>
        </w:rPr>
        <w:tab/>
      </w:r>
      <w:r>
        <w:rPr>
          <w:rFonts w:ascii="Proxima Nova" w:hAnsi="Proxima Nova"/>
          <w:spacing w:val="-3"/>
          <w:sz w:val="22"/>
        </w:rPr>
        <w:t>Le PR souscrira, pour la protection de ces Équipements pendant la mise en œuvre du Projet ou du Portefeuille, une assurance appropriée dont les montants seront convenus entre les Parties et incorporés dans le Budget.</w:t>
      </w:r>
    </w:p>
    <w:p w14:paraId="35524BA1" w14:textId="3B9668A4"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9.4</w:t>
      </w:r>
      <w:r w:rsidR="00F8013D" w:rsidRPr="00B9107F">
        <w:rPr>
          <w:rFonts w:ascii="Proxima Nova" w:hAnsi="Proxima Nova"/>
          <w:spacing w:val="-3"/>
          <w:sz w:val="22"/>
          <w:szCs w:val="22"/>
        </w:rPr>
        <w:tab/>
      </w:r>
      <w:r>
        <w:rPr>
          <w:rFonts w:ascii="Proxima Nova" w:hAnsi="Proxima Nova"/>
          <w:spacing w:val="-3"/>
          <w:sz w:val="22"/>
        </w:rPr>
        <w:t>Le PR appose sur les fournitures et les Équipements qu’il fournit ou finance les marquages nécessaires pour les identifier comme étant fournis par le PNUD.</w:t>
      </w:r>
    </w:p>
    <w:p w14:paraId="312C26E5" w14:textId="3E50EF75"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9.5</w:t>
      </w:r>
      <w:r w:rsidR="00F8013D" w:rsidRPr="00B9107F">
        <w:rPr>
          <w:rFonts w:ascii="Proxima Nova" w:hAnsi="Proxima Nova"/>
          <w:spacing w:val="-3"/>
          <w:sz w:val="22"/>
          <w:szCs w:val="22"/>
        </w:rPr>
        <w:tab/>
      </w:r>
      <w:r>
        <w:rPr>
          <w:rFonts w:ascii="Proxima Nova" w:hAnsi="Proxima Nova"/>
          <w:spacing w:val="-3"/>
          <w:sz w:val="22"/>
        </w:rPr>
        <w:t>La propriété des droits de brevet, des droits d’auteur et d’autres droits similaires sur les découvertes, inventions ou travaux résultant de la livraison des Résultats et Activités dans le cadre du présent Accord est dévolue au PNUD, conformément aux exigences de l’Accord entre le PNUD et le Gouvernement.</w:t>
      </w:r>
    </w:p>
    <w:p w14:paraId="09E2D2BA" w14:textId="1DD37A7C"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9.6</w:t>
      </w:r>
      <w:r w:rsidR="00F8013D" w:rsidRPr="00B9107F">
        <w:rPr>
          <w:rFonts w:ascii="Proxima Nova" w:hAnsi="Proxima Nova"/>
          <w:spacing w:val="-3"/>
          <w:sz w:val="22"/>
          <w:szCs w:val="22"/>
        </w:rPr>
        <w:tab/>
      </w:r>
      <w:r>
        <w:rPr>
          <w:rFonts w:ascii="Proxima Nova" w:hAnsi="Proxima Nova"/>
          <w:spacing w:val="-3"/>
          <w:sz w:val="22"/>
        </w:rPr>
        <w:t xml:space="preserve">En cas de dommage, de vol ou d’autres pertes d’Équipements fournis par le PNUD au PR ou financés par le PNUD, le PR remet au PNUD un rapport complet, y compris un procès-verbal de la police, le cas échéant, et tout autre élément de preuve donnant tous les détails des événements </w:t>
      </w:r>
      <w:r>
        <w:rPr>
          <w:rFonts w:ascii="Proxima Nova" w:hAnsi="Proxima Nova"/>
          <w:spacing w:val="-3"/>
          <w:sz w:val="22"/>
        </w:rPr>
        <w:lastRenderedPageBreak/>
        <w:t>ayant conduit à la perte de l’Équipement.</w:t>
      </w:r>
    </w:p>
    <w:p w14:paraId="5DBAE85C" w14:textId="04473805" w:rsidR="00F8013D" w:rsidRPr="00B9107F" w:rsidRDefault="001F5C3E" w:rsidP="007265FC">
      <w:pPr>
        <w:widowControl w:val="0"/>
        <w:tabs>
          <w:tab w:val="left" w:pos="-720"/>
          <w:tab w:val="left" w:pos="709"/>
        </w:tabs>
        <w:spacing w:line="360" w:lineRule="auto"/>
        <w:jc w:val="both"/>
        <w:rPr>
          <w:rFonts w:ascii="Proxima Nova" w:hAnsi="Proxima Nova"/>
          <w:b/>
          <w:spacing w:val="-3"/>
          <w:sz w:val="22"/>
          <w:szCs w:val="22"/>
        </w:rPr>
      </w:pPr>
      <w:r>
        <w:rPr>
          <w:rFonts w:ascii="Proxima Nova" w:hAnsi="Proxima Nova"/>
          <w:b/>
          <w:spacing w:val="-3"/>
          <w:sz w:val="22"/>
        </w:rPr>
        <w:t>9.7</w:t>
      </w:r>
      <w:r w:rsidR="00F8013D" w:rsidRPr="00B9107F">
        <w:rPr>
          <w:rFonts w:ascii="Proxima Nova" w:hAnsi="Proxima Nova"/>
          <w:spacing w:val="-3"/>
          <w:sz w:val="22"/>
          <w:szCs w:val="22"/>
        </w:rPr>
        <w:tab/>
      </w:r>
      <w:r>
        <w:rPr>
          <w:rFonts w:ascii="Proxima Nova" w:hAnsi="Proxima Nova"/>
          <w:spacing w:val="-3"/>
          <w:sz w:val="22"/>
        </w:rPr>
        <w:t>Dans ses procédures d’acquisition de biens, de services ou d’autres besoins à l’aide des fonds mis à disposition par le PNUD comme prévu dans le budget, le PR veille, lorsqu’il passe des commandes ou attribue des contrats, à suivre les principes de plus haute qualité, d’équité, d’intégrité et de transparence, de meilleur rapport qualité-prix et d’efficacité, et à ce que ces commandes reposent sur une évaluation des devis, des offres ou des propositions concurrentielles, sauf si le PNUD en a convenu autrement.</w:t>
      </w:r>
    </w:p>
    <w:p w14:paraId="6670F380" w14:textId="066E991A" w:rsidR="00F8013D" w:rsidRPr="00B9107F" w:rsidRDefault="001F5C3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9.8</w:t>
      </w:r>
      <w:r w:rsidR="00F8013D" w:rsidRPr="00B9107F">
        <w:rPr>
          <w:rFonts w:ascii="Proxima Nova" w:hAnsi="Proxima Nova"/>
          <w:spacing w:val="-3"/>
          <w:sz w:val="22"/>
          <w:szCs w:val="22"/>
        </w:rPr>
        <w:tab/>
      </w:r>
      <w:r>
        <w:rPr>
          <w:rFonts w:ascii="Proxima Nova" w:hAnsi="Proxima Nova"/>
          <w:spacing w:val="-3"/>
          <w:sz w:val="22"/>
        </w:rPr>
        <w:t>Sans préjudice de ses privilèges et immunités, le PNUD aide le PR à dédouaner tous les Équipements et fournitures aux points d’entrée dans le Pays.</w:t>
      </w:r>
    </w:p>
    <w:p w14:paraId="73515B51" w14:textId="5DEB51ED" w:rsidR="003D4210" w:rsidRPr="00B9107F" w:rsidRDefault="001F5C3E" w:rsidP="00053E0A">
      <w:pPr>
        <w:widowControl w:val="0"/>
        <w:tabs>
          <w:tab w:val="left" w:pos="709"/>
        </w:tabs>
        <w:spacing w:line="360" w:lineRule="auto"/>
        <w:jc w:val="both"/>
        <w:rPr>
          <w:rFonts w:ascii="Proxima Nova" w:hAnsi="Proxima Nova"/>
          <w:b/>
          <w:spacing w:val="-3"/>
          <w:sz w:val="22"/>
          <w:szCs w:val="22"/>
        </w:rPr>
      </w:pPr>
      <w:r>
        <w:rPr>
          <w:rFonts w:ascii="Proxima Nova" w:hAnsi="Proxima Nova"/>
          <w:b/>
          <w:spacing w:val="-3"/>
          <w:sz w:val="22"/>
        </w:rPr>
        <w:t>9.9</w:t>
      </w:r>
      <w:r w:rsidR="00F8013D" w:rsidRPr="00B9107F">
        <w:rPr>
          <w:rFonts w:ascii="Proxima Nova" w:hAnsi="Proxima Nova"/>
          <w:spacing w:val="-3"/>
          <w:sz w:val="22"/>
          <w:szCs w:val="22"/>
        </w:rPr>
        <w:tab/>
      </w:r>
      <w:r>
        <w:rPr>
          <w:rFonts w:ascii="Proxima Nova" w:hAnsi="Proxima Nova"/>
          <w:spacing w:val="-3"/>
          <w:sz w:val="22"/>
        </w:rPr>
        <w:t>Le PR tient des registres complets et précis des Équipements achetés avec des fonds du PNUD et procède à des inventaires physiques périodiques. Le PR fournit chaque année au PNUD l’inventaire de l’Équipement, des biens et des matériaux et fournitures durables, au moment et sous la forme demandés par le PNUD.</w:t>
      </w:r>
    </w:p>
    <w:p w14:paraId="0531A238" w14:textId="6D5DF5A9" w:rsidR="00F8013D" w:rsidRPr="00B9107F" w:rsidRDefault="009635FE"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10.</w:t>
      </w:r>
      <w:r w:rsidR="00F8013D" w:rsidRPr="00B9107F">
        <w:rPr>
          <w:rFonts w:ascii="Proxima Nova" w:hAnsi="Proxima Nova"/>
          <w:b/>
          <w:spacing w:val="-3"/>
          <w:sz w:val="22"/>
          <w:szCs w:val="22"/>
        </w:rPr>
        <w:tab/>
      </w:r>
      <w:r w:rsidR="00F8013D" w:rsidRPr="00B9107F">
        <w:rPr>
          <w:rFonts w:ascii="Proxima Nova" w:hAnsi="Proxima Nova"/>
          <w:b/>
          <w:caps/>
          <w:spacing w:val="-3"/>
          <w:sz w:val="22"/>
          <w:szCs w:val="22"/>
        </w:rPr>
        <w:t>DISPOSITIONS FINANCIÈRES ET OPÉRATIONNELLES</w:t>
      </w:r>
    </w:p>
    <w:p w14:paraId="5C28DFFC" w14:textId="282172DC" w:rsidR="00F8013D" w:rsidRPr="00B9107F" w:rsidRDefault="009635F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10.1</w:t>
      </w:r>
      <w:r w:rsidR="00F8013D" w:rsidRPr="00B9107F">
        <w:rPr>
          <w:rFonts w:ascii="Proxima Nova" w:hAnsi="Proxima Nova"/>
          <w:spacing w:val="-3"/>
          <w:sz w:val="22"/>
          <w:szCs w:val="22"/>
        </w:rPr>
        <w:tab/>
      </w:r>
      <w:r>
        <w:rPr>
          <w:rFonts w:ascii="Proxima Nova" w:hAnsi="Proxima Nova"/>
          <w:spacing w:val="-3"/>
          <w:sz w:val="22"/>
        </w:rPr>
        <w:t>Conformément au budget, le PNUD a alloué et mettra à la disposition du PR, sur le compte bancaire indiqué dans la case 7 de la Page de couverture, des fonds ne dépassant pas le budget. Le premier versement du montant indiqué dans le budget et les avances ou décaissements ultérieurs seront effectués sur une base trimestrielle après soumission et acceptation par le PNUD du formulaire FACE et des autres documents convenus mentionnés à l’article 13 (</w:t>
      </w:r>
      <w:r w:rsidR="006E03A4" w:rsidRPr="00B9107F">
        <w:rPr>
          <w:rFonts w:ascii="Proxima Nova" w:hAnsi="Proxima Nova"/>
          <w:i/>
          <w:iCs/>
          <w:spacing w:val="-3"/>
          <w:sz w:val="22"/>
          <w:szCs w:val="22"/>
        </w:rPr>
        <w:t>Exigences en matière de déclaration</w:t>
      </w:r>
      <w:r>
        <w:rPr>
          <w:rFonts w:ascii="Proxima Nova" w:hAnsi="Proxima Nova"/>
          <w:spacing w:val="-2"/>
          <w:sz w:val="22"/>
        </w:rPr>
        <w:t>) ci-dessous. Avant d’approuver des avances ou des décaissements de fonds, le PNUD s’assure que les transferts de fonds demandés par le PR sont conformes au(x) plan(s) de travail.</w:t>
      </w:r>
    </w:p>
    <w:p w14:paraId="2725B5BE" w14:textId="3858340F" w:rsidR="00F8013D" w:rsidRPr="00B9107F" w:rsidRDefault="009635F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10.2</w:t>
      </w:r>
      <w:r w:rsidR="00F8013D" w:rsidRPr="00B9107F">
        <w:rPr>
          <w:rFonts w:ascii="Proxima Nova" w:hAnsi="Proxima Nova"/>
          <w:spacing w:val="-3"/>
          <w:sz w:val="22"/>
          <w:szCs w:val="22"/>
        </w:rPr>
        <w:tab/>
      </w:r>
      <w:r>
        <w:rPr>
          <w:rFonts w:ascii="Proxima Nova" w:hAnsi="Proxima Nova"/>
          <w:spacing w:val="-3"/>
          <w:sz w:val="22"/>
        </w:rPr>
        <w:t>Le PR s’engage à utiliser les fonds et les fournitures et Équipements mis à disposition par le PNUD en stricte conformité avec le présent Accord. Le PR est autorisé à apporter des modifications au maximum à hauteur de vingt pour cent (20 %) à tout poste du budget qui peuvent être nécessaires à la bonne mise en œuvre du Projet ou du/des Plan(s) de travail du Portefeuille (selon le cas), à condition que le budget total alloué par le PNUD ne soit pas dépassé. Le PR informe le PNUD de toute variation prévue à l’occasion des consultations trimestrielles prévues à l’article 4.2 (Responsabilités générales) ci-dessus. Toute variation supérieure à vingt pour cent (20 %) d’un poste du budget est soumise à l’approbation préalable du PNUD.</w:t>
      </w:r>
    </w:p>
    <w:p w14:paraId="6CBA02C7" w14:textId="23EC2EF0" w:rsidR="00F8013D" w:rsidRPr="00B9107F" w:rsidRDefault="009635F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10.3</w:t>
      </w:r>
      <w:r w:rsidR="00F8013D" w:rsidRPr="00B9107F">
        <w:rPr>
          <w:rFonts w:ascii="Proxima Nova" w:hAnsi="Proxima Nova"/>
          <w:spacing w:val="-3"/>
          <w:sz w:val="22"/>
          <w:szCs w:val="22"/>
        </w:rPr>
        <w:tab/>
      </w:r>
      <w:r>
        <w:rPr>
          <w:rFonts w:ascii="Proxima Nova" w:hAnsi="Proxima Nova"/>
          <w:spacing w:val="-3"/>
          <w:sz w:val="22"/>
        </w:rPr>
        <w:t>Sauf accord écrit contraire du PNUD, le PR restitue toutes les fournitures non utilisées mises à disposition par le PNUD dans un délai d’un (1) mois à compter de la résiliation du présent Accord ou de l’achèvement du Projet ou du Portefeuille, ou dans un délai plus court à la demande du PNUD.</w:t>
      </w:r>
    </w:p>
    <w:p w14:paraId="4B53BAE1" w14:textId="39CBE71A" w:rsidR="002E34BB" w:rsidRPr="00B9107F" w:rsidRDefault="009635FE" w:rsidP="007265FC">
      <w:pPr>
        <w:widowControl w:val="0"/>
        <w:tabs>
          <w:tab w:val="left" w:pos="-720"/>
          <w:tab w:val="left" w:pos="709"/>
        </w:tabs>
        <w:spacing w:line="360" w:lineRule="auto"/>
        <w:jc w:val="both"/>
        <w:rPr>
          <w:rFonts w:ascii="Proxima Nova" w:hAnsi="Proxima Nova"/>
          <w:b/>
          <w:spacing w:val="-3"/>
          <w:sz w:val="22"/>
          <w:szCs w:val="22"/>
        </w:rPr>
      </w:pPr>
      <w:r>
        <w:rPr>
          <w:rFonts w:ascii="Proxima Nova" w:hAnsi="Proxima Nova"/>
          <w:b/>
          <w:spacing w:val="-3"/>
          <w:sz w:val="22"/>
        </w:rPr>
        <w:lastRenderedPageBreak/>
        <w:t>10.4</w:t>
      </w:r>
      <w:r w:rsidR="00F8013D" w:rsidRPr="00B9107F">
        <w:rPr>
          <w:rFonts w:ascii="Proxima Nova" w:hAnsi="Proxima Nova"/>
          <w:spacing w:val="-3"/>
          <w:sz w:val="22"/>
          <w:szCs w:val="22"/>
        </w:rPr>
        <w:tab/>
      </w:r>
      <w:r>
        <w:rPr>
          <w:rFonts w:ascii="Proxima Nova" w:hAnsi="Proxima Nova"/>
          <w:spacing w:val="-3"/>
          <w:sz w:val="22"/>
        </w:rPr>
        <w:t>Le PNUD ne pourra être tenu de payer des dépenses, des frais, des péages ou tout autre coût financier qui ne serait pas conforme au présent Accord, à moins que le PNUD n’ait explicitement accepté par écrit de le faire avant que le PR n’engage les Dépenses en question.</w:t>
      </w:r>
    </w:p>
    <w:p w14:paraId="78C11D4B" w14:textId="01477E71" w:rsidR="0082767A" w:rsidRPr="00B9107F" w:rsidRDefault="009635FE" w:rsidP="00B46F8F">
      <w:pPr>
        <w:keepNext/>
        <w:tabs>
          <w:tab w:val="left" w:pos="-720"/>
          <w:tab w:val="left" w:pos="709"/>
        </w:tabs>
        <w:spacing w:before="220" w:line="360" w:lineRule="auto"/>
        <w:jc w:val="both"/>
        <w:rPr>
          <w:rFonts w:ascii="Proxima Nova" w:hAnsi="Proxima Nova"/>
          <w:b/>
          <w:spacing w:val="-3"/>
          <w:sz w:val="22"/>
          <w:szCs w:val="22"/>
        </w:rPr>
      </w:pPr>
      <w:r>
        <w:rPr>
          <w:rFonts w:ascii="Proxima Nova" w:hAnsi="Proxima Nova"/>
          <w:b/>
          <w:spacing w:val="-3"/>
          <w:sz w:val="22"/>
        </w:rPr>
        <w:t>11.</w:t>
      </w:r>
      <w:r w:rsidR="0082767A" w:rsidRPr="00B9107F">
        <w:rPr>
          <w:rFonts w:ascii="Proxima Nova" w:hAnsi="Proxima Nova"/>
          <w:b/>
          <w:spacing w:val="-3"/>
          <w:sz w:val="22"/>
          <w:szCs w:val="22"/>
        </w:rPr>
        <w:tab/>
      </w:r>
      <w:r>
        <w:rPr>
          <w:rFonts w:ascii="Proxima Nova" w:hAnsi="Proxima Nova"/>
          <w:b/>
          <w:spacing w:val="-3"/>
          <w:sz w:val="22"/>
        </w:rPr>
        <w:t>REMBOURSEMENT</w:t>
      </w:r>
    </w:p>
    <w:p w14:paraId="238DC10E" w14:textId="2DED932D" w:rsidR="0082767A" w:rsidRPr="00B9107F" w:rsidRDefault="009635FE"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11.1</w:t>
      </w:r>
      <w:r w:rsidR="0082767A" w:rsidRPr="00B9107F">
        <w:rPr>
          <w:rFonts w:ascii="Proxima Nova" w:hAnsi="Proxima Nova"/>
          <w:spacing w:val="-3"/>
          <w:sz w:val="22"/>
          <w:szCs w:val="22"/>
        </w:rPr>
        <w:tab/>
      </w:r>
      <w:r>
        <w:rPr>
          <w:rFonts w:ascii="Proxima Nova" w:hAnsi="Proxima Nova"/>
          <w:spacing w:val="-3"/>
          <w:sz w:val="22"/>
        </w:rPr>
        <w:t>Le PR décaisse les fonds mis à sa disposition par le PNUD et engage les Dépenses liées aux Résultats et Activités conformément aux termes et conditions énoncés dans le présent Accord et le(s) Plan de travail. Si le PR décaisse les fonds ou engage des Dépenses en violation du présent Accord, notamment du/des Plans de travail, nonobstant la disponibilité ou l’exercice de tout autre recours au titre du présent Accord, le PR est tenu de rembourser les montants au PNUD au plus tard trente (30) jours suivant la réception d’une demande écrite de remboursement de la part du PNUD. Dans le cas contraire, le PNUD pourra déduire le montant du remboursement demandé de tout paiement dû au PR au titre du présent Accord ou à un autre titre.</w:t>
      </w:r>
    </w:p>
    <w:p w14:paraId="4910F80F" w14:textId="41F9FF73" w:rsidR="00004E22" w:rsidRPr="00B9107F" w:rsidRDefault="009635FE" w:rsidP="00053E0A">
      <w:pPr>
        <w:widowControl w:val="0"/>
        <w:tabs>
          <w:tab w:val="left" w:pos="-720"/>
          <w:tab w:val="left" w:pos="709"/>
        </w:tabs>
        <w:spacing w:line="360" w:lineRule="auto"/>
        <w:jc w:val="both"/>
        <w:rPr>
          <w:rFonts w:ascii="Proxima Nova" w:hAnsi="Proxima Nova"/>
          <w:b/>
          <w:spacing w:val="-3"/>
          <w:sz w:val="22"/>
          <w:szCs w:val="22"/>
        </w:rPr>
      </w:pPr>
      <w:r>
        <w:rPr>
          <w:rFonts w:ascii="Proxima Nova" w:hAnsi="Proxima Nova"/>
          <w:b/>
          <w:spacing w:val="-3"/>
          <w:sz w:val="22"/>
        </w:rPr>
        <w:t>11.2</w:t>
      </w:r>
      <w:r w:rsidR="0082767A" w:rsidRPr="00B9107F">
        <w:rPr>
          <w:rFonts w:ascii="Proxima Nova" w:hAnsi="Proxima Nova"/>
          <w:spacing w:val="-3"/>
          <w:sz w:val="22"/>
          <w:szCs w:val="22"/>
        </w:rPr>
        <w:tab/>
      </w:r>
      <w:r>
        <w:rPr>
          <w:rFonts w:ascii="Proxima Nova" w:hAnsi="Proxima Nova"/>
          <w:spacing w:val="-3"/>
          <w:sz w:val="22"/>
        </w:rPr>
        <w:t>Sauf Accord écrit contraire du PNUD, le PR restitue au PNUD tous les fonds et Recettes non dépensés dans un délai d’un (1) mois à compter de la fin des activités ou de la résiliation du présent Accord, selon la première éventualité.</w:t>
      </w:r>
    </w:p>
    <w:p w14:paraId="2089986E" w14:textId="4DB55E93" w:rsidR="00F8013D" w:rsidRPr="00B9107F" w:rsidRDefault="0082767A"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12.</w:t>
      </w:r>
      <w:r w:rsidR="00F8013D" w:rsidRPr="00B9107F">
        <w:rPr>
          <w:rFonts w:ascii="Proxima Nova" w:hAnsi="Proxima Nova"/>
          <w:b/>
          <w:spacing w:val="-3"/>
          <w:sz w:val="22"/>
          <w:szCs w:val="22"/>
        </w:rPr>
        <w:tab/>
      </w:r>
      <w:r>
        <w:rPr>
          <w:rFonts w:ascii="Proxima Nova" w:hAnsi="Proxima Nova"/>
          <w:b/>
          <w:caps/>
          <w:spacing w:val="-3"/>
          <w:sz w:val="22"/>
        </w:rPr>
        <w:t>TENUE DES REGISTRES</w:t>
      </w:r>
    </w:p>
    <w:p w14:paraId="7DE4B4F3" w14:textId="32F68A04" w:rsidR="000043E7" w:rsidRPr="00B9107F" w:rsidRDefault="0082767A"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12.1</w:t>
      </w:r>
      <w:r w:rsidR="00F8013D" w:rsidRPr="00B9107F">
        <w:rPr>
          <w:rFonts w:ascii="Proxima Nova" w:hAnsi="Proxima Nova"/>
          <w:spacing w:val="-3"/>
          <w:sz w:val="22"/>
          <w:szCs w:val="22"/>
        </w:rPr>
        <w:tab/>
      </w:r>
      <w:r>
        <w:rPr>
          <w:rFonts w:ascii="Proxima Nova" w:hAnsi="Proxima Nova"/>
          <w:spacing w:val="-3"/>
          <w:sz w:val="22"/>
        </w:rPr>
        <w:t>Le PR tient des registres et des documents exacts et à jour en ce qui concerne toutes les transactions effectuées avec les fonds mis à disposition par le PNUD. Le PR conserve les pièces justificatives appropriées pour chaque décaissement, en particulier les factures originales et les reçus relatifs à chaque transaction.</w:t>
      </w:r>
    </w:p>
    <w:p w14:paraId="59A974C6" w14:textId="49154895" w:rsidR="00F8013D" w:rsidRPr="00B9107F" w:rsidRDefault="000043E7"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12.2</w:t>
      </w:r>
      <w:r w:rsidRPr="00B9107F">
        <w:rPr>
          <w:rFonts w:ascii="Proxima Nova" w:hAnsi="Proxima Nova"/>
          <w:b/>
          <w:bCs/>
          <w:spacing w:val="-3"/>
          <w:sz w:val="22"/>
          <w:szCs w:val="22"/>
        </w:rPr>
        <w:tab/>
      </w:r>
      <w:r>
        <w:rPr>
          <w:rFonts w:ascii="Proxima Nova" w:hAnsi="Proxima Nova"/>
          <w:spacing w:val="-3"/>
          <w:sz w:val="22"/>
        </w:rPr>
        <w:t>Le PR tient des registres et des documents précis et actualisés de toutes les recettes générées par les fonds mis à disposition par le PNUD et les communique rapidement au PNUD. Les Recettes sont reportées dans un Plan de travail et un Budget révisés et sont comptabilisées en tant que Recettes à recevoir par le PNUD.</w:t>
      </w:r>
    </w:p>
    <w:p w14:paraId="22A549B9" w14:textId="308F1C82" w:rsidR="00C974F6" w:rsidRPr="00B9107F" w:rsidRDefault="0082767A" w:rsidP="00053E0A">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12.3</w:t>
      </w:r>
      <w:r w:rsidR="00F8013D" w:rsidRPr="00B9107F">
        <w:rPr>
          <w:rFonts w:ascii="Proxima Nova" w:hAnsi="Proxima Nova"/>
          <w:spacing w:val="-3"/>
          <w:sz w:val="22"/>
          <w:szCs w:val="22"/>
        </w:rPr>
        <w:tab/>
      </w:r>
      <w:r>
        <w:rPr>
          <w:rFonts w:ascii="Proxima Nova" w:hAnsi="Proxima Nova"/>
          <w:spacing w:val="-3"/>
          <w:sz w:val="22"/>
        </w:rPr>
        <w:t>Le PR conserve tous les documents relatifs à la durée totale du Projet ou du Portefeuille pendant une période d’au moins sept (7) ans après la fin du Projet ou du Portefeuille ou la résiliation du présent Accord.</w:t>
      </w:r>
    </w:p>
    <w:p w14:paraId="5AE29329" w14:textId="0948B650"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13.</w:t>
      </w:r>
      <w:r w:rsidRPr="00B9107F">
        <w:rPr>
          <w:rFonts w:ascii="Proxima Nova" w:hAnsi="Proxima Nova"/>
          <w:b/>
          <w:spacing w:val="-3"/>
          <w:sz w:val="22"/>
          <w:szCs w:val="22"/>
        </w:rPr>
        <w:tab/>
      </w:r>
      <w:r>
        <w:rPr>
          <w:rFonts w:ascii="Proxima Nova" w:hAnsi="Proxima Nova"/>
          <w:b/>
          <w:spacing w:val="-3"/>
          <w:sz w:val="22"/>
        </w:rPr>
        <w:t>EXIGENCES EN MATIÈRE DE DÉCLARATION</w:t>
      </w:r>
    </w:p>
    <w:p w14:paraId="413472FF" w14:textId="0A5CF7A3"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13.1</w:t>
      </w:r>
      <w:r w:rsidRPr="00B9107F">
        <w:rPr>
          <w:rFonts w:ascii="Proxima Nova" w:hAnsi="Proxima Nova"/>
          <w:spacing w:val="-3"/>
          <w:sz w:val="22"/>
          <w:szCs w:val="22"/>
        </w:rPr>
        <w:tab/>
      </w:r>
      <w:r>
        <w:rPr>
          <w:rFonts w:ascii="Proxima Nova" w:hAnsi="Proxima Nova"/>
          <w:spacing w:val="-3"/>
          <w:sz w:val="22"/>
        </w:rPr>
        <w:t xml:space="preserve">Le PR transmet au PNUD et (sauf dans les cas où le Projet/Portefeuille est mondial ou régional) au Gouvernement des rapports périodiques sur l’avancement des activités, les réalisations et les résultats du Projet ou du Portefeuille, comme convenu entre les Parties. Au minimum, le PR </w:t>
      </w:r>
      <w:r>
        <w:rPr>
          <w:rFonts w:ascii="Proxima Nova" w:hAnsi="Proxima Nova"/>
          <w:spacing w:val="-3"/>
          <w:sz w:val="22"/>
        </w:rPr>
        <w:lastRenderedPageBreak/>
        <w:t>présente un rapport annuel sur l’état d’avancement des travaux.</w:t>
      </w:r>
    </w:p>
    <w:p w14:paraId="142C7815" w14:textId="05D98EE4"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13.2</w:t>
      </w:r>
      <w:r w:rsidRPr="00B9107F">
        <w:rPr>
          <w:rFonts w:ascii="Proxima Nova" w:hAnsi="Proxima Nova"/>
          <w:spacing w:val="-3"/>
          <w:sz w:val="22"/>
          <w:szCs w:val="22"/>
        </w:rPr>
        <w:tab/>
      </w:r>
      <w:r>
        <w:rPr>
          <w:rFonts w:ascii="Proxima Nova" w:hAnsi="Proxima Nova"/>
          <w:spacing w:val="-3"/>
          <w:sz w:val="22"/>
        </w:rPr>
        <w:t>Le PR remet au PNUD des rapports financiers trimestriels au moyen du formulaire standard FACE du PNUD comme suit :</w:t>
      </w:r>
    </w:p>
    <w:p w14:paraId="09077022" w14:textId="747937C6" w:rsidR="00F8013D" w:rsidRPr="00B9107F" w:rsidRDefault="00037AD8" w:rsidP="007265FC">
      <w:pPr>
        <w:widowControl w:val="0"/>
        <w:tabs>
          <w:tab w:val="left" w:pos="1418"/>
        </w:tabs>
        <w:spacing w:line="360" w:lineRule="auto"/>
        <w:ind w:left="709"/>
        <w:jc w:val="both"/>
        <w:rPr>
          <w:rFonts w:ascii="Proxima Nova" w:hAnsi="Proxima Nova"/>
          <w:bCs/>
          <w:i/>
          <w:spacing w:val="-3"/>
          <w:sz w:val="22"/>
          <w:szCs w:val="22"/>
        </w:rPr>
      </w:pPr>
      <w:r>
        <w:rPr>
          <w:rFonts w:ascii="Proxima Nova" w:hAnsi="Proxima Nova"/>
          <w:spacing w:val="-3"/>
          <w:sz w:val="22"/>
        </w:rPr>
        <w:t>13.2.1</w:t>
      </w:r>
      <w:r w:rsidR="00D16171" w:rsidRPr="00B9107F">
        <w:rPr>
          <w:rFonts w:ascii="Proxima Nova" w:hAnsi="Proxima Nova"/>
          <w:bCs/>
          <w:spacing w:val="-3"/>
          <w:sz w:val="22"/>
          <w:szCs w:val="22"/>
        </w:rPr>
        <w:tab/>
      </w:r>
      <w:r>
        <w:rPr>
          <w:rFonts w:ascii="Proxima Nova" w:hAnsi="Proxima Nova"/>
          <w:spacing w:val="-3"/>
          <w:sz w:val="22"/>
        </w:rPr>
        <w:t xml:space="preserve">Le PR soumet au Représentant Résident du PNUD, au plus tard quinze (15) jours après la fin de chaque trimestre, le formulaire FACE dûment rempli, y compris une </w:t>
      </w:r>
      <w:hyperlink r:id="rId16" w:history="1">
        <w:r>
          <w:rPr>
            <w:rFonts w:ascii="Proxima Nova" w:hAnsi="Proxima Nova"/>
            <w:color w:val="0000FF"/>
            <w:spacing w:val="-3"/>
            <w:sz w:val="22"/>
            <w:u w:val="single"/>
          </w:rPr>
          <w:t>estimation détaillée des coûts</w:t>
        </w:r>
      </w:hyperlink>
      <w:r>
        <w:rPr>
          <w:rFonts w:ascii="Proxima Nova" w:hAnsi="Proxima Nova"/>
          <w:spacing w:val="-3"/>
          <w:sz w:val="22"/>
        </w:rPr>
        <w:t xml:space="preserve"> indiquant le budget détaillé des activités et les Dépenses réelles, dans la langue de travail indiquée dans la case 6 de la Page de couverture. Les formulaires FACE transmis par le PR sont approuvés par le représentant autorisé du PR indiqué dans la case 10 de la Page de couverture.</w:t>
      </w:r>
    </w:p>
    <w:p w14:paraId="3BBEE97F" w14:textId="389A8872" w:rsidR="00F8013D" w:rsidRPr="00B9107F" w:rsidRDefault="00037AD8"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13.2.2</w:t>
      </w:r>
      <w:r w:rsidR="00D16171" w:rsidRPr="00B9107F">
        <w:rPr>
          <w:rFonts w:ascii="Proxima Nova" w:hAnsi="Proxima Nova"/>
          <w:bCs/>
          <w:spacing w:val="-3"/>
          <w:sz w:val="22"/>
          <w:szCs w:val="22"/>
        </w:rPr>
        <w:tab/>
      </w:r>
      <w:r>
        <w:rPr>
          <w:rFonts w:ascii="Proxima Nova" w:hAnsi="Proxima Nova"/>
          <w:spacing w:val="-3"/>
          <w:sz w:val="22"/>
        </w:rPr>
        <w:t>Lors de la préparation du rapport financier, le PR doit inclure les Dépenses encourues au cours de la période couverte par le rapport. Les obligations ou engagements non liquidés ne sont pas comptabilisés dans les Dépenses, mais dans ses rapports, le PR doit indiquer le niveau des obligations ou engagements non liquidés à des fins budgétaires.</w:t>
      </w:r>
    </w:p>
    <w:p w14:paraId="609E92F1" w14:textId="71A8F124" w:rsidR="00F8013D" w:rsidRPr="00B9107F" w:rsidRDefault="00037AD8"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13.2.3</w:t>
      </w:r>
      <w:r w:rsidR="00D16171" w:rsidRPr="00B9107F">
        <w:rPr>
          <w:rFonts w:ascii="Proxima Nova" w:hAnsi="Proxima Nova"/>
          <w:bCs/>
          <w:spacing w:val="-3"/>
          <w:sz w:val="22"/>
          <w:szCs w:val="22"/>
        </w:rPr>
        <w:tab/>
      </w:r>
      <w:r>
        <w:rPr>
          <w:rFonts w:ascii="Proxima Nova" w:hAnsi="Proxima Nova"/>
          <w:spacing w:val="-3"/>
          <w:sz w:val="22"/>
        </w:rPr>
        <w:t>Tout remboursement reçu par le PR de la part d’un fournisseur doit figurer dans le rapport financier en tant que réduction des débours pour le poste de budget correspondant.</w:t>
      </w:r>
    </w:p>
    <w:p w14:paraId="3E781938" w14:textId="5A813CC1"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13.3</w:t>
      </w:r>
      <w:r w:rsidRPr="00B9107F">
        <w:rPr>
          <w:rFonts w:ascii="Proxima Nova" w:hAnsi="Proxima Nova"/>
          <w:spacing w:val="-3"/>
          <w:sz w:val="22"/>
          <w:szCs w:val="22"/>
        </w:rPr>
        <w:tab/>
      </w:r>
      <w:r>
        <w:rPr>
          <w:rFonts w:ascii="Proxima Nova" w:hAnsi="Proxima Nova"/>
          <w:spacing w:val="-3"/>
          <w:sz w:val="22"/>
        </w:rPr>
        <w:t>Dans les deux (2) mois suivant la fin du Projet ou du Portefeuille ou la résiliation du présent Accord, le PR soumet un rapport final sur les Résultats et les Activités, ainsi qu’un rapport financier final sur l’utilisation des fonds du PNUD, ainsi qu’un inventaire des fournitures et de l’Équipement.</w:t>
      </w:r>
    </w:p>
    <w:p w14:paraId="343725CA" w14:textId="444AC75E" w:rsidR="00B76611" w:rsidRPr="00B9107F" w:rsidRDefault="00F8013D" w:rsidP="00053E0A">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13.4</w:t>
      </w:r>
      <w:r w:rsidRPr="00B9107F">
        <w:rPr>
          <w:rFonts w:ascii="Proxima Nova" w:hAnsi="Proxima Nova"/>
          <w:spacing w:val="-3"/>
          <w:sz w:val="22"/>
          <w:szCs w:val="22"/>
        </w:rPr>
        <w:tab/>
      </w:r>
      <w:r>
        <w:rPr>
          <w:rFonts w:ascii="Proxima Nova" w:hAnsi="Proxima Nova"/>
          <w:spacing w:val="-3"/>
          <w:sz w:val="22"/>
        </w:rPr>
        <w:t>Le PNUD se réserve le droit, conformément à ses Règlements et Règles Financiers, de procéder à des vérifications en ce qui concerne les livres et registres du Projet/Portefeuille afin d’évaluer l’utilisation des fonds versés par le PNUD ainsi que l’exhaustivité et l’exactitude des rapports financiers soumis par le PR. Les contrôles ponctuels seront inclus dans le plan d’assurance préparé par le PNUD en consultation avec le PR et seront effectués par le PNUD ou par des personnes désignées par le PNUD. Le coût du contrôle ponctuel est imputé au Projet ou au Portefeuille.</w:t>
      </w:r>
    </w:p>
    <w:p w14:paraId="3DD30309" w14:textId="01191958"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14.</w:t>
      </w:r>
      <w:r w:rsidRPr="00B9107F">
        <w:rPr>
          <w:rFonts w:ascii="Proxima Nova" w:hAnsi="Proxima Nova"/>
          <w:b/>
          <w:spacing w:val="-3"/>
          <w:sz w:val="22"/>
          <w:szCs w:val="22"/>
        </w:rPr>
        <w:tab/>
      </w:r>
      <w:r>
        <w:rPr>
          <w:rFonts w:ascii="Proxima Nova" w:hAnsi="Proxima Nova"/>
          <w:b/>
          <w:spacing w:val="-3"/>
          <w:sz w:val="22"/>
        </w:rPr>
        <w:t>AUDIT ET ENQUÊTES</w:t>
      </w:r>
    </w:p>
    <w:p w14:paraId="632834D4" w14:textId="3B578947" w:rsidR="00F8013D" w:rsidRPr="00B9107F" w:rsidRDefault="00F8013D" w:rsidP="00037AD8">
      <w:pPr>
        <w:pStyle w:val="ListParagraph"/>
        <w:widowControl w:val="0"/>
        <w:numPr>
          <w:ilvl w:val="1"/>
          <w:numId w:val="24"/>
        </w:numPr>
        <w:tabs>
          <w:tab w:val="left" w:pos="-720"/>
          <w:tab w:val="left" w:pos="709"/>
        </w:tabs>
        <w:spacing w:line="360" w:lineRule="auto"/>
        <w:ind w:left="0" w:firstLine="0"/>
        <w:jc w:val="both"/>
        <w:rPr>
          <w:rFonts w:ascii="Proxima Nova" w:hAnsi="Proxima Nova"/>
          <w:spacing w:val="-3"/>
          <w:sz w:val="22"/>
          <w:szCs w:val="22"/>
        </w:rPr>
      </w:pPr>
      <w:bookmarkStart w:id="18" w:name="_Hlk48857674"/>
      <w:r>
        <w:rPr>
          <w:rFonts w:ascii="Proxima Nova" w:hAnsi="Proxima Nova"/>
          <w:spacing w:val="-3"/>
          <w:sz w:val="22"/>
        </w:rPr>
        <w:t xml:space="preserve">Le PNUD peut exiger du PR qu’il soumette au Représentant Résident du PNUD dans le Pays les états financiers annuels vérifiés du PR et toute lettre de gestion émise par les auditeurs. L’audit est effectué par les auditeurs du PR ou par un cabinet d’audit qualifié engagé par le PR. </w:t>
      </w:r>
    </w:p>
    <w:p w14:paraId="187F8A93" w14:textId="2ED4C889" w:rsidR="00F8013D" w:rsidRPr="00B9107F" w:rsidRDefault="00F8013D" w:rsidP="00037AD8">
      <w:pPr>
        <w:pStyle w:val="ListParagraph"/>
        <w:widowControl w:val="0"/>
        <w:numPr>
          <w:ilvl w:val="1"/>
          <w:numId w:val="24"/>
        </w:numPr>
        <w:tabs>
          <w:tab w:val="left" w:pos="-720"/>
          <w:tab w:val="left" w:pos="709"/>
        </w:tabs>
        <w:spacing w:line="360" w:lineRule="auto"/>
        <w:ind w:left="0" w:firstLine="0"/>
        <w:jc w:val="both"/>
        <w:rPr>
          <w:rFonts w:ascii="Proxima Nova" w:hAnsi="Proxima Nova"/>
          <w:spacing w:val="-3"/>
          <w:sz w:val="22"/>
          <w:szCs w:val="22"/>
        </w:rPr>
      </w:pPr>
      <w:r>
        <w:rPr>
          <w:rFonts w:ascii="Proxima Nova" w:hAnsi="Proxima Nova"/>
          <w:spacing w:val="-3"/>
          <w:sz w:val="22"/>
        </w:rPr>
        <w:t xml:space="preserve">Nonobstant ce qui précède, le PNUD a le droit, conformément à ses Règlements et Règles Financiers, de procéder à un audit annuel ou à un audit « unique » du projet ou du portefeuille ou à un examen des livres et registres liés au projet/au portefeuille et, à cet effet, le PNUD a pleinement accès aux livres et registres du PR. Cet audit sera pris en compte dans le plan d’audit annuel préparé </w:t>
      </w:r>
      <w:r>
        <w:rPr>
          <w:rFonts w:ascii="Proxima Nova" w:hAnsi="Proxima Nova"/>
          <w:spacing w:val="-3"/>
          <w:sz w:val="22"/>
        </w:rPr>
        <w:lastRenderedPageBreak/>
        <w:t>par le PNUD en consultation avec le PR, et le coût de cet audit et examen sera imputé au Projet ou au Portefeuille. L’audit sera réalisé par des auditeurs sélectionnés par le PNUD et obéira aux normes, au champ d’application et à la fréquence décidés par le PNUD. L’audit portera sur les transactions financières et les contrôles internes liés aux Activités mises en œuvre par le PR.</w:t>
      </w:r>
    </w:p>
    <w:bookmarkEnd w:id="18"/>
    <w:p w14:paraId="6FF3EFE8" w14:textId="485C7669" w:rsidR="00F8013D" w:rsidRPr="00B9107F" w:rsidRDefault="00F8013D" w:rsidP="00037AD8">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rPr>
      </w:pPr>
      <w:r>
        <w:rPr>
          <w:rFonts w:ascii="Proxima Nova" w:hAnsi="Proxima Nova"/>
          <w:spacing w:val="-3"/>
          <w:sz w:val="22"/>
        </w:rPr>
        <w:t>Chaque facture payée au moyen de fonds fournis par le PNUD peut faire l’objet d’un audit par les auditeurs, internes ou externes, du PNUD ou de ses agents autorisés, à tout moment pendant la durée du présent Accord et pendant une période de trois (3) ans à compter de l’expiration ou de la résiliation préalable du présent Accord.</w:t>
      </w:r>
    </w:p>
    <w:p w14:paraId="7C47948F" w14:textId="37714C8D" w:rsidR="00F8013D" w:rsidRPr="00B910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rPr>
      </w:pPr>
      <w:r>
        <w:rPr>
          <w:rFonts w:ascii="Proxima Nova" w:hAnsi="Proxima Nova"/>
          <w:spacing w:val="-3"/>
          <w:sz w:val="22"/>
        </w:rPr>
        <w:t>Le PR reconnaît et accepte que le PNUD puisse, à tout moment, mener des enquêtes en ce qui concerne tout aspect du présent Accord, les obligations découlant du présent Accord, ainsi que les opérations du PR en général. Le droit du PNUD de mener une enquête et la responsabilité du PR de consentir à une telle enquête demeureront valables à l’expiration ou à la résiliation antérieure du présent Accord.</w:t>
      </w:r>
    </w:p>
    <w:p w14:paraId="611B26C3" w14:textId="123A10F3" w:rsidR="00F8013D" w:rsidRPr="00B910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rPr>
      </w:pPr>
      <w:r>
        <w:rPr>
          <w:rFonts w:ascii="Proxima Nova" w:hAnsi="Proxima Nova"/>
          <w:spacing w:val="-3"/>
          <w:sz w:val="22"/>
        </w:rPr>
        <w:t>Le PR coopère pleinement et en temps utile à ces inspections, audits ou enquêtes. Cette coopération comprend en particulier l’obligation pour le PR de mettre à disposition son Personnel et toute documentation pertinente à ces fins, dans des délais et des conditions raisonnables, et d’accorder au PNUD l’accès à ses locaux dans des délais et des conditions raisonnables. Le PR s’assure que tous les membres de son Personnel et ses agents (y compris ses avocats, comptables ou autres conseillers) coopèrent dans une mesure raisonnable avec les inspections, audits ou enquêtes menés par le PNUD dans le cadre du présent Accord.</w:t>
      </w:r>
    </w:p>
    <w:p w14:paraId="0ADFEA12" w14:textId="69CC5EB6" w:rsidR="008B5D88" w:rsidRPr="00B9107F" w:rsidRDefault="00F8013D" w:rsidP="00B46F8F">
      <w:pPr>
        <w:widowControl w:val="0"/>
        <w:numPr>
          <w:ilvl w:val="1"/>
          <w:numId w:val="24"/>
        </w:numPr>
        <w:tabs>
          <w:tab w:val="left" w:pos="-720"/>
          <w:tab w:val="left" w:pos="709"/>
        </w:tabs>
        <w:spacing w:line="360" w:lineRule="auto"/>
        <w:ind w:left="0" w:firstLine="0"/>
        <w:jc w:val="both"/>
        <w:rPr>
          <w:rFonts w:ascii="Proxima Nova" w:hAnsi="Proxima Nova"/>
          <w:spacing w:val="-3"/>
          <w:sz w:val="22"/>
          <w:szCs w:val="22"/>
        </w:rPr>
      </w:pPr>
      <w:r>
        <w:rPr>
          <w:rFonts w:ascii="Proxima Nova" w:hAnsi="Proxima Nova"/>
          <w:spacing w:val="-3"/>
          <w:sz w:val="22"/>
        </w:rPr>
        <w:t>Le PNUD est en droit d’exiger du PR le remboursement de toutes les sommes dont les audits ou enquêtes révèlent qu’elles ont été payées par le PNUD de manière non conforme aux termes et conditions du présent Accord. Le PR accepte également que, le cas échéant, les donateurs du PNUD dont les dons sont à l’origine, en tout ou en partie, des fonds destinés au Projet ou au Portefeuille, aient un recours direct auprès du PR pour le recouvrement de tous les fonds dont le PNUD aura établi qu’ils ont été utilisés en violation ou en contradiction avec le présent Accord et/ou le(s) Plan(s) de travail.</w:t>
      </w:r>
    </w:p>
    <w:p w14:paraId="1DFF796F" w14:textId="50CDA7B6"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15.</w:t>
      </w:r>
      <w:r w:rsidRPr="00B9107F">
        <w:rPr>
          <w:rFonts w:ascii="Proxima Nova" w:hAnsi="Proxima Nova"/>
          <w:b/>
          <w:spacing w:val="-3"/>
          <w:sz w:val="22"/>
          <w:szCs w:val="22"/>
        </w:rPr>
        <w:tab/>
      </w:r>
      <w:r>
        <w:rPr>
          <w:rFonts w:ascii="Proxima Nova" w:hAnsi="Proxima Nova"/>
          <w:b/>
          <w:spacing w:val="-3"/>
          <w:sz w:val="22"/>
        </w:rPr>
        <w:t>INDEMNITÉ</w:t>
      </w:r>
    </w:p>
    <w:p w14:paraId="6CE261A7" w14:textId="1FDE5F0B"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15.1</w:t>
      </w:r>
      <w:r w:rsidRPr="00B9107F">
        <w:rPr>
          <w:rFonts w:ascii="Proxima Nova" w:hAnsi="Proxima Nova"/>
          <w:spacing w:val="-3"/>
          <w:sz w:val="22"/>
          <w:szCs w:val="22"/>
        </w:rPr>
        <w:tab/>
      </w:r>
      <w:r>
        <w:rPr>
          <w:rFonts w:ascii="Proxima Nova" w:hAnsi="Proxima Nova"/>
          <w:spacing w:val="-3"/>
          <w:sz w:val="22"/>
        </w:rPr>
        <w:t>Le PR indemnise, défend et dégage de toute responsabilité le PNUD ainsi que ses fonctionnaires, agents et personnes fournissant des services au PNUD, en cas de poursuites, de procédures, de réclamations, de demandes, de pertes et d’engagements de responsabilité de quelque nature que ce soit, intentés par un tiers à l’encontre du PNUD.</w:t>
      </w:r>
    </w:p>
    <w:p w14:paraId="67475FF4" w14:textId="28FC0255" w:rsidR="001D03E5"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lastRenderedPageBreak/>
        <w:t>15.2</w:t>
      </w:r>
      <w:r w:rsidRPr="00B9107F">
        <w:rPr>
          <w:rFonts w:ascii="Proxima Nova" w:hAnsi="Proxima Nova"/>
          <w:spacing w:val="-3"/>
          <w:sz w:val="22"/>
          <w:szCs w:val="22"/>
        </w:rPr>
        <w:tab/>
      </w:r>
      <w:r>
        <w:rPr>
          <w:rFonts w:ascii="Proxima Nova" w:hAnsi="Proxima Nova"/>
          <w:spacing w:val="-3"/>
          <w:sz w:val="22"/>
        </w:rPr>
        <w:t>Outre les obligations d’indemnisation énoncées dans le présent article 15, le PR est tenu, à ses seuls frais, de défendre le PNUD et ses fonctionnaires, agents et collaborateurs, conformément au présent article 15, que les poursuites, procédures, réclamations et demandes en question donnent effectivement lieu à une perte ou à l’engagement de la responsabilité du PNUD ou qu’elles en résultent.</w:t>
      </w:r>
    </w:p>
    <w:p w14:paraId="0861E7F6" w14:textId="63AC125D" w:rsidR="00E650F5" w:rsidRPr="00B9107F" w:rsidRDefault="001D03E5" w:rsidP="00053E0A">
      <w:pPr>
        <w:widowControl w:val="0"/>
        <w:tabs>
          <w:tab w:val="left" w:pos="-720"/>
          <w:tab w:val="left" w:pos="709"/>
        </w:tabs>
        <w:spacing w:line="360" w:lineRule="auto"/>
        <w:jc w:val="both"/>
        <w:rPr>
          <w:rFonts w:ascii="Proxima Nova" w:hAnsi="Proxima Nova"/>
          <w:b/>
          <w:spacing w:val="-3"/>
          <w:sz w:val="22"/>
          <w:szCs w:val="22"/>
        </w:rPr>
      </w:pPr>
      <w:r>
        <w:rPr>
          <w:rFonts w:ascii="Proxima Nova" w:hAnsi="Proxima Nova"/>
          <w:b/>
          <w:spacing w:val="-3"/>
          <w:sz w:val="22"/>
        </w:rPr>
        <w:t>15.3</w:t>
      </w:r>
      <w:r w:rsidRPr="00B9107F">
        <w:rPr>
          <w:rFonts w:ascii="Proxima Nova" w:hAnsi="Proxima Nova"/>
          <w:spacing w:val="-3"/>
          <w:sz w:val="22"/>
          <w:szCs w:val="22"/>
        </w:rPr>
        <w:tab/>
      </w:r>
      <w:r>
        <w:rPr>
          <w:rFonts w:ascii="Proxima Nova" w:hAnsi="Proxima Nova"/>
          <w:spacing w:val="-3"/>
          <w:sz w:val="22"/>
        </w:rPr>
        <w:t>Le PNUD informe le PR de ces poursuites, procédures, réclamations, demandes, pertes ou engagements de responsabilité dans un délai raisonnable après en avoir été effectivement informé. Le PR est seul responsable de la défense de toute action, procédure, réclamation ou demande et de toutes les négociations relatives au règlement ou aux arrangements, sauf en ce qui concerne l’affirmation ou la défense des privilèges et immunités du PNUD ou de toute question y afférente, que seul le PNUD est habilité à faire valoir et à maintenir. Le PNUD a le droit, à ses propres frais, d’être représenté dans toute action, procédure, réclamation ou demande par un conseil indépendant de son choix.</w:t>
      </w:r>
    </w:p>
    <w:p w14:paraId="71EE4751" w14:textId="3BF002A6"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16.</w:t>
      </w:r>
      <w:r w:rsidRPr="00B9107F">
        <w:rPr>
          <w:rFonts w:ascii="Proxima Nova" w:hAnsi="Proxima Nova"/>
          <w:b/>
          <w:spacing w:val="-3"/>
          <w:sz w:val="22"/>
          <w:szCs w:val="22"/>
        </w:rPr>
        <w:tab/>
      </w:r>
      <w:r>
        <w:rPr>
          <w:rFonts w:ascii="Proxima Nova" w:hAnsi="Proxima Nova"/>
          <w:b/>
          <w:spacing w:val="-3"/>
          <w:sz w:val="22"/>
        </w:rPr>
        <w:t>SUSPENSION ET RÉSILIATION</w:t>
      </w:r>
    </w:p>
    <w:p w14:paraId="5D32DC7E" w14:textId="17DC13FE"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16.1</w:t>
      </w:r>
      <w:r w:rsidRPr="00B9107F">
        <w:rPr>
          <w:rFonts w:ascii="Proxima Nova" w:hAnsi="Proxima Nova"/>
          <w:spacing w:val="-3"/>
          <w:sz w:val="22"/>
          <w:szCs w:val="22"/>
        </w:rPr>
        <w:tab/>
      </w:r>
      <w:r>
        <w:rPr>
          <w:rFonts w:ascii="Proxima Nova" w:hAnsi="Proxima Nova"/>
          <w:spacing w:val="-3"/>
          <w:sz w:val="22"/>
        </w:rPr>
        <w:t>Les Parties reconnaissent que l’achèvement et la réalisation des objectifs du Projet ou du Portefeuille sont d’une importance capitale, et que le PNUD peut juger nécessaire de suspendre ou de mettre fin au Projet ou au Portefeuille ou à la gestion du Projet ou du Portefeuille par le PR, si des circonstances compromettent l’achèvement ou la réalisation des objectifs du Projet ou du Portefeuille. Les dispositions du présent article 16 s’appliquent à cette situation.</w:t>
      </w:r>
    </w:p>
    <w:p w14:paraId="0341C789" w14:textId="3082C05B"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16.2</w:t>
      </w:r>
      <w:r w:rsidRPr="00B9107F">
        <w:rPr>
          <w:rFonts w:ascii="Proxima Nova" w:hAnsi="Proxima Nova"/>
          <w:spacing w:val="-3"/>
          <w:sz w:val="22"/>
          <w:szCs w:val="22"/>
        </w:rPr>
        <w:tab/>
      </w:r>
      <w:r>
        <w:rPr>
          <w:rFonts w:ascii="Proxima Nova" w:hAnsi="Proxima Nova"/>
          <w:spacing w:val="-3"/>
          <w:sz w:val="22"/>
        </w:rPr>
        <w:t>Le PNUD consulte le PR s’il considère que des circonstances interfèrent ou menacent d’interférer avec l’achèvement du Projet ou du Portefeuille ou la réalisation de ses objectifs. Le PR informe sans délai le PNUD de toute circonstance de ce type dont elle pourrait avoir connaissance. Les Parties coopèrent en vue de la rectification ou de l’élimination des circonstances en question et déploient tous les efforts raisonnables à cette fin, le PR étant notamment tenu de mettre rapidement en œuvre des mesures correctives lorsque ces circonstances lui sont imputables ou relèvent de sa responsabilité ou de son contrôle. Les Parties coopèrent également pour évaluer les conséquences d’une éventuelle résiliation du Projet ou du Portefeuille sur les bénéficiaires du Projet ou du Portefeuille.</w:t>
      </w:r>
    </w:p>
    <w:p w14:paraId="0D908C9E" w14:textId="5E3C6F7A"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16.3</w:t>
      </w:r>
      <w:r w:rsidRPr="00B9107F">
        <w:rPr>
          <w:rFonts w:ascii="Proxima Nova" w:hAnsi="Proxima Nova"/>
          <w:spacing w:val="-3"/>
          <w:sz w:val="22"/>
          <w:szCs w:val="22"/>
        </w:rPr>
        <w:tab/>
      </w:r>
      <w:r>
        <w:rPr>
          <w:rFonts w:ascii="Proxima Nova" w:hAnsi="Proxima Nova"/>
          <w:spacing w:val="-3"/>
          <w:sz w:val="22"/>
        </w:rPr>
        <w:t xml:space="preserve">Le PNUD peut, à tout moment après la survenue des circonstances en question, suspendre la gestion par le PR du Projet ou du/des Plan(s) de travail du Portefeuille (selon le cas) en vertu du présent Accord, par notification écrite au PR, sans préjudice de l’exécution ou de la poursuite de l’une quelconque des mesures envisagées à l’article 16.2 ci-dessus. Nonobstant l’article 10.1 </w:t>
      </w:r>
      <w:r>
        <w:rPr>
          <w:rFonts w:ascii="Proxima Nova" w:hAnsi="Proxima Nova"/>
          <w:spacing w:val="-3"/>
          <w:sz w:val="22"/>
        </w:rPr>
        <w:lastRenderedPageBreak/>
        <w:t>(</w:t>
      </w:r>
      <w:r w:rsidR="004B7DCF" w:rsidRPr="00B9107F">
        <w:rPr>
          <w:rFonts w:ascii="Proxima Nova" w:hAnsi="Proxima Nova"/>
          <w:i/>
          <w:iCs/>
          <w:spacing w:val="-3"/>
          <w:sz w:val="22"/>
          <w:szCs w:val="22"/>
        </w:rPr>
        <w:t>Dispositions financières</w:t>
      </w:r>
      <w:r>
        <w:rPr>
          <w:rFonts w:ascii="Proxima Nova" w:hAnsi="Proxima Nova"/>
          <w:i/>
          <w:spacing w:val="-3"/>
          <w:sz w:val="22"/>
        </w:rPr>
        <w:t xml:space="preserve"> et opérationnelles</w:t>
      </w:r>
      <w:r>
        <w:rPr>
          <w:rFonts w:ascii="Proxima Nova" w:hAnsi="Proxima Nova"/>
          <w:spacing w:val="-3"/>
          <w:sz w:val="22"/>
        </w:rPr>
        <w:t>), pendant la période de suspension, aucune Dépense ne peut être engagée si elle n’a pas été préalablement approuvée par le PNUD. Le PNUD peut indiquer au PR les conditions dans lesquelles il est prêt à autoriser la reprise de la gestion du Projet ou du Plan de travail du Portefeuille par le PR.</w:t>
      </w:r>
    </w:p>
    <w:p w14:paraId="7D6F4591" w14:textId="5860D31D"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16.4</w:t>
      </w:r>
      <w:r w:rsidRPr="00B9107F">
        <w:rPr>
          <w:rFonts w:ascii="Proxima Nova" w:hAnsi="Proxima Nova"/>
          <w:spacing w:val="-3"/>
          <w:sz w:val="22"/>
          <w:szCs w:val="22"/>
        </w:rPr>
        <w:tab/>
      </w:r>
      <w:r>
        <w:rPr>
          <w:rFonts w:ascii="Proxima Nova" w:hAnsi="Proxima Nova"/>
          <w:spacing w:val="-3"/>
          <w:sz w:val="22"/>
        </w:rPr>
        <w:t>Si la cause de la suspension n’est pas rectifiée ou éliminée dans les quatorze (14) jours suivant la notification de la suspension par le PNUD au PR, le PNUD peut, par avis écrit, à tout moment pendant la durée de la cause, résilier le présent Accord. La date effective de résiliation en vertu des dispositions du présent article 16.4 est précisée par un avis écrit du PNUD.</w:t>
      </w:r>
    </w:p>
    <w:p w14:paraId="30CCB70D" w14:textId="2432EEDF" w:rsidR="00F8013D" w:rsidRPr="00B9107F" w:rsidRDefault="00F8013D" w:rsidP="007265FC">
      <w:pPr>
        <w:widowControl w:val="0"/>
        <w:tabs>
          <w:tab w:val="left" w:pos="-720"/>
          <w:tab w:val="left" w:pos="709"/>
        </w:tabs>
        <w:spacing w:line="360" w:lineRule="auto"/>
        <w:jc w:val="both"/>
        <w:rPr>
          <w:rFonts w:ascii="Proxima Nova" w:hAnsi="Proxima Nova"/>
          <w:sz w:val="22"/>
          <w:szCs w:val="22"/>
        </w:rPr>
      </w:pPr>
      <w:r>
        <w:rPr>
          <w:rFonts w:ascii="Proxima Nova" w:hAnsi="Proxima Nova"/>
          <w:b/>
          <w:spacing w:val="-3"/>
          <w:sz w:val="22"/>
        </w:rPr>
        <w:t>16.5</w:t>
      </w:r>
      <w:r w:rsidRPr="00B9107F">
        <w:rPr>
          <w:rFonts w:ascii="Proxima Nova" w:hAnsi="Proxima Nova"/>
          <w:spacing w:val="-3"/>
          <w:sz w:val="22"/>
          <w:szCs w:val="22"/>
        </w:rPr>
        <w:tab/>
      </w:r>
      <w:r>
        <w:rPr>
          <w:rFonts w:ascii="Proxima Nova" w:hAnsi="Proxima Nova"/>
          <w:spacing w:val="-2"/>
          <w:sz w:val="22"/>
        </w:rPr>
        <w:t>Nonobstant ce qui précède, le PNUD peut à tout moment résilier le présent Accord sans avoir à fournir de motif, moyennant un préavis de soixante (60) jours adressé par écrit au PR.</w:t>
      </w:r>
    </w:p>
    <w:p w14:paraId="38972C70" w14:textId="0DAB4019"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z w:val="22"/>
        </w:rPr>
        <w:t>16.6</w:t>
      </w:r>
      <w:r w:rsidRPr="00B9107F">
        <w:rPr>
          <w:rFonts w:ascii="Proxima Nova" w:hAnsi="Proxima Nova"/>
          <w:sz w:val="22"/>
          <w:szCs w:val="22"/>
        </w:rPr>
        <w:tab/>
      </w:r>
      <w:r>
        <w:rPr>
          <w:rFonts w:ascii="Proxima Nova" w:hAnsi="Proxima Nova"/>
          <w:spacing w:val="-3"/>
          <w:sz w:val="22"/>
        </w:rPr>
        <w:t>Le PR peut résilier le présent Accord si un événement l’empêche de s’acquitter avec succès de ses responsabilités au titre du présent Accord en notifiant par écrit au PNUD cette intention (i) au moins trente (30) jours avant la date effective de résiliation si le Projet ou le Portefeuille a une durée inférieure ou égale à six (6) mois, et au moins soixante (60) jours avant la date effective de résiliation si le Projet ou le Portefeuille a une durée supérieure à six (6) mois.</w:t>
      </w:r>
    </w:p>
    <w:p w14:paraId="1A909FCE" w14:textId="3F2284CE"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16.7</w:t>
      </w:r>
      <w:r w:rsidRPr="00B9107F">
        <w:rPr>
          <w:rFonts w:ascii="Proxima Nova" w:hAnsi="Proxima Nova"/>
          <w:spacing w:val="-3"/>
          <w:sz w:val="22"/>
          <w:szCs w:val="22"/>
        </w:rPr>
        <w:tab/>
      </w:r>
      <w:r>
        <w:rPr>
          <w:rFonts w:ascii="Proxima Nova" w:hAnsi="Proxima Nova"/>
          <w:spacing w:val="-3"/>
          <w:sz w:val="22"/>
        </w:rPr>
        <w:t>En vertu de l’article 14.6 ci-dessus, le PR ne peut notifier la résiliation du présent Accord qu’après que des consultations ont eu lieu entre le PR et le PNUD, en vue d’éliminer les circonstances en question, et elle prend dûment en considération les propositions faites par le PNUD à cet égard.</w:t>
      </w:r>
    </w:p>
    <w:p w14:paraId="394F5084" w14:textId="646EDDA2" w:rsidR="00F8013D" w:rsidRPr="00B9107F" w:rsidRDefault="00F8013D" w:rsidP="007265FC">
      <w:pPr>
        <w:pStyle w:val="SS"/>
        <w:tabs>
          <w:tab w:val="clear" w:pos="2160"/>
          <w:tab w:val="clear" w:pos="9360"/>
          <w:tab w:val="left" w:pos="-720"/>
          <w:tab w:val="left" w:pos="709"/>
        </w:tabs>
        <w:spacing w:line="360" w:lineRule="auto"/>
        <w:rPr>
          <w:rFonts w:ascii="Proxima Nova" w:hAnsi="Proxima Nova"/>
          <w:spacing w:val="-3"/>
          <w:sz w:val="22"/>
          <w:szCs w:val="22"/>
        </w:rPr>
      </w:pPr>
      <w:r>
        <w:rPr>
          <w:rFonts w:ascii="Proxima Nova" w:hAnsi="Proxima Nova"/>
          <w:b/>
          <w:spacing w:val="-3"/>
          <w:sz w:val="22"/>
        </w:rPr>
        <w:t>16.8</w:t>
      </w:r>
      <w:r w:rsidRPr="00B9107F">
        <w:rPr>
          <w:rFonts w:ascii="Proxima Nova" w:hAnsi="Proxima Nova"/>
          <w:spacing w:val="-3"/>
          <w:sz w:val="22"/>
          <w:szCs w:val="22"/>
        </w:rPr>
        <w:tab/>
      </w:r>
      <w:r>
        <w:rPr>
          <w:rFonts w:ascii="Proxima Nova" w:hAnsi="Proxima Nova"/>
          <w:spacing w:val="-3"/>
          <w:sz w:val="22"/>
        </w:rPr>
        <w:t>Dès réception d’un avis de résiliation de l’une ou l’autre des Parties en vertu du présent article 16, les Parties prennent des mesures immédiates pour mettre fin aux activités prévues par le présent Accord de manière rapide et ordonnée, afin de minimiser les pertes et les Dépenses supplémentaires. Le PR ne prend aucun engagement à terme et restitue au PNUD, dans un délai d’un (1) mois, tous les fonds, fournitures et autres biens fournis par le PNUD qui n’ont pas été dépensés, à moins que le PNUD n’en ait convenu autrement par écrit.</w:t>
      </w:r>
    </w:p>
    <w:p w14:paraId="32D0B803" w14:textId="2FD3C110"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16.9</w:t>
      </w:r>
      <w:r w:rsidRPr="00B9107F">
        <w:rPr>
          <w:rFonts w:ascii="Proxima Nova" w:hAnsi="Proxima Nova"/>
          <w:spacing w:val="-3"/>
          <w:sz w:val="22"/>
          <w:szCs w:val="22"/>
        </w:rPr>
        <w:tab/>
      </w:r>
      <w:r>
        <w:rPr>
          <w:rFonts w:ascii="Proxima Nova" w:hAnsi="Proxima Nova"/>
          <w:spacing w:val="-3"/>
          <w:sz w:val="22"/>
        </w:rPr>
        <w:t>En cas de résiliation par l’une ou l’autre des Parties en vertu du présent article 16, le PNUD ne rembourse au PR que les Dépenses qu’il a engagées avant la réception de l’avis de résiliation. Les remboursements au PR au titre de la présente disposition, ajoutés aux montants qui lui ont été précédemment versés par le PNUD au titre du Projet ou du Portefeuille, ne peuvent dépasser le budget.</w:t>
      </w:r>
    </w:p>
    <w:p w14:paraId="4CECF8FD" w14:textId="435ADD93" w:rsidR="00542944" w:rsidRPr="00B9107F" w:rsidRDefault="00F8013D" w:rsidP="00053E0A">
      <w:pPr>
        <w:widowControl w:val="0"/>
        <w:tabs>
          <w:tab w:val="left" w:pos="-720"/>
          <w:tab w:val="left" w:pos="709"/>
        </w:tabs>
        <w:spacing w:line="360" w:lineRule="auto"/>
        <w:jc w:val="both"/>
        <w:rPr>
          <w:rFonts w:ascii="Proxima Nova" w:hAnsi="Proxima Nova"/>
          <w:b/>
          <w:spacing w:val="-3"/>
          <w:sz w:val="22"/>
          <w:szCs w:val="22"/>
        </w:rPr>
      </w:pPr>
      <w:r>
        <w:rPr>
          <w:rFonts w:ascii="Proxima Nova" w:hAnsi="Proxima Nova"/>
          <w:b/>
          <w:spacing w:val="-3"/>
          <w:sz w:val="22"/>
        </w:rPr>
        <w:t>16.10</w:t>
      </w:r>
      <w:r w:rsidRPr="00B9107F">
        <w:rPr>
          <w:rFonts w:ascii="Proxima Nova" w:hAnsi="Proxima Nova"/>
          <w:b/>
          <w:spacing w:val="-3"/>
          <w:sz w:val="22"/>
          <w:szCs w:val="22"/>
        </w:rPr>
        <w:tab/>
      </w:r>
      <w:r>
        <w:rPr>
          <w:rFonts w:ascii="Proxima Nova" w:hAnsi="Proxima Nova"/>
          <w:spacing w:val="-3"/>
          <w:sz w:val="22"/>
        </w:rPr>
        <w:t>En cas de transfert à une autre institution des responsabilités du PR en matière de gestion d’un Projet ou du/des Plan(s) de travail du Portefeuille, le PR coopère avec le PNUD et l’autre institution en vue d’un transfert ordonné de ces responsabilités.</w:t>
      </w:r>
    </w:p>
    <w:p w14:paraId="7F364D64" w14:textId="4B2A1FFE"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lastRenderedPageBreak/>
        <w:t>17.</w:t>
      </w:r>
      <w:r w:rsidRPr="00B9107F">
        <w:rPr>
          <w:rFonts w:ascii="Proxima Nova" w:hAnsi="Proxima Nova"/>
          <w:b/>
          <w:spacing w:val="-3"/>
          <w:sz w:val="22"/>
          <w:szCs w:val="22"/>
        </w:rPr>
        <w:tab/>
      </w:r>
      <w:r>
        <w:rPr>
          <w:rFonts w:ascii="Proxima Nova" w:hAnsi="Proxima Nova"/>
          <w:b/>
          <w:spacing w:val="-3"/>
          <w:sz w:val="22"/>
        </w:rPr>
        <w:t>FORCE MAJEURE</w:t>
      </w:r>
    </w:p>
    <w:p w14:paraId="6143F60E" w14:textId="1B800CA4"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17.1</w:t>
      </w:r>
      <w:r w:rsidRPr="00B9107F">
        <w:rPr>
          <w:rFonts w:ascii="Proxima Nova" w:hAnsi="Proxima Nova"/>
          <w:spacing w:val="-3"/>
          <w:sz w:val="22"/>
          <w:szCs w:val="22"/>
        </w:rPr>
        <w:tab/>
      </w:r>
      <w:r>
        <w:rPr>
          <w:rFonts w:ascii="Proxima Nova" w:hAnsi="Proxima Nova"/>
          <w:spacing w:val="-3"/>
          <w:sz w:val="22"/>
        </w:rPr>
        <w:t xml:space="preserve">Dans le cas où un événement de </w:t>
      </w:r>
      <w:r w:rsidRPr="00B9107F">
        <w:rPr>
          <w:rFonts w:ascii="Proxima Nova" w:hAnsi="Proxima Nova"/>
          <w:i/>
          <w:spacing w:val="-3"/>
          <w:sz w:val="22"/>
          <w:szCs w:val="22"/>
        </w:rPr>
        <w:t>force majeure</w:t>
      </w:r>
      <w:r>
        <w:rPr>
          <w:rFonts w:ascii="Proxima Nova" w:hAnsi="Proxima Nova"/>
          <w:spacing w:val="-3"/>
          <w:sz w:val="22"/>
        </w:rPr>
        <w:t xml:space="preserve"> se produit et dès que possible après son apparition, la Partie affectée en informe l’autre Partie par écrit en lui communiquant tous les détails de cet événement si la Partie affectée se trouve de ce fait dans l’incapacité, totale ou partielle, d’exécuter ses obligations ou de s’acquitter de ses responsabilités en vertu du présent Accord. Les Parties se consultent sur les mesures à prendre, qui peuvent inclure la suspension du présent Accord par le PNUD, conformément à l’article 16.3 (</w:t>
      </w:r>
      <w:r w:rsidR="00DB349C" w:rsidRPr="00B9107F">
        <w:rPr>
          <w:rFonts w:ascii="Proxima Nova" w:hAnsi="Proxima Nova"/>
          <w:bCs/>
          <w:i/>
          <w:iCs/>
          <w:spacing w:val="-3"/>
          <w:sz w:val="22"/>
          <w:szCs w:val="22"/>
        </w:rPr>
        <w:t>Suspension et résiliation</w:t>
      </w:r>
      <w:r>
        <w:rPr>
          <w:rFonts w:ascii="Proxima Nova" w:hAnsi="Proxima Nova"/>
          <w:spacing w:val="-3"/>
          <w:sz w:val="22"/>
        </w:rPr>
        <w:t>) ci-dessus, ou la résiliation du présent Accord par l’une ou l’autre des Parties moyennant un préavis écrit d’au moins sept (7) jours à l’autre Partie.</w:t>
      </w:r>
    </w:p>
    <w:p w14:paraId="07435354" w14:textId="3FCB4D18" w:rsidR="00F8013D" w:rsidRPr="00B9107F" w:rsidRDefault="00F8013D"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17.2</w:t>
      </w:r>
      <w:r w:rsidRPr="00B9107F">
        <w:rPr>
          <w:rFonts w:ascii="Proxima Nova" w:hAnsi="Proxima Nova"/>
          <w:spacing w:val="-3"/>
          <w:sz w:val="22"/>
          <w:szCs w:val="22"/>
        </w:rPr>
        <w:tab/>
      </w:r>
      <w:r>
        <w:rPr>
          <w:rFonts w:ascii="Proxima Nova" w:hAnsi="Proxima Nova"/>
          <w:spacing w:val="-3"/>
          <w:sz w:val="22"/>
        </w:rPr>
        <w:t xml:space="preserve">Si le présent Accord est résilié pour des raisons constituant un cas de </w:t>
      </w:r>
      <w:r w:rsidRPr="00B9107F">
        <w:rPr>
          <w:rFonts w:ascii="Proxima Nova" w:hAnsi="Proxima Nova"/>
          <w:i/>
          <w:spacing w:val="-3"/>
          <w:sz w:val="22"/>
          <w:szCs w:val="22"/>
        </w:rPr>
        <w:t>force majeure</w:t>
      </w:r>
      <w:r>
        <w:rPr>
          <w:rFonts w:ascii="Proxima Nova" w:hAnsi="Proxima Nova"/>
          <w:spacing w:val="-3"/>
          <w:sz w:val="22"/>
        </w:rPr>
        <w:t>, les dispositions des articles 16.8 et 16.9 (</w:t>
      </w:r>
      <w:r w:rsidR="001A667E" w:rsidRPr="00B9107F">
        <w:rPr>
          <w:rFonts w:ascii="Proxima Nova" w:hAnsi="Proxima Nova"/>
          <w:i/>
          <w:iCs/>
          <w:spacing w:val="-3"/>
          <w:sz w:val="22"/>
          <w:szCs w:val="22"/>
        </w:rPr>
        <w:t>Suspension et résiliation</w:t>
      </w:r>
      <w:r>
        <w:rPr>
          <w:rFonts w:ascii="Proxima Nova" w:hAnsi="Proxima Nova"/>
          <w:spacing w:val="-3"/>
          <w:sz w:val="22"/>
        </w:rPr>
        <w:t>) ci-dessus s’appliquent.</w:t>
      </w:r>
    </w:p>
    <w:p w14:paraId="590DA7D1" w14:textId="24D2F00E" w:rsidR="000E7AF7" w:rsidRPr="00B9107F" w:rsidRDefault="00F8013D" w:rsidP="00053E0A">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17.3</w:t>
      </w:r>
      <w:r w:rsidRPr="00B9107F">
        <w:rPr>
          <w:rFonts w:ascii="Proxima Nova" w:hAnsi="Proxima Nova"/>
          <w:spacing w:val="-3"/>
          <w:sz w:val="22"/>
          <w:szCs w:val="22"/>
        </w:rPr>
        <w:tab/>
      </w:r>
      <w:r>
        <w:rPr>
          <w:rFonts w:ascii="Proxima Nova" w:hAnsi="Proxima Nova"/>
          <w:i/>
          <w:spacing w:val="-3"/>
          <w:sz w:val="22"/>
        </w:rPr>
        <w:t>Par force majeure,</w:t>
      </w:r>
      <w:r>
        <w:rPr>
          <w:rFonts w:ascii="Proxima Nova" w:hAnsi="Proxima Nova"/>
          <w:spacing w:val="-3"/>
          <w:sz w:val="22"/>
        </w:rPr>
        <w:t xml:space="preserve"> on entend ici tout événement naturel imprévisible et incontrôlable, tout acte de guerre (déclarée ou non), tout acte de gouvernement, toute invasion, toute révolution, toute insurrection, tout acte de terrorisme ou tout autre acte de nature ou de force similaire, y compris les pandémies ou les épidémies affectant la capacité de l’une ou l’autre Partie à exécuter les présentes, à condition que ces actes résultent de causes indépendantes de la volonté, de la faute ou de la négligence de la Partie affectée. Quant aux obligations découlant du présent Accord qu’il doit remplir dans les zones où le PNUD est engagé, se prépare à s’engager ou se désengage de toute opération de maintien de la paix, humanitaire ou similaire, le PR reconnaît et accepte que tout retard ou manquement à ces obligations résultant ou lié à des conditions difficiles dans ces zones, ou à tout incident de troubles civils survenant dans ces zones, ne constitue pas, en soi, un cas de </w:t>
      </w:r>
      <w:r>
        <w:rPr>
          <w:rFonts w:ascii="Proxima Nova" w:hAnsi="Proxima Nova"/>
          <w:i/>
          <w:spacing w:val="-3"/>
          <w:sz w:val="22"/>
        </w:rPr>
        <w:t xml:space="preserve">force majeure </w:t>
      </w:r>
      <w:r>
        <w:rPr>
          <w:rFonts w:ascii="Proxima Nova" w:hAnsi="Proxima Nova"/>
          <w:spacing w:val="-3"/>
          <w:sz w:val="22"/>
        </w:rPr>
        <w:t>au titre du présent Accord</w:t>
      </w:r>
      <w:r>
        <w:rPr>
          <w:rFonts w:ascii="Proxima Nova" w:hAnsi="Proxima Nova"/>
          <w:i/>
          <w:spacing w:val="-3"/>
          <w:sz w:val="22"/>
        </w:rPr>
        <w:t>.</w:t>
      </w:r>
      <w:bookmarkStart w:id="19" w:name="_Hlk31367811"/>
    </w:p>
    <w:p w14:paraId="4A8E6FEC" w14:textId="5A6A4603" w:rsidR="003029A1" w:rsidRPr="00B9107F" w:rsidRDefault="003029A1" w:rsidP="00B46F8F">
      <w:pPr>
        <w:keepNext/>
        <w:tabs>
          <w:tab w:val="left" w:pos="709"/>
          <w:tab w:val="center" w:pos="4680"/>
        </w:tabs>
        <w:spacing w:before="220" w:line="360" w:lineRule="auto"/>
        <w:rPr>
          <w:rFonts w:ascii="Proxima Nova" w:hAnsi="Proxima Nova"/>
          <w:b/>
          <w:spacing w:val="-3"/>
          <w:sz w:val="22"/>
          <w:szCs w:val="22"/>
        </w:rPr>
      </w:pPr>
      <w:r>
        <w:rPr>
          <w:rFonts w:ascii="Proxima Nova" w:hAnsi="Proxima Nova"/>
          <w:b/>
          <w:spacing w:val="-3"/>
          <w:sz w:val="22"/>
        </w:rPr>
        <w:t>18.</w:t>
      </w:r>
      <w:r w:rsidRPr="00B9107F">
        <w:rPr>
          <w:rFonts w:ascii="Proxima Nova" w:hAnsi="Proxima Nova"/>
          <w:b/>
          <w:spacing w:val="-3"/>
          <w:sz w:val="22"/>
          <w:szCs w:val="22"/>
        </w:rPr>
        <w:tab/>
      </w:r>
      <w:r>
        <w:rPr>
          <w:rFonts w:ascii="Proxima Nova" w:hAnsi="Proxima Nova"/>
          <w:b/>
          <w:spacing w:val="-3"/>
          <w:sz w:val="22"/>
        </w:rPr>
        <w:t>CARACTÈRE CONFIDENTIEL DES DOCUMENTS ET DES INFORMATIONS</w:t>
      </w:r>
    </w:p>
    <w:p w14:paraId="55689F7A" w14:textId="335A1B0C" w:rsidR="003029A1" w:rsidRPr="00B9107F" w:rsidRDefault="006E11B5" w:rsidP="007265FC">
      <w:pPr>
        <w:widowControl w:val="0"/>
        <w:tabs>
          <w:tab w:val="left" w:pos="-720"/>
          <w:tab w:val="left" w:pos="709"/>
        </w:tabs>
        <w:spacing w:line="360" w:lineRule="auto"/>
        <w:jc w:val="both"/>
        <w:rPr>
          <w:rFonts w:ascii="Proxima Nova" w:hAnsi="Proxima Nova"/>
          <w:bCs/>
          <w:spacing w:val="-3"/>
          <w:sz w:val="22"/>
          <w:szCs w:val="22"/>
        </w:rPr>
      </w:pPr>
      <w:r>
        <w:rPr>
          <w:rFonts w:ascii="Proxima Nova" w:hAnsi="Proxima Nova"/>
          <w:b/>
          <w:spacing w:val="-3"/>
          <w:sz w:val="22"/>
        </w:rPr>
        <w:t>18.1</w:t>
      </w:r>
      <w:r w:rsidRPr="00B9107F">
        <w:rPr>
          <w:rFonts w:ascii="Proxima Nova" w:hAnsi="Proxima Nova"/>
          <w:bCs/>
          <w:spacing w:val="-3"/>
          <w:sz w:val="22"/>
          <w:szCs w:val="22"/>
        </w:rPr>
        <w:tab/>
      </w:r>
      <w:r>
        <w:rPr>
          <w:rFonts w:ascii="Proxima Nova" w:hAnsi="Proxima Nova"/>
          <w:spacing w:val="-3"/>
          <w:sz w:val="22"/>
        </w:rPr>
        <w:t>Les informations et données, à l’exclusion des Données personnelles du PNUD (telles que définies à l’article 19.1 ci-dessous), qui sont livrées ou divulguées par une Partie (le « Divulgateur ») à l’autre Partie (le « Destinataire ») au cours de l’exécution du présent Accord, et qui ont été désignées comme confidentielles au moment de l’échange ou rapidement identifiées comme confidentielles par écrit lorsqu’elles sont fournies sous forme immatérielle ou divulguées oralement, ainsi que les informations dont le Destinataire sait ou aurait dû raisonnablement savoir, de par leur nature, leur qualité ou leurs caractéristiques intrinsèques, qu’elles sont exclusives ou confidentielles (les « Informations »), sont conservées à titre confidentiel par le Destinataire et sont traitées comme suit :</w:t>
      </w:r>
    </w:p>
    <w:p w14:paraId="29BAF6FE" w14:textId="55DF5158" w:rsidR="003029A1" w:rsidRPr="00B9107F" w:rsidRDefault="003029A1" w:rsidP="007265FC">
      <w:pPr>
        <w:widowControl w:val="0"/>
        <w:tabs>
          <w:tab w:val="left" w:pos="-720"/>
          <w:tab w:val="left" w:pos="709"/>
        </w:tabs>
        <w:spacing w:line="360" w:lineRule="auto"/>
        <w:jc w:val="both"/>
        <w:rPr>
          <w:rFonts w:ascii="Proxima Nova" w:hAnsi="Proxima Nova"/>
          <w:bCs/>
          <w:spacing w:val="-3"/>
          <w:sz w:val="22"/>
          <w:szCs w:val="22"/>
        </w:rPr>
      </w:pPr>
      <w:r>
        <w:rPr>
          <w:rFonts w:ascii="Proxima Nova" w:hAnsi="Proxima Nova"/>
          <w:b/>
          <w:spacing w:val="-3"/>
          <w:sz w:val="22"/>
        </w:rPr>
        <w:lastRenderedPageBreak/>
        <w:t>18.2</w:t>
      </w:r>
      <w:r w:rsidRPr="00B9107F">
        <w:rPr>
          <w:rFonts w:ascii="Proxima Nova" w:hAnsi="Proxima Nova"/>
          <w:bCs/>
          <w:spacing w:val="-3"/>
          <w:sz w:val="22"/>
          <w:szCs w:val="22"/>
        </w:rPr>
        <w:tab/>
        <w:t>Le destinataire doit :</w:t>
      </w:r>
    </w:p>
    <w:p w14:paraId="04A248CA" w14:textId="556EDF36" w:rsidR="003029A1" w:rsidRPr="00B9107F" w:rsidRDefault="000E7AF7"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 xml:space="preserve">(a) </w:t>
      </w:r>
      <w:r w:rsidR="00D16171" w:rsidRPr="00B9107F">
        <w:rPr>
          <w:rFonts w:ascii="Proxima Nova" w:hAnsi="Proxima Nova"/>
          <w:bCs/>
          <w:spacing w:val="-3"/>
          <w:sz w:val="22"/>
          <w:szCs w:val="22"/>
        </w:rPr>
        <w:tab/>
      </w:r>
      <w:r>
        <w:rPr>
          <w:rFonts w:ascii="Proxima Nova" w:hAnsi="Proxima Nova"/>
          <w:spacing w:val="-3"/>
          <w:sz w:val="22"/>
        </w:rPr>
        <w:t>faire preuve de la même prudence et de la même discrétion pour éviter la divulgation, la publication ou la diffusion des informations du Divulgateur que celles qu’il met en œuvre pour ses propres informations similaires qu’il ne souhaite pas divulguer, publier ou diffuser ; et</w:t>
      </w:r>
    </w:p>
    <w:p w14:paraId="60CF310B" w14:textId="4B3C8F02" w:rsidR="003029A1" w:rsidRPr="00B9107F" w:rsidRDefault="000E7AF7"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 xml:space="preserve">(b) </w:t>
      </w:r>
      <w:r w:rsidR="003029A1" w:rsidRPr="00B9107F">
        <w:rPr>
          <w:rFonts w:ascii="Proxima Nova" w:hAnsi="Proxima Nova"/>
          <w:bCs/>
          <w:spacing w:val="-3"/>
          <w:sz w:val="22"/>
          <w:szCs w:val="22"/>
        </w:rPr>
        <w:tab/>
      </w:r>
      <w:r>
        <w:rPr>
          <w:rFonts w:ascii="Proxima Nova" w:hAnsi="Proxima Nova"/>
          <w:spacing w:val="-3"/>
          <w:sz w:val="22"/>
        </w:rPr>
        <w:t xml:space="preserve">utiliser les informations du Divulgateur uniquement aux fins pour lesquelles elles ont été divulguées. </w:t>
      </w:r>
    </w:p>
    <w:p w14:paraId="07994DAA" w14:textId="57D7F496" w:rsidR="003029A1" w:rsidRPr="00B9107F" w:rsidRDefault="003029A1"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 xml:space="preserve">18.3 </w:t>
      </w:r>
      <w:r w:rsidRPr="00B9107F">
        <w:rPr>
          <w:rFonts w:ascii="Proxima Nova" w:hAnsi="Proxima Nova"/>
          <w:bCs/>
          <w:spacing w:val="-3"/>
          <w:sz w:val="22"/>
          <w:szCs w:val="22"/>
        </w:rPr>
        <w:tab/>
      </w:r>
      <w:r>
        <w:rPr>
          <w:rFonts w:ascii="Proxima Nova" w:hAnsi="Proxima Nova"/>
          <w:spacing w:val="-3"/>
          <w:sz w:val="22"/>
        </w:rPr>
        <w:t>Sous réserve que le Destinataire ait conclu un accord écrit avec les personnes ou entités suivantes leur imposant de traiter les informations de manière confidentielle conformément au présent Accord et à cet article 18, le Destinataire peut divulguer des informations à :</w:t>
      </w:r>
    </w:p>
    <w:p w14:paraId="1F451DFE" w14:textId="2794A590" w:rsidR="003029A1" w:rsidRPr="00B9107F" w:rsidRDefault="003029A1"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18.3.1</w:t>
      </w:r>
      <w:r w:rsidRPr="00B9107F">
        <w:rPr>
          <w:rFonts w:ascii="Proxima Nova" w:hAnsi="Proxima Nova"/>
          <w:bCs/>
          <w:spacing w:val="-3"/>
          <w:sz w:val="22"/>
          <w:szCs w:val="22"/>
        </w:rPr>
        <w:tab/>
      </w:r>
      <w:r>
        <w:rPr>
          <w:rFonts w:ascii="Proxima Nova" w:hAnsi="Proxima Nova"/>
          <w:spacing w:val="-3"/>
          <w:sz w:val="22"/>
        </w:rPr>
        <w:t>Toute autre partie avec le consentement écrit préalable du Divulgateur.</w:t>
      </w:r>
    </w:p>
    <w:p w14:paraId="40DC5E03" w14:textId="1C7646DB" w:rsidR="003029A1" w:rsidRPr="00B9107F" w:rsidRDefault="003029A1"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 xml:space="preserve">18.3.2 </w:t>
      </w:r>
      <w:r w:rsidRPr="00B9107F">
        <w:rPr>
          <w:rFonts w:ascii="Proxima Nova" w:hAnsi="Proxima Nova"/>
          <w:bCs/>
          <w:spacing w:val="-3"/>
          <w:sz w:val="22"/>
          <w:szCs w:val="22"/>
        </w:rPr>
        <w:tab/>
      </w:r>
      <w:r>
        <w:rPr>
          <w:rFonts w:ascii="Proxima Nova" w:hAnsi="Proxima Nova"/>
          <w:spacing w:val="-3"/>
          <w:sz w:val="22"/>
        </w:rPr>
        <w:t>Aux collaborateurs, fonctionnaires, représentants et agents du Destinataire qui ont besoin de connaître ces informations pour s’acquitter des obligations découlant du présent Accord, ainsi qu’aux collaborateurs, fonctionnaires, représentants et agents de toute entité juridique qu’il contrôle, qui le contrôle ou avec laquelle il est sous contrôle commun, qui ont besoin de connaître ces informations pour s’acquitter des obligations découlant du présent Accord. Aux fins du présent article 18.3.2, une entité juridique contrôlée désigne :</w:t>
      </w:r>
    </w:p>
    <w:p w14:paraId="610F6477" w14:textId="6F000159"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t>(a)</w:t>
      </w:r>
      <w:r w:rsidRPr="00B9107F">
        <w:rPr>
          <w:rFonts w:ascii="Proxima Nova" w:hAnsi="Proxima Nova"/>
          <w:bCs/>
          <w:spacing w:val="-3"/>
          <w:sz w:val="22"/>
          <w:szCs w:val="22"/>
        </w:rPr>
        <w:tab/>
      </w:r>
      <w:r>
        <w:rPr>
          <w:rFonts w:ascii="Proxima Nova" w:hAnsi="Proxima Nova"/>
          <w:spacing w:val="-3"/>
          <w:sz w:val="22"/>
        </w:rPr>
        <w:t>une entité juridique dans laquelle la Partie possède ou contrôle autrement, directement ou indirectement, plus de cinquante pour cent (50 %) des actions avec droit de vote ; ou</w:t>
      </w:r>
    </w:p>
    <w:p w14:paraId="268E1F18" w14:textId="0C78A541"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t>(b)</w:t>
      </w:r>
      <w:r w:rsidRPr="00B9107F">
        <w:rPr>
          <w:rFonts w:ascii="Proxima Nova" w:hAnsi="Proxima Nova"/>
          <w:bCs/>
          <w:spacing w:val="-3"/>
          <w:sz w:val="22"/>
          <w:szCs w:val="22"/>
        </w:rPr>
        <w:tab/>
      </w:r>
      <w:r>
        <w:rPr>
          <w:rFonts w:ascii="Proxima Nova" w:hAnsi="Proxima Nova"/>
          <w:spacing w:val="-3"/>
          <w:sz w:val="22"/>
        </w:rPr>
        <w:t>une entité juridique sur laquelle la Partie exerce un contrôle de gestion effectif ; et</w:t>
      </w:r>
    </w:p>
    <w:p w14:paraId="354BAAD8" w14:textId="4A7DA145" w:rsidR="003029A1" w:rsidRPr="00B9107F" w:rsidRDefault="003029A1" w:rsidP="007265FC">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 xml:space="preserve">18.3.3 </w:t>
      </w:r>
      <w:r w:rsidRPr="00B9107F">
        <w:rPr>
          <w:rFonts w:ascii="Proxima Nova" w:hAnsi="Proxima Nova"/>
          <w:bCs/>
          <w:spacing w:val="-3"/>
          <w:sz w:val="22"/>
          <w:szCs w:val="22"/>
        </w:rPr>
        <w:tab/>
      </w:r>
      <w:r>
        <w:rPr>
          <w:rFonts w:ascii="Proxima Nova" w:hAnsi="Proxima Nova"/>
          <w:spacing w:val="-3"/>
          <w:sz w:val="22"/>
        </w:rPr>
        <w:t>Pour le PNUD, un organe principal ou subsidiaire des Nations Unies établi conformément à la Charte des Nations Unies.</w:t>
      </w:r>
    </w:p>
    <w:p w14:paraId="32E5F31E" w14:textId="0C801657" w:rsidR="003029A1" w:rsidRPr="00B9107F" w:rsidRDefault="003029A1"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18.4</w:t>
      </w:r>
      <w:r w:rsidRPr="00B9107F">
        <w:rPr>
          <w:rFonts w:ascii="Proxima Nova" w:hAnsi="Proxima Nova"/>
          <w:bCs/>
          <w:spacing w:val="-3"/>
          <w:sz w:val="22"/>
          <w:szCs w:val="22"/>
        </w:rPr>
        <w:tab/>
      </w:r>
      <w:r>
        <w:rPr>
          <w:rFonts w:ascii="Proxima Nova" w:hAnsi="Proxima Nova"/>
          <w:spacing w:val="-3"/>
          <w:sz w:val="22"/>
        </w:rPr>
        <w:t>Le PNUD peut déterminer que toute Information qu’il fournit au PR fait partie de la propriété et des archives du PNUD au sens de la Convention sur les privilèges et immunités des Nations Unies, 1 U.N.T.S. 15 (1946) (la « Convention générale »), et l’article II de la Convention générale est applicable à toutes ces Informations.</w:t>
      </w:r>
    </w:p>
    <w:p w14:paraId="3AAC86C9" w14:textId="7E1BB9BA" w:rsidR="003029A1" w:rsidRPr="00B9107F" w:rsidRDefault="003029A1"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18.5</w:t>
      </w:r>
      <w:r>
        <w:rPr>
          <w:rFonts w:ascii="Proxima Nova" w:hAnsi="Proxima Nova"/>
          <w:spacing w:val="-3"/>
          <w:sz w:val="22"/>
        </w:rPr>
        <w:t xml:space="preserve"> </w:t>
      </w:r>
      <w:r w:rsidRPr="00B9107F">
        <w:rPr>
          <w:rFonts w:ascii="Proxima Nova" w:hAnsi="Proxima Nova"/>
          <w:bCs/>
          <w:spacing w:val="-3"/>
          <w:sz w:val="22"/>
          <w:szCs w:val="22"/>
        </w:rPr>
        <w:tab/>
      </w:r>
      <w:r>
        <w:rPr>
          <w:rFonts w:ascii="Proxima Nova" w:hAnsi="Proxima Nova"/>
          <w:spacing w:val="-3"/>
          <w:sz w:val="22"/>
        </w:rPr>
        <w:t xml:space="preserve">Le PR peut divulguer des Informations dans la mesure requise par la loi, à condition que, sous réserve des privilèges et immunités des Nations Unies et sans y renoncer, le PR prévienne le PNUD suffisamment à l’avance d’une demande de divulgation d’informations afin de lui permettre de prendre des mesures de protection ou toute autre disposition appropriée avant qu’une telle </w:t>
      </w:r>
      <w:r>
        <w:rPr>
          <w:rFonts w:ascii="Proxima Nova" w:hAnsi="Proxima Nova"/>
          <w:spacing w:val="-3"/>
          <w:sz w:val="22"/>
        </w:rPr>
        <w:lastRenderedPageBreak/>
        <w:t>divulgation ne soit effectuée.</w:t>
      </w:r>
    </w:p>
    <w:p w14:paraId="07BBB267" w14:textId="1764F89F" w:rsidR="003029A1" w:rsidRPr="00B9107F" w:rsidRDefault="003029A1"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18.6</w:t>
      </w:r>
      <w:r w:rsidRPr="00B9107F">
        <w:rPr>
          <w:rFonts w:ascii="Proxima Nova" w:hAnsi="Proxima Nova"/>
          <w:bCs/>
          <w:spacing w:val="-3"/>
          <w:sz w:val="22"/>
          <w:szCs w:val="22"/>
        </w:rPr>
        <w:tab/>
        <w:t>Le PNUD peut divulguer des informations dans la mesure requise par la Charte des Nations Unies, ou par les résolutions ou règlements de l’Assemblée générale ou les règles promulguées à ce titre, ou conformément aux règlements, règles, politiques et procédures du PNUD.</w:t>
      </w:r>
    </w:p>
    <w:p w14:paraId="46B7C3AD" w14:textId="238AA545" w:rsidR="003029A1" w:rsidRPr="00B9107F" w:rsidRDefault="003029A1"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18.7</w:t>
      </w:r>
      <w:r w:rsidRPr="00B9107F">
        <w:rPr>
          <w:rFonts w:ascii="Proxima Nova" w:hAnsi="Proxima Nova"/>
          <w:bCs/>
          <w:spacing w:val="-3"/>
          <w:sz w:val="22"/>
          <w:szCs w:val="22"/>
        </w:rPr>
        <w:tab/>
        <w:t>Le Destinataire est en droit de divulguer les informations qu’il obtient d’un tiers sans restriction, qui sont divulguées par le Divulgateur à un tiers sans obligation de confidentialité, qui sont déjà connues du Destinataire ou qui sont produites à tout moment par le Destinataire indépendamment des divulgations effectuées dans le cadre la présente.</w:t>
      </w:r>
    </w:p>
    <w:p w14:paraId="674E7953" w14:textId="79E16033" w:rsidR="00823772" w:rsidRPr="00B9107F" w:rsidRDefault="003029A1"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18.8</w:t>
      </w:r>
      <w:r w:rsidRPr="00B9107F">
        <w:rPr>
          <w:rFonts w:ascii="Proxima Nova" w:hAnsi="Proxima Nova"/>
          <w:bCs/>
          <w:spacing w:val="-3"/>
          <w:sz w:val="22"/>
          <w:szCs w:val="22"/>
        </w:rPr>
        <w:tab/>
      </w:r>
      <w:r>
        <w:rPr>
          <w:rFonts w:ascii="Proxima Nova" w:hAnsi="Proxima Nova"/>
          <w:spacing w:val="-3"/>
          <w:sz w:val="22"/>
        </w:rPr>
        <w:t>Ces obligations et restrictions de confidentialité s’appliquent pendant la durée du présent Accord, y compris toute prolongation, et restent en vigueur après la résiliation ou l’expiration du présent Accord.</w:t>
      </w:r>
    </w:p>
    <w:p w14:paraId="56EB9B22" w14:textId="66D3BCFB" w:rsidR="003029A1" w:rsidRPr="00B9107F" w:rsidRDefault="00BB09FB" w:rsidP="00B46F8F">
      <w:pPr>
        <w:keepNext/>
        <w:tabs>
          <w:tab w:val="left" w:pos="709"/>
        </w:tabs>
        <w:spacing w:before="220" w:line="360" w:lineRule="auto"/>
        <w:jc w:val="both"/>
        <w:rPr>
          <w:rFonts w:ascii="Proxima Nova" w:hAnsi="Proxima Nova"/>
          <w:b/>
          <w:spacing w:val="-3"/>
          <w:sz w:val="22"/>
          <w:szCs w:val="22"/>
        </w:rPr>
      </w:pPr>
      <w:r>
        <w:rPr>
          <w:rFonts w:ascii="Proxima Nova" w:hAnsi="Proxima Nova"/>
          <w:b/>
          <w:spacing w:val="-3"/>
          <w:sz w:val="22"/>
        </w:rPr>
        <w:t>19.</w:t>
      </w:r>
      <w:r w:rsidR="003029A1" w:rsidRPr="00B9107F">
        <w:rPr>
          <w:rFonts w:ascii="Proxima Nova" w:hAnsi="Proxima Nova"/>
          <w:b/>
          <w:spacing w:val="-3"/>
          <w:sz w:val="22"/>
          <w:szCs w:val="22"/>
        </w:rPr>
        <w:tab/>
      </w:r>
      <w:r>
        <w:rPr>
          <w:rFonts w:ascii="Proxima Nova" w:hAnsi="Proxima Nova"/>
          <w:b/>
          <w:spacing w:val="-3"/>
          <w:sz w:val="22"/>
        </w:rPr>
        <w:t>DONNÉES PERSONNELLES</w:t>
      </w:r>
    </w:p>
    <w:p w14:paraId="27AB3E45" w14:textId="47CB9721" w:rsidR="003029A1" w:rsidRPr="00B9107F" w:rsidRDefault="005E6095"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19.1</w:t>
      </w:r>
      <w:r w:rsidR="003029A1" w:rsidRPr="00B9107F">
        <w:rPr>
          <w:rFonts w:ascii="Proxima Nova" w:hAnsi="Proxima Nova"/>
          <w:bCs/>
          <w:spacing w:val="-3"/>
          <w:sz w:val="22"/>
          <w:szCs w:val="22"/>
        </w:rPr>
        <w:tab/>
      </w:r>
      <w:r>
        <w:rPr>
          <w:rFonts w:ascii="Proxima Nova" w:hAnsi="Proxima Nova"/>
          <w:spacing w:val="-3"/>
          <w:sz w:val="22"/>
        </w:rPr>
        <w:t>Aux fins du présent Accord :</w:t>
      </w:r>
    </w:p>
    <w:p w14:paraId="6F80AB84" w14:textId="6CDC72A5"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(a)</w:t>
      </w:r>
      <w:r w:rsidRPr="00B9107F">
        <w:rPr>
          <w:rFonts w:ascii="Proxima Nova" w:hAnsi="Proxima Nova"/>
          <w:bCs/>
          <w:spacing w:val="-3"/>
          <w:sz w:val="22"/>
          <w:szCs w:val="22"/>
        </w:rPr>
        <w:tab/>
      </w:r>
      <w:r>
        <w:rPr>
          <w:rFonts w:ascii="Proxima Nova" w:hAnsi="Proxima Nova"/>
          <w:spacing w:val="-3"/>
          <w:sz w:val="22"/>
        </w:rPr>
        <w:t>« Données personnelles » désigne toute information relative à une personne identifiée ou identifiable ; et</w:t>
      </w:r>
    </w:p>
    <w:p w14:paraId="3640C79D" w14:textId="120DB430"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(b)</w:t>
      </w:r>
      <w:r w:rsidRPr="00B9107F">
        <w:rPr>
          <w:rFonts w:ascii="Proxima Nova" w:hAnsi="Proxima Nova"/>
          <w:bCs/>
          <w:spacing w:val="-3"/>
          <w:sz w:val="22"/>
          <w:szCs w:val="22"/>
        </w:rPr>
        <w:tab/>
      </w:r>
      <w:r>
        <w:rPr>
          <w:rFonts w:ascii="Proxima Nova" w:hAnsi="Proxima Nova"/>
          <w:spacing w:val="-3"/>
          <w:sz w:val="22"/>
        </w:rPr>
        <w:t>« Données personnelles du PNUD » désigne les Données Personnelles recueillies par le PR auprès du PNUD ou générées par le PR pour le compte du PNUD dans le cadre de l’exécution du présent Accord ou en rapport avec celui-ci.</w:t>
      </w:r>
    </w:p>
    <w:p w14:paraId="6E3691CC" w14:textId="15023A91" w:rsidR="003029A1" w:rsidRPr="00B9107F" w:rsidRDefault="005E6095"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19.2</w:t>
      </w:r>
      <w:r w:rsidR="003029A1" w:rsidRPr="00B9107F">
        <w:rPr>
          <w:rFonts w:ascii="Proxima Nova" w:hAnsi="Proxima Nova"/>
          <w:bCs/>
          <w:spacing w:val="-3"/>
          <w:sz w:val="22"/>
          <w:szCs w:val="22"/>
        </w:rPr>
        <w:tab/>
      </w:r>
      <w:r>
        <w:rPr>
          <w:rFonts w:ascii="Proxima Nova" w:hAnsi="Proxima Nova"/>
          <w:spacing w:val="-3"/>
          <w:sz w:val="22"/>
        </w:rPr>
        <w:t>En ce qui concerne les Données Personnelles qu’il obtient du PR dans le cadre du présent Accord, le PNUD doit :</w:t>
      </w:r>
    </w:p>
    <w:p w14:paraId="3E842F0D" w14:textId="4D116763"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(a)</w:t>
      </w:r>
      <w:r w:rsidRPr="00B9107F">
        <w:rPr>
          <w:rFonts w:ascii="Proxima Nova" w:hAnsi="Proxima Nova"/>
          <w:bCs/>
          <w:spacing w:val="-3"/>
          <w:sz w:val="22"/>
          <w:szCs w:val="22"/>
        </w:rPr>
        <w:tab/>
      </w:r>
      <w:r>
        <w:rPr>
          <w:rFonts w:ascii="Proxima Nova" w:hAnsi="Proxima Nova"/>
          <w:spacing w:val="-3"/>
          <w:sz w:val="22"/>
        </w:rPr>
        <w:t>appliquer son propre cadre juridique, en particulier sa Politique de protection des données et de confidentialité et les principes des Nations Unies en matière de protection des Données personnelles ;</w:t>
      </w:r>
    </w:p>
    <w:p w14:paraId="700DEDF2" w14:textId="73DB5BA4"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(b)</w:t>
      </w:r>
      <w:r w:rsidRPr="00B9107F">
        <w:rPr>
          <w:rFonts w:ascii="Proxima Nova" w:hAnsi="Proxima Nova"/>
          <w:bCs/>
          <w:spacing w:val="-3"/>
          <w:sz w:val="22"/>
          <w:szCs w:val="22"/>
        </w:rPr>
        <w:tab/>
      </w:r>
      <w:r>
        <w:rPr>
          <w:rFonts w:ascii="Proxima Nova" w:hAnsi="Proxima Nova"/>
          <w:spacing w:val="-3"/>
          <w:sz w:val="22"/>
        </w:rPr>
        <w:t>faire preuve de la même prudence et de la même discrétion pour éviter la divulgation, la publication ou la diffusion des Données Personnelles que celles qu’il met en œuvre pour ses propres informations similaires qu’il ne souhaite pas divulguer, publier ou diffuser ; et</w:t>
      </w:r>
    </w:p>
    <w:p w14:paraId="616E5027" w14:textId="502FC3D6"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(c)</w:t>
      </w:r>
      <w:r w:rsidRPr="00B9107F">
        <w:rPr>
          <w:rFonts w:ascii="Proxima Nova" w:hAnsi="Proxima Nova"/>
          <w:bCs/>
          <w:spacing w:val="-3"/>
          <w:sz w:val="22"/>
          <w:szCs w:val="22"/>
        </w:rPr>
        <w:tab/>
      </w:r>
      <w:r>
        <w:rPr>
          <w:rFonts w:ascii="Proxima Nova" w:hAnsi="Proxima Nova"/>
          <w:spacing w:val="-3"/>
          <w:sz w:val="22"/>
        </w:rPr>
        <w:t>utiliser les Données Personnelles uniquement aux fins pour lesquelles elles ont été divulguées.</w:t>
      </w:r>
    </w:p>
    <w:p w14:paraId="6005D018" w14:textId="5A105721" w:rsidR="003029A1" w:rsidRPr="00B9107F" w:rsidRDefault="005E6095" w:rsidP="007265FC">
      <w:pPr>
        <w:widowControl w:val="0"/>
        <w:tabs>
          <w:tab w:val="left" w:pos="-720"/>
          <w:tab w:val="left" w:pos="720"/>
          <w:tab w:val="left" w:pos="1260"/>
        </w:tabs>
        <w:spacing w:line="360" w:lineRule="auto"/>
        <w:jc w:val="both"/>
        <w:rPr>
          <w:rFonts w:ascii="Proxima Nova" w:hAnsi="Proxima Nova"/>
          <w:bCs/>
          <w:spacing w:val="-3"/>
          <w:sz w:val="22"/>
          <w:szCs w:val="22"/>
        </w:rPr>
      </w:pPr>
      <w:r>
        <w:rPr>
          <w:rFonts w:ascii="Proxima Nova" w:hAnsi="Proxima Nova"/>
          <w:b/>
          <w:spacing w:val="-3"/>
          <w:sz w:val="22"/>
        </w:rPr>
        <w:t>19.3</w:t>
      </w:r>
      <w:r w:rsidR="003029A1" w:rsidRPr="00B9107F">
        <w:rPr>
          <w:rFonts w:ascii="Proxima Nova" w:hAnsi="Proxima Nova"/>
          <w:bCs/>
          <w:spacing w:val="-3"/>
          <w:sz w:val="22"/>
          <w:szCs w:val="22"/>
        </w:rPr>
        <w:tab/>
      </w:r>
      <w:r>
        <w:rPr>
          <w:rFonts w:ascii="Proxima Nova" w:hAnsi="Proxima Nova"/>
          <w:spacing w:val="-3"/>
          <w:sz w:val="22"/>
        </w:rPr>
        <w:t>Sauf disposition contraire dans le présent Accord, en ce qui concerne les Données Personnelles du PNUD, le PR doit, au minimum :</w:t>
      </w:r>
    </w:p>
    <w:p w14:paraId="5A0D0015" w14:textId="25B484F6"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(a)</w:t>
      </w:r>
      <w:r w:rsidRPr="00B9107F">
        <w:rPr>
          <w:rFonts w:ascii="Proxima Nova" w:hAnsi="Proxima Nova"/>
          <w:bCs/>
          <w:spacing w:val="-3"/>
          <w:sz w:val="22"/>
          <w:szCs w:val="22"/>
        </w:rPr>
        <w:tab/>
      </w:r>
      <w:r>
        <w:rPr>
          <w:rFonts w:ascii="Proxima Nova" w:hAnsi="Proxima Nova"/>
          <w:spacing w:val="-3"/>
          <w:sz w:val="22"/>
        </w:rPr>
        <w:t>respecter toutes les lois applicables au PR ;</w:t>
      </w:r>
    </w:p>
    <w:p w14:paraId="3FC91DE4" w14:textId="7A2AFBEB"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(b)</w:t>
      </w:r>
      <w:r w:rsidRPr="00B9107F">
        <w:rPr>
          <w:rFonts w:ascii="Proxima Nova" w:hAnsi="Proxima Nova"/>
          <w:bCs/>
          <w:spacing w:val="-3"/>
          <w:sz w:val="22"/>
          <w:szCs w:val="22"/>
        </w:rPr>
        <w:tab/>
      </w:r>
      <w:r>
        <w:rPr>
          <w:rFonts w:ascii="Proxima Nova" w:hAnsi="Proxima Nova"/>
          <w:spacing w:val="-3"/>
          <w:sz w:val="22"/>
        </w:rPr>
        <w:t xml:space="preserve">appliquer la Politique de protection des données et de confidentialité du PNUD et les </w:t>
      </w:r>
      <w:r>
        <w:rPr>
          <w:rFonts w:ascii="Proxima Nova" w:hAnsi="Proxima Nova"/>
          <w:spacing w:val="-3"/>
          <w:sz w:val="22"/>
        </w:rPr>
        <w:lastRenderedPageBreak/>
        <w:t>principes des Nations Unies en matière de protection des Données personnelles ;</w:t>
      </w:r>
    </w:p>
    <w:p w14:paraId="218C7BC3" w14:textId="60A8A36E"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(c)</w:t>
      </w:r>
      <w:r w:rsidRPr="00B9107F">
        <w:rPr>
          <w:rFonts w:ascii="Proxima Nova" w:hAnsi="Proxima Nova"/>
          <w:bCs/>
          <w:spacing w:val="-3"/>
          <w:sz w:val="22"/>
          <w:szCs w:val="22"/>
        </w:rPr>
        <w:tab/>
      </w:r>
      <w:r>
        <w:rPr>
          <w:rFonts w:ascii="Proxima Nova" w:hAnsi="Proxima Nova"/>
          <w:spacing w:val="-3"/>
          <w:sz w:val="22"/>
        </w:rPr>
        <w:t>faire preuve de la même prudence et de la même discrétion pour éviter la divulgation, la publication ou la diffusion des Données Personnelles du PNUD que celles qu’il met en œuvre pour ses propres informations similaires qu’il ne souhaite pas divulguer, publier ou diffuser ; et</w:t>
      </w:r>
    </w:p>
    <w:p w14:paraId="2574A9B4" w14:textId="5A2A05A3" w:rsidR="003029A1" w:rsidRPr="00B9107F" w:rsidRDefault="003029A1"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(d)</w:t>
      </w:r>
      <w:r w:rsidRPr="00B9107F">
        <w:rPr>
          <w:rFonts w:ascii="Proxima Nova" w:hAnsi="Proxima Nova"/>
          <w:bCs/>
          <w:spacing w:val="-3"/>
          <w:sz w:val="22"/>
          <w:szCs w:val="22"/>
        </w:rPr>
        <w:tab/>
      </w:r>
      <w:r>
        <w:rPr>
          <w:rFonts w:ascii="Proxima Nova" w:hAnsi="Proxima Nova"/>
          <w:spacing w:val="-3"/>
          <w:sz w:val="22"/>
        </w:rPr>
        <w:t xml:space="preserve">utiliser les Données Personnelles du PNUD uniquement aux fins pour lesquelles elles ont été divulguées. </w:t>
      </w:r>
    </w:p>
    <w:p w14:paraId="079F2B45" w14:textId="79BF2607" w:rsidR="003029A1" w:rsidRPr="00B9107F" w:rsidRDefault="005E6095"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19.4</w:t>
      </w:r>
      <w:r w:rsidR="003029A1" w:rsidRPr="00B9107F">
        <w:rPr>
          <w:rFonts w:ascii="Proxima Nova" w:hAnsi="Proxima Nova"/>
          <w:bCs/>
          <w:spacing w:val="-3"/>
          <w:sz w:val="22"/>
          <w:szCs w:val="22"/>
        </w:rPr>
        <w:tab/>
      </w:r>
      <w:r>
        <w:rPr>
          <w:rFonts w:ascii="Proxima Nova" w:hAnsi="Proxima Nova"/>
          <w:spacing w:val="-3"/>
          <w:sz w:val="22"/>
        </w:rPr>
        <w:t>Sans préjudice du caractère général de l’article 19.3 (c) ci-dessus, et sauf disposition contraire plus spécifique dans le présent Accord, le PR doit, au minimum :</w:t>
      </w:r>
    </w:p>
    <w:p w14:paraId="004BB77C" w14:textId="105FF3DC"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19.4.1</w:t>
      </w:r>
      <w:r w:rsidR="003029A1" w:rsidRPr="00B9107F">
        <w:rPr>
          <w:rFonts w:ascii="Proxima Nova" w:hAnsi="Proxima Nova"/>
          <w:bCs/>
          <w:spacing w:val="-3"/>
          <w:sz w:val="22"/>
          <w:szCs w:val="22"/>
        </w:rPr>
        <w:tab/>
      </w:r>
      <w:r>
        <w:rPr>
          <w:rFonts w:ascii="Proxima Nova" w:hAnsi="Proxima Nova"/>
          <w:spacing w:val="-3"/>
          <w:sz w:val="22"/>
        </w:rPr>
        <w:t>traiter les Données Personnelles du PNUD uniquement et exclusivement conformément aux exigences du présent Accord et n’utilisera pas les Données Personnelles du PNUD à des fins de recherche, de marketing, de vente, de promotion ou à toute autre fin pour le PR :</w:t>
      </w:r>
    </w:p>
    <w:p w14:paraId="73CAB31C" w14:textId="1E8D58BC"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19.4.2</w:t>
      </w:r>
      <w:r w:rsidR="003029A1" w:rsidRPr="00B9107F">
        <w:rPr>
          <w:rFonts w:ascii="Proxima Nova" w:hAnsi="Proxima Nova"/>
          <w:bCs/>
          <w:spacing w:val="-3"/>
          <w:sz w:val="22"/>
          <w:szCs w:val="22"/>
        </w:rPr>
        <w:tab/>
      </w:r>
      <w:r>
        <w:rPr>
          <w:rFonts w:ascii="Proxima Nova" w:hAnsi="Proxima Nova"/>
          <w:spacing w:val="-3"/>
          <w:sz w:val="22"/>
        </w:rPr>
        <w:t>mettre en œuvre des mesures techniques et organisationnelles appropriées, notamment des mesures de contrôle d’accès appropriées aux Données Personnelles du PNUD ;</w:t>
      </w:r>
    </w:p>
    <w:p w14:paraId="424639AD" w14:textId="52813D41"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19.4.3</w:t>
      </w:r>
      <w:r w:rsidR="003029A1" w:rsidRPr="00B9107F">
        <w:rPr>
          <w:rFonts w:ascii="Proxima Nova" w:hAnsi="Proxima Nova"/>
          <w:bCs/>
          <w:spacing w:val="-3"/>
          <w:sz w:val="22"/>
          <w:szCs w:val="22"/>
        </w:rPr>
        <w:tab/>
      </w:r>
      <w:r>
        <w:rPr>
          <w:rFonts w:ascii="Proxima Nova" w:hAnsi="Proxima Nova"/>
          <w:spacing w:val="-3"/>
          <w:sz w:val="22"/>
        </w:rPr>
        <w:t>mettre en œuvre des mesures de sécurité des données appropriées pour préserver l’intégrité des Données Personnelles du PNUD et empêcher toute corruption, altération, perte, dommage, accès non autorisé et divulgation inappropriée des Données Personnelles du PNUD ;</w:t>
      </w:r>
    </w:p>
    <w:p w14:paraId="1B1F777E" w14:textId="3B82624B"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19.4.4</w:t>
      </w:r>
      <w:r w:rsidR="003029A1" w:rsidRPr="00B9107F">
        <w:rPr>
          <w:rFonts w:ascii="Proxima Nova" w:hAnsi="Proxima Nova"/>
          <w:bCs/>
          <w:spacing w:val="-3"/>
          <w:sz w:val="22"/>
          <w:szCs w:val="22"/>
        </w:rPr>
        <w:tab/>
      </w:r>
      <w:r>
        <w:rPr>
          <w:rFonts w:ascii="Proxima Nova" w:hAnsi="Proxima Nova"/>
          <w:spacing w:val="-3"/>
          <w:sz w:val="22"/>
        </w:rPr>
        <w:t>ne peut divulguer les Données Personnelles du PNUD qu’à ses représentants et collaborateurs qui ont besoin de connaître ces informations afin de s’acquitter des obligations découlant de la présente Lettre d’accord ;</w:t>
      </w:r>
    </w:p>
    <w:p w14:paraId="2137E7DB" w14:textId="5FBE0FD5"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19.4.5</w:t>
      </w:r>
      <w:r w:rsidR="003029A1" w:rsidRPr="00B9107F">
        <w:rPr>
          <w:rFonts w:ascii="Proxima Nova" w:hAnsi="Proxima Nova"/>
          <w:bCs/>
          <w:spacing w:val="-3"/>
          <w:sz w:val="22"/>
          <w:szCs w:val="22"/>
        </w:rPr>
        <w:tab/>
      </w:r>
      <w:r>
        <w:rPr>
          <w:rFonts w:ascii="Proxima Nova" w:hAnsi="Proxima Nova"/>
          <w:spacing w:val="-3"/>
          <w:sz w:val="22"/>
        </w:rPr>
        <w:t>traiter les Données Personnelles du PNUD d’une manière légitime, transparente, adéquate, précise, pertinente et limitée à ce qui est nécessaire à l’exécution du présent Accord, et veiller à ce que les Données Personnelles du PNUD ne soient pas conservées plus longtemps qu’il n’est nécessaire pour assurer les services prévus par le présent Accord ;</w:t>
      </w:r>
    </w:p>
    <w:p w14:paraId="78C6702E" w14:textId="53B8A3D9"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19.4.6</w:t>
      </w:r>
      <w:r w:rsidR="003029A1" w:rsidRPr="00B9107F">
        <w:rPr>
          <w:rFonts w:ascii="Proxima Nova" w:hAnsi="Proxima Nova"/>
          <w:bCs/>
          <w:spacing w:val="-3"/>
          <w:sz w:val="22"/>
          <w:szCs w:val="22"/>
        </w:rPr>
        <w:tab/>
      </w:r>
      <w:r>
        <w:rPr>
          <w:rFonts w:ascii="Proxima Nova" w:hAnsi="Proxima Nova"/>
          <w:spacing w:val="-3"/>
          <w:sz w:val="22"/>
        </w:rPr>
        <w:t>à la demande du PNUD, donner accès aux Données personnelles du PNUD, les corriger, les supprimer, s’abstenir de les traiter ou en restreindre le traitement ;</w:t>
      </w:r>
    </w:p>
    <w:p w14:paraId="6FCA9AAE" w14:textId="0682011F"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19.4.7</w:t>
      </w:r>
      <w:r w:rsidR="003029A1" w:rsidRPr="00B9107F">
        <w:rPr>
          <w:rFonts w:ascii="Proxima Nova" w:hAnsi="Proxima Nova"/>
          <w:bCs/>
          <w:spacing w:val="-3"/>
          <w:sz w:val="22"/>
          <w:szCs w:val="22"/>
        </w:rPr>
        <w:tab/>
      </w:r>
      <w:r>
        <w:rPr>
          <w:rFonts w:ascii="Proxima Nova" w:hAnsi="Proxima Nova"/>
          <w:spacing w:val="-3"/>
          <w:sz w:val="22"/>
        </w:rPr>
        <w:t>dès qu’il a connaissance d’une violation des données ou de la sécurité (notamment toute destruction, perte, altération, divulgation, accès ou perte de disponibilité accidentelle ou non autorisée) qui affecte ou peut affecter les Données Personnelles du PNUD :</w:t>
      </w:r>
    </w:p>
    <w:p w14:paraId="4A9CFCB9" w14:textId="3B9AA9B7" w:rsidR="003029A1" w:rsidRPr="00B9107F" w:rsidRDefault="003029A1" w:rsidP="00215BA9">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lastRenderedPageBreak/>
        <w:t>(a)</w:t>
      </w:r>
      <w:r w:rsidRPr="00B9107F">
        <w:rPr>
          <w:rFonts w:ascii="Proxima Nova" w:hAnsi="Proxima Nova"/>
          <w:bCs/>
          <w:spacing w:val="-3"/>
          <w:sz w:val="22"/>
          <w:szCs w:val="22"/>
        </w:rPr>
        <w:tab/>
      </w:r>
      <w:r>
        <w:rPr>
          <w:rFonts w:ascii="Proxima Nova" w:hAnsi="Proxima Nova"/>
          <w:spacing w:val="-3"/>
          <w:sz w:val="22"/>
        </w:rPr>
        <w:t>informer immédiatement le PNUD par écrit ;</w:t>
      </w:r>
    </w:p>
    <w:p w14:paraId="03981443" w14:textId="067FE5DC" w:rsidR="003029A1" w:rsidRPr="00B9107F" w:rsidRDefault="003029A1" w:rsidP="00215BA9">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t>(b)</w:t>
      </w:r>
      <w:r w:rsidRPr="00B9107F">
        <w:rPr>
          <w:rFonts w:ascii="Proxima Nova" w:hAnsi="Proxima Nova"/>
          <w:bCs/>
          <w:spacing w:val="-3"/>
          <w:sz w:val="22"/>
          <w:szCs w:val="22"/>
        </w:rPr>
        <w:tab/>
      </w:r>
      <w:r>
        <w:rPr>
          <w:rFonts w:ascii="Proxima Nova" w:hAnsi="Proxima Nova"/>
          <w:spacing w:val="-3"/>
          <w:sz w:val="22"/>
        </w:rPr>
        <w:t>prendre immédiatement des mesures d’atténuation et/ou de réparation, y compris des mesures d’atténuation et/ou de réparation selon les instructions du PNUD ; et</w:t>
      </w:r>
    </w:p>
    <w:p w14:paraId="7C4DF3A7" w14:textId="21762A6F" w:rsidR="003029A1" w:rsidRPr="00B9107F" w:rsidRDefault="003029A1" w:rsidP="00215BA9">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t>(c)</w:t>
      </w:r>
      <w:r w:rsidRPr="00B9107F">
        <w:rPr>
          <w:rFonts w:ascii="Proxima Nova" w:hAnsi="Proxima Nova"/>
          <w:bCs/>
          <w:spacing w:val="-3"/>
          <w:sz w:val="22"/>
          <w:szCs w:val="22"/>
        </w:rPr>
        <w:tab/>
      </w:r>
      <w:r>
        <w:rPr>
          <w:rFonts w:ascii="Proxima Nova" w:hAnsi="Proxima Nova"/>
          <w:spacing w:val="-3"/>
          <w:sz w:val="22"/>
        </w:rPr>
        <w:t>informer et tenir à jour régulièrement le PNUD de toutes les mesures prises par le PR pour remédier à cette violation des données ou de la sécurité ;</w:t>
      </w:r>
    </w:p>
    <w:p w14:paraId="5589390A" w14:textId="0900D893"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19.4.8</w:t>
      </w:r>
      <w:r w:rsidR="00211C8F" w:rsidRPr="00B9107F">
        <w:rPr>
          <w:rFonts w:ascii="Proxima Nova" w:hAnsi="Proxima Nova"/>
          <w:bCs/>
          <w:spacing w:val="-3"/>
          <w:sz w:val="22"/>
          <w:szCs w:val="22"/>
        </w:rPr>
        <w:tab/>
      </w:r>
      <w:r>
        <w:rPr>
          <w:rFonts w:ascii="Proxima Nova" w:hAnsi="Proxima Nova"/>
          <w:spacing w:val="-3"/>
          <w:sz w:val="22"/>
        </w:rPr>
        <w:t>avertir rapidement le PNUD s’il estime que l’exécution des obligations au titre du présent Accord ou le respect de toute instruction du PNUD enfreint, ou pourrait raisonnablement être considéré comme enfreignant, toute loi applicable en matière de protection des données ou la politique du PNUD en matière de protection des données personnelles et de confidentialité ;</w:t>
      </w:r>
    </w:p>
    <w:p w14:paraId="0C5E19B7" w14:textId="0FA15471" w:rsidR="003029A1" w:rsidRPr="00B9107F" w:rsidRDefault="00211C8F" w:rsidP="007265FC">
      <w:pPr>
        <w:widowControl w:val="0"/>
        <w:tabs>
          <w:tab w:val="left" w:pos="1418"/>
        </w:tabs>
        <w:spacing w:line="360" w:lineRule="auto"/>
        <w:ind w:left="709" w:hanging="720"/>
        <w:jc w:val="both"/>
        <w:rPr>
          <w:rFonts w:ascii="Proxima Nova" w:hAnsi="Proxima Nova"/>
          <w:bCs/>
          <w:spacing w:val="-3"/>
          <w:sz w:val="22"/>
          <w:szCs w:val="22"/>
        </w:rPr>
      </w:pPr>
      <w:r w:rsidRPr="00B9107F">
        <w:rPr>
          <w:rFonts w:ascii="Proxima Nova" w:hAnsi="Proxima Nova"/>
          <w:bCs/>
          <w:spacing w:val="-3"/>
          <w:sz w:val="22"/>
          <w:szCs w:val="22"/>
        </w:rPr>
        <w:tab/>
      </w:r>
      <w:r>
        <w:rPr>
          <w:rFonts w:ascii="Proxima Nova" w:hAnsi="Proxima Nova"/>
          <w:spacing w:val="-3"/>
          <w:sz w:val="22"/>
        </w:rPr>
        <w:t>19.4.9</w:t>
      </w:r>
      <w:r w:rsidRPr="00B9107F">
        <w:rPr>
          <w:rFonts w:ascii="Proxima Nova" w:hAnsi="Proxima Nova"/>
          <w:bCs/>
          <w:spacing w:val="-3"/>
          <w:sz w:val="22"/>
          <w:szCs w:val="22"/>
        </w:rPr>
        <w:tab/>
      </w:r>
      <w:r>
        <w:rPr>
          <w:rFonts w:ascii="Proxima Nova" w:hAnsi="Proxima Nova"/>
          <w:spacing w:val="-3"/>
          <w:sz w:val="22"/>
        </w:rPr>
        <w:t>s’il reçoit une réclamation, une demande (notamment une demande d’accès d’une personne concernée), un avis ou une communication qui se rapporte directement ou indirectement aux Données Personnelles du PNUD, il doit :</w:t>
      </w:r>
    </w:p>
    <w:p w14:paraId="110D363C" w14:textId="5EFC7CED"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t>(a)</w:t>
      </w:r>
      <w:r w:rsidRPr="00B9107F">
        <w:rPr>
          <w:rFonts w:ascii="Proxima Nova" w:hAnsi="Proxima Nova"/>
          <w:bCs/>
          <w:spacing w:val="-3"/>
          <w:sz w:val="22"/>
          <w:szCs w:val="22"/>
        </w:rPr>
        <w:tab/>
      </w:r>
      <w:r>
        <w:rPr>
          <w:rFonts w:ascii="Proxima Nova" w:hAnsi="Proxima Nova"/>
          <w:spacing w:val="-3"/>
          <w:sz w:val="22"/>
        </w:rPr>
        <w:t>en informer immédiatement le PNUD ;</w:t>
      </w:r>
    </w:p>
    <w:p w14:paraId="42E64A7A" w14:textId="41D21C73"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t>(b)</w:t>
      </w:r>
      <w:r w:rsidRPr="00B9107F">
        <w:rPr>
          <w:rFonts w:ascii="Proxima Nova" w:hAnsi="Proxima Nova"/>
          <w:bCs/>
          <w:spacing w:val="-3"/>
          <w:sz w:val="22"/>
          <w:szCs w:val="22"/>
        </w:rPr>
        <w:tab/>
      </w:r>
      <w:r>
        <w:rPr>
          <w:rFonts w:ascii="Proxima Nova" w:hAnsi="Proxima Nova"/>
          <w:spacing w:val="-3"/>
          <w:sz w:val="22"/>
        </w:rPr>
        <w:t xml:space="preserve">consulter et suivre les instructions du PNUD en ce qui concerne le traitement de la réclamation, de la demande, de l’avis ou de la communication ; et </w:t>
      </w:r>
    </w:p>
    <w:p w14:paraId="17C40A62" w14:textId="5C007924" w:rsidR="003029A1" w:rsidRPr="00B9107F" w:rsidRDefault="003029A1" w:rsidP="007265FC">
      <w:pPr>
        <w:widowControl w:val="0"/>
        <w:tabs>
          <w:tab w:val="left" w:pos="2127"/>
        </w:tabs>
        <w:spacing w:line="360" w:lineRule="auto"/>
        <w:ind w:left="1418"/>
        <w:jc w:val="both"/>
        <w:rPr>
          <w:rFonts w:ascii="Proxima Nova" w:hAnsi="Proxima Nova"/>
          <w:bCs/>
          <w:spacing w:val="-3"/>
          <w:sz w:val="22"/>
          <w:szCs w:val="22"/>
        </w:rPr>
      </w:pPr>
      <w:r>
        <w:rPr>
          <w:rFonts w:ascii="Proxima Nova" w:hAnsi="Proxima Nova"/>
          <w:spacing w:val="-3"/>
          <w:sz w:val="22"/>
        </w:rPr>
        <w:t>(c)</w:t>
      </w:r>
      <w:r w:rsidRPr="00B9107F">
        <w:rPr>
          <w:rFonts w:ascii="Proxima Nova" w:hAnsi="Proxima Nova"/>
          <w:bCs/>
          <w:spacing w:val="-3"/>
          <w:sz w:val="22"/>
          <w:szCs w:val="22"/>
        </w:rPr>
        <w:tab/>
      </w:r>
      <w:r>
        <w:rPr>
          <w:rFonts w:ascii="Proxima Nova" w:hAnsi="Proxima Nova"/>
          <w:spacing w:val="-3"/>
          <w:sz w:val="22"/>
        </w:rPr>
        <w:t>coopérer pleinement avec le PNUD et l’aider si ce dernier décide de réagir à cette réclamation, cette demande, cet avis ou cette communication ;</w:t>
      </w:r>
    </w:p>
    <w:p w14:paraId="56CEFFD5" w14:textId="2767A5AB"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19.4.10</w:t>
      </w:r>
      <w:r w:rsidR="005F26EC" w:rsidRPr="00B9107F">
        <w:rPr>
          <w:rFonts w:ascii="Proxima Nova" w:hAnsi="Proxima Nova"/>
          <w:bCs/>
          <w:spacing w:val="-3"/>
          <w:sz w:val="22"/>
          <w:szCs w:val="22"/>
        </w:rPr>
        <w:tab/>
      </w:r>
      <w:r>
        <w:rPr>
          <w:rFonts w:ascii="Proxima Nova" w:hAnsi="Proxima Nova"/>
          <w:spacing w:val="-3"/>
          <w:sz w:val="22"/>
        </w:rPr>
        <w:t xml:space="preserve">retourner, supprimer ou détruire les Données Personnelles du PNUD si le PNUD le demande par écrit, et en apporter la preuve au PNUD sur demande écrite ; </w:t>
      </w:r>
    </w:p>
    <w:p w14:paraId="5E396AFD" w14:textId="3C286A00" w:rsidR="003029A1" w:rsidRPr="00B9107F" w:rsidRDefault="005E6095" w:rsidP="00B46F8F">
      <w:pPr>
        <w:widowControl w:val="0"/>
        <w:tabs>
          <w:tab w:val="left" w:pos="1418"/>
        </w:tabs>
        <w:spacing w:line="360" w:lineRule="auto"/>
        <w:ind w:left="709"/>
        <w:jc w:val="both"/>
        <w:rPr>
          <w:rFonts w:ascii="Proxima Nova" w:hAnsi="Proxima Nova"/>
          <w:bCs/>
          <w:spacing w:val="-3"/>
          <w:sz w:val="22"/>
          <w:szCs w:val="22"/>
        </w:rPr>
      </w:pPr>
      <w:r>
        <w:rPr>
          <w:rFonts w:ascii="Proxima Nova" w:hAnsi="Proxima Nova"/>
          <w:spacing w:val="-3"/>
          <w:sz w:val="22"/>
        </w:rPr>
        <w:t>19.4.11</w:t>
      </w:r>
      <w:r w:rsidR="005F26EC" w:rsidRPr="00B9107F">
        <w:rPr>
          <w:rFonts w:ascii="Proxima Nova" w:hAnsi="Proxima Nova"/>
          <w:bCs/>
          <w:spacing w:val="-3"/>
          <w:sz w:val="22"/>
          <w:szCs w:val="22"/>
        </w:rPr>
        <w:tab/>
      </w:r>
      <w:r>
        <w:rPr>
          <w:rFonts w:ascii="Proxima Nova" w:hAnsi="Proxima Nova"/>
          <w:spacing w:val="-3"/>
          <w:sz w:val="22"/>
        </w:rPr>
        <w:t>détruire toutes les Données personnelles du PNUD 10 ans après la date d’expiration ou de résiliation de la présente Lettre d’accord, sauf instruction contraire du PNUD par écrit.</w:t>
      </w:r>
    </w:p>
    <w:p w14:paraId="5BCA593B" w14:textId="7D700B44" w:rsidR="003029A1" w:rsidRPr="00B9107F" w:rsidRDefault="005E6095" w:rsidP="007265FC">
      <w:pPr>
        <w:widowControl w:val="0"/>
        <w:tabs>
          <w:tab w:val="left" w:pos="709"/>
        </w:tabs>
        <w:spacing w:line="360" w:lineRule="auto"/>
        <w:jc w:val="both"/>
        <w:rPr>
          <w:rFonts w:ascii="Proxima Nova" w:hAnsi="Proxima Nova"/>
          <w:bCs/>
          <w:spacing w:val="-3"/>
          <w:sz w:val="22"/>
          <w:szCs w:val="22"/>
        </w:rPr>
      </w:pPr>
      <w:r>
        <w:rPr>
          <w:rFonts w:ascii="Proxima Nova" w:hAnsi="Proxima Nova"/>
          <w:b/>
          <w:spacing w:val="-3"/>
          <w:sz w:val="22"/>
        </w:rPr>
        <w:t>19.5</w:t>
      </w:r>
      <w:r w:rsidR="003029A1" w:rsidRPr="00B9107F">
        <w:rPr>
          <w:rFonts w:ascii="Proxima Nova" w:hAnsi="Proxima Nova"/>
          <w:bCs/>
          <w:spacing w:val="-3"/>
          <w:sz w:val="22"/>
          <w:szCs w:val="22"/>
        </w:rPr>
        <w:tab/>
      </w:r>
      <w:r>
        <w:rPr>
          <w:rFonts w:ascii="Proxima Nova" w:hAnsi="Proxima Nova"/>
          <w:spacing w:val="-3"/>
          <w:sz w:val="22"/>
        </w:rPr>
        <w:t xml:space="preserve">Sauf dans les cas prévus à l’article 19.4 ci-dessus, le PR ne doit pas transférer, divulguer, publier ou diffuser les Données Personnelles du PNUD sans l’accord écrit préalable du PNUD. </w:t>
      </w:r>
    </w:p>
    <w:p w14:paraId="51C51CD8" w14:textId="4FD911C0" w:rsidR="009A4B74" w:rsidRPr="00B9107F" w:rsidRDefault="005E6095" w:rsidP="00642784">
      <w:pPr>
        <w:widowControl w:val="0"/>
        <w:tabs>
          <w:tab w:val="left" w:pos="709"/>
        </w:tabs>
        <w:spacing w:line="360" w:lineRule="auto"/>
        <w:jc w:val="both"/>
        <w:rPr>
          <w:rFonts w:ascii="Proxima Nova" w:hAnsi="Proxima Nova"/>
          <w:b/>
          <w:spacing w:val="-3"/>
          <w:sz w:val="22"/>
          <w:szCs w:val="22"/>
        </w:rPr>
      </w:pPr>
      <w:r>
        <w:rPr>
          <w:rFonts w:ascii="Proxima Nova" w:hAnsi="Proxima Nova"/>
          <w:b/>
          <w:spacing w:val="-3"/>
          <w:sz w:val="22"/>
        </w:rPr>
        <w:t>19.6</w:t>
      </w:r>
      <w:r w:rsidR="003029A1" w:rsidRPr="00B9107F">
        <w:rPr>
          <w:rFonts w:ascii="Proxima Nova" w:hAnsi="Proxima Nova"/>
          <w:bCs/>
          <w:spacing w:val="-3"/>
          <w:sz w:val="22"/>
          <w:szCs w:val="22"/>
        </w:rPr>
        <w:tab/>
      </w:r>
      <w:r>
        <w:rPr>
          <w:rFonts w:ascii="Proxima Nova" w:hAnsi="Proxima Nova"/>
          <w:spacing w:val="-3"/>
          <w:sz w:val="22"/>
        </w:rPr>
        <w:t xml:space="preserve">Les dispositions du présent article 19 restent en vigueur après la résiliation ou l’expiration du présent Accord. </w:t>
      </w:r>
      <w:bookmarkEnd w:id="19"/>
    </w:p>
    <w:p w14:paraId="05E49164" w14:textId="7B714FC0" w:rsidR="00F8013D" w:rsidRPr="00B9107F" w:rsidRDefault="00B300C0" w:rsidP="00B46F8F">
      <w:pPr>
        <w:keepNext/>
        <w:tabs>
          <w:tab w:val="left" w:pos="709"/>
        </w:tabs>
        <w:spacing w:before="220" w:line="360" w:lineRule="auto"/>
        <w:rPr>
          <w:rFonts w:ascii="Proxima Nova" w:hAnsi="Proxima Nova"/>
          <w:b/>
          <w:spacing w:val="-3"/>
          <w:sz w:val="22"/>
          <w:szCs w:val="22"/>
        </w:rPr>
      </w:pPr>
      <w:r>
        <w:rPr>
          <w:rFonts w:ascii="Proxima Nova" w:hAnsi="Proxima Nova"/>
          <w:b/>
          <w:spacing w:val="-3"/>
          <w:sz w:val="22"/>
        </w:rPr>
        <w:t xml:space="preserve">20. </w:t>
      </w:r>
      <w:r w:rsidR="00F8013D" w:rsidRPr="00B9107F">
        <w:rPr>
          <w:rFonts w:ascii="Proxima Nova" w:hAnsi="Proxima Nova"/>
          <w:b/>
          <w:spacing w:val="-3"/>
          <w:sz w:val="22"/>
          <w:szCs w:val="22"/>
        </w:rPr>
        <w:tab/>
      </w:r>
      <w:r>
        <w:rPr>
          <w:rFonts w:ascii="Proxima Nova" w:hAnsi="Proxima Nova"/>
          <w:b/>
          <w:spacing w:val="-3"/>
          <w:sz w:val="22"/>
        </w:rPr>
        <w:t>RÈGLEMENT DES LITIGES</w:t>
      </w:r>
    </w:p>
    <w:p w14:paraId="2CAA5B02" w14:textId="51C77273" w:rsidR="00F8013D" w:rsidRPr="00B9107F" w:rsidRDefault="00B300C0" w:rsidP="00215BA9">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 xml:space="preserve">20.1 </w:t>
      </w:r>
      <w:r w:rsidR="00F8013D" w:rsidRPr="00B9107F">
        <w:rPr>
          <w:rFonts w:ascii="Proxima Nova" w:hAnsi="Proxima Nova"/>
          <w:spacing w:val="-3"/>
          <w:sz w:val="22"/>
          <w:szCs w:val="22"/>
        </w:rPr>
        <w:tab/>
      </w:r>
      <w:r>
        <w:rPr>
          <w:rFonts w:ascii="Proxima Nova" w:hAnsi="Proxima Nova"/>
          <w:spacing w:val="-3"/>
          <w:sz w:val="22"/>
        </w:rPr>
        <w:t xml:space="preserve">Tout litige, controverse ou réclamation entre les Parties découlant du présent Accord, ou de sa violation, de sa résiliation ou de sa nullité (« Litige ») sera définitivement réglé de la manière décrite dans le présent article 20, qui sera contraignant pour les Parties et constituera le mode exclusif de règlement du Litige conformément à l’article VIII, section 29, de la Convention sur les </w:t>
      </w:r>
      <w:r>
        <w:rPr>
          <w:rFonts w:ascii="Proxima Nova" w:hAnsi="Proxima Nova"/>
          <w:spacing w:val="-3"/>
          <w:sz w:val="22"/>
        </w:rPr>
        <w:lastRenderedPageBreak/>
        <w:t>privilèges et immunités des Nations Unies, 1 U.N.T.S. 15 (1946).</w:t>
      </w:r>
    </w:p>
    <w:p w14:paraId="1E721F9D" w14:textId="00482C21" w:rsidR="00F8013D" w:rsidRPr="00B9107F" w:rsidRDefault="00F8013D" w:rsidP="00B46F8F">
      <w:pPr>
        <w:widowControl w:val="0"/>
        <w:tabs>
          <w:tab w:val="left" w:pos="709"/>
          <w:tab w:val="left" w:pos="1260"/>
          <w:tab w:val="center" w:pos="4680"/>
        </w:tabs>
        <w:spacing w:line="360" w:lineRule="auto"/>
        <w:jc w:val="both"/>
        <w:rPr>
          <w:rFonts w:ascii="Proxima Nova" w:hAnsi="Proxima Nova"/>
          <w:b/>
          <w:spacing w:val="-3"/>
          <w:sz w:val="22"/>
          <w:szCs w:val="22"/>
        </w:rPr>
      </w:pPr>
      <w:r>
        <w:rPr>
          <w:rFonts w:ascii="Proxima Nova" w:hAnsi="Proxima Nova"/>
          <w:b/>
          <w:spacing w:val="-3"/>
          <w:sz w:val="22"/>
        </w:rPr>
        <w:t xml:space="preserve">Option 1 : Si le PR est une ONG ou une OSC, utiliser cette option 1 et supprimer l’option 2 ci-dessous : </w:t>
      </w:r>
    </w:p>
    <w:p w14:paraId="3E2B961B" w14:textId="6B7E7978" w:rsidR="00F4444D" w:rsidRPr="00B9107F" w:rsidRDefault="00B300C0" w:rsidP="00B46F8F">
      <w:pPr>
        <w:widowControl w:val="0"/>
        <w:tabs>
          <w:tab w:val="left" w:pos="709"/>
        </w:tabs>
        <w:spacing w:line="360" w:lineRule="auto"/>
        <w:jc w:val="both"/>
        <w:rPr>
          <w:rFonts w:ascii="Proxima Nova" w:hAnsi="Proxima Nova"/>
          <w:b/>
          <w:spacing w:val="-3"/>
          <w:sz w:val="22"/>
          <w:szCs w:val="22"/>
        </w:rPr>
      </w:pPr>
      <w:r>
        <w:rPr>
          <w:rFonts w:ascii="Proxima Nova" w:hAnsi="Proxima Nova"/>
          <w:b/>
          <w:spacing w:val="-3"/>
          <w:sz w:val="22"/>
        </w:rPr>
        <w:t>20.2</w:t>
      </w:r>
      <w:r w:rsidR="006A096D" w:rsidRPr="00B9107F">
        <w:rPr>
          <w:rFonts w:ascii="Proxima Nova" w:hAnsi="Proxima Nova"/>
          <w:b/>
          <w:spacing w:val="-3"/>
          <w:sz w:val="22"/>
          <w:szCs w:val="22"/>
        </w:rPr>
        <w:tab/>
      </w:r>
      <w:r>
        <w:rPr>
          <w:rFonts w:ascii="Proxima Nova" w:hAnsi="Proxima Nova"/>
          <w:b/>
          <w:spacing w:val="-3"/>
          <w:sz w:val="22"/>
        </w:rPr>
        <w:t>Règlement à l’amiable :</w:t>
      </w:r>
      <w:r w:rsidR="005753AF" w:rsidRPr="00B9107F">
        <w:rPr>
          <w:rFonts w:ascii="Proxima Nova" w:hAnsi="Proxima Nova"/>
          <w:spacing w:val="-3"/>
          <w:sz w:val="22"/>
          <w:szCs w:val="22"/>
        </w:rPr>
        <w:t xml:space="preserve"> </w:t>
      </w:r>
    </w:p>
    <w:p w14:paraId="292A635A" w14:textId="6E06ECAC" w:rsidR="00F4444D" w:rsidRPr="00B9107F" w:rsidRDefault="00B300C0" w:rsidP="00B46F8F">
      <w:pPr>
        <w:pStyle w:val="ListParagraph"/>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20.2.1</w:t>
      </w:r>
      <w:r w:rsidR="006A096D" w:rsidRPr="00B9107F">
        <w:rPr>
          <w:rFonts w:ascii="Proxima Nova" w:hAnsi="Proxima Nova"/>
          <w:spacing w:val="-3"/>
          <w:sz w:val="22"/>
          <w:szCs w:val="22"/>
        </w:rPr>
        <w:tab/>
      </w:r>
      <w:r>
        <w:rPr>
          <w:rFonts w:ascii="Proxima Nova" w:hAnsi="Proxima Nova"/>
          <w:spacing w:val="-3"/>
          <w:sz w:val="22"/>
        </w:rPr>
        <w:t>Les Parties s’efforcent de régler tout Litige à l’amiable. À cette fin, la Partie faisant valoir un droit doit remettre à l’autre Partie une description détaillée des griefs constituant le Litige, en précisant la réparation ou le recours demandé, ainsi qu’une copie du présent Accord et de tous les documents justificatifs pertinents (« Avis de litige »).</w:t>
      </w:r>
    </w:p>
    <w:p w14:paraId="5A32297E" w14:textId="7FFE4F9A" w:rsidR="00F4444D" w:rsidRPr="00B9107F" w:rsidRDefault="00B300C0" w:rsidP="00B46F8F">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20.2.2</w:t>
      </w:r>
      <w:r w:rsidR="006A096D" w:rsidRPr="00B9107F">
        <w:rPr>
          <w:rFonts w:ascii="Proxima Nova" w:hAnsi="Proxima Nova"/>
          <w:spacing w:val="-3"/>
          <w:sz w:val="22"/>
          <w:szCs w:val="22"/>
        </w:rPr>
        <w:tab/>
      </w:r>
      <w:r>
        <w:rPr>
          <w:rFonts w:ascii="Proxima Nova" w:hAnsi="Proxima Nova"/>
          <w:spacing w:val="-3"/>
          <w:sz w:val="22"/>
        </w:rPr>
        <w:t>Aucune des Parties ne peut soumettre le Litige à l’arbitrage, conformément à l’article</w:t>
      </w:r>
      <w:r w:rsidR="001961CC">
        <w:rPr>
          <w:rFonts w:ascii="Proxima Nova" w:hAnsi="Proxima Nova" w:hint="eastAsia"/>
          <w:spacing w:val="-3"/>
          <w:sz w:val="22"/>
        </w:rPr>
        <w:t> </w:t>
      </w:r>
      <w:r>
        <w:rPr>
          <w:rFonts w:ascii="Proxima Nova" w:hAnsi="Proxima Nova"/>
          <w:spacing w:val="-3"/>
          <w:sz w:val="22"/>
        </w:rPr>
        <w:t>20.3 ci-dessous, avant de tenter un règlement à l’amiable et avant l’expiration d’un délai de soixante (60) jours à compter de la date de l’Avis de litige. Toutefois, ces dispositions n’empêchent pas une Partie au présent Accord de soumettre un Litige à l’arbitrage si cette Partie cherche à obtenir des mesures de protection provisoires en vertu des règles d’arbitrage de la Commission des Nations Unies pour le droit commercial international (le « Règlement d’arbitrage de la CNUDCI »).</w:t>
      </w:r>
    </w:p>
    <w:p w14:paraId="516EB0A5" w14:textId="3B30F44E" w:rsidR="00F4444D" w:rsidRPr="00B9107F" w:rsidRDefault="00B300C0" w:rsidP="00B46F8F">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20.3</w:t>
      </w:r>
      <w:r w:rsidR="006A096D" w:rsidRPr="00B9107F">
        <w:rPr>
          <w:rFonts w:ascii="Proxima Nova" w:hAnsi="Proxima Nova"/>
          <w:spacing w:val="-3"/>
          <w:sz w:val="22"/>
          <w:szCs w:val="22"/>
        </w:rPr>
        <w:tab/>
      </w:r>
      <w:r>
        <w:rPr>
          <w:rFonts w:ascii="Proxima Nova" w:hAnsi="Proxima Nova"/>
          <w:b/>
          <w:spacing w:val="-3"/>
          <w:sz w:val="22"/>
        </w:rPr>
        <w:t>Arbitrage :</w:t>
      </w:r>
      <w:r w:rsidR="005753AF" w:rsidRPr="00B9107F">
        <w:rPr>
          <w:rFonts w:ascii="Proxima Nova" w:hAnsi="Proxima Nova"/>
          <w:spacing w:val="-3"/>
          <w:sz w:val="22"/>
          <w:szCs w:val="22"/>
        </w:rPr>
        <w:t xml:space="preserve"> </w:t>
      </w:r>
    </w:p>
    <w:p w14:paraId="1E7B9D09" w14:textId="3ED8FE47"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20.3.1</w:t>
      </w:r>
      <w:r w:rsidR="00877C1E" w:rsidRPr="00B9107F">
        <w:rPr>
          <w:rFonts w:ascii="Proxima Nova" w:hAnsi="Proxima Nova"/>
          <w:spacing w:val="-3"/>
          <w:sz w:val="22"/>
          <w:szCs w:val="22"/>
        </w:rPr>
        <w:tab/>
      </w:r>
      <w:r>
        <w:rPr>
          <w:rFonts w:ascii="Proxima Nova" w:hAnsi="Proxima Nova"/>
          <w:spacing w:val="-3"/>
          <w:sz w:val="22"/>
        </w:rPr>
        <w:t>Chaque Partie peut soumettre un Litige qui n’a pas été résolu à l’amiable conformément à l’article 20.2 ci-dessus, à l’arbitrage conformément au Règlement d’arbitrage de la CNUDCI alors en vigueur, sous réserve des dispositions du présent article 20.3.</w:t>
      </w:r>
    </w:p>
    <w:p w14:paraId="074415C0" w14:textId="259FB5FF"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20.3.2</w:t>
      </w:r>
      <w:r w:rsidR="00877C1E" w:rsidRPr="00B9107F">
        <w:rPr>
          <w:rFonts w:ascii="Proxima Nova" w:hAnsi="Proxima Nova"/>
          <w:spacing w:val="-3"/>
          <w:sz w:val="22"/>
          <w:szCs w:val="22"/>
        </w:rPr>
        <w:tab/>
      </w:r>
      <w:r>
        <w:rPr>
          <w:rFonts w:ascii="Proxima Nova" w:hAnsi="Proxima Nova"/>
          <w:spacing w:val="-3"/>
          <w:sz w:val="22"/>
        </w:rPr>
        <w:t>L’autorité de nomination est le Secrétaire général de la Cour permanente d’arbitrage. Les Parties conviennent que les délais d’intervention de l’autorité de nomination prévus à l’article 8, paragraphe 1, et à l’article 9, paragraphes 2 et 3, du Règlement d’arbitrage de la CNUDCI sont de soixante (60) jours.</w:t>
      </w:r>
    </w:p>
    <w:p w14:paraId="5A03120F" w14:textId="0D8278F9"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20.3.3</w:t>
      </w:r>
      <w:r w:rsidR="00877C1E" w:rsidRPr="00B9107F">
        <w:rPr>
          <w:rFonts w:ascii="Proxima Nova" w:hAnsi="Proxima Nova"/>
          <w:spacing w:val="-3"/>
          <w:sz w:val="22"/>
          <w:szCs w:val="22"/>
        </w:rPr>
        <w:tab/>
      </w:r>
      <w:r>
        <w:rPr>
          <w:rFonts w:ascii="Proxima Nova" w:hAnsi="Proxima Nova"/>
          <w:spacing w:val="-3"/>
          <w:sz w:val="22"/>
        </w:rPr>
        <w:t>Tout accord entre les Parties ou toute décision du tribunal arbitral en ce qui concerne le lieu de l’arbitrage ou le lieu de la procédure aura uniquement pour objet le lieu physique où le tribunal arbitral se réunit en personne, y compris pour ses délibérations ou ses audiences, conformément à l’article 18, paragraphe 2, du Règlement d’arbitrage de la CNUDCI. Cet accord ou cette décision en ce qui concerne le lieu de l’arbitrage n’équivaut pas à la détermination d’un siège juridique, n’implique aucune soumission au droit et à la juridiction d’un pays quelconque en ce qui concerne la procédure d’arbitrage et toute(s) décision(s) qui en résulterait(ent), et ne doit pas être interprété comme une renonciation, expresse ou implicite, aux privilèges et immunités des Nations Unies, y compris du PNUD.</w:t>
      </w:r>
    </w:p>
    <w:p w14:paraId="42D8A2D7" w14:textId="531EC4ED"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lastRenderedPageBreak/>
        <w:t>20.3.4</w:t>
      </w:r>
      <w:r w:rsidR="00877C1E" w:rsidRPr="00B9107F">
        <w:rPr>
          <w:rFonts w:ascii="Proxima Nova" w:hAnsi="Proxima Nova"/>
          <w:spacing w:val="-3"/>
          <w:sz w:val="22"/>
          <w:szCs w:val="22"/>
        </w:rPr>
        <w:tab/>
      </w:r>
      <w:r>
        <w:rPr>
          <w:rFonts w:ascii="Proxima Nova" w:hAnsi="Proxima Nova"/>
          <w:spacing w:val="-3"/>
          <w:sz w:val="22"/>
        </w:rPr>
        <w:t>Pour interpréter les droits et obligations des Parties en vertu du présent Accord, le tribunal arbitral applique d’abord les termes du présent Accord, puis les principes de droit international généralement reconnus. Les questions de procédure sont régies par les dispositions du présent article 20 et par le Règlement d’arbitrage de la CNUDCI. Le cas échéant, le tribunal arbitral peut s’inspirer des principes de procédure généralement acceptés et appliqués par les tribunaux internationaux.</w:t>
      </w:r>
    </w:p>
    <w:p w14:paraId="0BEBE056" w14:textId="159DE2E7"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20.3.5</w:t>
      </w:r>
      <w:r w:rsidR="00877C1E" w:rsidRPr="00B9107F">
        <w:rPr>
          <w:rFonts w:ascii="Proxima Nova" w:hAnsi="Proxima Nova"/>
          <w:spacing w:val="-3"/>
          <w:sz w:val="22"/>
          <w:szCs w:val="22"/>
        </w:rPr>
        <w:tab/>
      </w:r>
      <w:r>
        <w:rPr>
          <w:rFonts w:ascii="Proxima Nova" w:hAnsi="Proxima Nova"/>
          <w:spacing w:val="-3"/>
          <w:sz w:val="22"/>
        </w:rPr>
        <w:t>Le tribunal arbitral peut exercer les pouvoirs prévus à l’article 27, paragraphe 3, du Règlement d’arbitrage de la CNUDCI en ce qui concerne les documents, pièces ou autres éléments de preuve que (i) les Parties conviennent de produire ou (ii) que le tribunal arbitral, au vu des conclusions en demande et en défense et des preuves produites, considère comme pertinents pour le litige et déterminants pour son règlement. Lors de la répartition des frais conformément à l’article 42, paragraphe 1, du Règlement d’arbitrage de la CNUDCI, le tribunal arbitral tient compte du caractère raisonnable des demandes de production de documents.</w:t>
      </w:r>
    </w:p>
    <w:p w14:paraId="7309E8A1" w14:textId="65167728"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20.3.6</w:t>
      </w:r>
      <w:r w:rsidR="00877C1E" w:rsidRPr="00B9107F">
        <w:rPr>
          <w:rFonts w:ascii="Proxima Nova" w:hAnsi="Proxima Nova"/>
          <w:spacing w:val="-3"/>
          <w:sz w:val="22"/>
          <w:szCs w:val="22"/>
        </w:rPr>
        <w:tab/>
      </w:r>
      <w:r>
        <w:rPr>
          <w:rFonts w:ascii="Proxima Nova" w:hAnsi="Proxima Nova"/>
          <w:spacing w:val="-3"/>
          <w:sz w:val="22"/>
        </w:rPr>
        <w:t>Conformément au Règlement d’arbitrage de la CNUDCI, le tribunal arbitral est habilité à ordonner la restitution ou la destruction des marchandises ou de tout bien, corporel ou incorporel, ou de toute information confidentielle fournie dans le cadre du présent Accord, à ordonner la résiliation du présent Accord ou à ordonner que toute autre mesure de protection soit prise à l’égard des marchandises, des services ou de tout autre bien, corporel ou incorporel, ou de toute information confidentielle fournie dans le cadre du présent Accord, selon le cas.</w:t>
      </w:r>
    </w:p>
    <w:p w14:paraId="5E2E5AD4" w14:textId="29E61F10"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20.3.7</w:t>
      </w:r>
      <w:r w:rsidR="00877C1E" w:rsidRPr="00B9107F">
        <w:rPr>
          <w:rFonts w:ascii="Proxima Nova" w:hAnsi="Proxima Nova"/>
          <w:spacing w:val="-3"/>
          <w:sz w:val="22"/>
          <w:szCs w:val="22"/>
        </w:rPr>
        <w:tab/>
      </w:r>
      <w:r>
        <w:rPr>
          <w:rFonts w:ascii="Proxima Nova" w:hAnsi="Proxima Nova"/>
          <w:spacing w:val="-3"/>
          <w:sz w:val="22"/>
        </w:rPr>
        <w:t>Sauf disposition contraire expresse dans le présent Accord, le tribunal arbitral n’a pas le pouvoir d’accorder : (1) des dommages-intérêts punitifs ou des dommages-intérêts pour pertes indirectes ou consécutives ; (2) des intérêts autres que des intérêts simples et uniquement au taux de financement garanti au jour le jour de la Banque fédérale de réserve de New York en vigueur au moment de l’attribution.</w:t>
      </w:r>
    </w:p>
    <w:p w14:paraId="335F580D" w14:textId="7C426101" w:rsidR="00F4444D" w:rsidRPr="00B9107F" w:rsidRDefault="00B300C0" w:rsidP="00642784">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20.3.8</w:t>
      </w:r>
      <w:r w:rsidR="00877C1E" w:rsidRPr="00B9107F">
        <w:rPr>
          <w:rFonts w:ascii="Proxima Nova" w:hAnsi="Proxima Nova"/>
          <w:spacing w:val="-3"/>
          <w:sz w:val="22"/>
          <w:szCs w:val="22"/>
        </w:rPr>
        <w:tab/>
      </w:r>
      <w:r>
        <w:rPr>
          <w:rFonts w:ascii="Proxima Nova" w:hAnsi="Proxima Nova"/>
          <w:spacing w:val="-3"/>
          <w:sz w:val="22"/>
        </w:rPr>
        <w:t>Le tribunal arbitral n’a pas le pouvoir d’accorder des intérêts antérieurs à la décision.</w:t>
      </w:r>
    </w:p>
    <w:p w14:paraId="546CC405" w14:textId="2124222B" w:rsidR="00F8013D" w:rsidRPr="00B9107F" w:rsidRDefault="00F8013D" w:rsidP="007265FC">
      <w:pPr>
        <w:widowControl w:val="0"/>
        <w:tabs>
          <w:tab w:val="left" w:pos="720"/>
          <w:tab w:val="left" w:pos="1260"/>
          <w:tab w:val="center" w:pos="4680"/>
        </w:tabs>
        <w:spacing w:line="360" w:lineRule="auto"/>
        <w:rPr>
          <w:rFonts w:ascii="Proxima Nova" w:hAnsi="Proxima Nova"/>
          <w:b/>
          <w:spacing w:val="-3"/>
          <w:sz w:val="22"/>
          <w:szCs w:val="22"/>
        </w:rPr>
      </w:pPr>
      <w:r>
        <w:rPr>
          <w:rFonts w:ascii="Proxima Nova" w:hAnsi="Proxima Nova"/>
          <w:b/>
          <w:spacing w:val="-3"/>
          <w:sz w:val="22"/>
        </w:rPr>
        <w:t>Option 2 : Si le PR est une OIG, choisir l’option 2 et supprimer l’option 1 ci-dessus :</w:t>
      </w:r>
    </w:p>
    <w:p w14:paraId="5B465D2F" w14:textId="549BB429" w:rsidR="00E23D11" w:rsidRPr="00B9107F" w:rsidRDefault="00B300C0" w:rsidP="00642784">
      <w:pPr>
        <w:widowControl w:val="0"/>
        <w:tabs>
          <w:tab w:val="left" w:pos="709"/>
          <w:tab w:val="center" w:pos="4680"/>
        </w:tabs>
        <w:spacing w:line="360" w:lineRule="auto"/>
        <w:jc w:val="both"/>
        <w:rPr>
          <w:rFonts w:ascii="Proxima Nova" w:hAnsi="Proxima Nova"/>
          <w:spacing w:val="-3"/>
          <w:sz w:val="22"/>
          <w:szCs w:val="22"/>
        </w:rPr>
      </w:pPr>
      <w:r>
        <w:rPr>
          <w:rFonts w:ascii="Proxima Nova" w:hAnsi="Proxima Nova"/>
          <w:b/>
          <w:spacing w:val="-3"/>
          <w:sz w:val="22"/>
        </w:rPr>
        <w:t>20.2</w:t>
      </w:r>
      <w:r w:rsidR="00F8013D" w:rsidRPr="00B9107F">
        <w:rPr>
          <w:rFonts w:ascii="Proxima Nova" w:hAnsi="Proxima Nova"/>
          <w:spacing w:val="-3"/>
          <w:sz w:val="22"/>
          <w:szCs w:val="22"/>
        </w:rPr>
        <w:tab/>
      </w:r>
      <w:r>
        <w:rPr>
          <w:rFonts w:ascii="Proxima Nova" w:hAnsi="Proxima Nova"/>
          <w:spacing w:val="-3"/>
          <w:sz w:val="22"/>
        </w:rPr>
        <w:t>Tout litige entre le PNUD et le PR découlant du présent Accord ou s’y rapportant est réglé à l’amiable par les Parties.</w:t>
      </w:r>
    </w:p>
    <w:p w14:paraId="72152639" w14:textId="05661E80" w:rsidR="00F8013D" w:rsidRPr="00B9107F" w:rsidRDefault="00B300C0" w:rsidP="00B46F8F">
      <w:pPr>
        <w:keepNext/>
        <w:tabs>
          <w:tab w:val="left" w:pos="709"/>
          <w:tab w:val="center" w:pos="4680"/>
        </w:tabs>
        <w:spacing w:before="220" w:line="360" w:lineRule="auto"/>
        <w:jc w:val="both"/>
        <w:rPr>
          <w:rFonts w:ascii="Proxima Nova" w:hAnsi="Proxima Nova"/>
          <w:spacing w:val="-3"/>
          <w:sz w:val="22"/>
          <w:szCs w:val="22"/>
        </w:rPr>
      </w:pPr>
      <w:r>
        <w:rPr>
          <w:rFonts w:ascii="Proxima Nova" w:hAnsi="Proxima Nova"/>
          <w:b/>
          <w:spacing w:val="-3"/>
          <w:sz w:val="22"/>
        </w:rPr>
        <w:lastRenderedPageBreak/>
        <w:t>21.</w:t>
      </w:r>
      <w:r w:rsidR="00F8013D" w:rsidRPr="00B9107F">
        <w:rPr>
          <w:rFonts w:ascii="Proxima Nova" w:hAnsi="Proxima Nova"/>
          <w:b/>
          <w:spacing w:val="-3"/>
          <w:sz w:val="22"/>
          <w:szCs w:val="22"/>
        </w:rPr>
        <w:tab/>
      </w:r>
      <w:r w:rsidR="00F8013D" w:rsidRPr="00B9107F">
        <w:rPr>
          <w:rFonts w:ascii="Proxima Nova" w:hAnsi="Proxima Nova"/>
          <w:b/>
          <w:caps/>
          <w:spacing w:val="-3"/>
          <w:sz w:val="22"/>
          <w:szCs w:val="22"/>
        </w:rPr>
        <w:t>PRIVILÈGES ET IMMUNITÉS</w:t>
      </w:r>
    </w:p>
    <w:p w14:paraId="47209F7C" w14:textId="77777777" w:rsidR="00B46F8F" w:rsidRPr="00B9107F" w:rsidRDefault="00B300C0" w:rsidP="00B46F8F">
      <w:pPr>
        <w:keepNext/>
        <w:tabs>
          <w:tab w:val="left" w:pos="709"/>
          <w:tab w:val="center" w:pos="4680"/>
        </w:tabs>
        <w:spacing w:before="220" w:line="360" w:lineRule="auto"/>
        <w:jc w:val="both"/>
        <w:rPr>
          <w:rFonts w:ascii="Proxima Nova" w:hAnsi="Proxima Nova"/>
          <w:spacing w:val="-3"/>
          <w:sz w:val="22"/>
          <w:szCs w:val="22"/>
        </w:rPr>
      </w:pPr>
      <w:r>
        <w:rPr>
          <w:rFonts w:ascii="Proxima Nova" w:hAnsi="Proxima Nova"/>
          <w:b/>
          <w:spacing w:val="-3"/>
          <w:sz w:val="22"/>
        </w:rPr>
        <w:t>21.1</w:t>
      </w:r>
      <w:r w:rsidR="00F8013D" w:rsidRPr="00B9107F">
        <w:rPr>
          <w:rFonts w:ascii="Proxima Nova" w:hAnsi="Proxima Nova"/>
          <w:spacing w:val="-3"/>
          <w:sz w:val="22"/>
          <w:szCs w:val="22"/>
        </w:rPr>
        <w:tab/>
        <w:t>Aucune disposition du présent Accord ou s’y rapportant ne peut être considérée comme une renonciation, expresse ou implicite, aux privilèges et immunités des Nations Unies ou du PNUD.</w:t>
      </w:r>
    </w:p>
    <w:p w14:paraId="1766DD63" w14:textId="76BCE16A" w:rsidR="00F8013D" w:rsidRPr="00B9107F" w:rsidRDefault="00B300C0" w:rsidP="00B46F8F">
      <w:pPr>
        <w:keepNext/>
        <w:tabs>
          <w:tab w:val="left" w:pos="709"/>
          <w:tab w:val="center" w:pos="4680"/>
        </w:tabs>
        <w:spacing w:before="220" w:line="360" w:lineRule="auto"/>
        <w:jc w:val="both"/>
        <w:rPr>
          <w:rFonts w:ascii="Proxima Nova" w:hAnsi="Proxima Nova"/>
          <w:b/>
          <w:spacing w:val="-3"/>
          <w:sz w:val="22"/>
          <w:szCs w:val="22"/>
        </w:rPr>
      </w:pPr>
      <w:r>
        <w:rPr>
          <w:rFonts w:ascii="Proxima Nova" w:hAnsi="Proxima Nova"/>
          <w:b/>
          <w:spacing w:val="-3"/>
          <w:sz w:val="22"/>
        </w:rPr>
        <w:t>22.</w:t>
      </w:r>
      <w:r w:rsidR="00F8013D" w:rsidRPr="00B9107F">
        <w:rPr>
          <w:rFonts w:ascii="Proxima Nova" w:hAnsi="Proxima Nova"/>
          <w:b/>
          <w:spacing w:val="-3"/>
          <w:sz w:val="22"/>
          <w:szCs w:val="22"/>
        </w:rPr>
        <w:tab/>
      </w:r>
      <w:r>
        <w:rPr>
          <w:rFonts w:ascii="Proxima Nova" w:hAnsi="Proxima Nova"/>
          <w:b/>
          <w:spacing w:val="-3"/>
          <w:sz w:val="22"/>
        </w:rPr>
        <w:t>EXEMPTIONS FISCALES</w:t>
      </w:r>
    </w:p>
    <w:p w14:paraId="6047DEE1" w14:textId="2E1586FC" w:rsidR="00F8013D" w:rsidRPr="00B9107F" w:rsidRDefault="00B300C0" w:rsidP="007265FC">
      <w:pPr>
        <w:widowControl w:val="0"/>
        <w:tabs>
          <w:tab w:val="left" w:pos="709"/>
          <w:tab w:val="center" w:pos="4680"/>
        </w:tabs>
        <w:spacing w:line="360" w:lineRule="auto"/>
        <w:jc w:val="both"/>
        <w:rPr>
          <w:rFonts w:ascii="Proxima Nova" w:hAnsi="Proxima Nova"/>
          <w:spacing w:val="-3"/>
          <w:sz w:val="22"/>
          <w:szCs w:val="22"/>
        </w:rPr>
      </w:pPr>
      <w:r>
        <w:rPr>
          <w:rFonts w:ascii="Proxima Nova" w:hAnsi="Proxima Nova"/>
          <w:b/>
          <w:spacing w:val="-3"/>
          <w:sz w:val="22"/>
        </w:rPr>
        <w:t>22.1</w:t>
      </w:r>
      <w:r w:rsidR="00F8013D" w:rsidRPr="00B9107F">
        <w:rPr>
          <w:rFonts w:ascii="Proxima Nova" w:hAnsi="Proxima Nova"/>
          <w:b/>
          <w:spacing w:val="-3"/>
          <w:sz w:val="22"/>
          <w:szCs w:val="22"/>
        </w:rPr>
        <w:tab/>
      </w:r>
      <w:r>
        <w:rPr>
          <w:rFonts w:ascii="Proxima Nova" w:hAnsi="Proxima Nova"/>
          <w:spacing w:val="-3"/>
          <w:sz w:val="22"/>
        </w:rPr>
        <w:t xml:space="preserve">La section 7 de la Convention sur les privilèges et immunités des Nations Unies prévoit, </w:t>
      </w:r>
      <w:r w:rsidR="00F8013D" w:rsidRPr="00B9107F">
        <w:rPr>
          <w:rFonts w:ascii="Proxima Nova" w:hAnsi="Proxima Nova"/>
          <w:i/>
          <w:spacing w:val="-3"/>
          <w:sz w:val="22"/>
          <w:szCs w:val="22"/>
        </w:rPr>
        <w:t>entre autres</w:t>
      </w:r>
      <w:r>
        <w:rPr>
          <w:rFonts w:ascii="Proxima Nova" w:hAnsi="Proxima Nova"/>
          <w:spacing w:val="-3"/>
          <w:sz w:val="22"/>
        </w:rPr>
        <w:t xml:space="preserve">, que les Nations Unies, y compris leurs organes subsidiaires, sont exonérées de tous impôts directs, à l’exception des redevances pour services d’utilité publique, et qu’elles sont exonérées des droits de douane et des taxes de même nature pour les articles importés ou exportés pour leur usage officiel. Si une autorité gouvernementale refuse de reconnaître l’exonération des Nations Unies de ces taxes, droits ou charges, le PR consulte immédiatement le PNUD afin de trouver une solution mutuellement acceptable. </w:t>
      </w:r>
    </w:p>
    <w:p w14:paraId="743002C9" w14:textId="2D42AE8E" w:rsidR="00E23D11" w:rsidRPr="00B9107F" w:rsidRDefault="00B300C0" w:rsidP="00642784">
      <w:pPr>
        <w:widowControl w:val="0"/>
        <w:tabs>
          <w:tab w:val="left" w:pos="709"/>
          <w:tab w:val="center" w:pos="4680"/>
        </w:tabs>
        <w:spacing w:line="360" w:lineRule="auto"/>
        <w:jc w:val="both"/>
        <w:rPr>
          <w:rFonts w:ascii="Proxima Nova" w:hAnsi="Proxima Nova"/>
          <w:b/>
          <w:spacing w:val="-3"/>
          <w:sz w:val="22"/>
          <w:szCs w:val="22"/>
        </w:rPr>
      </w:pPr>
      <w:r>
        <w:rPr>
          <w:rFonts w:ascii="Proxima Nova" w:hAnsi="Proxima Nova"/>
          <w:b/>
          <w:sz w:val="22"/>
        </w:rPr>
        <w:t>22.2</w:t>
      </w:r>
      <w:r w:rsidR="00EC7151" w:rsidRPr="00B9107F">
        <w:rPr>
          <w:rFonts w:ascii="Proxima Nova" w:hAnsi="Proxima Nova"/>
          <w:sz w:val="22"/>
          <w:szCs w:val="22"/>
        </w:rPr>
        <w:tab/>
      </w:r>
      <w:r>
        <w:rPr>
          <w:rFonts w:ascii="Proxima Nova" w:hAnsi="Proxima Nova"/>
          <w:spacing w:val="-1"/>
          <w:sz w:val="22"/>
        </w:rPr>
        <w:t>En conséquence, le PR autorise le PNUD à déduire de sa facture toute montant correspondant à ces impôts, droits ou charges, à moins que le PR n’ait consulté le PNUD avant leur paiement et que le PNUD n’ait, dans chaque cas, spécifiquement autorisé par écrit le PR à payer ces impôts, droits ou charges, à titre de consignation. Dans ce cas, le PR fournira au PNUD la preuve écrite que le paiement de ces taxes, droits ou charges a été effectué et dûment autorisé.</w:t>
      </w:r>
    </w:p>
    <w:p w14:paraId="7249DC7D" w14:textId="747B2C84" w:rsidR="00330A65" w:rsidRPr="00B9107F" w:rsidRDefault="00B300C0" w:rsidP="00B46F8F">
      <w:pPr>
        <w:keepNext/>
        <w:tabs>
          <w:tab w:val="left" w:pos="-720"/>
          <w:tab w:val="left" w:pos="709"/>
        </w:tabs>
        <w:spacing w:before="220" w:line="360" w:lineRule="auto"/>
        <w:jc w:val="both"/>
        <w:rPr>
          <w:rFonts w:ascii="Proxima Nova" w:hAnsi="Proxima Nova"/>
          <w:b/>
          <w:spacing w:val="-3"/>
          <w:sz w:val="22"/>
          <w:szCs w:val="22"/>
        </w:rPr>
      </w:pPr>
      <w:r>
        <w:rPr>
          <w:rFonts w:ascii="Proxima Nova" w:hAnsi="Proxima Nova"/>
          <w:b/>
          <w:spacing w:val="-3"/>
          <w:sz w:val="22"/>
        </w:rPr>
        <w:t>23.</w:t>
      </w:r>
      <w:r w:rsidR="00D16171" w:rsidRPr="00B9107F">
        <w:rPr>
          <w:rFonts w:ascii="Proxima Nova" w:hAnsi="Proxima Nova"/>
          <w:b/>
          <w:spacing w:val="-3"/>
          <w:sz w:val="22"/>
          <w:szCs w:val="22"/>
        </w:rPr>
        <w:tab/>
      </w:r>
      <w:r>
        <w:rPr>
          <w:rFonts w:ascii="Proxima Nova" w:hAnsi="Proxima Nova"/>
          <w:b/>
          <w:spacing w:val="-3"/>
          <w:sz w:val="22"/>
        </w:rPr>
        <w:t>MODIFICATIONS ; AVIS</w:t>
      </w:r>
    </w:p>
    <w:p w14:paraId="169C902A" w14:textId="46A6410B" w:rsidR="00330A65" w:rsidRPr="00B9107F" w:rsidRDefault="00B300C0"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23.1</w:t>
      </w:r>
      <w:r w:rsidR="00330A65" w:rsidRPr="00B9107F">
        <w:rPr>
          <w:rFonts w:ascii="Proxima Nova" w:hAnsi="Proxima Nova"/>
          <w:spacing w:val="-3"/>
          <w:sz w:val="22"/>
          <w:szCs w:val="22"/>
        </w:rPr>
        <w:tab/>
      </w:r>
      <w:bookmarkStart w:id="20" w:name="_Hlk76040262"/>
      <w:r>
        <w:rPr>
          <w:rFonts w:ascii="Proxima Nova" w:hAnsi="Proxima Nova"/>
          <w:spacing w:val="-3"/>
          <w:sz w:val="22"/>
        </w:rPr>
        <w:t xml:space="preserve">Aucune modification de la présente Lettre d’accord n’est valable et opposable aux Parties si elle n’est pas consignée par écrit et signée par les deux Parties. Sans préjudice de ce qui précède : </w:t>
      </w:r>
    </w:p>
    <w:p w14:paraId="0F534C57" w14:textId="3333F152" w:rsidR="00330A65" w:rsidRPr="00B9107F" w:rsidRDefault="00A75DA4" w:rsidP="007265FC">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(a)</w:t>
      </w:r>
      <w:r w:rsidR="00330A65" w:rsidRPr="00B9107F">
        <w:rPr>
          <w:rFonts w:ascii="Proxima Nova" w:hAnsi="Proxima Nova"/>
          <w:spacing w:val="-3"/>
          <w:sz w:val="22"/>
          <w:szCs w:val="22"/>
        </w:rPr>
        <w:tab/>
      </w:r>
      <w:r>
        <w:rPr>
          <w:rFonts w:ascii="Proxima Nova" w:hAnsi="Proxima Nova"/>
          <w:spacing w:val="-3"/>
          <w:sz w:val="22"/>
        </w:rPr>
        <w:t>toute modification du compte bancaire du PR indiqué sur la Page de couverture nécessitera une modification formelle du présent Accord</w:t>
      </w:r>
      <w:bookmarkEnd w:id="20"/>
      <w:r>
        <w:rPr>
          <w:rFonts w:ascii="Proxima Nova" w:hAnsi="Proxima Nova"/>
          <w:spacing w:val="-3"/>
          <w:sz w:val="22"/>
        </w:rPr>
        <w:t xml:space="preserve"> conformément au présent article</w:t>
      </w:r>
      <w:r w:rsidR="002628ED">
        <w:rPr>
          <w:rFonts w:ascii="Proxima Nova" w:hAnsi="Proxima Nova" w:hint="eastAsia"/>
          <w:spacing w:val="-3"/>
          <w:sz w:val="22"/>
        </w:rPr>
        <w:t> </w:t>
      </w:r>
      <w:r>
        <w:rPr>
          <w:rFonts w:ascii="Proxima Nova" w:hAnsi="Proxima Nova"/>
          <w:spacing w:val="-3"/>
          <w:sz w:val="22"/>
        </w:rPr>
        <w:t>23.1 ; et</w:t>
      </w:r>
    </w:p>
    <w:p w14:paraId="09A4581C" w14:textId="3F9BA77A" w:rsidR="00330A65" w:rsidRPr="00B9107F" w:rsidRDefault="00A75DA4" w:rsidP="007265FC">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(b)</w:t>
      </w:r>
      <w:r w:rsidR="00330A65" w:rsidRPr="00B9107F">
        <w:rPr>
          <w:rFonts w:ascii="Proxima Nova" w:hAnsi="Proxima Nova"/>
          <w:spacing w:val="-3"/>
          <w:sz w:val="22"/>
          <w:szCs w:val="22"/>
        </w:rPr>
        <w:tab/>
      </w:r>
      <w:r>
        <w:rPr>
          <w:rFonts w:ascii="Proxima Nova" w:hAnsi="Proxima Nova"/>
          <w:spacing w:val="-3"/>
          <w:sz w:val="22"/>
        </w:rPr>
        <w:t xml:space="preserve">tout changement apporté par la Partie concernée à la personne figurant sur la Page de couverture du présent Accord et chargée d’envoyer les avis, les demandes ou les consentements peut être effectué unilatéralement par notification à l’autre Partie et ne nécessitera pas de modification formelle du présent Accord. </w:t>
      </w:r>
    </w:p>
    <w:p w14:paraId="352B61E7" w14:textId="18D23ED8" w:rsidR="006B422A" w:rsidRPr="00B9107F" w:rsidRDefault="00B300C0" w:rsidP="007265FC">
      <w:pPr>
        <w:widowControl w:val="0"/>
        <w:tabs>
          <w:tab w:val="left" w:pos="-720"/>
          <w:tab w:val="left" w:pos="709"/>
        </w:tabs>
        <w:spacing w:line="360" w:lineRule="auto"/>
        <w:jc w:val="both"/>
        <w:rPr>
          <w:rFonts w:ascii="Proxima Nova" w:hAnsi="Proxima Nova"/>
          <w:spacing w:val="-3"/>
          <w:sz w:val="22"/>
          <w:szCs w:val="22"/>
        </w:rPr>
      </w:pPr>
      <w:r>
        <w:rPr>
          <w:rFonts w:ascii="Proxima Nova" w:hAnsi="Proxima Nova"/>
          <w:b/>
          <w:spacing w:val="-3"/>
          <w:sz w:val="22"/>
        </w:rPr>
        <w:t>23.2</w:t>
      </w:r>
      <w:r w:rsidR="00330A65" w:rsidRPr="00B9107F">
        <w:rPr>
          <w:rFonts w:ascii="Proxima Nova" w:hAnsi="Proxima Nova"/>
          <w:spacing w:val="-3"/>
          <w:sz w:val="22"/>
          <w:szCs w:val="22"/>
        </w:rPr>
        <w:tab/>
      </w:r>
      <w:r>
        <w:rPr>
          <w:rFonts w:ascii="Proxima Nova" w:hAnsi="Proxima Nova"/>
          <w:spacing w:val="-3"/>
          <w:sz w:val="22"/>
        </w:rPr>
        <w:t>Si le présent Accord est prolongé pour des périodes supplémentaires, les conditions applicables à toute période de prolongation du présent Accord seront les mêmes que celles énoncées dans le présent Accord, à moins que les Parties n’en aient convenu autrement en vertu d’un amendement valide conclu conformément à l’article 23.1 ci-dessus.</w:t>
      </w:r>
      <w:r>
        <w:rPr>
          <w:rFonts w:ascii="Proxima Nova" w:hAnsi="Proxima Nova"/>
          <w:b/>
          <w:spacing w:val="-3"/>
          <w:sz w:val="22"/>
        </w:rPr>
        <w:t xml:space="preserve"> </w:t>
      </w:r>
    </w:p>
    <w:p w14:paraId="583747DA" w14:textId="25364AD3" w:rsidR="00157B99" w:rsidRPr="00B9107F" w:rsidRDefault="00B300C0" w:rsidP="00B46F8F">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23.3</w:t>
      </w:r>
      <w:r w:rsidR="00157B99" w:rsidRPr="00B9107F">
        <w:rPr>
          <w:rFonts w:ascii="Proxima Nova" w:hAnsi="Proxima Nova"/>
          <w:spacing w:val="-3"/>
          <w:sz w:val="22"/>
          <w:szCs w:val="22"/>
        </w:rPr>
        <w:tab/>
      </w:r>
      <w:r>
        <w:rPr>
          <w:rFonts w:ascii="Proxima Nova" w:hAnsi="Proxima Nova"/>
          <w:spacing w:val="-3"/>
          <w:sz w:val="22"/>
        </w:rPr>
        <w:t xml:space="preserve">Tout avis, demande ou consentement devant ou pouvant être donné ou donné en vertu du </w:t>
      </w:r>
      <w:r>
        <w:rPr>
          <w:rFonts w:ascii="Proxima Nova" w:hAnsi="Proxima Nova"/>
          <w:spacing w:val="-3"/>
          <w:sz w:val="22"/>
        </w:rPr>
        <w:lastRenderedPageBreak/>
        <w:t>présent Accord sera formulé par écrit et adressé aux personnes mentionnées sur la Page de couverture du présent Accord pour la remise d’avis, de demandes ou de consentements. Les avis, demandes ou consentements seront remis en personne, par courrier recommandé ou par courrier électronique avec accusé de réception. Les avis, demandes ou consentements seront réputés reçus au moment de leur remise (s’ils sont remis en mains propres), de la signature de l’accusé de réception (s’ils sont envoyés par courrier recommandé) ou de l’envoi d’une confirmation de réception à l’adresse électronique du destinataire (s’ils sont envoyés par courrier électronique avec accusé de réception).</w:t>
      </w:r>
    </w:p>
    <w:p w14:paraId="5BCC68D6" w14:textId="4D4BA8B9" w:rsidR="00157B99" w:rsidRPr="00B9107F" w:rsidRDefault="00B300C0" w:rsidP="00B46F8F">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23.4</w:t>
      </w:r>
      <w:r w:rsidR="00157B99" w:rsidRPr="00B9107F">
        <w:rPr>
          <w:rFonts w:ascii="Proxima Nova" w:hAnsi="Proxima Nova"/>
          <w:spacing w:val="-3"/>
          <w:sz w:val="22"/>
          <w:szCs w:val="22"/>
        </w:rPr>
        <w:tab/>
      </w:r>
      <w:r>
        <w:rPr>
          <w:rFonts w:ascii="Proxima Nova" w:hAnsi="Proxima Nova"/>
          <w:spacing w:val="-3"/>
          <w:sz w:val="22"/>
        </w:rPr>
        <w:t>Tout avis, document ou reçu émis en relation avec le présent Accord doit être conforme aux termes et conditions du présent Accord. En cas d’ambiguïté, de divergence ou d’incohérence, les termes et conditions du présent Accord prévaudront.</w:t>
      </w:r>
    </w:p>
    <w:p w14:paraId="36A89954" w14:textId="4F111111" w:rsidR="0088179C" w:rsidRPr="00B9107F" w:rsidRDefault="00B300C0" w:rsidP="00B46F8F">
      <w:pPr>
        <w:widowControl w:val="0"/>
        <w:tabs>
          <w:tab w:val="left" w:pos="709"/>
        </w:tabs>
        <w:spacing w:line="360" w:lineRule="auto"/>
        <w:jc w:val="both"/>
        <w:rPr>
          <w:rFonts w:ascii="Proxima Nova" w:hAnsi="Proxima Nova"/>
          <w:spacing w:val="-3"/>
          <w:sz w:val="22"/>
          <w:szCs w:val="22"/>
        </w:rPr>
      </w:pPr>
      <w:r>
        <w:rPr>
          <w:rFonts w:ascii="Proxima Nova" w:hAnsi="Proxima Nova"/>
          <w:b/>
          <w:spacing w:val="-3"/>
          <w:sz w:val="22"/>
        </w:rPr>
        <w:t>23.5</w:t>
      </w:r>
      <w:r w:rsidR="00157B99" w:rsidRPr="00B9107F">
        <w:rPr>
          <w:rFonts w:ascii="Proxima Nova" w:hAnsi="Proxima Nova"/>
          <w:spacing w:val="-3"/>
          <w:sz w:val="22"/>
          <w:szCs w:val="22"/>
        </w:rPr>
        <w:tab/>
      </w:r>
      <w:r>
        <w:rPr>
          <w:rFonts w:ascii="Proxima Nova" w:hAnsi="Proxima Nova"/>
          <w:spacing w:val="-3"/>
          <w:sz w:val="22"/>
        </w:rPr>
        <w:t>Tous les documents qui composent le présent Accord, ainsi que tous les documents, avis et reçus émis ou délivrés en vertu du présent Accord ou en relation avec celui-ci, seront réputés inclure les dispositions de l’article 21 (</w:t>
      </w:r>
      <w:r w:rsidR="00CD4642" w:rsidRPr="00B9107F">
        <w:rPr>
          <w:rFonts w:ascii="Proxima Nova" w:hAnsi="Proxima Nova"/>
          <w:bCs/>
          <w:i/>
          <w:iCs/>
          <w:spacing w:val="-3"/>
          <w:sz w:val="22"/>
          <w:szCs w:val="22"/>
        </w:rPr>
        <w:t>Privilèges et immunités</w:t>
      </w:r>
      <w:r>
        <w:rPr>
          <w:rFonts w:ascii="Proxima Nova" w:hAnsi="Proxima Nova"/>
          <w:spacing w:val="-3"/>
          <w:sz w:val="22"/>
        </w:rPr>
        <w:t>) ci-dessus et seront interprétés et appliqués de manière cohérente avec celles-ci.</w:t>
      </w:r>
    </w:p>
    <w:p w14:paraId="31784C60" w14:textId="6DD5D47A" w:rsidR="009D0F72" w:rsidRPr="00B9107F" w:rsidRDefault="00B300C0" w:rsidP="00171683">
      <w:pPr>
        <w:keepNext/>
        <w:tabs>
          <w:tab w:val="left" w:pos="709"/>
        </w:tabs>
        <w:spacing w:before="220" w:line="360" w:lineRule="auto"/>
        <w:jc w:val="both"/>
        <w:rPr>
          <w:rFonts w:ascii="Proxima Nova" w:hAnsi="Proxima Nova"/>
          <w:b/>
          <w:bCs/>
          <w:spacing w:val="-3"/>
          <w:sz w:val="22"/>
          <w:szCs w:val="22"/>
        </w:rPr>
      </w:pPr>
      <w:r>
        <w:rPr>
          <w:rFonts w:ascii="Proxima Nova" w:hAnsi="Proxima Nova"/>
          <w:b/>
          <w:spacing w:val="-3"/>
          <w:sz w:val="22"/>
        </w:rPr>
        <w:t>24.</w:t>
      </w:r>
      <w:r w:rsidR="009D0F72" w:rsidRPr="00B9107F">
        <w:rPr>
          <w:rFonts w:ascii="Proxima Nova" w:hAnsi="Proxima Nova"/>
          <w:b/>
          <w:bCs/>
          <w:spacing w:val="-3"/>
          <w:sz w:val="22"/>
          <w:szCs w:val="22"/>
        </w:rPr>
        <w:tab/>
      </w:r>
      <w:r>
        <w:rPr>
          <w:rFonts w:ascii="Proxima Nova" w:hAnsi="Proxima Nova"/>
          <w:b/>
          <w:spacing w:val="-3"/>
          <w:sz w:val="22"/>
        </w:rPr>
        <w:t>CONFLITS D’INTÉRÊTS ; LUTTE CONTRE LA CORRUPTION</w:t>
      </w:r>
    </w:p>
    <w:p w14:paraId="6F16D783" w14:textId="7D17C729" w:rsidR="009D0F72" w:rsidRPr="00B9107F" w:rsidRDefault="009D0F72" w:rsidP="00171683">
      <w:pPr>
        <w:widowControl w:val="0"/>
        <w:tabs>
          <w:tab w:val="left" w:pos="709"/>
        </w:tabs>
        <w:spacing w:line="360" w:lineRule="auto"/>
        <w:jc w:val="both"/>
        <w:rPr>
          <w:rFonts w:ascii="Proxima Nova" w:hAnsi="Proxima Nova"/>
          <w:spacing w:val="-3"/>
          <w:sz w:val="22"/>
          <w:szCs w:val="22"/>
        </w:rPr>
      </w:pPr>
      <w:r>
        <w:rPr>
          <w:rFonts w:ascii="Proxima Nova" w:hAnsi="Proxima Nova"/>
          <w:spacing w:val="-3"/>
          <w:sz w:val="22"/>
        </w:rPr>
        <w:t>24.1</w:t>
      </w:r>
      <w:r w:rsidRPr="00B9107F">
        <w:rPr>
          <w:rFonts w:ascii="Proxima Nova" w:hAnsi="Proxima Nova"/>
          <w:spacing w:val="-3"/>
          <w:sz w:val="22"/>
          <w:szCs w:val="22"/>
        </w:rPr>
        <w:tab/>
      </w:r>
      <w:r>
        <w:rPr>
          <w:rFonts w:ascii="Proxima Nova" w:hAnsi="Proxima Nova"/>
          <w:spacing w:val="-3"/>
          <w:sz w:val="22"/>
        </w:rPr>
        <w:t>Les Parties conviennent qu’il est capital de prendre toutes les précautions nécessaires pour éviter les conflits d’intérêts et les pratiques de corruption. À cette fin, le PR veille au respect des normes de conduite qui régissent les activités de son Personnel, en particulier l’interdiction des conflits d’intérêts et des pratiques de corruption dans le cadre de l’attribution et de l’administration de contrats, de subventions ou d’autres avantages.</w:t>
      </w:r>
    </w:p>
    <w:p w14:paraId="5A56B838" w14:textId="45FCF0E7" w:rsidR="009D0F72" w:rsidRPr="00B9107F" w:rsidRDefault="009D0F72" w:rsidP="00171683">
      <w:pPr>
        <w:widowControl w:val="0"/>
        <w:tabs>
          <w:tab w:val="left" w:pos="709"/>
        </w:tabs>
        <w:spacing w:line="360" w:lineRule="auto"/>
        <w:jc w:val="both"/>
        <w:rPr>
          <w:rFonts w:ascii="Proxima Nova" w:hAnsi="Proxima Nova"/>
          <w:spacing w:val="-3"/>
          <w:sz w:val="22"/>
          <w:szCs w:val="22"/>
        </w:rPr>
      </w:pPr>
      <w:r>
        <w:rPr>
          <w:rFonts w:ascii="Proxima Nova" w:hAnsi="Proxima Nova"/>
          <w:spacing w:val="-3"/>
          <w:sz w:val="22"/>
        </w:rPr>
        <w:t>24.2</w:t>
      </w:r>
      <w:r w:rsidRPr="00B9107F">
        <w:rPr>
          <w:rFonts w:ascii="Proxima Nova" w:hAnsi="Proxima Nova"/>
          <w:spacing w:val="-3"/>
          <w:sz w:val="22"/>
          <w:szCs w:val="22"/>
        </w:rPr>
        <w:tab/>
      </w:r>
      <w:r>
        <w:rPr>
          <w:rFonts w:ascii="Proxima Nova" w:hAnsi="Proxima Nova"/>
          <w:spacing w:val="-3"/>
          <w:sz w:val="22"/>
        </w:rPr>
        <w:t>Le PR et les personnes qui lui sont affiliées, y compris son Personnel, ne doivent pas s’engager dans les pratiques suivantes :</w:t>
      </w:r>
    </w:p>
    <w:p w14:paraId="4BE63175" w14:textId="2552DEF3"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24.2.1</w:t>
      </w:r>
      <w:r w:rsidRPr="00B9107F">
        <w:rPr>
          <w:rFonts w:ascii="Proxima Nova" w:hAnsi="Proxima Nova"/>
          <w:spacing w:val="-3"/>
          <w:sz w:val="22"/>
          <w:szCs w:val="22"/>
        </w:rPr>
        <w:tab/>
      </w:r>
      <w:r>
        <w:rPr>
          <w:rFonts w:ascii="Proxima Nova" w:hAnsi="Proxima Nova"/>
          <w:spacing w:val="-3"/>
          <w:sz w:val="22"/>
        </w:rPr>
        <w:t>toute participation à la sélection, à l’attribution ou à l’administration d’un contrat, d’une subvention ou d’un autre avantage ou transaction financé par le PNUD, dans lequel la personne, les membres de la famille immédiate de la personne ou leurs partenaires commerciaux, ou les organisations contrôlées par ou impliquant substantiellement une telle personne, ont un intérêt financier ;</w:t>
      </w:r>
    </w:p>
    <w:p w14:paraId="59042BAC" w14:textId="544271D7"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24.2.2</w:t>
      </w:r>
      <w:r w:rsidRPr="00B9107F">
        <w:rPr>
          <w:rFonts w:ascii="Proxima Nova" w:hAnsi="Proxima Nova"/>
          <w:spacing w:val="-3"/>
          <w:sz w:val="22"/>
          <w:szCs w:val="22"/>
        </w:rPr>
        <w:tab/>
      </w:r>
      <w:r>
        <w:rPr>
          <w:rFonts w:ascii="Proxima Nova" w:hAnsi="Proxima Nova"/>
          <w:spacing w:val="-3"/>
          <w:sz w:val="22"/>
        </w:rPr>
        <w:t xml:space="preserve">toute participation à de telles transactions impliquant des organisations ou des entités avec lesquelles cette personne négocie ou a conclu un accord relatif à un emploi potentiel ; </w:t>
      </w:r>
    </w:p>
    <w:p w14:paraId="100C3AFB" w14:textId="5A5233FB"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24.2.3</w:t>
      </w:r>
      <w:r w:rsidRPr="00B9107F">
        <w:rPr>
          <w:rFonts w:ascii="Proxima Nova" w:hAnsi="Proxima Nova"/>
          <w:spacing w:val="-3"/>
          <w:sz w:val="22"/>
          <w:szCs w:val="22"/>
        </w:rPr>
        <w:tab/>
      </w:r>
      <w:r>
        <w:rPr>
          <w:rFonts w:ascii="Proxima Nova" w:hAnsi="Proxima Nova"/>
          <w:spacing w:val="-3"/>
          <w:sz w:val="22"/>
        </w:rPr>
        <w:t xml:space="preserve">l’offre, le don, la sollicitation ou la réception de commissions, de faveurs, de cadeaux ou de toute autre chose de valeur pour influencer les actes d’une personne impliquée dans </w:t>
      </w:r>
      <w:r>
        <w:rPr>
          <w:rFonts w:ascii="Proxima Nova" w:hAnsi="Proxima Nova"/>
          <w:spacing w:val="-3"/>
          <w:sz w:val="22"/>
        </w:rPr>
        <w:lastRenderedPageBreak/>
        <w:t xml:space="preserve">une procédure de marché public ou dans l’exécution d’un contrat ; </w:t>
      </w:r>
    </w:p>
    <w:p w14:paraId="403F6C53" w14:textId="5A6104E8"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24.2.4</w:t>
      </w:r>
      <w:r w:rsidRPr="00B9107F">
        <w:rPr>
          <w:rFonts w:ascii="Proxima Nova" w:hAnsi="Proxima Nova"/>
          <w:spacing w:val="-3"/>
          <w:sz w:val="22"/>
          <w:szCs w:val="22"/>
        </w:rPr>
        <w:tab/>
      </w:r>
      <w:r>
        <w:rPr>
          <w:rFonts w:ascii="Proxima Nova" w:hAnsi="Proxima Nova"/>
          <w:spacing w:val="-3"/>
          <w:sz w:val="22"/>
        </w:rPr>
        <w:t xml:space="preserve">la présentation de faits erronés ou l’omission de faits afin d’influencer un processus d’attribution de marché ou l’exécution d’un contrat ; </w:t>
      </w:r>
    </w:p>
    <w:p w14:paraId="5C2B8E62" w14:textId="53B9DBD4"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24.2.5</w:t>
      </w:r>
      <w:r w:rsidRPr="00B9107F">
        <w:rPr>
          <w:rFonts w:ascii="Proxima Nova" w:hAnsi="Proxima Nova"/>
          <w:spacing w:val="-3"/>
          <w:sz w:val="22"/>
          <w:szCs w:val="22"/>
        </w:rPr>
        <w:tab/>
      </w:r>
      <w:r>
        <w:rPr>
          <w:rFonts w:ascii="Proxima Nova" w:hAnsi="Proxima Nova"/>
          <w:spacing w:val="-3"/>
          <w:sz w:val="22"/>
        </w:rPr>
        <w:t>la participation à un stratagème ou à un arrangement entre deux ou plusieurs soumissionnaires, avec ou sans la connaissance du PR, afin d’établir les prix des offres à des niveaux artificiels et non concurrentiels ; ou</w:t>
      </w:r>
    </w:p>
    <w:p w14:paraId="0E022477" w14:textId="026730DB" w:rsidR="009D0F72" w:rsidRPr="00B9107F" w:rsidRDefault="009D0F72" w:rsidP="00171683">
      <w:pPr>
        <w:widowControl w:val="0"/>
        <w:tabs>
          <w:tab w:val="left" w:pos="1418"/>
        </w:tabs>
        <w:spacing w:line="360" w:lineRule="auto"/>
        <w:ind w:left="709"/>
        <w:jc w:val="both"/>
        <w:rPr>
          <w:rFonts w:ascii="Proxima Nova" w:hAnsi="Proxima Nova"/>
          <w:spacing w:val="-3"/>
          <w:sz w:val="22"/>
          <w:szCs w:val="22"/>
        </w:rPr>
      </w:pPr>
      <w:r>
        <w:rPr>
          <w:rFonts w:ascii="Proxima Nova" w:hAnsi="Proxima Nova"/>
          <w:spacing w:val="-3"/>
          <w:sz w:val="22"/>
        </w:rPr>
        <w:t>24.2.6</w:t>
      </w:r>
      <w:r w:rsidRPr="00B9107F">
        <w:rPr>
          <w:rFonts w:ascii="Proxima Nova" w:hAnsi="Proxima Nova"/>
          <w:spacing w:val="-3"/>
          <w:sz w:val="22"/>
          <w:szCs w:val="22"/>
        </w:rPr>
        <w:tab/>
      </w:r>
      <w:r>
        <w:rPr>
          <w:rFonts w:ascii="Proxima Nova" w:hAnsi="Proxima Nova"/>
          <w:spacing w:val="-3"/>
          <w:sz w:val="22"/>
        </w:rPr>
        <w:t xml:space="preserve">la participation à toute autre pratique qui est ou pourrait être interprétée comme une pratique illégale ou corrompue en vertu de la législation nationale. </w:t>
      </w:r>
    </w:p>
    <w:p w14:paraId="033D9B10" w14:textId="1AE30FAB" w:rsidR="009D0F72" w:rsidRPr="00B9107F" w:rsidRDefault="009D0F72" w:rsidP="00171683">
      <w:pPr>
        <w:widowControl w:val="0"/>
        <w:tabs>
          <w:tab w:val="left" w:pos="709"/>
        </w:tabs>
        <w:spacing w:line="360" w:lineRule="auto"/>
        <w:jc w:val="both"/>
        <w:rPr>
          <w:rFonts w:ascii="Proxima Nova" w:hAnsi="Proxima Nova"/>
          <w:spacing w:val="-3"/>
          <w:sz w:val="22"/>
          <w:szCs w:val="22"/>
        </w:rPr>
      </w:pPr>
      <w:r>
        <w:rPr>
          <w:rFonts w:ascii="Proxima Nova" w:hAnsi="Proxima Nova"/>
          <w:spacing w:val="-3"/>
          <w:sz w:val="22"/>
        </w:rPr>
        <w:t>24.3</w:t>
      </w:r>
      <w:r w:rsidRPr="00B9107F">
        <w:rPr>
          <w:rFonts w:ascii="Proxima Nova" w:hAnsi="Proxima Nova"/>
          <w:spacing w:val="-3"/>
          <w:sz w:val="22"/>
          <w:szCs w:val="22"/>
        </w:rPr>
        <w:tab/>
      </w:r>
      <w:r>
        <w:rPr>
          <w:rFonts w:ascii="Proxima Nova" w:hAnsi="Proxima Nova"/>
          <w:spacing w:val="-3"/>
          <w:sz w:val="22"/>
        </w:rPr>
        <w:t xml:space="preserve">Si le PR a connaissance ou est informé de l’existence de l’une des pratiques décrites au paragraphe 2 du présent article 24 et, mises en œuvre par une personne qui lui est affiliée, il doit immédiatement en informer le PNUD. </w:t>
      </w:r>
    </w:p>
    <w:p w14:paraId="6D726045" w14:textId="764BED5F" w:rsidR="009D0F72" w:rsidRPr="00B9107F" w:rsidRDefault="009D0F72" w:rsidP="00171683">
      <w:pPr>
        <w:keepNext/>
        <w:tabs>
          <w:tab w:val="left" w:pos="709"/>
        </w:tabs>
        <w:spacing w:before="220" w:line="360" w:lineRule="auto"/>
        <w:jc w:val="both"/>
        <w:rPr>
          <w:rFonts w:ascii="Proxima Nova" w:hAnsi="Proxima Nova"/>
          <w:b/>
          <w:bCs/>
          <w:spacing w:val="-3"/>
          <w:sz w:val="22"/>
          <w:szCs w:val="22"/>
        </w:rPr>
      </w:pPr>
      <w:r>
        <w:rPr>
          <w:rFonts w:ascii="Proxima Nova" w:hAnsi="Proxima Nova"/>
          <w:b/>
          <w:spacing w:val="-3"/>
          <w:sz w:val="22"/>
        </w:rPr>
        <w:t>25.</w:t>
      </w:r>
      <w:r w:rsidRPr="00B9107F">
        <w:rPr>
          <w:rFonts w:ascii="Proxima Nova" w:hAnsi="Proxima Nova"/>
          <w:b/>
          <w:bCs/>
          <w:spacing w:val="-3"/>
          <w:sz w:val="22"/>
          <w:szCs w:val="22"/>
        </w:rPr>
        <w:tab/>
      </w:r>
      <w:r>
        <w:rPr>
          <w:rFonts w:ascii="Proxima Nova" w:hAnsi="Proxima Nova"/>
          <w:b/>
          <w:spacing w:val="-3"/>
          <w:sz w:val="22"/>
        </w:rPr>
        <w:t xml:space="preserve">TERMES ESSENTIELS </w:t>
      </w:r>
    </w:p>
    <w:p w14:paraId="46000707" w14:textId="4C88E76E" w:rsidR="0088179C" w:rsidRPr="00B9107F" w:rsidRDefault="00B300C0" w:rsidP="00171683">
      <w:pPr>
        <w:widowControl w:val="0"/>
        <w:tabs>
          <w:tab w:val="left" w:pos="709"/>
        </w:tabs>
        <w:spacing w:line="360" w:lineRule="auto"/>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Le PR reconnaît et accepte que chacune des dispositions des articles 4 (</w:t>
      </w:r>
      <w:r w:rsidR="003173B0" w:rsidRPr="00B9107F">
        <w:rPr>
          <w:rFonts w:ascii="Proxima Nova" w:hAnsi="Proxima Nova"/>
          <w:i/>
          <w:iCs/>
          <w:spacing w:val="-3"/>
          <w:sz w:val="22"/>
          <w:szCs w:val="22"/>
        </w:rPr>
        <w:t>Responsabilités générales</w:t>
      </w:r>
      <w:r>
        <w:rPr>
          <w:rFonts w:ascii="Proxima Nova" w:hAnsi="Proxima Nova"/>
          <w:spacing w:val="-3"/>
          <w:sz w:val="22"/>
        </w:rPr>
        <w:t>) et 24 (</w:t>
      </w:r>
      <w:r w:rsidR="009D0F72" w:rsidRPr="00B9107F">
        <w:rPr>
          <w:rFonts w:ascii="Proxima Nova" w:hAnsi="Proxima Nova"/>
          <w:i/>
          <w:iCs/>
          <w:spacing w:val="-3"/>
          <w:sz w:val="22"/>
          <w:szCs w:val="22"/>
        </w:rPr>
        <w:t>Conflits d’intérêts ; Lutte contre la corruption</w:t>
      </w:r>
      <w:r>
        <w:rPr>
          <w:rFonts w:ascii="Proxima Nova" w:hAnsi="Proxima Nova"/>
          <w:spacing w:val="-3"/>
          <w:sz w:val="22"/>
        </w:rPr>
        <w:t>) ci-dessus constitue une condition essentielle du présent Accord et que toute violation de l’une de ces dispositions autorise le PNUD à suspendre/résilier le présent Accord ou tout autre contrat avec le PNUD immédiatement après notification au PR, sans aucune obligation de payer des frais de résiliation ou toute autre responsabilité de quelque nature que ce soit. En outre, aucune disposition des présentes ne limite le droit du PNUD de saisir les autorités nationales compétentes de toute violation présumée des conditions essentielles susmentionnées afin qu’elles entreprennent les actions légales pertinentes.</w:t>
      </w:r>
    </w:p>
    <w:p w14:paraId="394B77EE" w14:textId="7E6B01CA" w:rsidR="00F8013D" w:rsidRPr="00B9107F" w:rsidRDefault="00B300C0"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 xml:space="preserve">26. </w:t>
      </w:r>
      <w:r w:rsidR="00F8013D" w:rsidRPr="00B9107F">
        <w:rPr>
          <w:rFonts w:ascii="Proxima Nova" w:hAnsi="Proxima Nova"/>
          <w:b/>
          <w:spacing w:val="-3"/>
          <w:sz w:val="22"/>
          <w:szCs w:val="22"/>
        </w:rPr>
        <w:tab/>
      </w:r>
      <w:r>
        <w:rPr>
          <w:rFonts w:ascii="Proxima Nova" w:hAnsi="Proxima Nova"/>
          <w:b/>
          <w:spacing w:val="-3"/>
          <w:sz w:val="22"/>
        </w:rPr>
        <w:t>INTÉGRALITÉ DE L’ACCORD</w:t>
      </w:r>
    </w:p>
    <w:p w14:paraId="335838EA" w14:textId="1E257186" w:rsidR="00E23D11" w:rsidRPr="00B9107F" w:rsidRDefault="00B300C0" w:rsidP="00642784">
      <w:pPr>
        <w:widowControl w:val="0"/>
        <w:tabs>
          <w:tab w:val="left" w:pos="-720"/>
          <w:tab w:val="left" w:pos="709"/>
        </w:tabs>
        <w:spacing w:line="360" w:lineRule="auto"/>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 xml:space="preserve">Le présent Accord et ses Annexes et pièces jointes constituent l’intégralité de l’Accord entre les Parties et définissent l’ensemble des conditions, ententes et accords entre les Parties en ce qui concerne l’objet du présent Accord et remplacent tous les accords, ententes, négociations et discussions antérieurs, qu’ils soient oraux ou écrits. Il n’existe aucun autre accord, condition ou convention, oral ou écrit, express, implicite ou collatéral entre les Parties en ce qui concerne l’objet du présent Accord, que les dispositions expressément prévues par le présent Accord. </w:t>
      </w:r>
    </w:p>
    <w:p w14:paraId="5191CB59" w14:textId="744A1C82" w:rsidR="00F8013D" w:rsidRPr="00B9107F" w:rsidRDefault="00F8013D" w:rsidP="00B46F8F">
      <w:pPr>
        <w:keepNext/>
        <w:tabs>
          <w:tab w:val="left" w:pos="709"/>
          <w:tab w:val="center" w:pos="4680"/>
        </w:tabs>
        <w:spacing w:before="220" w:line="360" w:lineRule="auto"/>
        <w:rPr>
          <w:rFonts w:ascii="Proxima Nova" w:hAnsi="Proxima Nova"/>
          <w:spacing w:val="-3"/>
          <w:sz w:val="22"/>
          <w:szCs w:val="22"/>
        </w:rPr>
      </w:pPr>
      <w:r>
        <w:rPr>
          <w:rFonts w:ascii="Proxima Nova" w:hAnsi="Proxima Nova"/>
          <w:b/>
          <w:spacing w:val="-3"/>
          <w:sz w:val="22"/>
        </w:rPr>
        <w:t xml:space="preserve">27. </w:t>
      </w:r>
      <w:r w:rsidRPr="00B9107F">
        <w:rPr>
          <w:rFonts w:ascii="Proxima Nova" w:hAnsi="Proxima Nova"/>
          <w:b/>
          <w:spacing w:val="-3"/>
          <w:sz w:val="22"/>
          <w:szCs w:val="22"/>
        </w:rPr>
        <w:tab/>
      </w:r>
      <w:r>
        <w:rPr>
          <w:rFonts w:ascii="Proxima Nova" w:hAnsi="Proxima Nova"/>
          <w:b/>
          <w:spacing w:val="-3"/>
          <w:sz w:val="22"/>
        </w:rPr>
        <w:t>MAINTIEN EN VIGUEUR</w:t>
      </w:r>
    </w:p>
    <w:p w14:paraId="6132FEE7" w14:textId="1A309F6D" w:rsidR="00F8013D" w:rsidRPr="00B9107F" w:rsidRDefault="00B300C0" w:rsidP="007265FC">
      <w:pPr>
        <w:widowControl w:val="0"/>
        <w:tabs>
          <w:tab w:val="left" w:pos="-720"/>
          <w:tab w:val="left" w:pos="709"/>
        </w:tabs>
        <w:spacing w:line="360" w:lineRule="auto"/>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Les dispositions de l’article 4 (</w:t>
      </w:r>
      <w:r w:rsidR="00F8013D" w:rsidRPr="00B9107F">
        <w:rPr>
          <w:rFonts w:ascii="Proxima Nova" w:hAnsi="Proxima Nova"/>
          <w:i/>
          <w:iCs/>
          <w:spacing w:val="-3"/>
          <w:sz w:val="22"/>
          <w:szCs w:val="22"/>
        </w:rPr>
        <w:t>Responsabilités générales</w:t>
      </w:r>
      <w:r>
        <w:rPr>
          <w:rFonts w:ascii="Proxima Nova" w:hAnsi="Proxima Nova"/>
          <w:spacing w:val="-3"/>
          <w:sz w:val="22"/>
        </w:rPr>
        <w:t>), de l’article 6 (</w:t>
      </w:r>
      <w:r>
        <w:rPr>
          <w:rFonts w:ascii="Proxima Nova" w:hAnsi="Proxima Nova"/>
          <w:i/>
          <w:spacing w:val="-3"/>
          <w:sz w:val="22"/>
        </w:rPr>
        <w:t>Obligations du personnel du PR</w:t>
      </w:r>
      <w:r>
        <w:rPr>
          <w:rFonts w:ascii="Proxima Nova" w:hAnsi="Proxima Nova"/>
          <w:spacing w:val="-3"/>
          <w:sz w:val="22"/>
        </w:rPr>
        <w:t>), de l’article 9 (</w:t>
      </w:r>
      <w:r w:rsidR="00AA4AA2" w:rsidRPr="00B9107F">
        <w:rPr>
          <w:rFonts w:ascii="Proxima Nova" w:hAnsi="Proxima Nova"/>
          <w:i/>
          <w:iCs/>
          <w:spacing w:val="-3"/>
          <w:sz w:val="22"/>
          <w:szCs w:val="22"/>
        </w:rPr>
        <w:t>Propriété, équipement et approvisionnement</w:t>
      </w:r>
      <w:r>
        <w:rPr>
          <w:rFonts w:ascii="Proxima Nova" w:hAnsi="Proxima Nova"/>
          <w:spacing w:val="-3"/>
          <w:sz w:val="22"/>
        </w:rPr>
        <w:t>), de l’article 10 (</w:t>
      </w:r>
      <w:r w:rsidR="00F8013D" w:rsidRPr="00B9107F">
        <w:rPr>
          <w:rFonts w:ascii="Proxima Nova" w:hAnsi="Proxima Nova"/>
          <w:i/>
          <w:iCs/>
          <w:spacing w:val="-3"/>
          <w:sz w:val="22"/>
          <w:szCs w:val="22"/>
        </w:rPr>
        <w:t>Dispositions financières et opérationnelles</w:t>
      </w:r>
      <w:r>
        <w:rPr>
          <w:rFonts w:ascii="Proxima Nova" w:hAnsi="Proxima Nova"/>
          <w:spacing w:val="-3"/>
          <w:sz w:val="22"/>
        </w:rPr>
        <w:t>), de l’article 12 (</w:t>
      </w:r>
      <w:r w:rsidR="00F8013D" w:rsidRPr="00B9107F">
        <w:rPr>
          <w:rFonts w:ascii="Proxima Nova" w:hAnsi="Proxima Nova"/>
          <w:i/>
          <w:iCs/>
          <w:spacing w:val="-3"/>
          <w:sz w:val="22"/>
          <w:szCs w:val="22"/>
        </w:rPr>
        <w:t>Tenue de registres</w:t>
      </w:r>
      <w:r>
        <w:rPr>
          <w:rFonts w:ascii="Proxima Nova" w:hAnsi="Proxima Nova"/>
          <w:spacing w:val="-3"/>
          <w:sz w:val="22"/>
        </w:rPr>
        <w:t xml:space="preserve">), de l’article 13 </w:t>
      </w:r>
      <w:r>
        <w:rPr>
          <w:rFonts w:ascii="Proxima Nova" w:hAnsi="Proxima Nova"/>
          <w:spacing w:val="-3"/>
          <w:sz w:val="22"/>
        </w:rPr>
        <w:lastRenderedPageBreak/>
        <w:t>(</w:t>
      </w:r>
      <w:r>
        <w:rPr>
          <w:rFonts w:ascii="Proxima Nova" w:hAnsi="Proxima Nova"/>
          <w:i/>
          <w:spacing w:val="-3"/>
          <w:sz w:val="22"/>
        </w:rPr>
        <w:t>Exigences en matière de déclaration</w:t>
      </w:r>
      <w:r>
        <w:rPr>
          <w:rFonts w:ascii="Proxima Nova" w:hAnsi="Proxima Nova"/>
          <w:spacing w:val="-3"/>
          <w:sz w:val="22"/>
        </w:rPr>
        <w:t>), de l’article 14 (</w:t>
      </w:r>
      <w:r>
        <w:rPr>
          <w:rFonts w:ascii="Proxima Nova" w:hAnsi="Proxima Nova"/>
          <w:i/>
          <w:spacing w:val="-3"/>
          <w:sz w:val="22"/>
        </w:rPr>
        <w:t>Audit et enquêtes</w:t>
      </w:r>
      <w:r>
        <w:rPr>
          <w:rFonts w:ascii="Proxima Nova" w:hAnsi="Proxima Nova"/>
          <w:spacing w:val="-3"/>
          <w:sz w:val="22"/>
        </w:rPr>
        <w:t>), de l’article 15 (</w:t>
      </w:r>
      <w:r w:rsidR="00F8013D" w:rsidRPr="00B9107F">
        <w:rPr>
          <w:rFonts w:ascii="Proxima Nova" w:hAnsi="Proxima Nova"/>
          <w:i/>
          <w:iCs/>
          <w:spacing w:val="-3"/>
          <w:sz w:val="22"/>
          <w:szCs w:val="22"/>
        </w:rPr>
        <w:t>Indemnisation</w:t>
      </w:r>
      <w:r>
        <w:rPr>
          <w:rFonts w:ascii="Proxima Nova" w:hAnsi="Proxima Nova"/>
          <w:spacing w:val="-3"/>
          <w:sz w:val="22"/>
        </w:rPr>
        <w:t>), de l’article 18 (</w:t>
      </w:r>
      <w:r w:rsidR="00F8013D" w:rsidRPr="00B9107F">
        <w:rPr>
          <w:rFonts w:ascii="Proxima Nova" w:hAnsi="Proxima Nova"/>
          <w:i/>
          <w:iCs/>
          <w:spacing w:val="-3"/>
          <w:sz w:val="22"/>
          <w:szCs w:val="22"/>
        </w:rPr>
        <w:t>Confidentialité</w:t>
      </w:r>
      <w:r>
        <w:rPr>
          <w:rFonts w:ascii="Proxima Nova" w:hAnsi="Proxima Nova"/>
          <w:spacing w:val="-3"/>
          <w:sz w:val="22"/>
        </w:rPr>
        <w:t>), de l’article 19 (</w:t>
      </w:r>
      <w:r>
        <w:rPr>
          <w:rFonts w:ascii="Proxima Nova" w:hAnsi="Proxima Nova"/>
          <w:i/>
          <w:spacing w:val="-3"/>
          <w:sz w:val="22"/>
        </w:rPr>
        <w:t>Données personnelles</w:t>
      </w:r>
      <w:r>
        <w:rPr>
          <w:rFonts w:ascii="Proxima Nova" w:hAnsi="Proxima Nova"/>
          <w:spacing w:val="-3"/>
          <w:sz w:val="22"/>
        </w:rPr>
        <w:t>), de l’article 20 (</w:t>
      </w:r>
      <w:r w:rsidR="00F8013D" w:rsidRPr="00B9107F">
        <w:rPr>
          <w:rFonts w:ascii="Proxima Nova" w:hAnsi="Proxima Nova"/>
          <w:i/>
          <w:iCs/>
          <w:spacing w:val="-3"/>
          <w:sz w:val="22"/>
          <w:szCs w:val="22"/>
        </w:rPr>
        <w:t>Règlement des litiges</w:t>
      </w:r>
      <w:r>
        <w:rPr>
          <w:rFonts w:ascii="Proxima Nova" w:hAnsi="Proxima Nova"/>
          <w:spacing w:val="-3"/>
          <w:sz w:val="22"/>
        </w:rPr>
        <w:t>) et de l’article 21 (</w:t>
      </w:r>
      <w:r w:rsidR="00F8013D" w:rsidRPr="00B9107F">
        <w:rPr>
          <w:rFonts w:ascii="Proxima Nova" w:hAnsi="Proxima Nova"/>
          <w:i/>
          <w:iCs/>
          <w:spacing w:val="-3"/>
          <w:sz w:val="22"/>
          <w:szCs w:val="22"/>
        </w:rPr>
        <w:t>Privilèges et immunités</w:t>
      </w:r>
      <w:r>
        <w:rPr>
          <w:rFonts w:ascii="Proxima Nova" w:hAnsi="Proxima Nova"/>
          <w:spacing w:val="-3"/>
          <w:sz w:val="22"/>
        </w:rPr>
        <w:t xml:space="preserve">) restent en vigueur indépendamment de l’expiration du Projet ou de la durée du Portefeuille ou de la résiliation du présent Accord. </w:t>
      </w:r>
    </w:p>
    <w:p w14:paraId="01C0BB15" w14:textId="50583C22" w:rsidR="00F8013D" w:rsidRPr="00B9107F" w:rsidRDefault="00D86460" w:rsidP="000A7887">
      <w:pPr>
        <w:widowControl w:val="0"/>
        <w:tabs>
          <w:tab w:val="left" w:pos="4025"/>
        </w:tabs>
        <w:spacing w:line="360" w:lineRule="auto"/>
        <w:rPr>
          <w:rFonts w:ascii="Proxima Nova" w:hAnsi="Proxima Nova"/>
          <w:sz w:val="22"/>
          <w:szCs w:val="22"/>
        </w:rPr>
      </w:pPr>
      <w:r w:rsidRPr="00B9107F">
        <w:rPr>
          <w:rFonts w:ascii="Proxima Nova" w:hAnsi="Proxima Nova"/>
          <w:sz w:val="22"/>
          <w:szCs w:val="22"/>
        </w:rPr>
        <w:br w:type="column"/>
      </w:r>
    </w:p>
    <w:p w14:paraId="7BDD2949" w14:textId="6733D084" w:rsidR="00F8013D" w:rsidRPr="00B9107F" w:rsidRDefault="00F8013D" w:rsidP="00642784">
      <w:pPr>
        <w:widowControl w:val="0"/>
        <w:rPr>
          <w:rFonts w:ascii="Proxima Nova" w:hAnsi="Proxima Nova"/>
          <w:b/>
          <w:sz w:val="22"/>
          <w:szCs w:val="22"/>
        </w:rPr>
      </w:pPr>
      <w:r w:rsidRPr="00B9107F">
        <w:rPr>
          <w:rFonts w:ascii="Proxima Nova" w:hAnsi="Proxima Nova"/>
          <w:b/>
          <w:noProof/>
          <w:sz w:val="22"/>
          <w:szCs w:val="22"/>
        </w:rPr>
        <w:drawing>
          <wp:anchor distT="0" distB="0" distL="114300" distR="114300" simplePos="0" relativeHeight="251662336" behindDoc="1" locked="0" layoutInCell="1" allowOverlap="1" wp14:anchorId="4F0B53A0" wp14:editId="5E40196F">
            <wp:simplePos x="0" y="0"/>
            <wp:positionH relativeFrom="margin">
              <wp:posOffset>5220970</wp:posOffset>
            </wp:positionH>
            <wp:positionV relativeFrom="margin">
              <wp:posOffset>0</wp:posOffset>
            </wp:positionV>
            <wp:extent cx="954000" cy="14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5DC3D" w14:textId="4319726A" w:rsidR="00F8013D" w:rsidRPr="00B9107F" w:rsidRDefault="00F8013D" w:rsidP="00B46F8F">
      <w:pPr>
        <w:widowControl w:val="0"/>
        <w:spacing w:line="360" w:lineRule="auto"/>
        <w:ind w:left="180"/>
        <w:jc w:val="center"/>
        <w:rPr>
          <w:rFonts w:ascii="Proxima Nova" w:hAnsi="Proxima Nova"/>
          <w:b/>
          <w:sz w:val="22"/>
          <w:szCs w:val="22"/>
        </w:rPr>
      </w:pPr>
    </w:p>
    <w:p w14:paraId="205F00C8" w14:textId="42471770" w:rsidR="00F8013D" w:rsidRPr="00B9107F" w:rsidRDefault="00F8013D" w:rsidP="000A7887">
      <w:pPr>
        <w:widowControl w:val="0"/>
        <w:tabs>
          <w:tab w:val="left" w:pos="-720"/>
          <w:tab w:val="left" w:pos="0"/>
          <w:tab w:val="left" w:pos="630"/>
        </w:tabs>
        <w:spacing w:line="360" w:lineRule="auto"/>
        <w:jc w:val="both"/>
        <w:rPr>
          <w:rFonts w:ascii="Proxima Nova" w:hAnsi="Proxima Nova"/>
          <w:spacing w:val="-3"/>
          <w:sz w:val="22"/>
          <w:szCs w:val="22"/>
        </w:rPr>
      </w:pPr>
    </w:p>
    <w:p w14:paraId="77ADAC6E" w14:textId="3C5AEFBE" w:rsidR="00F8013D" w:rsidRPr="00B9107F" w:rsidRDefault="00F8013D" w:rsidP="000A7887">
      <w:pPr>
        <w:widowControl w:val="0"/>
        <w:tabs>
          <w:tab w:val="left" w:pos="-720"/>
          <w:tab w:val="left" w:pos="0"/>
          <w:tab w:val="left" w:pos="630"/>
        </w:tabs>
        <w:spacing w:line="360" w:lineRule="auto"/>
        <w:jc w:val="both"/>
        <w:rPr>
          <w:rFonts w:ascii="Proxima Nova" w:hAnsi="Proxima Nova"/>
          <w:spacing w:val="-3"/>
          <w:sz w:val="22"/>
          <w:szCs w:val="22"/>
        </w:rPr>
      </w:pPr>
    </w:p>
    <w:p w14:paraId="789A88E8" w14:textId="71EAB6C4" w:rsidR="00163175" w:rsidRPr="00B9107F" w:rsidRDefault="002B1634" w:rsidP="000A7887">
      <w:pPr>
        <w:pStyle w:val="Header"/>
        <w:widowControl w:val="0"/>
        <w:ind w:right="90"/>
        <w:jc w:val="center"/>
        <w:rPr>
          <w:rFonts w:ascii="Proxima Nova" w:hAnsi="Proxima Nova"/>
          <w:b/>
          <w:spacing w:val="-3"/>
          <w:sz w:val="22"/>
          <w:szCs w:val="22"/>
        </w:rPr>
      </w:pPr>
      <w:r>
        <w:rPr>
          <w:rFonts w:ascii="Proxima Nova" w:hAnsi="Proxima Nova"/>
          <w:b/>
          <w:spacing w:val="-3"/>
          <w:sz w:val="22"/>
        </w:rPr>
        <w:t>[ANNEXE 1</w:t>
      </w:r>
    </w:p>
    <w:p w14:paraId="70CD2DAC" w14:textId="41586EAC" w:rsidR="00AD1C4B" w:rsidRPr="00B9107F" w:rsidRDefault="00AD1C4B" w:rsidP="000A7887">
      <w:pPr>
        <w:pStyle w:val="Header"/>
        <w:widowControl w:val="0"/>
        <w:ind w:right="90"/>
        <w:jc w:val="center"/>
        <w:rPr>
          <w:rFonts w:ascii="Proxima Nova" w:hAnsi="Proxima Nova"/>
          <w:b/>
          <w:spacing w:val="40"/>
          <w:sz w:val="22"/>
          <w:szCs w:val="22"/>
          <w14:shadow w14:blurRad="50800" w14:dist="38100" w14:dir="2700000" w14:sx="100000" w14:sy="100000" w14:kx="0" w14:ky="0" w14:algn="tl">
            <w14:srgbClr w14:val="000000">
              <w14:alpha w14:val="60000"/>
            </w14:srgbClr>
          </w14:shadow>
        </w:rPr>
      </w:pPr>
      <w:r>
        <w:rPr>
          <w:rFonts w:ascii="Proxima Nova" w:hAnsi="Proxima Nova"/>
          <w:b/>
          <w:spacing w:val="-3"/>
          <w:sz w:val="22"/>
        </w:rPr>
        <w:t>CONDITIONS PARTICULIÈRES DU PNUD]</w:t>
      </w:r>
    </w:p>
    <w:p w14:paraId="0A5E107B" w14:textId="77777777" w:rsidR="00AD1C4B" w:rsidRPr="00B9107F" w:rsidRDefault="00AD1C4B" w:rsidP="000A7887">
      <w:pPr>
        <w:widowControl w:val="0"/>
        <w:tabs>
          <w:tab w:val="left" w:pos="-720"/>
          <w:tab w:val="left" w:pos="720"/>
          <w:tab w:val="left" w:pos="1080"/>
        </w:tabs>
        <w:ind w:right="90"/>
        <w:rPr>
          <w:rFonts w:ascii="Proxima Nova" w:hAnsi="Proxima Nova"/>
          <w:sz w:val="22"/>
          <w:szCs w:val="22"/>
        </w:rPr>
      </w:pPr>
    </w:p>
    <w:p w14:paraId="55AAEEDD" w14:textId="5247151E" w:rsidR="00AD1C4B" w:rsidRPr="00B9107F" w:rsidRDefault="00AD1C4B" w:rsidP="000A7887">
      <w:pPr>
        <w:widowControl w:val="0"/>
        <w:tabs>
          <w:tab w:val="center" w:pos="4320"/>
          <w:tab w:val="right" w:pos="8640"/>
        </w:tabs>
        <w:ind w:right="90"/>
        <w:jc w:val="center"/>
        <w:rPr>
          <w:rFonts w:ascii="Proxima Nova" w:hAnsi="Proxima Nova"/>
          <w:b/>
          <w:spacing w:val="40"/>
          <w:sz w:val="22"/>
          <w:szCs w:val="22"/>
          <w14:shadow w14:blurRad="50800" w14:dist="38100" w14:dir="2700000" w14:sx="100000" w14:sy="100000" w14:kx="0" w14:ky="0" w14:algn="tl">
            <w14:srgbClr w14:val="000000">
              <w14:alpha w14:val="60000"/>
            </w14:srgbClr>
          </w14:shadow>
        </w:rPr>
      </w:pPr>
      <w:r>
        <w:rPr>
          <w:rFonts w:ascii="Proxima Nova" w:hAnsi="Proxima Nova"/>
          <w:b/>
          <w:spacing w:val="40"/>
          <w:sz w:val="22"/>
          <w14:shadow w14:blurRad="50800" w14:dist="38100" w14:dir="2700000" w14:sx="100000" w14:sy="100000" w14:kx="0" w14:ky="0" w14:algn="tl">
            <w14:srgbClr w14:val="000000">
              <w14:alpha w14:val="60000"/>
            </w14:srgbClr>
          </w14:shadow>
        </w:rPr>
        <w:t>Re : Accord de coopération sur un Projet</w:t>
      </w:r>
      <w:bookmarkStart w:id="21" w:name="_Hlk152088342"/>
      <w:r>
        <w:rPr>
          <w:rFonts w:ascii="Proxima Nova" w:hAnsi="Proxima Nova"/>
          <w:b/>
          <w:spacing w:val="40"/>
          <w:sz w:val="22"/>
          <w14:shadow w14:blurRad="50800" w14:dist="38100" w14:dir="2700000" w14:sx="100000" w14:sy="100000" w14:kx="0" w14:ky="0" w14:algn="tl">
            <w14:srgbClr w14:val="000000">
              <w14:alpha w14:val="60000"/>
            </w14:srgbClr>
          </w14:shadow>
        </w:rPr>
        <w:t>/Portefeuille</w:t>
      </w:r>
      <w:bookmarkEnd w:id="21"/>
      <w:r>
        <w:rPr>
          <w:rFonts w:ascii="Proxima Nova" w:hAnsi="Proxima Nova"/>
          <w:b/>
          <w:spacing w:val="40"/>
          <w:sz w:val="22"/>
          <w14:shadow w14:blurRad="50800" w14:dist="38100" w14:dir="2700000" w14:sx="100000" w14:sy="100000" w14:kx="0" w14:ky="0" w14:algn="tl">
            <w14:srgbClr w14:val="000000">
              <w14:alpha w14:val="60000"/>
            </w14:srgbClr>
          </w14:shadow>
        </w:rPr>
        <w:t xml:space="preserve"> n°. [</w:t>
      </w:r>
      <w:r w:rsidRPr="00B9107F">
        <w:rPr>
          <w:rFonts w:ascii="Proxima Nova" w:hAnsi="Proxima Nova"/>
          <w:b/>
          <w:i/>
          <w:spacing w:val="40"/>
          <w:sz w:val="22"/>
          <w:szCs w:val="22"/>
          <w14:shadow w14:blurRad="50800" w14:dist="38100" w14:dir="2700000" w14:sx="100000" w14:sy="100000" w14:kx="0" w14:ky="0" w14:algn="tl">
            <w14:srgbClr w14:val="000000">
              <w14:alpha w14:val="60000"/>
            </w14:srgbClr>
          </w14:shadow>
        </w:rPr>
        <w:t>Insérer le numéro de l’Accord</w:t>
      </w:r>
      <w:r>
        <w:rPr>
          <w:rFonts w:ascii="Proxima Nova" w:hAnsi="Proxima Nova"/>
          <w:b/>
          <w:spacing w:val="40"/>
          <w:sz w:val="22"/>
          <w14:shadow w14:blurRad="50800" w14:dist="38100" w14:dir="2700000" w14:sx="100000" w14:sy="100000" w14:kx="0" w14:ky="0" w14:algn="tl">
            <w14:srgbClr w14:val="000000">
              <w14:alpha w14:val="60000"/>
            </w14:srgbClr>
          </w14:shadow>
        </w:rPr>
        <w:t>]</w:t>
      </w:r>
    </w:p>
    <w:p w14:paraId="199A6642" w14:textId="77777777" w:rsidR="00AD1C4B" w:rsidRPr="00B9107F" w:rsidRDefault="00AD1C4B" w:rsidP="000A7887">
      <w:pPr>
        <w:widowControl w:val="0"/>
        <w:ind w:right="90"/>
        <w:rPr>
          <w:rFonts w:ascii="Proxima Nova" w:hAnsi="Proxima Nova"/>
          <w:sz w:val="22"/>
          <w:szCs w:val="22"/>
        </w:rPr>
      </w:pPr>
    </w:p>
    <w:p w14:paraId="5351C0E0" w14:textId="12D4C631" w:rsidR="00AD1C4B" w:rsidRPr="00B9107F" w:rsidRDefault="00AD1C4B" w:rsidP="000A7887">
      <w:pPr>
        <w:widowControl w:val="0"/>
        <w:ind w:right="90"/>
        <w:jc w:val="both"/>
        <w:rPr>
          <w:rFonts w:ascii="Proxima Nova" w:hAnsi="Proxima Nova"/>
          <w:b/>
          <w:sz w:val="22"/>
          <w:szCs w:val="22"/>
        </w:rPr>
      </w:pPr>
      <w:r>
        <w:rPr>
          <w:rFonts w:ascii="Proxima Nova" w:hAnsi="Proxima Nova"/>
          <w:b/>
          <w:sz w:val="22"/>
        </w:rPr>
        <w:t>Les sections suivantes des conditions générales de l’ACP sont modifiées comme suit</w:t>
      </w:r>
      <w:r w:rsidR="001D4036" w:rsidRPr="00B9107F">
        <w:rPr>
          <w:rStyle w:val="FootnoteReference"/>
          <w:rFonts w:ascii="Proxima Nova" w:hAnsi="Proxima Nova"/>
          <w:b/>
          <w:sz w:val="22"/>
          <w:szCs w:val="22"/>
        </w:rPr>
        <w:footnoteReference w:id="4"/>
      </w:r>
      <w:r>
        <w:rPr>
          <w:rFonts w:ascii="Proxima Nova" w:hAnsi="Proxima Nova"/>
          <w:b/>
          <w:sz w:val="22"/>
        </w:rPr>
        <w:t> :</w:t>
      </w:r>
    </w:p>
    <w:p w14:paraId="0261357C" w14:textId="77777777" w:rsidR="00AD1C4B" w:rsidRPr="00B9107F" w:rsidRDefault="00AD1C4B" w:rsidP="000A7887">
      <w:pPr>
        <w:widowControl w:val="0"/>
        <w:ind w:left="720" w:right="90"/>
        <w:jc w:val="both"/>
        <w:rPr>
          <w:rFonts w:ascii="Proxima Nova" w:hAnsi="Proxima Nova"/>
          <w:b/>
          <w:sz w:val="22"/>
          <w:szCs w:val="22"/>
        </w:rPr>
      </w:pPr>
    </w:p>
    <w:p w14:paraId="664D7CEF" w14:textId="77777777" w:rsidR="00AD1C4B" w:rsidRPr="00B9107F" w:rsidRDefault="00AD1C4B" w:rsidP="000A7887">
      <w:pPr>
        <w:widowControl w:val="0"/>
        <w:numPr>
          <w:ilvl w:val="0"/>
          <w:numId w:val="16"/>
        </w:numPr>
        <w:ind w:right="90"/>
        <w:jc w:val="both"/>
        <w:rPr>
          <w:rFonts w:ascii="Proxima Nova" w:hAnsi="Proxima Nova"/>
          <w:b/>
          <w:sz w:val="22"/>
          <w:szCs w:val="22"/>
        </w:rPr>
      </w:pPr>
      <w:r>
        <w:rPr>
          <w:rFonts w:ascii="Proxima Nova" w:hAnsi="Proxima Nova"/>
          <w:b/>
          <w:sz w:val="22"/>
        </w:rPr>
        <w:t xml:space="preserve">La section [numéro] ([Titre de la section]) </w:t>
      </w:r>
      <w:r w:rsidRPr="00B9107F">
        <w:rPr>
          <w:rFonts w:ascii="Proxima Nova" w:hAnsi="Proxima Nova"/>
          <w:sz w:val="22"/>
          <w:szCs w:val="22"/>
        </w:rPr>
        <w:t>est</w:t>
      </w:r>
      <w:r>
        <w:rPr>
          <w:rFonts w:ascii="Proxima Nova" w:hAnsi="Proxima Nova"/>
          <w:b/>
          <w:sz w:val="22"/>
        </w:rPr>
        <w:t xml:space="preserve"> remplacée </w:t>
      </w:r>
      <w:r w:rsidRPr="00B9107F">
        <w:rPr>
          <w:rFonts w:ascii="Proxima Nova" w:hAnsi="Proxima Nova"/>
          <w:sz w:val="22"/>
          <w:szCs w:val="22"/>
        </w:rPr>
        <w:t>dans son intégralité par le texte suivant :</w:t>
      </w:r>
      <w:r>
        <w:rPr>
          <w:rFonts w:ascii="Proxima Nova" w:hAnsi="Proxima Nova"/>
          <w:b/>
          <w:sz w:val="22"/>
        </w:rPr>
        <w:t xml:space="preserve"> </w:t>
      </w:r>
    </w:p>
    <w:p w14:paraId="45BEC115" w14:textId="77777777" w:rsidR="00AD1C4B" w:rsidRPr="00B9107F" w:rsidRDefault="00AD1C4B" w:rsidP="000A7887">
      <w:pPr>
        <w:widowControl w:val="0"/>
        <w:ind w:left="720" w:right="90"/>
        <w:jc w:val="both"/>
        <w:rPr>
          <w:rFonts w:ascii="Proxima Nova" w:hAnsi="Proxima Nova"/>
          <w:sz w:val="22"/>
          <w:szCs w:val="22"/>
        </w:rPr>
      </w:pPr>
      <w:r>
        <w:rPr>
          <w:rFonts w:ascii="Proxima Nova" w:hAnsi="Proxima Nova"/>
          <w:sz w:val="22"/>
        </w:rPr>
        <w:t>« </w:t>
      </w:r>
      <w:r w:rsidRPr="00B9107F">
        <w:rPr>
          <w:rFonts w:ascii="Proxima Nova" w:hAnsi="Proxima Nova"/>
          <w:sz w:val="22"/>
          <w:szCs w:val="22"/>
        </w:rPr>
        <w:tab/>
      </w:r>
      <w:r>
        <w:rPr>
          <w:rFonts w:ascii="Proxima Nova" w:hAnsi="Proxima Nova"/>
          <w:sz w:val="22"/>
        </w:rPr>
        <w:t> »</w:t>
      </w:r>
    </w:p>
    <w:p w14:paraId="42020E75" w14:textId="77777777" w:rsidR="00AD1C4B" w:rsidRPr="00B9107F" w:rsidRDefault="00AD1C4B" w:rsidP="000A7887">
      <w:pPr>
        <w:widowControl w:val="0"/>
        <w:ind w:left="720" w:right="90"/>
        <w:jc w:val="both"/>
        <w:rPr>
          <w:rFonts w:ascii="Proxima Nova" w:hAnsi="Proxima Nova"/>
          <w:sz w:val="22"/>
          <w:szCs w:val="22"/>
        </w:rPr>
      </w:pPr>
    </w:p>
    <w:p w14:paraId="63F17173" w14:textId="77777777" w:rsidR="00AD1C4B" w:rsidRPr="00B9107F" w:rsidRDefault="00AD1C4B" w:rsidP="000A7887">
      <w:pPr>
        <w:widowControl w:val="0"/>
        <w:numPr>
          <w:ilvl w:val="0"/>
          <w:numId w:val="16"/>
        </w:numPr>
        <w:ind w:right="90"/>
        <w:jc w:val="both"/>
        <w:rPr>
          <w:rFonts w:ascii="Proxima Nova" w:hAnsi="Proxima Nova"/>
          <w:sz w:val="22"/>
          <w:szCs w:val="22"/>
        </w:rPr>
      </w:pPr>
      <w:r>
        <w:rPr>
          <w:rFonts w:ascii="Proxima Nova" w:hAnsi="Proxima Nova"/>
          <w:b/>
          <w:sz w:val="22"/>
        </w:rPr>
        <w:t xml:space="preserve">Les nouvelles sections [numéro] </w:t>
      </w:r>
      <w:r w:rsidRPr="00B9107F">
        <w:rPr>
          <w:rFonts w:ascii="Proxima Nova" w:hAnsi="Proxima Nova"/>
          <w:sz w:val="22"/>
          <w:szCs w:val="22"/>
        </w:rPr>
        <w:t>et</w:t>
      </w:r>
      <w:r>
        <w:rPr>
          <w:rFonts w:ascii="Proxima Nova" w:hAnsi="Proxima Nova"/>
          <w:b/>
          <w:sz w:val="22"/>
        </w:rPr>
        <w:t xml:space="preserve"> [numéro] </w:t>
      </w:r>
      <w:r w:rsidRPr="00B9107F">
        <w:rPr>
          <w:rFonts w:ascii="Proxima Nova" w:hAnsi="Proxima Nova"/>
          <w:sz w:val="22"/>
          <w:szCs w:val="22"/>
        </w:rPr>
        <w:t>sont</w:t>
      </w:r>
      <w:r>
        <w:rPr>
          <w:rFonts w:ascii="Proxima Nova" w:hAnsi="Proxima Nova"/>
          <w:b/>
          <w:sz w:val="22"/>
        </w:rPr>
        <w:t xml:space="preserve"> ajoutées </w:t>
      </w:r>
      <w:r w:rsidRPr="00B9107F">
        <w:rPr>
          <w:rFonts w:ascii="Proxima Nova" w:hAnsi="Proxima Nova"/>
          <w:sz w:val="22"/>
          <w:szCs w:val="22"/>
        </w:rPr>
        <w:t>comme suit :</w:t>
      </w:r>
    </w:p>
    <w:p w14:paraId="409A258A" w14:textId="4C3C0B1A" w:rsidR="00AD1C4B" w:rsidRPr="00B9107F" w:rsidRDefault="00AD1C4B" w:rsidP="000A7887">
      <w:pPr>
        <w:widowControl w:val="0"/>
        <w:tabs>
          <w:tab w:val="left" w:pos="-720"/>
          <w:tab w:val="left" w:pos="720"/>
          <w:tab w:val="left" w:pos="1080"/>
        </w:tabs>
        <w:ind w:left="720" w:right="90"/>
        <w:rPr>
          <w:rFonts w:ascii="Proxima Nova" w:hAnsi="Proxima Nova"/>
          <w:sz w:val="22"/>
          <w:szCs w:val="22"/>
        </w:rPr>
      </w:pPr>
      <w:r>
        <w:rPr>
          <w:rFonts w:ascii="Proxima Nova" w:hAnsi="Proxima Nova"/>
          <w:sz w:val="22"/>
        </w:rPr>
        <w:t>« </w:t>
      </w:r>
      <w:r w:rsidRPr="00B9107F">
        <w:rPr>
          <w:rFonts w:ascii="Proxima Nova" w:hAnsi="Proxima Nova"/>
          <w:sz w:val="22"/>
          <w:szCs w:val="22"/>
        </w:rPr>
        <w:tab/>
      </w:r>
      <w:r w:rsidRPr="00B9107F">
        <w:rPr>
          <w:rFonts w:ascii="Proxima Nova" w:hAnsi="Proxima Nova"/>
          <w:sz w:val="22"/>
          <w:szCs w:val="22"/>
        </w:rPr>
        <w:tab/>
      </w:r>
      <w:r>
        <w:rPr>
          <w:rFonts w:ascii="Proxima Nova" w:hAnsi="Proxima Nova"/>
          <w:sz w:val="22"/>
        </w:rPr>
        <w:t> »</w:t>
      </w:r>
    </w:p>
    <w:p w14:paraId="749EF406" w14:textId="77777777" w:rsidR="00AD1C4B" w:rsidRPr="00B9107F" w:rsidRDefault="00AD1C4B" w:rsidP="000A7887">
      <w:pPr>
        <w:widowControl w:val="0"/>
        <w:tabs>
          <w:tab w:val="left" w:pos="-720"/>
          <w:tab w:val="left" w:pos="720"/>
          <w:tab w:val="left" w:pos="1080"/>
        </w:tabs>
        <w:ind w:right="90"/>
        <w:rPr>
          <w:rFonts w:ascii="Proxima Nova" w:hAnsi="Proxima Nova"/>
          <w:sz w:val="22"/>
          <w:szCs w:val="22"/>
        </w:rPr>
      </w:pPr>
    </w:p>
    <w:p w14:paraId="110482AB" w14:textId="77777777" w:rsidR="00AD1C4B" w:rsidRPr="00B9107F" w:rsidRDefault="00AD1C4B" w:rsidP="000A7887">
      <w:pPr>
        <w:widowControl w:val="0"/>
        <w:tabs>
          <w:tab w:val="left" w:pos="-720"/>
          <w:tab w:val="left" w:pos="720"/>
          <w:tab w:val="left" w:pos="1080"/>
        </w:tabs>
        <w:ind w:right="90"/>
        <w:jc w:val="center"/>
        <w:rPr>
          <w:rFonts w:ascii="Proxima Nova" w:hAnsi="Proxima Nova"/>
          <w:sz w:val="22"/>
          <w:szCs w:val="22"/>
        </w:rPr>
      </w:pPr>
      <w:r>
        <w:rPr>
          <w:rFonts w:ascii="Proxima Nova" w:hAnsi="Proxima Nova"/>
          <w:sz w:val="22"/>
        </w:rPr>
        <w:t>*** Fin des conditions particulières ***</w:t>
      </w:r>
    </w:p>
    <w:p w14:paraId="75159097" w14:textId="77777777" w:rsidR="00AD1C4B" w:rsidRPr="00B9107F" w:rsidRDefault="00AD1C4B" w:rsidP="000A7887">
      <w:pPr>
        <w:widowControl w:val="0"/>
        <w:tabs>
          <w:tab w:val="left" w:pos="-720"/>
          <w:tab w:val="left" w:pos="720"/>
          <w:tab w:val="left" w:pos="1080"/>
        </w:tabs>
        <w:rPr>
          <w:rFonts w:ascii="Proxima Nova" w:hAnsi="Proxima Nova"/>
          <w:sz w:val="22"/>
          <w:szCs w:val="22"/>
        </w:rPr>
      </w:pPr>
    </w:p>
    <w:p w14:paraId="411F820E" w14:textId="77777777" w:rsidR="00AD1C4B" w:rsidRPr="00B9107F" w:rsidRDefault="00AD1C4B" w:rsidP="000A7887">
      <w:pPr>
        <w:widowControl w:val="0"/>
        <w:tabs>
          <w:tab w:val="left" w:pos="-720"/>
          <w:tab w:val="left" w:pos="0"/>
          <w:tab w:val="left" w:pos="630"/>
        </w:tabs>
        <w:jc w:val="center"/>
        <w:rPr>
          <w:rFonts w:ascii="Proxima Nova" w:hAnsi="Proxima Nova"/>
          <w:b/>
          <w:spacing w:val="-3"/>
          <w:sz w:val="22"/>
          <w:szCs w:val="22"/>
        </w:rPr>
      </w:pPr>
    </w:p>
    <w:p w14:paraId="53E0D0B0" w14:textId="77777777" w:rsidR="00163175" w:rsidRPr="00B9107F" w:rsidRDefault="00AC61AD" w:rsidP="000A7887">
      <w:pPr>
        <w:widowControl w:val="0"/>
        <w:rPr>
          <w:rFonts w:ascii="Proxima Nova" w:hAnsi="Proxima Nova"/>
          <w:b/>
          <w:sz w:val="22"/>
          <w:szCs w:val="22"/>
        </w:rPr>
      </w:pPr>
      <w:r w:rsidRPr="00B9107F">
        <w:rPr>
          <w:rFonts w:ascii="Proxima Nova" w:hAnsi="Proxima Nova"/>
          <w:b/>
          <w:sz w:val="22"/>
          <w:szCs w:val="22"/>
        </w:rPr>
        <w:br/>
      </w:r>
    </w:p>
    <w:p w14:paraId="43E38498" w14:textId="0C294450" w:rsidR="00AC61AD" w:rsidRPr="00B9107F" w:rsidRDefault="00163175" w:rsidP="00CA17CE">
      <w:pPr>
        <w:widowControl w:val="0"/>
        <w:rPr>
          <w:rFonts w:ascii="Proxima Nova" w:hAnsi="Proxima Nova"/>
          <w:b/>
          <w:spacing w:val="-3"/>
          <w:sz w:val="22"/>
          <w:szCs w:val="22"/>
        </w:rPr>
      </w:pPr>
      <w:r w:rsidRPr="00B9107F">
        <w:rPr>
          <w:rFonts w:ascii="Proxima Nova" w:hAnsi="Proxima Nova"/>
          <w:b/>
          <w:sz w:val="22"/>
          <w:szCs w:val="22"/>
        </w:rPr>
        <w:br w:type="column"/>
      </w:r>
      <w:r w:rsidR="00AC61AD" w:rsidRPr="00B9107F">
        <w:rPr>
          <w:rFonts w:ascii="Proxima Nova" w:hAnsi="Proxima Nova"/>
          <w:b/>
          <w:noProof/>
          <w:sz w:val="22"/>
          <w:szCs w:val="22"/>
        </w:rPr>
        <w:lastRenderedPageBreak/>
        <w:drawing>
          <wp:anchor distT="0" distB="0" distL="114300" distR="114300" simplePos="0" relativeHeight="251669504" behindDoc="1" locked="0" layoutInCell="1" allowOverlap="1" wp14:anchorId="7699E21D" wp14:editId="4DB89355">
            <wp:simplePos x="0" y="0"/>
            <wp:positionH relativeFrom="margin">
              <wp:posOffset>5220970</wp:posOffset>
            </wp:positionH>
            <wp:positionV relativeFrom="margin">
              <wp:posOffset>0</wp:posOffset>
            </wp:positionV>
            <wp:extent cx="954000" cy="1458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386BC8"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rPr>
      </w:pPr>
    </w:p>
    <w:p w14:paraId="09836BC9"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rPr>
      </w:pPr>
    </w:p>
    <w:p w14:paraId="0F6D96D3"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rPr>
      </w:pPr>
    </w:p>
    <w:p w14:paraId="371681DD"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rPr>
      </w:pPr>
    </w:p>
    <w:p w14:paraId="7B5151D9" w14:textId="77777777" w:rsidR="00B55941" w:rsidRPr="00B9107F" w:rsidRDefault="00B55941" w:rsidP="000A7887">
      <w:pPr>
        <w:widowControl w:val="0"/>
        <w:tabs>
          <w:tab w:val="left" w:pos="-720"/>
          <w:tab w:val="left" w:pos="0"/>
          <w:tab w:val="left" w:pos="630"/>
        </w:tabs>
        <w:jc w:val="center"/>
        <w:rPr>
          <w:rFonts w:ascii="Proxima Nova" w:hAnsi="Proxima Nova"/>
          <w:b/>
          <w:spacing w:val="-3"/>
          <w:sz w:val="22"/>
          <w:szCs w:val="22"/>
        </w:rPr>
      </w:pPr>
    </w:p>
    <w:p w14:paraId="0A628BD8" w14:textId="5860C90D" w:rsidR="00AC61AD" w:rsidRPr="00B9107F" w:rsidRDefault="00AC61AD" w:rsidP="000A7887">
      <w:pPr>
        <w:widowControl w:val="0"/>
        <w:tabs>
          <w:tab w:val="left" w:pos="-720"/>
          <w:tab w:val="left" w:pos="0"/>
          <w:tab w:val="left" w:pos="630"/>
        </w:tabs>
        <w:jc w:val="center"/>
        <w:rPr>
          <w:rFonts w:ascii="Proxima Nova" w:hAnsi="Proxima Nova"/>
          <w:b/>
          <w:spacing w:val="-3"/>
          <w:sz w:val="22"/>
          <w:szCs w:val="22"/>
        </w:rPr>
      </w:pPr>
      <w:r>
        <w:rPr>
          <w:rFonts w:ascii="Proxima Nova" w:hAnsi="Proxima Nova"/>
          <w:b/>
          <w:spacing w:val="-3"/>
          <w:sz w:val="22"/>
        </w:rPr>
        <w:t xml:space="preserve">ANNEXE A </w:t>
      </w:r>
    </w:p>
    <w:p w14:paraId="019BA208" w14:textId="5F3B5AE2" w:rsidR="00AC61AD" w:rsidRPr="00B9107F" w:rsidRDefault="00AC61AD" w:rsidP="000A7887">
      <w:pPr>
        <w:widowControl w:val="0"/>
        <w:tabs>
          <w:tab w:val="left" w:pos="-720"/>
          <w:tab w:val="left" w:pos="0"/>
          <w:tab w:val="left" w:pos="630"/>
        </w:tabs>
        <w:jc w:val="center"/>
        <w:rPr>
          <w:rFonts w:ascii="Proxima Nova" w:hAnsi="Proxima Nova"/>
          <w:b/>
          <w:spacing w:val="-3"/>
          <w:sz w:val="22"/>
          <w:szCs w:val="22"/>
        </w:rPr>
      </w:pPr>
      <w:r>
        <w:rPr>
          <w:rFonts w:ascii="Proxima Nova" w:hAnsi="Proxima Nova"/>
          <w:b/>
          <w:spacing w:val="-2"/>
          <w:sz w:val="22"/>
        </w:rPr>
        <w:t>DOCUMENT DE PROJET/PORTEFEUILLE</w:t>
      </w:r>
    </w:p>
    <w:p w14:paraId="4AA3C819" w14:textId="77777777" w:rsidR="00AC61AD" w:rsidRPr="00B9107F" w:rsidRDefault="00AC61AD" w:rsidP="000A7887">
      <w:pPr>
        <w:widowControl w:val="0"/>
        <w:tabs>
          <w:tab w:val="left" w:pos="-720"/>
          <w:tab w:val="left" w:pos="0"/>
          <w:tab w:val="left" w:pos="630"/>
        </w:tabs>
        <w:jc w:val="both"/>
        <w:rPr>
          <w:rFonts w:ascii="Proxima Nova" w:hAnsi="Proxima Nova"/>
          <w:spacing w:val="-3"/>
          <w:sz w:val="22"/>
          <w:szCs w:val="22"/>
        </w:rPr>
      </w:pPr>
    </w:p>
    <w:p w14:paraId="084053F5" w14:textId="77777777" w:rsidR="00AC61AD" w:rsidRPr="00B9107F" w:rsidRDefault="00AC61AD" w:rsidP="000A7887">
      <w:pPr>
        <w:widowControl w:val="0"/>
        <w:tabs>
          <w:tab w:val="left" w:pos="-720"/>
          <w:tab w:val="left" w:pos="0"/>
          <w:tab w:val="left" w:pos="630"/>
        </w:tabs>
        <w:jc w:val="both"/>
        <w:rPr>
          <w:rFonts w:ascii="Proxima Nova" w:hAnsi="Proxima Nova"/>
          <w:spacing w:val="-3"/>
          <w:sz w:val="22"/>
          <w:szCs w:val="22"/>
        </w:rPr>
      </w:pPr>
    </w:p>
    <w:p w14:paraId="26E19A06" w14:textId="77777777" w:rsidR="00AC61AD" w:rsidRPr="00B9107F" w:rsidRDefault="00AC61AD" w:rsidP="000A7887">
      <w:pPr>
        <w:widowControl w:val="0"/>
        <w:tabs>
          <w:tab w:val="left" w:pos="-720"/>
          <w:tab w:val="left" w:pos="0"/>
          <w:tab w:val="left" w:pos="630"/>
        </w:tabs>
        <w:jc w:val="both"/>
        <w:rPr>
          <w:rFonts w:ascii="Proxima Nova" w:hAnsi="Proxima Nova"/>
          <w:spacing w:val="-3"/>
          <w:sz w:val="22"/>
          <w:szCs w:val="22"/>
        </w:rPr>
      </w:pPr>
    </w:p>
    <w:p w14:paraId="37DE9E9D" w14:textId="77777777" w:rsidR="00AC61AD" w:rsidRPr="00B9107F" w:rsidRDefault="00AC61AD" w:rsidP="000A7887">
      <w:pPr>
        <w:widowControl w:val="0"/>
        <w:rPr>
          <w:rFonts w:ascii="Proxima Nova" w:hAnsi="Proxima Nova"/>
          <w:spacing w:val="-3"/>
          <w:sz w:val="22"/>
          <w:szCs w:val="22"/>
        </w:rPr>
      </w:pPr>
      <w:r w:rsidRPr="00B9107F">
        <w:rPr>
          <w:rFonts w:ascii="Proxima Nova" w:hAnsi="Proxima Nova"/>
          <w:spacing w:val="-3"/>
          <w:sz w:val="22"/>
          <w:szCs w:val="22"/>
        </w:rPr>
        <w:br w:type="page"/>
      </w:r>
    </w:p>
    <w:p w14:paraId="08F2AD42" w14:textId="7277BCFB"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sectPr w:rsidR="00F8013D" w:rsidRPr="00B9107F" w:rsidSect="007F7BFD">
          <w:headerReference w:type="default" r:id="rId18"/>
          <w:pgSz w:w="12240" w:h="15840" w:code="1"/>
          <w:pgMar w:top="1152" w:right="1440" w:bottom="1152" w:left="1440" w:header="720" w:footer="720" w:gutter="0"/>
          <w:cols w:space="720"/>
          <w:docGrid w:linePitch="360"/>
        </w:sectPr>
      </w:pPr>
    </w:p>
    <w:p w14:paraId="5CAB09BC" w14:textId="1D0ABBA0" w:rsidR="005373FD" w:rsidRPr="00B9107F" w:rsidRDefault="009E465E" w:rsidP="00375328">
      <w:pPr>
        <w:widowControl w:val="0"/>
        <w:ind w:left="8640"/>
        <w:rPr>
          <w:rFonts w:ascii="Proxima Nova" w:hAnsi="Proxima Nova"/>
          <w:b/>
          <w:sz w:val="22"/>
          <w:szCs w:val="22"/>
        </w:rPr>
      </w:pPr>
      <w:r>
        <w:rPr>
          <w:noProof/>
        </w:rPr>
        <w:lastRenderedPageBreak/>
        <w:drawing>
          <wp:inline distT="0" distB="0" distL="0" distR="0" wp14:anchorId="15AC52CA" wp14:editId="0EF0B9CC">
            <wp:extent cx="598688" cy="990600"/>
            <wp:effectExtent l="0" t="0" r="0" b="0"/>
            <wp:docPr id="93398855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156" cy="1001301"/>
                    </a:xfrm>
                    <a:prstGeom prst="rect">
                      <a:avLst/>
                    </a:prstGeom>
                    <a:noFill/>
                    <a:ln>
                      <a:noFill/>
                    </a:ln>
                  </pic:spPr>
                </pic:pic>
              </a:graphicData>
            </a:graphic>
          </wp:inline>
        </w:drawing>
      </w:r>
    </w:p>
    <w:p w14:paraId="5558200E" w14:textId="6340D4F7" w:rsidR="00F8013D" w:rsidRPr="00B9107F" w:rsidRDefault="00F8013D" w:rsidP="000A7887">
      <w:pPr>
        <w:widowControl w:val="0"/>
        <w:jc w:val="center"/>
        <w:rPr>
          <w:rFonts w:ascii="Proxima Nova" w:hAnsi="Proxima Nova"/>
          <w:b/>
          <w:sz w:val="22"/>
          <w:szCs w:val="22"/>
        </w:rPr>
      </w:pPr>
      <w:r>
        <w:rPr>
          <w:rFonts w:ascii="Proxima Nova" w:hAnsi="Proxima Nova"/>
          <w:b/>
          <w:sz w:val="22"/>
        </w:rPr>
        <w:t>ANNEXE B</w:t>
      </w:r>
    </w:p>
    <w:p w14:paraId="30D2A3B6" w14:textId="77777777" w:rsidR="00F8013D" w:rsidRPr="00B9107F" w:rsidRDefault="00F8013D" w:rsidP="000A7887">
      <w:pPr>
        <w:widowControl w:val="0"/>
        <w:jc w:val="center"/>
        <w:rPr>
          <w:rFonts w:ascii="Proxima Nova" w:hAnsi="Proxima Nova"/>
          <w:b/>
          <w:sz w:val="22"/>
          <w:szCs w:val="22"/>
        </w:rPr>
      </w:pPr>
      <w:r>
        <w:rPr>
          <w:rFonts w:ascii="Proxima Nova" w:hAnsi="Proxima Nova"/>
          <w:b/>
          <w:sz w:val="22"/>
        </w:rPr>
        <w:t>MODÈLE DE FORMULAIRE DE SIGNATURE</w:t>
      </w:r>
    </w:p>
    <w:p w14:paraId="1BDF42CE" w14:textId="77777777" w:rsidR="00F8013D" w:rsidRPr="00B9107F" w:rsidRDefault="00F8013D" w:rsidP="000A7887">
      <w:pPr>
        <w:widowControl w:val="0"/>
        <w:ind w:left="180"/>
        <w:jc w:val="center"/>
        <w:rPr>
          <w:rFonts w:ascii="Proxima Nova" w:hAnsi="Proxima Nova"/>
          <w:sz w:val="22"/>
          <w:szCs w:val="22"/>
        </w:rPr>
      </w:pPr>
    </w:p>
    <w:p w14:paraId="5F128976" w14:textId="77777777" w:rsidR="00F8013D" w:rsidRPr="00B9107F" w:rsidRDefault="00F8013D" w:rsidP="000A7887">
      <w:pPr>
        <w:widowControl w:val="0"/>
        <w:ind w:left="180"/>
        <w:jc w:val="center"/>
        <w:rPr>
          <w:rFonts w:ascii="Proxima Nova" w:hAnsi="Proxima Nova"/>
          <w:b/>
          <w:sz w:val="22"/>
          <w:szCs w:val="22"/>
        </w:rPr>
      </w:pPr>
    </w:p>
    <w:p w14:paraId="65306FA6"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Pr>
          <w:rFonts w:ascii="Proxima Nova" w:hAnsi="Proxima Nova"/>
          <w:spacing w:val="-3"/>
          <w:sz w:val="22"/>
        </w:rPr>
        <w:t xml:space="preserve">Nom du partenaire : </w:t>
      </w:r>
    </w:p>
    <w:p w14:paraId="0E380FD8" w14:textId="5D41D02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Pr>
          <w:rFonts w:ascii="Proxima Nova" w:hAnsi="Proxima Nova"/>
          <w:spacing w:val="-3"/>
          <w:sz w:val="22"/>
        </w:rPr>
        <w:t>ID du Projet/Portefeuille du PNUD :</w:t>
      </w:r>
    </w:p>
    <w:p w14:paraId="17C49176" w14:textId="6DC2814C"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Pr>
          <w:rFonts w:ascii="Proxima Nova" w:hAnsi="Proxima Nova"/>
          <w:spacing w:val="-3"/>
          <w:sz w:val="22"/>
        </w:rPr>
        <w:t>Nom du Projet/Portefeuille du PNUD :</w:t>
      </w:r>
    </w:p>
    <w:p w14:paraId="39531F81" w14:textId="2BA389B5" w:rsidR="00E67175" w:rsidRPr="00B9107F" w:rsidRDefault="00E67175" w:rsidP="000A7887">
      <w:pPr>
        <w:widowControl w:val="0"/>
        <w:rPr>
          <w:rFonts w:ascii="Proxima Nova" w:hAnsi="Proxima Nova"/>
          <w:sz w:val="22"/>
          <w:szCs w:val="22"/>
        </w:rPr>
      </w:pPr>
      <w:r>
        <w:rPr>
          <w:rFonts w:ascii="Proxima Nova" w:hAnsi="Proxima Nova"/>
          <w:sz w:val="22"/>
        </w:rPr>
        <w:t xml:space="preserve">Si l’ACP concerne un Portefeuille, le numéro du Plan de travail : </w:t>
      </w:r>
    </w:p>
    <w:p w14:paraId="6B0D13FC"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Pr>
          <w:rFonts w:ascii="Proxima Nova" w:hAnsi="Proxima Nova"/>
          <w:spacing w:val="-3"/>
          <w:sz w:val="22"/>
        </w:rPr>
        <w:t>Bureau du PNUD :</w:t>
      </w:r>
    </w:p>
    <w:p w14:paraId="6FC4AC9F"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p>
    <w:p w14:paraId="671F3630" w14:textId="42AAB26F" w:rsidR="00F8013D" w:rsidRPr="00B9107F" w:rsidRDefault="00061B1A" w:rsidP="000A7887">
      <w:pPr>
        <w:widowControl w:val="0"/>
        <w:tabs>
          <w:tab w:val="left" w:pos="-720"/>
          <w:tab w:val="left" w:pos="0"/>
          <w:tab w:val="left" w:pos="630"/>
        </w:tabs>
        <w:jc w:val="both"/>
        <w:rPr>
          <w:rFonts w:ascii="Proxima Nova" w:hAnsi="Proxima Nova"/>
          <w:spacing w:val="-3"/>
          <w:sz w:val="22"/>
          <w:szCs w:val="22"/>
        </w:rPr>
      </w:pPr>
      <w:r>
        <w:rPr>
          <w:rFonts w:ascii="Proxima Nova" w:hAnsi="Proxima Nova"/>
          <w:spacing w:val="-3"/>
          <w:sz w:val="22"/>
        </w:rPr>
        <w:t>Signataire autorisé du partenaire :</w:t>
      </w:r>
    </w:p>
    <w:p w14:paraId="336EB4F7"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Nom</w:t>
      </w:r>
    </w:p>
    <w:p w14:paraId="3921464A"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Titre</w:t>
      </w:r>
    </w:p>
    <w:p w14:paraId="4C926790"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Coordonnées (adresse, e-mail et téléphone)</w:t>
      </w:r>
    </w:p>
    <w:p w14:paraId="279BE19F"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p>
    <w:p w14:paraId="222B503A"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Pr>
          <w:rFonts w:ascii="Proxima Nova" w:hAnsi="Proxima Nova"/>
          <w:spacing w:val="-3"/>
          <w:sz w:val="22"/>
        </w:rPr>
        <w:t>Autre signature autorisée</w:t>
      </w:r>
    </w:p>
    <w:p w14:paraId="72B19523"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Nom</w:t>
      </w:r>
    </w:p>
    <w:p w14:paraId="21B35847"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Titre</w:t>
      </w:r>
    </w:p>
    <w:p w14:paraId="784E594E"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r w:rsidRPr="00B9107F">
        <w:rPr>
          <w:rFonts w:ascii="Proxima Nova" w:hAnsi="Proxima Nova"/>
          <w:spacing w:val="-3"/>
          <w:sz w:val="22"/>
          <w:szCs w:val="22"/>
        </w:rPr>
        <w:tab/>
      </w:r>
      <w:r>
        <w:rPr>
          <w:rFonts w:ascii="Proxima Nova" w:hAnsi="Proxima Nova"/>
          <w:spacing w:val="-3"/>
          <w:sz w:val="22"/>
        </w:rPr>
        <w:t>Coordonnées (adresse, e-mail et téléphone)</w:t>
      </w:r>
    </w:p>
    <w:p w14:paraId="70C50A68" w14:textId="77777777"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p>
    <w:p w14:paraId="6F290825" w14:textId="5FAE5B1F" w:rsidR="00163175" w:rsidRPr="00B9107F" w:rsidRDefault="00F8013D" w:rsidP="000A7887">
      <w:pPr>
        <w:widowControl w:val="0"/>
        <w:rPr>
          <w:rFonts w:ascii="Proxima Nova" w:hAnsi="Proxima Nova"/>
          <w:spacing w:val="-3"/>
          <w:sz w:val="22"/>
          <w:szCs w:val="22"/>
        </w:rPr>
      </w:pPr>
      <w:r>
        <w:rPr>
          <w:rFonts w:ascii="Proxima Nova" w:hAnsi="Proxima Nova"/>
          <w:spacing w:val="-3"/>
          <w:sz w:val="22"/>
        </w:rPr>
        <w:t>Le formulaire doit être approuvé par le directeur du bureau du PNUD ou son représentant.</w:t>
      </w:r>
    </w:p>
    <w:p w14:paraId="116755C0" w14:textId="7143E3CC" w:rsidR="005373FD" w:rsidRPr="00B9107F" w:rsidRDefault="00163175" w:rsidP="00C251B7">
      <w:pPr>
        <w:widowControl w:val="0"/>
        <w:ind w:left="8640"/>
        <w:rPr>
          <w:rFonts w:ascii="Proxima Nova" w:hAnsi="Proxima Nova"/>
          <w:b/>
          <w:sz w:val="22"/>
          <w:szCs w:val="22"/>
        </w:rPr>
      </w:pPr>
      <w:r w:rsidRPr="00B9107F">
        <w:rPr>
          <w:rFonts w:ascii="Proxima Nova" w:hAnsi="Proxima Nova"/>
          <w:spacing w:val="-3"/>
          <w:sz w:val="22"/>
          <w:szCs w:val="22"/>
        </w:rPr>
        <w:br w:type="column"/>
      </w:r>
      <w:r w:rsidR="00375328">
        <w:rPr>
          <w:noProof/>
        </w:rPr>
        <w:lastRenderedPageBreak/>
        <w:drawing>
          <wp:inline distT="0" distB="0" distL="0" distR="0" wp14:anchorId="31C6498D" wp14:editId="1F007B32">
            <wp:extent cx="598688" cy="990600"/>
            <wp:effectExtent l="0" t="0" r="0" b="0"/>
            <wp:docPr id="2114218786"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08805" name="Picture 753708805"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156" cy="1001301"/>
                    </a:xfrm>
                    <a:prstGeom prst="rect">
                      <a:avLst/>
                    </a:prstGeom>
                    <a:noFill/>
                    <a:ln>
                      <a:noFill/>
                    </a:ln>
                  </pic:spPr>
                </pic:pic>
              </a:graphicData>
            </a:graphic>
          </wp:inline>
        </w:drawing>
      </w:r>
    </w:p>
    <w:p w14:paraId="1450A2A7" w14:textId="1998AE67" w:rsidR="00D6052C" w:rsidRPr="00B9107F" w:rsidRDefault="004B6A3F" w:rsidP="000A7887">
      <w:pPr>
        <w:widowControl w:val="0"/>
        <w:jc w:val="center"/>
        <w:rPr>
          <w:rFonts w:ascii="Proxima Nova" w:hAnsi="Proxima Nova"/>
          <w:b/>
          <w:sz w:val="22"/>
          <w:szCs w:val="22"/>
        </w:rPr>
      </w:pPr>
      <w:r>
        <w:rPr>
          <w:rFonts w:ascii="Proxima Nova" w:hAnsi="Proxima Nova"/>
          <w:b/>
          <w:sz w:val="22"/>
        </w:rPr>
        <w:t>[ANNEXE C</w:t>
      </w:r>
    </w:p>
    <w:p w14:paraId="747C9DCE" w14:textId="2C075415" w:rsidR="00D6052C" w:rsidRPr="00B9107F" w:rsidRDefault="00D6052C" w:rsidP="000A7887">
      <w:pPr>
        <w:widowControl w:val="0"/>
        <w:jc w:val="center"/>
        <w:rPr>
          <w:rFonts w:ascii="Proxima Nova" w:hAnsi="Proxima Nova"/>
          <w:b/>
          <w:sz w:val="22"/>
          <w:szCs w:val="22"/>
        </w:rPr>
      </w:pPr>
      <w:r>
        <w:rPr>
          <w:rFonts w:ascii="Proxima Nova" w:hAnsi="Proxima Nova"/>
          <w:b/>
          <w:sz w:val="22"/>
        </w:rPr>
        <w:t>Dispositions relatives à l’octroi de subventions applicables au Partenaire de Réalisation]</w:t>
      </w:r>
      <w:r w:rsidRPr="00B9107F">
        <w:rPr>
          <w:rStyle w:val="FootnoteReference"/>
          <w:rFonts w:ascii="Proxima Nova" w:hAnsi="Proxima Nova"/>
          <w:b/>
          <w:sz w:val="22"/>
          <w:szCs w:val="22"/>
        </w:rPr>
        <w:footnoteReference w:id="5"/>
      </w:r>
    </w:p>
    <w:p w14:paraId="1D3062A3" w14:textId="63E338A6" w:rsidR="00F8013D" w:rsidRPr="00B9107F" w:rsidRDefault="00F8013D" w:rsidP="000A7887">
      <w:pPr>
        <w:widowControl w:val="0"/>
        <w:tabs>
          <w:tab w:val="left" w:pos="-720"/>
          <w:tab w:val="left" w:pos="0"/>
          <w:tab w:val="left" w:pos="630"/>
        </w:tabs>
        <w:jc w:val="both"/>
        <w:rPr>
          <w:rFonts w:ascii="Proxima Nova" w:hAnsi="Proxima Nova"/>
          <w:spacing w:val="-3"/>
          <w:sz w:val="22"/>
          <w:szCs w:val="22"/>
        </w:rPr>
      </w:pPr>
    </w:p>
    <w:sectPr w:rsidR="00F8013D" w:rsidRPr="00B9107F" w:rsidSect="007F7BFD">
      <w:headerReference w:type="default" r:id="rId19"/>
      <w:footerReference w:type="first" r:id="rId20"/>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97EA" w14:textId="77777777" w:rsidR="001D301A" w:rsidRDefault="001D301A" w:rsidP="00BE14BD">
      <w:r>
        <w:separator/>
      </w:r>
    </w:p>
  </w:endnote>
  <w:endnote w:type="continuationSeparator" w:id="0">
    <w:p w14:paraId="6DE9A644" w14:textId="77777777" w:rsidR="001D301A" w:rsidRDefault="001D301A" w:rsidP="00BE14BD">
      <w:r>
        <w:continuationSeparator/>
      </w:r>
    </w:p>
  </w:endnote>
  <w:endnote w:type="continuationNotice" w:id="1">
    <w:p w14:paraId="062E251A" w14:textId="77777777" w:rsidR="001D301A" w:rsidRDefault="001D3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Proxima Nova">
    <w:altName w:val="Tahom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yriad Pro">
    <w:altName w:val="Corbe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71F6" w14:textId="5EFBF364" w:rsidR="000412B0" w:rsidRPr="00B46F8F" w:rsidRDefault="000412B0" w:rsidP="007F7BFD">
    <w:pPr>
      <w:pStyle w:val="Footer"/>
      <w:pBdr>
        <w:top w:val="single" w:sz="4" w:space="1" w:color="auto"/>
      </w:pBdr>
      <w:rPr>
        <w:rFonts w:ascii="Myriad Pro" w:hAnsi="Myriad Pro"/>
        <w:sz w:val="18"/>
      </w:rPr>
    </w:pPr>
    <w:r>
      <w:rPr>
        <w:rFonts w:ascii="Myriad Pro" w:hAnsi="Myriad Pro"/>
        <w:sz w:val="18"/>
      </w:rPr>
      <w:t>Révision du modèle : février 2024</w:t>
    </w:r>
    <w:r w:rsidRPr="00B46F8F">
      <w:rPr>
        <w:rFonts w:ascii="Myriad Pro" w:hAnsi="Myriad Pro"/>
        <w:sz w:val="18"/>
      </w:rPr>
      <w:tab/>
    </w:r>
    <w:r w:rsidRPr="00B46F8F">
      <w:rPr>
        <w:rFonts w:ascii="Myriad Pro" w:hAnsi="Myriad Pro"/>
        <w:sz w:val="18"/>
      </w:rPr>
      <w:tab/>
    </w:r>
    <w:r>
      <w:rPr>
        <w:rFonts w:ascii="Myriad Pro" w:hAnsi="Myriad Pro"/>
        <w:sz w:val="18"/>
      </w:rPr>
      <w:t xml:space="preserve">Page </w:t>
    </w:r>
    <w:r w:rsidRPr="00B46F8F">
      <w:rPr>
        <w:rFonts w:ascii="Myriad Pro" w:hAnsi="Myriad Pro"/>
        <w:sz w:val="18"/>
      </w:rPr>
      <w:fldChar w:fldCharType="begin"/>
    </w:r>
    <w:r w:rsidRPr="00B46F8F">
      <w:rPr>
        <w:rFonts w:ascii="Myriad Pro" w:hAnsi="Myriad Pro"/>
        <w:sz w:val="18"/>
      </w:rPr>
      <w:instrText xml:space="preserve"> PAGE   \* MERGEFORMAT </w:instrText>
    </w:r>
    <w:r w:rsidRPr="00B46F8F">
      <w:rPr>
        <w:rFonts w:ascii="Myriad Pro" w:hAnsi="Myriad Pro"/>
        <w:sz w:val="18"/>
      </w:rPr>
      <w:fldChar w:fldCharType="separate"/>
    </w:r>
    <w:r>
      <w:rPr>
        <w:rFonts w:ascii="Myriad Pro" w:hAnsi="Myriad Pro"/>
        <w:sz w:val="18"/>
      </w:rPr>
      <w:t>12</w:t>
    </w:r>
    <w:r w:rsidRPr="00B46F8F">
      <w:rPr>
        <w:rFonts w:ascii="Myriad Pro" w:hAnsi="Myriad Pro"/>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49CF" w14:textId="6DCD1D0D" w:rsidR="000412B0" w:rsidRPr="002D1A2C" w:rsidRDefault="000412B0" w:rsidP="007F7BFD">
    <w:pPr>
      <w:pStyle w:val="Footer"/>
      <w:pBdr>
        <w:top w:val="single" w:sz="4" w:space="1" w:color="auto"/>
      </w:pBdr>
      <w:tabs>
        <w:tab w:val="clear" w:pos="9360"/>
        <w:tab w:val="right" w:pos="10080"/>
      </w:tabs>
      <w:rPr>
        <w:rFonts w:ascii="Calibri" w:hAnsi="Calibri" w:cs="Calibri"/>
        <w:sz w:val="18"/>
        <w:szCs w:val="18"/>
      </w:rPr>
    </w:pPr>
    <w:r>
      <w:rPr>
        <w:rFonts w:ascii="Calibri" w:hAnsi="Calibri"/>
        <w:sz w:val="18"/>
      </w:rPr>
      <w:t>Révision du modèle : février 2024</w:t>
    </w:r>
    <w:r w:rsidRPr="002D1A2C">
      <w:rPr>
        <w:rFonts w:ascii="Calibri" w:hAnsi="Calibri"/>
        <w:sz w:val="18"/>
        <w:szCs w:val="18"/>
      </w:rPr>
      <w:tab/>
    </w:r>
    <w:r w:rsidRPr="002D1A2C">
      <w:rPr>
        <w:rFonts w:ascii="Calibri" w:hAnsi="Calibri"/>
        <w:sz w:val="18"/>
        <w:szCs w:val="18"/>
      </w:rPr>
      <w:tab/>
    </w:r>
    <w:r>
      <w:rPr>
        <w:rFonts w:ascii="Calibri" w:hAnsi="Calibri"/>
        <w:sz w:val="18"/>
      </w:rPr>
      <w:t xml:space="preserve"> Page </w:t>
    </w:r>
    <w:r w:rsidRPr="002D1A2C">
      <w:rPr>
        <w:rFonts w:ascii="Calibri" w:hAnsi="Calibri" w:cs="Calibri"/>
        <w:sz w:val="18"/>
        <w:szCs w:val="18"/>
      </w:rPr>
      <w:fldChar w:fldCharType="begin"/>
    </w:r>
    <w:r w:rsidRPr="002D1A2C">
      <w:rPr>
        <w:rFonts w:ascii="Calibri" w:hAnsi="Calibri" w:cs="Calibri"/>
        <w:sz w:val="18"/>
        <w:szCs w:val="18"/>
      </w:rPr>
      <w:instrText xml:space="preserve"> PAGE   \* MERGEFORMAT </w:instrText>
    </w:r>
    <w:r w:rsidRPr="002D1A2C">
      <w:rPr>
        <w:rFonts w:ascii="Calibri" w:hAnsi="Calibri" w:cs="Calibri"/>
        <w:sz w:val="18"/>
        <w:szCs w:val="18"/>
      </w:rPr>
      <w:fldChar w:fldCharType="separate"/>
    </w:r>
    <w:r>
      <w:rPr>
        <w:rFonts w:ascii="Calibri" w:hAnsi="Calibri"/>
        <w:sz w:val="18"/>
      </w:rPr>
      <w:t>1</w:t>
    </w:r>
    <w:r w:rsidRPr="002D1A2C">
      <w:rPr>
        <w:rFonts w:ascii="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57E4" w14:textId="77777777" w:rsidR="000412B0" w:rsidRDefault="000412B0" w:rsidP="007F7BFD">
    <w:pPr>
      <w:pStyle w:val="Footer"/>
    </w:pPr>
    <w:proofErr w:type="spellStart"/>
    <w:r>
      <w:rPr>
        <w:rFonts w:ascii="Myriad Pro" w:hAnsi="Myriad Pro"/>
        <w:sz w:val="16"/>
      </w:rPr>
      <w:t>Rev</w:t>
    </w:r>
    <w:proofErr w:type="spellEnd"/>
    <w:r>
      <w:rPr>
        <w:rFonts w:ascii="Myriad Pro" w:hAnsi="Myriad Pro"/>
        <w:sz w:val="16"/>
      </w:rPr>
      <w:t xml:space="preserve">. </w:t>
    </w:r>
    <w:proofErr w:type="gramStart"/>
    <w:r>
      <w:rPr>
        <w:rFonts w:ascii="Myriad Pro" w:hAnsi="Myriad Pro"/>
        <w:sz w:val="16"/>
      </w:rPr>
      <w:t>novembre</w:t>
    </w:r>
    <w:proofErr w:type="gramEnd"/>
    <w:r>
      <w:rPr>
        <w:rFonts w:ascii="Myriad Pro" w:hAnsi="Myriad Pro"/>
        <w:sz w:val="16"/>
      </w:rPr>
      <w:t xml:space="preserve"> 2019</w:t>
    </w:r>
    <w:r w:rsidRPr="00DC1E48">
      <w:rPr>
        <w:rFonts w:ascii="Myriad Pro" w:hAnsi="Myriad Pro"/>
        <w:sz w:val="16"/>
        <w:szCs w:val="16"/>
      </w:rPr>
      <w:tab/>
    </w:r>
    <w:r>
      <w:rPr>
        <w:rFonts w:ascii="Myriad Pro" w:hAnsi="Myriad Pro"/>
        <w:b/>
        <w:sz w:val="16"/>
      </w:rPr>
      <w:t>Accord de coopération sur un Projet</w:t>
    </w:r>
    <w:r w:rsidRPr="00DC1E48">
      <w:rPr>
        <w:rFonts w:ascii="Myriad Pro" w:hAnsi="Myriad Pro"/>
        <w:sz w:val="16"/>
        <w:szCs w:val="16"/>
      </w:rPr>
      <w:tab/>
    </w:r>
    <w:r>
      <w:rPr>
        <w:rFonts w:ascii="Myriad Pro" w:hAnsi="Myriad Pro"/>
        <w:sz w:val="16"/>
      </w:rPr>
      <w:t xml:space="preserve">Page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Pr>
        <w:rFonts w:ascii="Myriad Pro" w:hAnsi="Myriad Pro"/>
        <w:sz w:val="16"/>
      </w:rPr>
      <w:t>2</w:t>
    </w:r>
    <w:r w:rsidRPr="00DC1E48">
      <w:rPr>
        <w:rFonts w:ascii="Myriad Pro" w:hAnsi="Myriad Pro"/>
        <w:sz w:val="16"/>
        <w:szCs w:val="16"/>
      </w:rPr>
      <w:fldChar w:fldCharType="end"/>
    </w:r>
  </w:p>
  <w:p w14:paraId="6759B7CB" w14:textId="77777777" w:rsidR="000412B0" w:rsidRDefault="00041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8969" w14:textId="77777777" w:rsidR="001D301A" w:rsidRDefault="001D301A" w:rsidP="00BE14BD">
      <w:r>
        <w:separator/>
      </w:r>
    </w:p>
  </w:footnote>
  <w:footnote w:type="continuationSeparator" w:id="0">
    <w:p w14:paraId="68BBA04E" w14:textId="77777777" w:rsidR="001D301A" w:rsidRDefault="001D301A" w:rsidP="00BE14BD">
      <w:r>
        <w:continuationSeparator/>
      </w:r>
    </w:p>
  </w:footnote>
  <w:footnote w:type="continuationNotice" w:id="1">
    <w:p w14:paraId="3CAD1B30" w14:textId="77777777" w:rsidR="001D301A" w:rsidRDefault="001D301A"/>
  </w:footnote>
  <w:footnote w:id="2">
    <w:p w14:paraId="2DE050D5" w14:textId="4E5E5B38" w:rsidR="00941E32" w:rsidRPr="00B46F8F" w:rsidRDefault="00941E32" w:rsidP="00302910">
      <w:pPr>
        <w:pStyle w:val="ListParagraph"/>
        <w:widowControl w:val="0"/>
        <w:ind w:left="0"/>
        <w:jc w:val="both"/>
        <w:rPr>
          <w:rFonts w:ascii="Myriad Pro" w:hAnsi="Myriad Pro"/>
          <w:spacing w:val="-3"/>
          <w:sz w:val="20"/>
        </w:rPr>
      </w:pPr>
      <w:r w:rsidRPr="00B46F8F">
        <w:rPr>
          <w:rStyle w:val="FootnoteReference"/>
          <w:rFonts w:ascii="Myriad Pro" w:hAnsi="Myriad Pro"/>
          <w:sz w:val="20"/>
        </w:rPr>
        <w:footnoteRef/>
      </w:r>
      <w:r>
        <w:rPr>
          <w:rFonts w:ascii="Myriad Pro" w:hAnsi="Myriad Pro"/>
          <w:sz w:val="20"/>
        </w:rPr>
        <w:t xml:space="preserve"> À joindre en cas de modifications ou d’ajouts de dispositions spécifiques à un donateur aux conditions du présent Accord. Supprimer les mentions inutiles et renuméroter les autres alinéas de la liste. </w:t>
      </w:r>
    </w:p>
  </w:footnote>
  <w:footnote w:id="3">
    <w:p w14:paraId="7543D1B1" w14:textId="3CD9BEBC" w:rsidR="000412B0" w:rsidRPr="00B46F8F" w:rsidRDefault="000412B0" w:rsidP="00DF2C3E">
      <w:pPr>
        <w:pStyle w:val="FootnoteText"/>
        <w:jc w:val="both"/>
        <w:rPr>
          <w:rFonts w:ascii="Myriad Pro" w:hAnsi="Myriad Pro"/>
          <w:sz w:val="20"/>
        </w:rPr>
      </w:pPr>
      <w:r w:rsidRPr="00B46F8F">
        <w:rPr>
          <w:rStyle w:val="FootnoteReference"/>
          <w:rFonts w:ascii="Myriad Pro" w:hAnsi="Myriad Pro"/>
          <w:sz w:val="20"/>
        </w:rPr>
        <w:footnoteRef/>
      </w:r>
      <w:r>
        <w:rPr>
          <w:rFonts w:ascii="Myriad Pro" w:hAnsi="Myriad Pro"/>
          <w:sz w:val="20"/>
        </w:rPr>
        <w:t xml:space="preserve"> L’Annexe C est requise lorsque le Partenaire de Réalisation agit en tant qu’institution de subvention. Supprimer les mentions inutiles. </w:t>
      </w:r>
    </w:p>
  </w:footnote>
  <w:footnote w:id="4">
    <w:p w14:paraId="07C40844" w14:textId="09FB692E" w:rsidR="001D4036" w:rsidRPr="00B46F8F" w:rsidRDefault="001D4036" w:rsidP="00E67175">
      <w:pPr>
        <w:pStyle w:val="FootnoteText"/>
        <w:jc w:val="both"/>
        <w:rPr>
          <w:rFonts w:ascii="Myriad Pro" w:hAnsi="Myriad Pro"/>
          <w:sz w:val="20"/>
        </w:rPr>
      </w:pPr>
      <w:r w:rsidRPr="00B46F8F">
        <w:rPr>
          <w:rStyle w:val="FootnoteReference"/>
          <w:rFonts w:ascii="Myriad Pro" w:hAnsi="Myriad Pro"/>
          <w:sz w:val="20"/>
        </w:rPr>
        <w:footnoteRef/>
      </w:r>
      <w:r>
        <w:rPr>
          <w:rFonts w:ascii="Myriad Pro" w:hAnsi="Myriad Pro"/>
          <w:sz w:val="20"/>
        </w:rPr>
        <w:t xml:space="preserve"> Vous trouverez ci-dessous deux formulations ; le texte à utiliser dépendra des modifications à apporter à l’ACP. En d’autres termes, si vous modifiez une clause existante, utilisez la formulation du paragraphe 1, et si vous ajoutez des clauses, utilisez la formulation du paragraphe 2.</w:t>
      </w:r>
    </w:p>
  </w:footnote>
  <w:footnote w:id="5">
    <w:p w14:paraId="704F526C" w14:textId="5BB76832" w:rsidR="00D6052C" w:rsidRPr="00B46F8F" w:rsidRDefault="00D6052C" w:rsidP="008C7433">
      <w:pPr>
        <w:pStyle w:val="FootnoteText"/>
        <w:jc w:val="both"/>
        <w:rPr>
          <w:rFonts w:ascii="Myriad Pro" w:hAnsi="Myriad Pro"/>
          <w:sz w:val="20"/>
        </w:rPr>
      </w:pPr>
      <w:r w:rsidRPr="00B46F8F">
        <w:rPr>
          <w:rStyle w:val="FootnoteReference"/>
          <w:rFonts w:ascii="Myriad Pro" w:hAnsi="Myriad Pro"/>
          <w:sz w:val="20"/>
        </w:rPr>
        <w:footnoteRef/>
      </w:r>
      <w:r>
        <w:rPr>
          <w:rFonts w:ascii="Myriad Pro" w:hAnsi="Myriad Pro"/>
          <w:sz w:val="20"/>
        </w:rPr>
        <w:t xml:space="preserve"> L’Annexe C est requise lorsque le Partenaire de Réalisation agit en tant qu’institution de subvention. Supprimer les mentions inutiles.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4E83" w14:textId="77777777" w:rsidR="000412B0" w:rsidRPr="00B46F8F" w:rsidRDefault="000412B0" w:rsidP="00F940C4">
    <w:pPr>
      <w:pStyle w:val="Header"/>
      <w:tabs>
        <w:tab w:val="center" w:pos="4788"/>
        <w:tab w:val="left" w:pos="9540"/>
      </w:tabs>
      <w:rPr>
        <w:rFonts w:ascii="Myriad Pro" w:hAnsi="Myriad Pro"/>
        <w:sz w:val="18"/>
      </w:rPr>
    </w:pPr>
    <w:r>
      <w:rPr>
        <w:rFonts w:ascii="Myriad Pro" w:hAnsi="Myriad Pro"/>
        <w:sz w:val="18"/>
      </w:rPr>
      <w:t>Programme des Nations Unies pour le développement</w:t>
    </w:r>
  </w:p>
  <w:p w14:paraId="14454E39" w14:textId="46509E16" w:rsidR="000412B0" w:rsidRPr="00B46F8F" w:rsidRDefault="000412B0" w:rsidP="00F940C4">
    <w:pPr>
      <w:pStyle w:val="Header"/>
      <w:rPr>
        <w:rFonts w:ascii="Myriad Pro" w:hAnsi="Myriad Pro"/>
      </w:rPr>
    </w:pPr>
    <w:r>
      <w:rPr>
        <w:rFonts w:ascii="Myriad Pro" w:hAnsi="Myriad Pro"/>
        <w:sz w:val="18"/>
      </w:rPr>
      <w:t>Accord de coopération sur un Projet/Portefeuille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BB07" w14:textId="77777777" w:rsidR="000412B0" w:rsidRPr="004E73A3" w:rsidRDefault="000412B0" w:rsidP="007F7BFD">
    <w:pPr>
      <w:pStyle w:val="Header"/>
      <w:tabs>
        <w:tab w:val="center" w:pos="4788"/>
        <w:tab w:val="left" w:pos="9540"/>
      </w:tabs>
      <w:rPr>
        <w:rFonts w:asciiTheme="minorHAnsi" w:hAnsiTheme="minorHAnsi" w:cstheme="minorHAnsi"/>
        <w:sz w:val="18"/>
        <w:szCs w:val="18"/>
      </w:rPr>
    </w:pPr>
    <w:r>
      <w:rPr>
        <w:rFonts w:asciiTheme="minorHAnsi" w:hAnsiTheme="minorHAnsi"/>
        <w:sz w:val="18"/>
      </w:rPr>
      <w:t>Programme des Nations Unies pour le développement</w:t>
    </w:r>
  </w:p>
  <w:p w14:paraId="2F617778" w14:textId="77777777" w:rsidR="000412B0" w:rsidRDefault="000412B0" w:rsidP="00AD673A">
    <w:pPr>
      <w:pStyle w:val="Header"/>
    </w:pPr>
    <w:r>
      <w:rPr>
        <w:rFonts w:asciiTheme="minorHAnsi" w:hAnsiTheme="minorHAnsi"/>
        <w:sz w:val="18"/>
      </w:rPr>
      <w:t>Accord de coopération sur un Projet</w:t>
    </w:r>
  </w:p>
  <w:p w14:paraId="582EFD3E" w14:textId="64B443F3" w:rsidR="000412B0" w:rsidRPr="006F0DBF" w:rsidRDefault="000412B0" w:rsidP="007F7BFD">
    <w:pPr>
      <w:pStyle w:val="Header"/>
      <w:tabs>
        <w:tab w:val="center" w:pos="4788"/>
        <w:tab w:val="left" w:pos="9540"/>
      </w:tabs>
      <w:rPr>
        <w:rStyle w:val="PageNumber"/>
        <w:rFonts w:ascii="Myriad Pro" w:hAnsi="Myriad Pro"/>
        <w:sz w:val="18"/>
        <w:szCs w:val="18"/>
      </w:rPr>
    </w:pPr>
  </w:p>
  <w:p w14:paraId="1DB61D8D" w14:textId="77777777" w:rsidR="000412B0" w:rsidRDefault="000412B0" w:rsidP="007F7BFD">
    <w:pPr>
      <w:pStyle w:val="Header"/>
      <w:pBdr>
        <w:top w:val="single" w:sz="4" w:space="1" w:color="auto"/>
      </w:pBdr>
      <w:tabs>
        <w:tab w:val="center" w:pos="4788"/>
        <w:tab w:val="left" w:pos="95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0C46" w14:textId="0ABAC8FD" w:rsidR="000412B0" w:rsidRPr="00E462B5" w:rsidRDefault="000412B0" w:rsidP="007F7BFD">
    <w:pPr>
      <w:pStyle w:val="Header"/>
      <w:tabs>
        <w:tab w:val="center" w:pos="4788"/>
        <w:tab w:val="left" w:pos="9540"/>
      </w:tabs>
      <w:rPr>
        <w:rFonts w:asciiTheme="minorHAnsi" w:hAnsiTheme="minorHAnsi" w:cstheme="minorHAnsi"/>
        <w:sz w:val="18"/>
        <w:szCs w:val="18"/>
      </w:rPr>
    </w:pPr>
    <w:bookmarkStart w:id="22" w:name="_Hlk30584632"/>
    <w:bookmarkStart w:id="23" w:name="_Hlk30584633"/>
    <w:bookmarkStart w:id="24" w:name="_Hlk30584687"/>
    <w:bookmarkStart w:id="25" w:name="_Hlk30584688"/>
    <w:r>
      <w:rPr>
        <w:rFonts w:asciiTheme="minorHAnsi" w:hAnsiTheme="minorHAnsi"/>
        <w:sz w:val="18"/>
      </w:rPr>
      <w:t xml:space="preserve">Programme des Nations Unies pour le développement </w:t>
    </w:r>
  </w:p>
  <w:p w14:paraId="4D36D24A" w14:textId="77777777" w:rsidR="000412B0" w:rsidRPr="00E462B5" w:rsidRDefault="000412B0" w:rsidP="007F7BFD">
    <w:pPr>
      <w:pStyle w:val="Header"/>
      <w:tabs>
        <w:tab w:val="center" w:pos="4788"/>
        <w:tab w:val="left" w:pos="9540"/>
      </w:tabs>
      <w:rPr>
        <w:rStyle w:val="PageNumber"/>
        <w:rFonts w:asciiTheme="minorHAnsi" w:hAnsiTheme="minorHAnsi" w:cstheme="minorHAnsi"/>
        <w:sz w:val="18"/>
        <w:szCs w:val="18"/>
      </w:rPr>
    </w:pPr>
    <w:r>
      <w:rPr>
        <w:rFonts w:asciiTheme="minorHAnsi" w:hAnsiTheme="minorHAnsi"/>
        <w:sz w:val="18"/>
      </w:rPr>
      <w:t xml:space="preserve">Accord de coopération sur un Projet </w:t>
    </w:r>
    <w:r w:rsidRPr="00E462B5">
      <w:rPr>
        <w:rFonts w:asciiTheme="minorHAnsi" w:hAnsiTheme="minorHAnsi"/>
        <w:sz w:val="18"/>
        <w:szCs w:val="18"/>
      </w:rPr>
      <w:tab/>
    </w:r>
  </w:p>
  <w:bookmarkEnd w:id="22"/>
  <w:bookmarkEnd w:id="23"/>
  <w:bookmarkEnd w:id="24"/>
  <w:bookmarkEnd w:id="25"/>
  <w:p w14:paraId="4B2E3A32" w14:textId="77777777" w:rsidR="000412B0" w:rsidRDefault="000412B0" w:rsidP="007F7BFD">
    <w:pPr>
      <w:pStyle w:val="Header"/>
      <w:pBdr>
        <w:top w:val="single" w:sz="4" w:space="1" w:color="auto"/>
      </w:pBdr>
      <w:tabs>
        <w:tab w:val="center" w:pos="4788"/>
        <w:tab w:val="left" w:pos="9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F067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5206D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22DE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FCEF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7E94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AD8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9A2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1C92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14CB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3CAD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83A2A"/>
    <w:multiLevelType w:val="hybridMultilevel"/>
    <w:tmpl w:val="FBD49AC6"/>
    <w:lvl w:ilvl="0" w:tplc="4920B428">
      <w:start w:val="1"/>
      <w:numFmt w:val="lowerLetter"/>
      <w:lvlText w:val="(%1)"/>
      <w:lvlJc w:val="left"/>
      <w:pPr>
        <w:ind w:left="1412" w:hanging="703"/>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7387C52"/>
    <w:multiLevelType w:val="multilevel"/>
    <w:tmpl w:val="3E92E3EE"/>
    <w:lvl w:ilvl="0">
      <w:start w:val="18"/>
      <w:numFmt w:val="decimal"/>
      <w:lvlText w:val="%1"/>
      <w:lvlJc w:val="left"/>
      <w:pPr>
        <w:ind w:left="552" w:hanging="552"/>
      </w:pPr>
      <w:rPr>
        <w:rFonts w:hint="default"/>
      </w:rPr>
    </w:lvl>
    <w:lvl w:ilvl="1">
      <w:start w:val="1"/>
      <w:numFmt w:val="decimal"/>
      <w:lvlText w:val="%1.%2"/>
      <w:lvlJc w:val="left"/>
      <w:pPr>
        <w:ind w:left="552" w:hanging="552"/>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644886"/>
    <w:multiLevelType w:val="multilevel"/>
    <w:tmpl w:val="10340BB4"/>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117901"/>
    <w:multiLevelType w:val="hybridMultilevel"/>
    <w:tmpl w:val="E7C28BC0"/>
    <w:lvl w:ilvl="0" w:tplc="EC7C10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D3A54"/>
    <w:multiLevelType w:val="multilevel"/>
    <w:tmpl w:val="D0C83594"/>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620E8D"/>
    <w:multiLevelType w:val="hybridMultilevel"/>
    <w:tmpl w:val="71E00758"/>
    <w:lvl w:ilvl="0" w:tplc="87FA1E4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33306D6C"/>
    <w:multiLevelType w:val="hybridMultilevel"/>
    <w:tmpl w:val="6B421F72"/>
    <w:lvl w:ilvl="0" w:tplc="E8C42BA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32C46"/>
    <w:multiLevelType w:val="multilevel"/>
    <w:tmpl w:val="820C9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A125DF"/>
    <w:multiLevelType w:val="hybridMultilevel"/>
    <w:tmpl w:val="74789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76718"/>
    <w:multiLevelType w:val="multilevel"/>
    <w:tmpl w:val="944EEE5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47703E"/>
    <w:multiLevelType w:val="multilevel"/>
    <w:tmpl w:val="89667B32"/>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66F22111"/>
    <w:multiLevelType w:val="multilevel"/>
    <w:tmpl w:val="769A7812"/>
    <w:lvl w:ilvl="0">
      <w:start w:val="12"/>
      <w:numFmt w:val="decimal"/>
      <w:lvlText w:val="%1"/>
      <w:lvlJc w:val="left"/>
      <w:pPr>
        <w:ind w:left="390" w:hanging="390"/>
      </w:pPr>
      <w:rPr>
        <w:rFonts w:hint="default"/>
      </w:rPr>
    </w:lvl>
    <w:lvl w:ilvl="1">
      <w:start w:val="14"/>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3C81C52"/>
    <w:multiLevelType w:val="multilevel"/>
    <w:tmpl w:val="79F29BD4"/>
    <w:lvl w:ilvl="0">
      <w:start w:val="2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45592655">
    <w:abstractNumId w:val="9"/>
  </w:num>
  <w:num w:numId="2" w16cid:durableId="428623561">
    <w:abstractNumId w:val="7"/>
  </w:num>
  <w:num w:numId="3" w16cid:durableId="1820611576">
    <w:abstractNumId w:val="6"/>
  </w:num>
  <w:num w:numId="4" w16cid:durableId="1700739153">
    <w:abstractNumId w:val="5"/>
  </w:num>
  <w:num w:numId="5" w16cid:durableId="828524254">
    <w:abstractNumId w:val="4"/>
  </w:num>
  <w:num w:numId="6" w16cid:durableId="481192864">
    <w:abstractNumId w:val="8"/>
  </w:num>
  <w:num w:numId="7" w16cid:durableId="1420131678">
    <w:abstractNumId w:val="3"/>
  </w:num>
  <w:num w:numId="8" w16cid:durableId="404257357">
    <w:abstractNumId w:val="2"/>
  </w:num>
  <w:num w:numId="9" w16cid:durableId="1427848820">
    <w:abstractNumId w:val="1"/>
  </w:num>
  <w:num w:numId="10" w16cid:durableId="1711997600">
    <w:abstractNumId w:val="0"/>
  </w:num>
  <w:num w:numId="11" w16cid:durableId="200098967">
    <w:abstractNumId w:val="13"/>
  </w:num>
  <w:num w:numId="12" w16cid:durableId="611478239">
    <w:abstractNumId w:val="19"/>
  </w:num>
  <w:num w:numId="13" w16cid:durableId="2112510948">
    <w:abstractNumId w:val="18"/>
  </w:num>
  <w:num w:numId="14" w16cid:durableId="1374650166">
    <w:abstractNumId w:val="14"/>
  </w:num>
  <w:num w:numId="15" w16cid:durableId="2141803883">
    <w:abstractNumId w:val="22"/>
  </w:num>
  <w:num w:numId="16" w16cid:durableId="749350178">
    <w:abstractNumId w:val="17"/>
  </w:num>
  <w:num w:numId="17" w16cid:durableId="764575390">
    <w:abstractNumId w:val="21"/>
  </w:num>
  <w:num w:numId="18" w16cid:durableId="1862471427">
    <w:abstractNumId w:val="11"/>
  </w:num>
  <w:num w:numId="19" w16cid:durableId="1464470769">
    <w:abstractNumId w:val="23"/>
  </w:num>
  <w:num w:numId="20" w16cid:durableId="738865520">
    <w:abstractNumId w:val="12"/>
  </w:num>
  <w:num w:numId="21" w16cid:durableId="927806311">
    <w:abstractNumId w:val="16"/>
  </w:num>
  <w:num w:numId="22" w16cid:durableId="517281106">
    <w:abstractNumId w:val="15"/>
  </w:num>
  <w:num w:numId="23" w16cid:durableId="365759202">
    <w:abstractNumId w:val="10"/>
  </w:num>
  <w:num w:numId="24" w16cid:durableId="141709714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zI0sLCwNLI0N7BU0lEKTi0uzszPAykwrAUA7wMffSwAAAA="/>
  </w:docVars>
  <w:rsids>
    <w:rsidRoot w:val="00F8013D"/>
    <w:rsid w:val="0000244E"/>
    <w:rsid w:val="000027D8"/>
    <w:rsid w:val="000043E7"/>
    <w:rsid w:val="00004E22"/>
    <w:rsid w:val="00005A5A"/>
    <w:rsid w:val="00011187"/>
    <w:rsid w:val="000129D4"/>
    <w:rsid w:val="00013E98"/>
    <w:rsid w:val="0001463A"/>
    <w:rsid w:val="0001616C"/>
    <w:rsid w:val="00020EC3"/>
    <w:rsid w:val="00021E7F"/>
    <w:rsid w:val="00024091"/>
    <w:rsid w:val="0002470D"/>
    <w:rsid w:val="00025504"/>
    <w:rsid w:val="00025A28"/>
    <w:rsid w:val="00030E38"/>
    <w:rsid w:val="00032348"/>
    <w:rsid w:val="000334C1"/>
    <w:rsid w:val="00033547"/>
    <w:rsid w:val="00033895"/>
    <w:rsid w:val="0003587A"/>
    <w:rsid w:val="00035BE6"/>
    <w:rsid w:val="00035FCD"/>
    <w:rsid w:val="00036C53"/>
    <w:rsid w:val="00037AD8"/>
    <w:rsid w:val="00040AE5"/>
    <w:rsid w:val="00040F32"/>
    <w:rsid w:val="000412B0"/>
    <w:rsid w:val="000416A0"/>
    <w:rsid w:val="00042425"/>
    <w:rsid w:val="00046732"/>
    <w:rsid w:val="000468F1"/>
    <w:rsid w:val="000473B0"/>
    <w:rsid w:val="00047C0D"/>
    <w:rsid w:val="00053E0A"/>
    <w:rsid w:val="00056730"/>
    <w:rsid w:val="000571CE"/>
    <w:rsid w:val="000606CC"/>
    <w:rsid w:val="000610D4"/>
    <w:rsid w:val="00061B1A"/>
    <w:rsid w:val="00061D5F"/>
    <w:rsid w:val="000625B2"/>
    <w:rsid w:val="00064848"/>
    <w:rsid w:val="00065561"/>
    <w:rsid w:val="00066035"/>
    <w:rsid w:val="00070411"/>
    <w:rsid w:val="00072321"/>
    <w:rsid w:val="00072E81"/>
    <w:rsid w:val="000754D4"/>
    <w:rsid w:val="000755DD"/>
    <w:rsid w:val="0007577A"/>
    <w:rsid w:val="00077D6A"/>
    <w:rsid w:val="00083B7E"/>
    <w:rsid w:val="00085CBB"/>
    <w:rsid w:val="00086F05"/>
    <w:rsid w:val="000924ED"/>
    <w:rsid w:val="00093116"/>
    <w:rsid w:val="000945C7"/>
    <w:rsid w:val="00095F34"/>
    <w:rsid w:val="000969D6"/>
    <w:rsid w:val="000A2C7A"/>
    <w:rsid w:val="000A367D"/>
    <w:rsid w:val="000A3E06"/>
    <w:rsid w:val="000A6EBC"/>
    <w:rsid w:val="000A747F"/>
    <w:rsid w:val="000A7729"/>
    <w:rsid w:val="000A7887"/>
    <w:rsid w:val="000B1AD5"/>
    <w:rsid w:val="000B1D52"/>
    <w:rsid w:val="000B25C0"/>
    <w:rsid w:val="000B28E9"/>
    <w:rsid w:val="000B2FF2"/>
    <w:rsid w:val="000B50FF"/>
    <w:rsid w:val="000B59D9"/>
    <w:rsid w:val="000C0A09"/>
    <w:rsid w:val="000C267B"/>
    <w:rsid w:val="000C308D"/>
    <w:rsid w:val="000C30E3"/>
    <w:rsid w:val="000C4397"/>
    <w:rsid w:val="000C4477"/>
    <w:rsid w:val="000C5C18"/>
    <w:rsid w:val="000D3D15"/>
    <w:rsid w:val="000D3DEE"/>
    <w:rsid w:val="000D4027"/>
    <w:rsid w:val="000D5F25"/>
    <w:rsid w:val="000E0366"/>
    <w:rsid w:val="000E12AC"/>
    <w:rsid w:val="000E195E"/>
    <w:rsid w:val="000E22A5"/>
    <w:rsid w:val="000E28C2"/>
    <w:rsid w:val="000E49F3"/>
    <w:rsid w:val="000E53DA"/>
    <w:rsid w:val="000E56AF"/>
    <w:rsid w:val="000E57E0"/>
    <w:rsid w:val="000E629A"/>
    <w:rsid w:val="000E770A"/>
    <w:rsid w:val="000E7AF7"/>
    <w:rsid w:val="000F070D"/>
    <w:rsid w:val="000F206E"/>
    <w:rsid w:val="000F4E7A"/>
    <w:rsid w:val="000F56DB"/>
    <w:rsid w:val="000F7E03"/>
    <w:rsid w:val="0010333A"/>
    <w:rsid w:val="00103B75"/>
    <w:rsid w:val="0010524E"/>
    <w:rsid w:val="00105458"/>
    <w:rsid w:val="00105640"/>
    <w:rsid w:val="001057B8"/>
    <w:rsid w:val="00106110"/>
    <w:rsid w:val="00111C62"/>
    <w:rsid w:val="00112C6F"/>
    <w:rsid w:val="001130B3"/>
    <w:rsid w:val="001136F2"/>
    <w:rsid w:val="00113728"/>
    <w:rsid w:val="001143D7"/>
    <w:rsid w:val="001155E0"/>
    <w:rsid w:val="00116A60"/>
    <w:rsid w:val="001178AE"/>
    <w:rsid w:val="00117F8A"/>
    <w:rsid w:val="00121415"/>
    <w:rsid w:val="00121A03"/>
    <w:rsid w:val="00121EB8"/>
    <w:rsid w:val="001221A6"/>
    <w:rsid w:val="00122FF2"/>
    <w:rsid w:val="00123D8D"/>
    <w:rsid w:val="00123E39"/>
    <w:rsid w:val="00124626"/>
    <w:rsid w:val="00125D80"/>
    <w:rsid w:val="0013090B"/>
    <w:rsid w:val="00130F16"/>
    <w:rsid w:val="0013385C"/>
    <w:rsid w:val="00134052"/>
    <w:rsid w:val="001345FD"/>
    <w:rsid w:val="00135A35"/>
    <w:rsid w:val="001370D0"/>
    <w:rsid w:val="00137637"/>
    <w:rsid w:val="0014096A"/>
    <w:rsid w:val="0014265C"/>
    <w:rsid w:val="00142DE4"/>
    <w:rsid w:val="00143B89"/>
    <w:rsid w:val="00146A5F"/>
    <w:rsid w:val="0014792D"/>
    <w:rsid w:val="00147D24"/>
    <w:rsid w:val="001500E1"/>
    <w:rsid w:val="001519CB"/>
    <w:rsid w:val="00151E93"/>
    <w:rsid w:val="001543CF"/>
    <w:rsid w:val="00155311"/>
    <w:rsid w:val="00155660"/>
    <w:rsid w:val="00156CC2"/>
    <w:rsid w:val="00157748"/>
    <w:rsid w:val="0015786C"/>
    <w:rsid w:val="00157B99"/>
    <w:rsid w:val="0016076F"/>
    <w:rsid w:val="00160E33"/>
    <w:rsid w:val="001613B9"/>
    <w:rsid w:val="00161EAE"/>
    <w:rsid w:val="00162283"/>
    <w:rsid w:val="00163175"/>
    <w:rsid w:val="00163B6F"/>
    <w:rsid w:val="0016410A"/>
    <w:rsid w:val="001659B4"/>
    <w:rsid w:val="001660C2"/>
    <w:rsid w:val="001711CB"/>
    <w:rsid w:val="00171683"/>
    <w:rsid w:val="0017215C"/>
    <w:rsid w:val="0017235B"/>
    <w:rsid w:val="00172606"/>
    <w:rsid w:val="00172CFA"/>
    <w:rsid w:val="001730FE"/>
    <w:rsid w:val="00173A1E"/>
    <w:rsid w:val="001752DD"/>
    <w:rsid w:val="0017581E"/>
    <w:rsid w:val="00176710"/>
    <w:rsid w:val="001815D4"/>
    <w:rsid w:val="00183FCB"/>
    <w:rsid w:val="00187E24"/>
    <w:rsid w:val="00190C73"/>
    <w:rsid w:val="0019105B"/>
    <w:rsid w:val="00192EC7"/>
    <w:rsid w:val="0019413D"/>
    <w:rsid w:val="00195561"/>
    <w:rsid w:val="001961CC"/>
    <w:rsid w:val="001A0397"/>
    <w:rsid w:val="001A096B"/>
    <w:rsid w:val="001A35F9"/>
    <w:rsid w:val="001A3AC7"/>
    <w:rsid w:val="001A566B"/>
    <w:rsid w:val="001A65AA"/>
    <w:rsid w:val="001A667E"/>
    <w:rsid w:val="001A7358"/>
    <w:rsid w:val="001A7A72"/>
    <w:rsid w:val="001B0746"/>
    <w:rsid w:val="001B292A"/>
    <w:rsid w:val="001B3130"/>
    <w:rsid w:val="001B3D10"/>
    <w:rsid w:val="001B4DB9"/>
    <w:rsid w:val="001C0F40"/>
    <w:rsid w:val="001C1565"/>
    <w:rsid w:val="001C35E1"/>
    <w:rsid w:val="001C37CF"/>
    <w:rsid w:val="001C3B0D"/>
    <w:rsid w:val="001C4572"/>
    <w:rsid w:val="001C4FC7"/>
    <w:rsid w:val="001C74AC"/>
    <w:rsid w:val="001D03E5"/>
    <w:rsid w:val="001D0ADC"/>
    <w:rsid w:val="001D1B7D"/>
    <w:rsid w:val="001D301A"/>
    <w:rsid w:val="001D30C8"/>
    <w:rsid w:val="001D39A9"/>
    <w:rsid w:val="001D3EAB"/>
    <w:rsid w:val="001D4036"/>
    <w:rsid w:val="001D54D7"/>
    <w:rsid w:val="001D6856"/>
    <w:rsid w:val="001E051A"/>
    <w:rsid w:val="001E082B"/>
    <w:rsid w:val="001E1E49"/>
    <w:rsid w:val="001E3F1A"/>
    <w:rsid w:val="001E44C5"/>
    <w:rsid w:val="001E61E4"/>
    <w:rsid w:val="001E66FC"/>
    <w:rsid w:val="001F0A71"/>
    <w:rsid w:val="001F3DDF"/>
    <w:rsid w:val="001F40AE"/>
    <w:rsid w:val="001F4116"/>
    <w:rsid w:val="001F44A8"/>
    <w:rsid w:val="001F5C3E"/>
    <w:rsid w:val="001F6C3C"/>
    <w:rsid w:val="001F6F27"/>
    <w:rsid w:val="001F6FBC"/>
    <w:rsid w:val="001F700A"/>
    <w:rsid w:val="00201BCF"/>
    <w:rsid w:val="002028B5"/>
    <w:rsid w:val="0020349A"/>
    <w:rsid w:val="0020470D"/>
    <w:rsid w:val="0020514F"/>
    <w:rsid w:val="00205BCE"/>
    <w:rsid w:val="002071DB"/>
    <w:rsid w:val="00207874"/>
    <w:rsid w:val="0021014E"/>
    <w:rsid w:val="0021069B"/>
    <w:rsid w:val="00211C8F"/>
    <w:rsid w:val="00212194"/>
    <w:rsid w:val="00213E43"/>
    <w:rsid w:val="002140F1"/>
    <w:rsid w:val="00214108"/>
    <w:rsid w:val="002142A8"/>
    <w:rsid w:val="0021438E"/>
    <w:rsid w:val="0021439B"/>
    <w:rsid w:val="00214D1C"/>
    <w:rsid w:val="002158C0"/>
    <w:rsid w:val="00215BA9"/>
    <w:rsid w:val="0021651D"/>
    <w:rsid w:val="00216FE5"/>
    <w:rsid w:val="00221284"/>
    <w:rsid w:val="0022382E"/>
    <w:rsid w:val="00224249"/>
    <w:rsid w:val="002259B9"/>
    <w:rsid w:val="00230FD4"/>
    <w:rsid w:val="00231410"/>
    <w:rsid w:val="0023251C"/>
    <w:rsid w:val="00232C17"/>
    <w:rsid w:val="002331BD"/>
    <w:rsid w:val="00233421"/>
    <w:rsid w:val="00234464"/>
    <w:rsid w:val="00234551"/>
    <w:rsid w:val="00235E5C"/>
    <w:rsid w:val="00237328"/>
    <w:rsid w:val="00240995"/>
    <w:rsid w:val="00240C8F"/>
    <w:rsid w:val="00241CE2"/>
    <w:rsid w:val="00242A00"/>
    <w:rsid w:val="00243E7B"/>
    <w:rsid w:val="0024471C"/>
    <w:rsid w:val="00244B97"/>
    <w:rsid w:val="002476C0"/>
    <w:rsid w:val="0025176F"/>
    <w:rsid w:val="00251C6F"/>
    <w:rsid w:val="00254B5A"/>
    <w:rsid w:val="002550E5"/>
    <w:rsid w:val="002562E6"/>
    <w:rsid w:val="002575FF"/>
    <w:rsid w:val="0025796F"/>
    <w:rsid w:val="002619FA"/>
    <w:rsid w:val="002628ED"/>
    <w:rsid w:val="002657AA"/>
    <w:rsid w:val="00265CCC"/>
    <w:rsid w:val="00265F82"/>
    <w:rsid w:val="00266B4F"/>
    <w:rsid w:val="00267785"/>
    <w:rsid w:val="00270BD6"/>
    <w:rsid w:val="00270E02"/>
    <w:rsid w:val="00272756"/>
    <w:rsid w:val="00274CBA"/>
    <w:rsid w:val="00274D81"/>
    <w:rsid w:val="002757AA"/>
    <w:rsid w:val="00276C0D"/>
    <w:rsid w:val="002806F5"/>
    <w:rsid w:val="0028206E"/>
    <w:rsid w:val="00282296"/>
    <w:rsid w:val="00283943"/>
    <w:rsid w:val="002864DA"/>
    <w:rsid w:val="002878A4"/>
    <w:rsid w:val="0029021F"/>
    <w:rsid w:val="00291288"/>
    <w:rsid w:val="00292B6D"/>
    <w:rsid w:val="00292FB8"/>
    <w:rsid w:val="002940FC"/>
    <w:rsid w:val="002952B2"/>
    <w:rsid w:val="0029546F"/>
    <w:rsid w:val="0029689C"/>
    <w:rsid w:val="002A0E3B"/>
    <w:rsid w:val="002A2004"/>
    <w:rsid w:val="002A3170"/>
    <w:rsid w:val="002A3455"/>
    <w:rsid w:val="002A4313"/>
    <w:rsid w:val="002A7409"/>
    <w:rsid w:val="002A76B9"/>
    <w:rsid w:val="002B05AC"/>
    <w:rsid w:val="002B09D2"/>
    <w:rsid w:val="002B103F"/>
    <w:rsid w:val="002B1285"/>
    <w:rsid w:val="002B1634"/>
    <w:rsid w:val="002B2B34"/>
    <w:rsid w:val="002B35C2"/>
    <w:rsid w:val="002B433E"/>
    <w:rsid w:val="002B5BA1"/>
    <w:rsid w:val="002B7205"/>
    <w:rsid w:val="002C0D47"/>
    <w:rsid w:val="002C2B6A"/>
    <w:rsid w:val="002C2F45"/>
    <w:rsid w:val="002C5906"/>
    <w:rsid w:val="002C5E7C"/>
    <w:rsid w:val="002C6057"/>
    <w:rsid w:val="002C7DD6"/>
    <w:rsid w:val="002D080E"/>
    <w:rsid w:val="002D13E2"/>
    <w:rsid w:val="002D1F44"/>
    <w:rsid w:val="002D343B"/>
    <w:rsid w:val="002D3B3F"/>
    <w:rsid w:val="002D3E8C"/>
    <w:rsid w:val="002D4073"/>
    <w:rsid w:val="002E0054"/>
    <w:rsid w:val="002E092B"/>
    <w:rsid w:val="002E094C"/>
    <w:rsid w:val="002E3299"/>
    <w:rsid w:val="002E34BB"/>
    <w:rsid w:val="002E36A0"/>
    <w:rsid w:val="002E584B"/>
    <w:rsid w:val="002E7EE9"/>
    <w:rsid w:val="002F01E8"/>
    <w:rsid w:val="002F0CAF"/>
    <w:rsid w:val="002F14B7"/>
    <w:rsid w:val="002F1A27"/>
    <w:rsid w:val="002F1A63"/>
    <w:rsid w:val="002F2183"/>
    <w:rsid w:val="002F2746"/>
    <w:rsid w:val="002F3568"/>
    <w:rsid w:val="002F487E"/>
    <w:rsid w:val="002F4A7D"/>
    <w:rsid w:val="002F4DB2"/>
    <w:rsid w:val="002F5F70"/>
    <w:rsid w:val="002F6819"/>
    <w:rsid w:val="002F7429"/>
    <w:rsid w:val="003004F5"/>
    <w:rsid w:val="003010CF"/>
    <w:rsid w:val="00301CD4"/>
    <w:rsid w:val="00302524"/>
    <w:rsid w:val="00302910"/>
    <w:rsid w:val="003029A1"/>
    <w:rsid w:val="00305CA8"/>
    <w:rsid w:val="00306836"/>
    <w:rsid w:val="00307327"/>
    <w:rsid w:val="00311E41"/>
    <w:rsid w:val="00313459"/>
    <w:rsid w:val="003135D1"/>
    <w:rsid w:val="00313FE1"/>
    <w:rsid w:val="00314BAC"/>
    <w:rsid w:val="003161E3"/>
    <w:rsid w:val="003173B0"/>
    <w:rsid w:val="00324B36"/>
    <w:rsid w:val="00325D72"/>
    <w:rsid w:val="003267BE"/>
    <w:rsid w:val="00327385"/>
    <w:rsid w:val="00330319"/>
    <w:rsid w:val="00330A65"/>
    <w:rsid w:val="00330E44"/>
    <w:rsid w:val="00331D1F"/>
    <w:rsid w:val="003343D0"/>
    <w:rsid w:val="00334677"/>
    <w:rsid w:val="003348FF"/>
    <w:rsid w:val="00335D73"/>
    <w:rsid w:val="00341D1B"/>
    <w:rsid w:val="00343BFB"/>
    <w:rsid w:val="00344348"/>
    <w:rsid w:val="00344501"/>
    <w:rsid w:val="00354E49"/>
    <w:rsid w:val="003561C4"/>
    <w:rsid w:val="00356423"/>
    <w:rsid w:val="00356D39"/>
    <w:rsid w:val="00357DCB"/>
    <w:rsid w:val="00357F0B"/>
    <w:rsid w:val="00360400"/>
    <w:rsid w:val="003627C5"/>
    <w:rsid w:val="00362FDC"/>
    <w:rsid w:val="00370ADC"/>
    <w:rsid w:val="00371718"/>
    <w:rsid w:val="00373B1B"/>
    <w:rsid w:val="00374118"/>
    <w:rsid w:val="003752C4"/>
    <w:rsid w:val="00375328"/>
    <w:rsid w:val="00375658"/>
    <w:rsid w:val="00376D58"/>
    <w:rsid w:val="0038077A"/>
    <w:rsid w:val="00382A7D"/>
    <w:rsid w:val="00384D82"/>
    <w:rsid w:val="003864DD"/>
    <w:rsid w:val="0038720B"/>
    <w:rsid w:val="0038735C"/>
    <w:rsid w:val="00387707"/>
    <w:rsid w:val="00387A89"/>
    <w:rsid w:val="00387DB2"/>
    <w:rsid w:val="00390492"/>
    <w:rsid w:val="00390582"/>
    <w:rsid w:val="00390C2A"/>
    <w:rsid w:val="00391B74"/>
    <w:rsid w:val="00392CEE"/>
    <w:rsid w:val="003934E3"/>
    <w:rsid w:val="00393B91"/>
    <w:rsid w:val="003940AC"/>
    <w:rsid w:val="003A38D7"/>
    <w:rsid w:val="003A410B"/>
    <w:rsid w:val="003A5252"/>
    <w:rsid w:val="003A537F"/>
    <w:rsid w:val="003A7233"/>
    <w:rsid w:val="003B19D4"/>
    <w:rsid w:val="003B4DDA"/>
    <w:rsid w:val="003B4F54"/>
    <w:rsid w:val="003B6B5C"/>
    <w:rsid w:val="003C007A"/>
    <w:rsid w:val="003C06D9"/>
    <w:rsid w:val="003C0E93"/>
    <w:rsid w:val="003C16A7"/>
    <w:rsid w:val="003C2A34"/>
    <w:rsid w:val="003C4C44"/>
    <w:rsid w:val="003C5CEA"/>
    <w:rsid w:val="003C795E"/>
    <w:rsid w:val="003D19B8"/>
    <w:rsid w:val="003D2870"/>
    <w:rsid w:val="003D394B"/>
    <w:rsid w:val="003D4210"/>
    <w:rsid w:val="003E0D31"/>
    <w:rsid w:val="003E10F0"/>
    <w:rsid w:val="003E12A5"/>
    <w:rsid w:val="003E15D0"/>
    <w:rsid w:val="003E2E19"/>
    <w:rsid w:val="003E39F2"/>
    <w:rsid w:val="003E4C03"/>
    <w:rsid w:val="003E5383"/>
    <w:rsid w:val="003E6CB3"/>
    <w:rsid w:val="003E6F3B"/>
    <w:rsid w:val="003E7C0A"/>
    <w:rsid w:val="003F14FC"/>
    <w:rsid w:val="003F189F"/>
    <w:rsid w:val="003F1E83"/>
    <w:rsid w:val="003F22E4"/>
    <w:rsid w:val="003F2966"/>
    <w:rsid w:val="003F570A"/>
    <w:rsid w:val="003F6F8D"/>
    <w:rsid w:val="003F7D20"/>
    <w:rsid w:val="0040023F"/>
    <w:rsid w:val="004056A0"/>
    <w:rsid w:val="0040781B"/>
    <w:rsid w:val="00410EEB"/>
    <w:rsid w:val="00411E84"/>
    <w:rsid w:val="00412E20"/>
    <w:rsid w:val="00415B1E"/>
    <w:rsid w:val="00416632"/>
    <w:rsid w:val="00420B7D"/>
    <w:rsid w:val="00422AA7"/>
    <w:rsid w:val="00425770"/>
    <w:rsid w:val="00426919"/>
    <w:rsid w:val="00433EF8"/>
    <w:rsid w:val="0043502C"/>
    <w:rsid w:val="004356F5"/>
    <w:rsid w:val="00436224"/>
    <w:rsid w:val="00436892"/>
    <w:rsid w:val="004371D7"/>
    <w:rsid w:val="00440EBD"/>
    <w:rsid w:val="00441162"/>
    <w:rsid w:val="00441F7D"/>
    <w:rsid w:val="00442224"/>
    <w:rsid w:val="004432CB"/>
    <w:rsid w:val="004439F5"/>
    <w:rsid w:val="00443D16"/>
    <w:rsid w:val="004442E0"/>
    <w:rsid w:val="00444C26"/>
    <w:rsid w:val="004453E4"/>
    <w:rsid w:val="00447339"/>
    <w:rsid w:val="00447B93"/>
    <w:rsid w:val="0045082A"/>
    <w:rsid w:val="00451845"/>
    <w:rsid w:val="00453E5C"/>
    <w:rsid w:val="00457B98"/>
    <w:rsid w:val="00460446"/>
    <w:rsid w:val="00460BB9"/>
    <w:rsid w:val="0046160F"/>
    <w:rsid w:val="00463751"/>
    <w:rsid w:val="0046718A"/>
    <w:rsid w:val="004714D6"/>
    <w:rsid w:val="00471645"/>
    <w:rsid w:val="0047254D"/>
    <w:rsid w:val="00473DA6"/>
    <w:rsid w:val="00475BD6"/>
    <w:rsid w:val="00475F60"/>
    <w:rsid w:val="00483888"/>
    <w:rsid w:val="0048426D"/>
    <w:rsid w:val="00484367"/>
    <w:rsid w:val="004845FC"/>
    <w:rsid w:val="00484CA2"/>
    <w:rsid w:val="004852DC"/>
    <w:rsid w:val="0048577D"/>
    <w:rsid w:val="004858C2"/>
    <w:rsid w:val="00485915"/>
    <w:rsid w:val="00485A77"/>
    <w:rsid w:val="00487B22"/>
    <w:rsid w:val="004917B9"/>
    <w:rsid w:val="004950B1"/>
    <w:rsid w:val="004960F2"/>
    <w:rsid w:val="004966BD"/>
    <w:rsid w:val="004A006F"/>
    <w:rsid w:val="004A165E"/>
    <w:rsid w:val="004A25F7"/>
    <w:rsid w:val="004A37B8"/>
    <w:rsid w:val="004A3A68"/>
    <w:rsid w:val="004A3F7D"/>
    <w:rsid w:val="004A4770"/>
    <w:rsid w:val="004A47EC"/>
    <w:rsid w:val="004A51D4"/>
    <w:rsid w:val="004A7358"/>
    <w:rsid w:val="004B15B0"/>
    <w:rsid w:val="004B1C7F"/>
    <w:rsid w:val="004B2DE9"/>
    <w:rsid w:val="004B3AB6"/>
    <w:rsid w:val="004B3DD1"/>
    <w:rsid w:val="004B6758"/>
    <w:rsid w:val="004B678B"/>
    <w:rsid w:val="004B6A3F"/>
    <w:rsid w:val="004B7BAC"/>
    <w:rsid w:val="004B7C51"/>
    <w:rsid w:val="004B7DCF"/>
    <w:rsid w:val="004C0EBE"/>
    <w:rsid w:val="004C1E5C"/>
    <w:rsid w:val="004C3B18"/>
    <w:rsid w:val="004C4AF6"/>
    <w:rsid w:val="004C54C6"/>
    <w:rsid w:val="004C5799"/>
    <w:rsid w:val="004C5823"/>
    <w:rsid w:val="004C590B"/>
    <w:rsid w:val="004C78F6"/>
    <w:rsid w:val="004C7944"/>
    <w:rsid w:val="004D02F1"/>
    <w:rsid w:val="004D0B31"/>
    <w:rsid w:val="004D2797"/>
    <w:rsid w:val="004D281F"/>
    <w:rsid w:val="004D2981"/>
    <w:rsid w:val="004D4197"/>
    <w:rsid w:val="004D4525"/>
    <w:rsid w:val="004D6BD9"/>
    <w:rsid w:val="004E094C"/>
    <w:rsid w:val="004E0F8E"/>
    <w:rsid w:val="004E116E"/>
    <w:rsid w:val="004E12D1"/>
    <w:rsid w:val="004E173C"/>
    <w:rsid w:val="004E1D38"/>
    <w:rsid w:val="004E56CA"/>
    <w:rsid w:val="004E5A3C"/>
    <w:rsid w:val="004E6F43"/>
    <w:rsid w:val="004F0EA5"/>
    <w:rsid w:val="004F15B1"/>
    <w:rsid w:val="004F1EE6"/>
    <w:rsid w:val="004F27DB"/>
    <w:rsid w:val="004F2DA6"/>
    <w:rsid w:val="004F5779"/>
    <w:rsid w:val="004F763B"/>
    <w:rsid w:val="004F7D6E"/>
    <w:rsid w:val="004F7E30"/>
    <w:rsid w:val="004F7F64"/>
    <w:rsid w:val="0050305B"/>
    <w:rsid w:val="00503D43"/>
    <w:rsid w:val="00504561"/>
    <w:rsid w:val="0050544D"/>
    <w:rsid w:val="00506674"/>
    <w:rsid w:val="0051071C"/>
    <w:rsid w:val="005108D4"/>
    <w:rsid w:val="005140D6"/>
    <w:rsid w:val="00517262"/>
    <w:rsid w:val="00524FF7"/>
    <w:rsid w:val="00526638"/>
    <w:rsid w:val="005267A1"/>
    <w:rsid w:val="00527D58"/>
    <w:rsid w:val="00527EAC"/>
    <w:rsid w:val="00530885"/>
    <w:rsid w:val="00531F56"/>
    <w:rsid w:val="00533910"/>
    <w:rsid w:val="00533DB7"/>
    <w:rsid w:val="00534760"/>
    <w:rsid w:val="00536608"/>
    <w:rsid w:val="005373FD"/>
    <w:rsid w:val="00542944"/>
    <w:rsid w:val="00543398"/>
    <w:rsid w:val="00543943"/>
    <w:rsid w:val="00544F95"/>
    <w:rsid w:val="0054750D"/>
    <w:rsid w:val="0055027C"/>
    <w:rsid w:val="00551332"/>
    <w:rsid w:val="00551A0E"/>
    <w:rsid w:val="00551D85"/>
    <w:rsid w:val="00553401"/>
    <w:rsid w:val="00553BCD"/>
    <w:rsid w:val="005544C0"/>
    <w:rsid w:val="00554917"/>
    <w:rsid w:val="005552BA"/>
    <w:rsid w:val="00555A99"/>
    <w:rsid w:val="0056618F"/>
    <w:rsid w:val="005673F9"/>
    <w:rsid w:val="00570128"/>
    <w:rsid w:val="005706B0"/>
    <w:rsid w:val="005714E3"/>
    <w:rsid w:val="00571614"/>
    <w:rsid w:val="00572B75"/>
    <w:rsid w:val="00573FB8"/>
    <w:rsid w:val="00574341"/>
    <w:rsid w:val="00575365"/>
    <w:rsid w:val="005753AF"/>
    <w:rsid w:val="00575562"/>
    <w:rsid w:val="00576A39"/>
    <w:rsid w:val="0057781A"/>
    <w:rsid w:val="00581220"/>
    <w:rsid w:val="005815AD"/>
    <w:rsid w:val="00581B8F"/>
    <w:rsid w:val="00582744"/>
    <w:rsid w:val="0058367C"/>
    <w:rsid w:val="0058392F"/>
    <w:rsid w:val="0058397E"/>
    <w:rsid w:val="00584B48"/>
    <w:rsid w:val="00585389"/>
    <w:rsid w:val="00590A18"/>
    <w:rsid w:val="00592BD2"/>
    <w:rsid w:val="005940E7"/>
    <w:rsid w:val="00595783"/>
    <w:rsid w:val="00596423"/>
    <w:rsid w:val="00597BC5"/>
    <w:rsid w:val="00597C5A"/>
    <w:rsid w:val="005A2983"/>
    <w:rsid w:val="005A3268"/>
    <w:rsid w:val="005A3A84"/>
    <w:rsid w:val="005A5922"/>
    <w:rsid w:val="005A592E"/>
    <w:rsid w:val="005B0E41"/>
    <w:rsid w:val="005B0F00"/>
    <w:rsid w:val="005B10D2"/>
    <w:rsid w:val="005B3300"/>
    <w:rsid w:val="005B3636"/>
    <w:rsid w:val="005B5A65"/>
    <w:rsid w:val="005B6F2D"/>
    <w:rsid w:val="005C4213"/>
    <w:rsid w:val="005C4549"/>
    <w:rsid w:val="005C5393"/>
    <w:rsid w:val="005C5E76"/>
    <w:rsid w:val="005C5EDC"/>
    <w:rsid w:val="005C6A10"/>
    <w:rsid w:val="005D26A3"/>
    <w:rsid w:val="005D2CD6"/>
    <w:rsid w:val="005D32E2"/>
    <w:rsid w:val="005D619D"/>
    <w:rsid w:val="005D61AE"/>
    <w:rsid w:val="005D68BF"/>
    <w:rsid w:val="005E0C55"/>
    <w:rsid w:val="005E28D9"/>
    <w:rsid w:val="005E2E47"/>
    <w:rsid w:val="005E41EC"/>
    <w:rsid w:val="005E44BE"/>
    <w:rsid w:val="005E6095"/>
    <w:rsid w:val="005F0992"/>
    <w:rsid w:val="005F0B3D"/>
    <w:rsid w:val="005F26EC"/>
    <w:rsid w:val="005F4D66"/>
    <w:rsid w:val="005F5DE9"/>
    <w:rsid w:val="005F69A1"/>
    <w:rsid w:val="005F7532"/>
    <w:rsid w:val="005F7C04"/>
    <w:rsid w:val="006002E0"/>
    <w:rsid w:val="00601527"/>
    <w:rsid w:val="00601AB5"/>
    <w:rsid w:val="00603590"/>
    <w:rsid w:val="00604C4F"/>
    <w:rsid w:val="00605556"/>
    <w:rsid w:val="0060577F"/>
    <w:rsid w:val="00605D58"/>
    <w:rsid w:val="00607657"/>
    <w:rsid w:val="00607BA0"/>
    <w:rsid w:val="00612351"/>
    <w:rsid w:val="00612389"/>
    <w:rsid w:val="0061268F"/>
    <w:rsid w:val="00613362"/>
    <w:rsid w:val="00613F39"/>
    <w:rsid w:val="00616D83"/>
    <w:rsid w:val="006171FE"/>
    <w:rsid w:val="006172B1"/>
    <w:rsid w:val="006177F8"/>
    <w:rsid w:val="0062229E"/>
    <w:rsid w:val="006250E1"/>
    <w:rsid w:val="006256A3"/>
    <w:rsid w:val="0062646A"/>
    <w:rsid w:val="0063030D"/>
    <w:rsid w:val="00630B22"/>
    <w:rsid w:val="00630F94"/>
    <w:rsid w:val="00631D8C"/>
    <w:rsid w:val="00631E8D"/>
    <w:rsid w:val="00632365"/>
    <w:rsid w:val="00632382"/>
    <w:rsid w:val="0063262E"/>
    <w:rsid w:val="00634462"/>
    <w:rsid w:val="00635027"/>
    <w:rsid w:val="00635F45"/>
    <w:rsid w:val="00636949"/>
    <w:rsid w:val="00636E90"/>
    <w:rsid w:val="006414A9"/>
    <w:rsid w:val="00641A12"/>
    <w:rsid w:val="006420B0"/>
    <w:rsid w:val="006422BA"/>
    <w:rsid w:val="00642784"/>
    <w:rsid w:val="00642996"/>
    <w:rsid w:val="00642B52"/>
    <w:rsid w:val="00644AB0"/>
    <w:rsid w:val="00645120"/>
    <w:rsid w:val="006452CF"/>
    <w:rsid w:val="00650BCC"/>
    <w:rsid w:val="00651AFE"/>
    <w:rsid w:val="00653766"/>
    <w:rsid w:val="00653C1C"/>
    <w:rsid w:val="006540C7"/>
    <w:rsid w:val="006554D4"/>
    <w:rsid w:val="006559A0"/>
    <w:rsid w:val="006575ED"/>
    <w:rsid w:val="0065768F"/>
    <w:rsid w:val="006577AB"/>
    <w:rsid w:val="00660CC9"/>
    <w:rsid w:val="00663562"/>
    <w:rsid w:val="00663AEA"/>
    <w:rsid w:val="00664AE6"/>
    <w:rsid w:val="006664B1"/>
    <w:rsid w:val="00667E63"/>
    <w:rsid w:val="00671434"/>
    <w:rsid w:val="006730E7"/>
    <w:rsid w:val="006745CB"/>
    <w:rsid w:val="0067595B"/>
    <w:rsid w:val="00675AB5"/>
    <w:rsid w:val="00675D93"/>
    <w:rsid w:val="00680472"/>
    <w:rsid w:val="00680937"/>
    <w:rsid w:val="00682469"/>
    <w:rsid w:val="006835DF"/>
    <w:rsid w:val="00683C88"/>
    <w:rsid w:val="00683F6A"/>
    <w:rsid w:val="00684809"/>
    <w:rsid w:val="00686A5F"/>
    <w:rsid w:val="00692997"/>
    <w:rsid w:val="00692B1F"/>
    <w:rsid w:val="00692BBC"/>
    <w:rsid w:val="00692C61"/>
    <w:rsid w:val="006939AB"/>
    <w:rsid w:val="00694D3C"/>
    <w:rsid w:val="006956D1"/>
    <w:rsid w:val="006956E0"/>
    <w:rsid w:val="00696D16"/>
    <w:rsid w:val="006A063B"/>
    <w:rsid w:val="006A096D"/>
    <w:rsid w:val="006A10D0"/>
    <w:rsid w:val="006A4366"/>
    <w:rsid w:val="006A4910"/>
    <w:rsid w:val="006A5565"/>
    <w:rsid w:val="006A6579"/>
    <w:rsid w:val="006A6D9B"/>
    <w:rsid w:val="006B19C9"/>
    <w:rsid w:val="006B1BD5"/>
    <w:rsid w:val="006B23BE"/>
    <w:rsid w:val="006B422A"/>
    <w:rsid w:val="006B6305"/>
    <w:rsid w:val="006B6B93"/>
    <w:rsid w:val="006C1CC8"/>
    <w:rsid w:val="006C24E7"/>
    <w:rsid w:val="006C3530"/>
    <w:rsid w:val="006C3C5D"/>
    <w:rsid w:val="006C4254"/>
    <w:rsid w:val="006C4C5E"/>
    <w:rsid w:val="006C4DCA"/>
    <w:rsid w:val="006C5569"/>
    <w:rsid w:val="006C5598"/>
    <w:rsid w:val="006C599E"/>
    <w:rsid w:val="006C6583"/>
    <w:rsid w:val="006C7765"/>
    <w:rsid w:val="006D2EF8"/>
    <w:rsid w:val="006D3206"/>
    <w:rsid w:val="006D3CCB"/>
    <w:rsid w:val="006D52FD"/>
    <w:rsid w:val="006D6352"/>
    <w:rsid w:val="006D6ACF"/>
    <w:rsid w:val="006D6B9F"/>
    <w:rsid w:val="006D74D1"/>
    <w:rsid w:val="006D764D"/>
    <w:rsid w:val="006D7868"/>
    <w:rsid w:val="006E03A4"/>
    <w:rsid w:val="006E0B29"/>
    <w:rsid w:val="006E0FDD"/>
    <w:rsid w:val="006E11B5"/>
    <w:rsid w:val="006E2608"/>
    <w:rsid w:val="006E30AB"/>
    <w:rsid w:val="006E4F8B"/>
    <w:rsid w:val="006E6761"/>
    <w:rsid w:val="006F23E8"/>
    <w:rsid w:val="006F299C"/>
    <w:rsid w:val="006F2EDD"/>
    <w:rsid w:val="006F3C4A"/>
    <w:rsid w:val="007013F8"/>
    <w:rsid w:val="00702C8B"/>
    <w:rsid w:val="00705D85"/>
    <w:rsid w:val="00705FD9"/>
    <w:rsid w:val="00707144"/>
    <w:rsid w:val="00710EDC"/>
    <w:rsid w:val="007114A0"/>
    <w:rsid w:val="00712FFA"/>
    <w:rsid w:val="00713094"/>
    <w:rsid w:val="007138DB"/>
    <w:rsid w:val="007142EE"/>
    <w:rsid w:val="0071560E"/>
    <w:rsid w:val="00715E5A"/>
    <w:rsid w:val="00720B06"/>
    <w:rsid w:val="007221F2"/>
    <w:rsid w:val="00724087"/>
    <w:rsid w:val="0072420E"/>
    <w:rsid w:val="00724BF1"/>
    <w:rsid w:val="007265FC"/>
    <w:rsid w:val="007301E6"/>
    <w:rsid w:val="0073181F"/>
    <w:rsid w:val="00734278"/>
    <w:rsid w:val="00734360"/>
    <w:rsid w:val="0073445F"/>
    <w:rsid w:val="00734AC1"/>
    <w:rsid w:val="00735591"/>
    <w:rsid w:val="007360D4"/>
    <w:rsid w:val="00736A7B"/>
    <w:rsid w:val="0073701D"/>
    <w:rsid w:val="00737847"/>
    <w:rsid w:val="007378C1"/>
    <w:rsid w:val="00737981"/>
    <w:rsid w:val="00737D37"/>
    <w:rsid w:val="00737FF3"/>
    <w:rsid w:val="0074098E"/>
    <w:rsid w:val="007413DB"/>
    <w:rsid w:val="00743B66"/>
    <w:rsid w:val="00745FA8"/>
    <w:rsid w:val="00746007"/>
    <w:rsid w:val="00746407"/>
    <w:rsid w:val="00746A6F"/>
    <w:rsid w:val="00747559"/>
    <w:rsid w:val="00752AD3"/>
    <w:rsid w:val="00752B3E"/>
    <w:rsid w:val="007544AD"/>
    <w:rsid w:val="007558C1"/>
    <w:rsid w:val="0075646D"/>
    <w:rsid w:val="00757F87"/>
    <w:rsid w:val="0076184E"/>
    <w:rsid w:val="00762289"/>
    <w:rsid w:val="007634BC"/>
    <w:rsid w:val="007636F8"/>
    <w:rsid w:val="00765062"/>
    <w:rsid w:val="007652FF"/>
    <w:rsid w:val="00766363"/>
    <w:rsid w:val="00767435"/>
    <w:rsid w:val="007705BF"/>
    <w:rsid w:val="00770AEF"/>
    <w:rsid w:val="007717C3"/>
    <w:rsid w:val="007748C3"/>
    <w:rsid w:val="00775B1C"/>
    <w:rsid w:val="007769DF"/>
    <w:rsid w:val="00784E82"/>
    <w:rsid w:val="00784FFA"/>
    <w:rsid w:val="007861B7"/>
    <w:rsid w:val="00787033"/>
    <w:rsid w:val="00787501"/>
    <w:rsid w:val="007877C9"/>
    <w:rsid w:val="00790B5E"/>
    <w:rsid w:val="00794D4B"/>
    <w:rsid w:val="007951B3"/>
    <w:rsid w:val="00795FF5"/>
    <w:rsid w:val="007A071C"/>
    <w:rsid w:val="007A2C87"/>
    <w:rsid w:val="007A48EF"/>
    <w:rsid w:val="007A761D"/>
    <w:rsid w:val="007A7E6F"/>
    <w:rsid w:val="007B03A3"/>
    <w:rsid w:val="007B07B8"/>
    <w:rsid w:val="007B3217"/>
    <w:rsid w:val="007B4447"/>
    <w:rsid w:val="007B4CA4"/>
    <w:rsid w:val="007B4E29"/>
    <w:rsid w:val="007B555F"/>
    <w:rsid w:val="007B62B0"/>
    <w:rsid w:val="007B71D4"/>
    <w:rsid w:val="007B7631"/>
    <w:rsid w:val="007C09E6"/>
    <w:rsid w:val="007C0D33"/>
    <w:rsid w:val="007C143C"/>
    <w:rsid w:val="007C19EB"/>
    <w:rsid w:val="007C4A7E"/>
    <w:rsid w:val="007C7FEE"/>
    <w:rsid w:val="007D0849"/>
    <w:rsid w:val="007D115E"/>
    <w:rsid w:val="007D243B"/>
    <w:rsid w:val="007D2710"/>
    <w:rsid w:val="007D2935"/>
    <w:rsid w:val="007D36EE"/>
    <w:rsid w:val="007D5478"/>
    <w:rsid w:val="007D7867"/>
    <w:rsid w:val="007D7D57"/>
    <w:rsid w:val="007E0281"/>
    <w:rsid w:val="007E0F95"/>
    <w:rsid w:val="007E1EB2"/>
    <w:rsid w:val="007E22C7"/>
    <w:rsid w:val="007E37B0"/>
    <w:rsid w:val="007E45A5"/>
    <w:rsid w:val="007E608A"/>
    <w:rsid w:val="007E61CE"/>
    <w:rsid w:val="007E7A72"/>
    <w:rsid w:val="007F1286"/>
    <w:rsid w:val="007F33F0"/>
    <w:rsid w:val="007F5387"/>
    <w:rsid w:val="007F5AAE"/>
    <w:rsid w:val="007F5DE2"/>
    <w:rsid w:val="007F6CE2"/>
    <w:rsid w:val="007F706D"/>
    <w:rsid w:val="007F7BFD"/>
    <w:rsid w:val="008002D0"/>
    <w:rsid w:val="0080063B"/>
    <w:rsid w:val="008058C0"/>
    <w:rsid w:val="0080591C"/>
    <w:rsid w:val="00805B74"/>
    <w:rsid w:val="00805B80"/>
    <w:rsid w:val="0080619E"/>
    <w:rsid w:val="008074F4"/>
    <w:rsid w:val="008100BC"/>
    <w:rsid w:val="00811E70"/>
    <w:rsid w:val="0081297D"/>
    <w:rsid w:val="00813033"/>
    <w:rsid w:val="00814C07"/>
    <w:rsid w:val="0081582E"/>
    <w:rsid w:val="008158BC"/>
    <w:rsid w:val="00815C1D"/>
    <w:rsid w:val="00816D52"/>
    <w:rsid w:val="008179AC"/>
    <w:rsid w:val="0082016F"/>
    <w:rsid w:val="00820243"/>
    <w:rsid w:val="00820939"/>
    <w:rsid w:val="00820F4F"/>
    <w:rsid w:val="00821532"/>
    <w:rsid w:val="008223E8"/>
    <w:rsid w:val="008233E1"/>
    <w:rsid w:val="00823772"/>
    <w:rsid w:val="0082454B"/>
    <w:rsid w:val="008252AF"/>
    <w:rsid w:val="0082537B"/>
    <w:rsid w:val="00825D35"/>
    <w:rsid w:val="00825D43"/>
    <w:rsid w:val="0082667C"/>
    <w:rsid w:val="0082767A"/>
    <w:rsid w:val="008305B4"/>
    <w:rsid w:val="008305F1"/>
    <w:rsid w:val="00831774"/>
    <w:rsid w:val="00831DE4"/>
    <w:rsid w:val="00831EF0"/>
    <w:rsid w:val="00832F1A"/>
    <w:rsid w:val="00834498"/>
    <w:rsid w:val="00834F98"/>
    <w:rsid w:val="008438A9"/>
    <w:rsid w:val="00844F19"/>
    <w:rsid w:val="0084542B"/>
    <w:rsid w:val="00846AA8"/>
    <w:rsid w:val="008476C7"/>
    <w:rsid w:val="00850923"/>
    <w:rsid w:val="00850BB4"/>
    <w:rsid w:val="008514B2"/>
    <w:rsid w:val="00852DC1"/>
    <w:rsid w:val="0085356A"/>
    <w:rsid w:val="00853593"/>
    <w:rsid w:val="0085390E"/>
    <w:rsid w:val="0085517D"/>
    <w:rsid w:val="00856012"/>
    <w:rsid w:val="008605D3"/>
    <w:rsid w:val="00860CDE"/>
    <w:rsid w:val="00862022"/>
    <w:rsid w:val="00862B03"/>
    <w:rsid w:val="00865382"/>
    <w:rsid w:val="00865B07"/>
    <w:rsid w:val="00865F22"/>
    <w:rsid w:val="008667A2"/>
    <w:rsid w:val="00871596"/>
    <w:rsid w:val="00871FA3"/>
    <w:rsid w:val="00872AD0"/>
    <w:rsid w:val="00873A2C"/>
    <w:rsid w:val="008754B4"/>
    <w:rsid w:val="0087572A"/>
    <w:rsid w:val="00876897"/>
    <w:rsid w:val="00877C1E"/>
    <w:rsid w:val="0088179C"/>
    <w:rsid w:val="00881A15"/>
    <w:rsid w:val="0088219F"/>
    <w:rsid w:val="00885C92"/>
    <w:rsid w:val="0088651A"/>
    <w:rsid w:val="00887269"/>
    <w:rsid w:val="008913F8"/>
    <w:rsid w:val="00891CA5"/>
    <w:rsid w:val="008937C9"/>
    <w:rsid w:val="008958F4"/>
    <w:rsid w:val="00897178"/>
    <w:rsid w:val="008976CE"/>
    <w:rsid w:val="008A0817"/>
    <w:rsid w:val="008A09BE"/>
    <w:rsid w:val="008A5C8A"/>
    <w:rsid w:val="008A6566"/>
    <w:rsid w:val="008A6DA4"/>
    <w:rsid w:val="008B1542"/>
    <w:rsid w:val="008B1EA3"/>
    <w:rsid w:val="008B2368"/>
    <w:rsid w:val="008B4DC0"/>
    <w:rsid w:val="008B53E2"/>
    <w:rsid w:val="008B5A59"/>
    <w:rsid w:val="008B5D4E"/>
    <w:rsid w:val="008B5D88"/>
    <w:rsid w:val="008B6608"/>
    <w:rsid w:val="008B68B2"/>
    <w:rsid w:val="008B73ED"/>
    <w:rsid w:val="008B76FF"/>
    <w:rsid w:val="008B7AC7"/>
    <w:rsid w:val="008C04EF"/>
    <w:rsid w:val="008C2448"/>
    <w:rsid w:val="008C27AD"/>
    <w:rsid w:val="008C27B6"/>
    <w:rsid w:val="008C2AB2"/>
    <w:rsid w:val="008C3C67"/>
    <w:rsid w:val="008C414A"/>
    <w:rsid w:val="008C4484"/>
    <w:rsid w:val="008C45B1"/>
    <w:rsid w:val="008C5118"/>
    <w:rsid w:val="008C7433"/>
    <w:rsid w:val="008C7E02"/>
    <w:rsid w:val="008D0177"/>
    <w:rsid w:val="008D36C8"/>
    <w:rsid w:val="008D4411"/>
    <w:rsid w:val="008D4ECB"/>
    <w:rsid w:val="008D6870"/>
    <w:rsid w:val="008D6A7B"/>
    <w:rsid w:val="008D77E0"/>
    <w:rsid w:val="008E1B31"/>
    <w:rsid w:val="008E23B7"/>
    <w:rsid w:val="008E485F"/>
    <w:rsid w:val="008E5B9A"/>
    <w:rsid w:val="008E6C07"/>
    <w:rsid w:val="008E76C4"/>
    <w:rsid w:val="008F3164"/>
    <w:rsid w:val="008F341F"/>
    <w:rsid w:val="008F476B"/>
    <w:rsid w:val="008F4E04"/>
    <w:rsid w:val="008F6963"/>
    <w:rsid w:val="0090052B"/>
    <w:rsid w:val="00900F9D"/>
    <w:rsid w:val="00902685"/>
    <w:rsid w:val="009029AC"/>
    <w:rsid w:val="00903C10"/>
    <w:rsid w:val="009050FE"/>
    <w:rsid w:val="0090573B"/>
    <w:rsid w:val="0090585A"/>
    <w:rsid w:val="00905B51"/>
    <w:rsid w:val="009062FE"/>
    <w:rsid w:val="009078D2"/>
    <w:rsid w:val="00907D0C"/>
    <w:rsid w:val="00910327"/>
    <w:rsid w:val="00910DF9"/>
    <w:rsid w:val="009129CA"/>
    <w:rsid w:val="009146E0"/>
    <w:rsid w:val="00915400"/>
    <w:rsid w:val="009159A4"/>
    <w:rsid w:val="00916503"/>
    <w:rsid w:val="009170CF"/>
    <w:rsid w:val="00921716"/>
    <w:rsid w:val="009218D0"/>
    <w:rsid w:val="00922061"/>
    <w:rsid w:val="00922329"/>
    <w:rsid w:val="00923BAA"/>
    <w:rsid w:val="009250AD"/>
    <w:rsid w:val="009255C5"/>
    <w:rsid w:val="00926507"/>
    <w:rsid w:val="00926A68"/>
    <w:rsid w:val="009274C0"/>
    <w:rsid w:val="00932C59"/>
    <w:rsid w:val="00932DF1"/>
    <w:rsid w:val="009360D3"/>
    <w:rsid w:val="00936EE4"/>
    <w:rsid w:val="00936F66"/>
    <w:rsid w:val="0093703C"/>
    <w:rsid w:val="0094034A"/>
    <w:rsid w:val="009414A9"/>
    <w:rsid w:val="00941E32"/>
    <w:rsid w:val="00942FCB"/>
    <w:rsid w:val="00944143"/>
    <w:rsid w:val="00944474"/>
    <w:rsid w:val="00955B7A"/>
    <w:rsid w:val="00956120"/>
    <w:rsid w:val="00956B9F"/>
    <w:rsid w:val="00960E8F"/>
    <w:rsid w:val="0096118C"/>
    <w:rsid w:val="009617FC"/>
    <w:rsid w:val="00961B2C"/>
    <w:rsid w:val="00962EE6"/>
    <w:rsid w:val="009635FE"/>
    <w:rsid w:val="0096455E"/>
    <w:rsid w:val="0096469D"/>
    <w:rsid w:val="0096611F"/>
    <w:rsid w:val="009678FC"/>
    <w:rsid w:val="009710B1"/>
    <w:rsid w:val="00976986"/>
    <w:rsid w:val="00977B0D"/>
    <w:rsid w:val="00977CFD"/>
    <w:rsid w:val="00981731"/>
    <w:rsid w:val="009822FA"/>
    <w:rsid w:val="00982A6C"/>
    <w:rsid w:val="00986247"/>
    <w:rsid w:val="00987176"/>
    <w:rsid w:val="00991399"/>
    <w:rsid w:val="00992716"/>
    <w:rsid w:val="009964CC"/>
    <w:rsid w:val="0099799C"/>
    <w:rsid w:val="009A1449"/>
    <w:rsid w:val="009A48FF"/>
    <w:rsid w:val="009A4B74"/>
    <w:rsid w:val="009A7057"/>
    <w:rsid w:val="009B2510"/>
    <w:rsid w:val="009B2D2F"/>
    <w:rsid w:val="009B3805"/>
    <w:rsid w:val="009B389A"/>
    <w:rsid w:val="009B43DA"/>
    <w:rsid w:val="009B46E6"/>
    <w:rsid w:val="009B6DE3"/>
    <w:rsid w:val="009B7CAF"/>
    <w:rsid w:val="009C0C02"/>
    <w:rsid w:val="009C1321"/>
    <w:rsid w:val="009C2C44"/>
    <w:rsid w:val="009C33D0"/>
    <w:rsid w:val="009C5F2C"/>
    <w:rsid w:val="009C7866"/>
    <w:rsid w:val="009C7999"/>
    <w:rsid w:val="009D096A"/>
    <w:rsid w:val="009D0F42"/>
    <w:rsid w:val="009D0F72"/>
    <w:rsid w:val="009D16B4"/>
    <w:rsid w:val="009D1CD4"/>
    <w:rsid w:val="009D4269"/>
    <w:rsid w:val="009D4D2D"/>
    <w:rsid w:val="009D5102"/>
    <w:rsid w:val="009D51C1"/>
    <w:rsid w:val="009E0D12"/>
    <w:rsid w:val="009E23A6"/>
    <w:rsid w:val="009E2C32"/>
    <w:rsid w:val="009E3E0F"/>
    <w:rsid w:val="009E465E"/>
    <w:rsid w:val="009E5214"/>
    <w:rsid w:val="009E5C5E"/>
    <w:rsid w:val="009E7E02"/>
    <w:rsid w:val="009F09B9"/>
    <w:rsid w:val="009F33C1"/>
    <w:rsid w:val="009F3670"/>
    <w:rsid w:val="009F3EC8"/>
    <w:rsid w:val="009F4F78"/>
    <w:rsid w:val="00A016B5"/>
    <w:rsid w:val="00A02A07"/>
    <w:rsid w:val="00A04C34"/>
    <w:rsid w:val="00A057E5"/>
    <w:rsid w:val="00A063BA"/>
    <w:rsid w:val="00A075ED"/>
    <w:rsid w:val="00A10CDD"/>
    <w:rsid w:val="00A121FE"/>
    <w:rsid w:val="00A12A98"/>
    <w:rsid w:val="00A140E0"/>
    <w:rsid w:val="00A15EE1"/>
    <w:rsid w:val="00A20A85"/>
    <w:rsid w:val="00A21EC9"/>
    <w:rsid w:val="00A23E4E"/>
    <w:rsid w:val="00A25F76"/>
    <w:rsid w:val="00A26EDF"/>
    <w:rsid w:val="00A314EA"/>
    <w:rsid w:val="00A35C1B"/>
    <w:rsid w:val="00A371FA"/>
    <w:rsid w:val="00A37353"/>
    <w:rsid w:val="00A42344"/>
    <w:rsid w:val="00A4309B"/>
    <w:rsid w:val="00A432F8"/>
    <w:rsid w:val="00A44C62"/>
    <w:rsid w:val="00A45682"/>
    <w:rsid w:val="00A45F5B"/>
    <w:rsid w:val="00A512B5"/>
    <w:rsid w:val="00A51F13"/>
    <w:rsid w:val="00A52405"/>
    <w:rsid w:val="00A54462"/>
    <w:rsid w:val="00A54A74"/>
    <w:rsid w:val="00A55BD7"/>
    <w:rsid w:val="00A57089"/>
    <w:rsid w:val="00A6029E"/>
    <w:rsid w:val="00A60CF4"/>
    <w:rsid w:val="00A621A1"/>
    <w:rsid w:val="00A6312A"/>
    <w:rsid w:val="00A66270"/>
    <w:rsid w:val="00A67142"/>
    <w:rsid w:val="00A6749D"/>
    <w:rsid w:val="00A70913"/>
    <w:rsid w:val="00A70E39"/>
    <w:rsid w:val="00A70F33"/>
    <w:rsid w:val="00A73276"/>
    <w:rsid w:val="00A741BA"/>
    <w:rsid w:val="00A756C7"/>
    <w:rsid w:val="00A75A36"/>
    <w:rsid w:val="00A75C71"/>
    <w:rsid w:val="00A75DA4"/>
    <w:rsid w:val="00A762AE"/>
    <w:rsid w:val="00A76DBD"/>
    <w:rsid w:val="00A77BD7"/>
    <w:rsid w:val="00A81A8B"/>
    <w:rsid w:val="00A82936"/>
    <w:rsid w:val="00A85581"/>
    <w:rsid w:val="00A8586E"/>
    <w:rsid w:val="00A85DCF"/>
    <w:rsid w:val="00A8667E"/>
    <w:rsid w:val="00A86AA2"/>
    <w:rsid w:val="00A87CF3"/>
    <w:rsid w:val="00A91A8E"/>
    <w:rsid w:val="00A92739"/>
    <w:rsid w:val="00A92EEF"/>
    <w:rsid w:val="00A93FCE"/>
    <w:rsid w:val="00A94C1E"/>
    <w:rsid w:val="00A9591B"/>
    <w:rsid w:val="00A9621D"/>
    <w:rsid w:val="00AA0301"/>
    <w:rsid w:val="00AA1A59"/>
    <w:rsid w:val="00AA4AA2"/>
    <w:rsid w:val="00AA750B"/>
    <w:rsid w:val="00AB0E1B"/>
    <w:rsid w:val="00AB27E3"/>
    <w:rsid w:val="00AB434F"/>
    <w:rsid w:val="00AB78EB"/>
    <w:rsid w:val="00AC2185"/>
    <w:rsid w:val="00AC5695"/>
    <w:rsid w:val="00AC5CC3"/>
    <w:rsid w:val="00AC61AD"/>
    <w:rsid w:val="00AC6891"/>
    <w:rsid w:val="00AC786A"/>
    <w:rsid w:val="00AD1C4B"/>
    <w:rsid w:val="00AD248E"/>
    <w:rsid w:val="00AD3B42"/>
    <w:rsid w:val="00AD53CC"/>
    <w:rsid w:val="00AD673A"/>
    <w:rsid w:val="00AE0047"/>
    <w:rsid w:val="00AE0E6C"/>
    <w:rsid w:val="00AE1FD4"/>
    <w:rsid w:val="00AE357B"/>
    <w:rsid w:val="00AE5A86"/>
    <w:rsid w:val="00AE6D9A"/>
    <w:rsid w:val="00AF0601"/>
    <w:rsid w:val="00AF0940"/>
    <w:rsid w:val="00AF0B31"/>
    <w:rsid w:val="00AF10E1"/>
    <w:rsid w:val="00AF29AA"/>
    <w:rsid w:val="00AF3889"/>
    <w:rsid w:val="00AF4569"/>
    <w:rsid w:val="00AF55F1"/>
    <w:rsid w:val="00AF612F"/>
    <w:rsid w:val="00AF7590"/>
    <w:rsid w:val="00AF7777"/>
    <w:rsid w:val="00B00230"/>
    <w:rsid w:val="00B00D8D"/>
    <w:rsid w:val="00B00E41"/>
    <w:rsid w:val="00B0133D"/>
    <w:rsid w:val="00B017F6"/>
    <w:rsid w:val="00B02377"/>
    <w:rsid w:val="00B03906"/>
    <w:rsid w:val="00B043E3"/>
    <w:rsid w:val="00B0505C"/>
    <w:rsid w:val="00B05E49"/>
    <w:rsid w:val="00B0781C"/>
    <w:rsid w:val="00B101FE"/>
    <w:rsid w:val="00B11ACA"/>
    <w:rsid w:val="00B13DA0"/>
    <w:rsid w:val="00B13F56"/>
    <w:rsid w:val="00B146E6"/>
    <w:rsid w:val="00B15163"/>
    <w:rsid w:val="00B1679D"/>
    <w:rsid w:val="00B25581"/>
    <w:rsid w:val="00B25586"/>
    <w:rsid w:val="00B25FC0"/>
    <w:rsid w:val="00B26987"/>
    <w:rsid w:val="00B269F1"/>
    <w:rsid w:val="00B300C0"/>
    <w:rsid w:val="00B312FE"/>
    <w:rsid w:val="00B322D9"/>
    <w:rsid w:val="00B32975"/>
    <w:rsid w:val="00B33406"/>
    <w:rsid w:val="00B35EA5"/>
    <w:rsid w:val="00B36062"/>
    <w:rsid w:val="00B369C1"/>
    <w:rsid w:val="00B37A3F"/>
    <w:rsid w:val="00B41167"/>
    <w:rsid w:val="00B420DC"/>
    <w:rsid w:val="00B43C1E"/>
    <w:rsid w:val="00B44378"/>
    <w:rsid w:val="00B46AF1"/>
    <w:rsid w:val="00B46DBB"/>
    <w:rsid w:val="00B46F8F"/>
    <w:rsid w:val="00B46FD6"/>
    <w:rsid w:val="00B47EFE"/>
    <w:rsid w:val="00B5107C"/>
    <w:rsid w:val="00B5195E"/>
    <w:rsid w:val="00B51F74"/>
    <w:rsid w:val="00B52500"/>
    <w:rsid w:val="00B52F17"/>
    <w:rsid w:val="00B531AE"/>
    <w:rsid w:val="00B5349A"/>
    <w:rsid w:val="00B55941"/>
    <w:rsid w:val="00B55A3E"/>
    <w:rsid w:val="00B55BB3"/>
    <w:rsid w:val="00B56C36"/>
    <w:rsid w:val="00B62B3F"/>
    <w:rsid w:val="00B631E1"/>
    <w:rsid w:val="00B63252"/>
    <w:rsid w:val="00B6505C"/>
    <w:rsid w:val="00B6740D"/>
    <w:rsid w:val="00B67BC6"/>
    <w:rsid w:val="00B70850"/>
    <w:rsid w:val="00B70BDE"/>
    <w:rsid w:val="00B72C5C"/>
    <w:rsid w:val="00B739E4"/>
    <w:rsid w:val="00B73BA8"/>
    <w:rsid w:val="00B742C1"/>
    <w:rsid w:val="00B74404"/>
    <w:rsid w:val="00B749C2"/>
    <w:rsid w:val="00B76611"/>
    <w:rsid w:val="00B7705F"/>
    <w:rsid w:val="00B80323"/>
    <w:rsid w:val="00B8272F"/>
    <w:rsid w:val="00B82FE6"/>
    <w:rsid w:val="00B83666"/>
    <w:rsid w:val="00B85695"/>
    <w:rsid w:val="00B85776"/>
    <w:rsid w:val="00B86925"/>
    <w:rsid w:val="00B8704A"/>
    <w:rsid w:val="00B87795"/>
    <w:rsid w:val="00B906CA"/>
    <w:rsid w:val="00B9107F"/>
    <w:rsid w:val="00B92569"/>
    <w:rsid w:val="00B93B96"/>
    <w:rsid w:val="00B97A39"/>
    <w:rsid w:val="00BA2941"/>
    <w:rsid w:val="00BA469E"/>
    <w:rsid w:val="00BA5E89"/>
    <w:rsid w:val="00BA77BE"/>
    <w:rsid w:val="00BA786F"/>
    <w:rsid w:val="00BB09FB"/>
    <w:rsid w:val="00BB0FA4"/>
    <w:rsid w:val="00BB11E0"/>
    <w:rsid w:val="00BB2B6F"/>
    <w:rsid w:val="00BB4CB7"/>
    <w:rsid w:val="00BB55FE"/>
    <w:rsid w:val="00BB5D00"/>
    <w:rsid w:val="00BB6C1E"/>
    <w:rsid w:val="00BC08F6"/>
    <w:rsid w:val="00BC0E9B"/>
    <w:rsid w:val="00BC0EFB"/>
    <w:rsid w:val="00BC4C51"/>
    <w:rsid w:val="00BC66BC"/>
    <w:rsid w:val="00BD103C"/>
    <w:rsid w:val="00BD18C3"/>
    <w:rsid w:val="00BD1B4B"/>
    <w:rsid w:val="00BD2B93"/>
    <w:rsid w:val="00BD4148"/>
    <w:rsid w:val="00BD42DA"/>
    <w:rsid w:val="00BD4CB7"/>
    <w:rsid w:val="00BD5E51"/>
    <w:rsid w:val="00BD6BDE"/>
    <w:rsid w:val="00BD7465"/>
    <w:rsid w:val="00BD7C93"/>
    <w:rsid w:val="00BE14BD"/>
    <w:rsid w:val="00BE1CAB"/>
    <w:rsid w:val="00BE3628"/>
    <w:rsid w:val="00BE52C8"/>
    <w:rsid w:val="00BE749E"/>
    <w:rsid w:val="00BE7B56"/>
    <w:rsid w:val="00BF22EE"/>
    <w:rsid w:val="00BF3078"/>
    <w:rsid w:val="00BF3866"/>
    <w:rsid w:val="00BF3F75"/>
    <w:rsid w:val="00BF4E71"/>
    <w:rsid w:val="00C01A92"/>
    <w:rsid w:val="00C0360C"/>
    <w:rsid w:val="00C0443C"/>
    <w:rsid w:val="00C04B2F"/>
    <w:rsid w:val="00C05E22"/>
    <w:rsid w:val="00C063FB"/>
    <w:rsid w:val="00C075B5"/>
    <w:rsid w:val="00C07F77"/>
    <w:rsid w:val="00C1150E"/>
    <w:rsid w:val="00C13390"/>
    <w:rsid w:val="00C15E53"/>
    <w:rsid w:val="00C16C70"/>
    <w:rsid w:val="00C17289"/>
    <w:rsid w:val="00C210FB"/>
    <w:rsid w:val="00C2162A"/>
    <w:rsid w:val="00C21BAE"/>
    <w:rsid w:val="00C251B7"/>
    <w:rsid w:val="00C25D72"/>
    <w:rsid w:val="00C26A4B"/>
    <w:rsid w:val="00C26ADF"/>
    <w:rsid w:val="00C27553"/>
    <w:rsid w:val="00C275E4"/>
    <w:rsid w:val="00C27FD9"/>
    <w:rsid w:val="00C330F8"/>
    <w:rsid w:val="00C36D0B"/>
    <w:rsid w:val="00C3759C"/>
    <w:rsid w:val="00C37EB3"/>
    <w:rsid w:val="00C4054A"/>
    <w:rsid w:val="00C40ECF"/>
    <w:rsid w:val="00C41309"/>
    <w:rsid w:val="00C4183C"/>
    <w:rsid w:val="00C437EF"/>
    <w:rsid w:val="00C449F6"/>
    <w:rsid w:val="00C44BA3"/>
    <w:rsid w:val="00C450D1"/>
    <w:rsid w:val="00C45FB7"/>
    <w:rsid w:val="00C467CA"/>
    <w:rsid w:val="00C4721B"/>
    <w:rsid w:val="00C5030D"/>
    <w:rsid w:val="00C5091B"/>
    <w:rsid w:val="00C51B57"/>
    <w:rsid w:val="00C52A36"/>
    <w:rsid w:val="00C5380B"/>
    <w:rsid w:val="00C55168"/>
    <w:rsid w:val="00C565CB"/>
    <w:rsid w:val="00C57D3E"/>
    <w:rsid w:val="00C60C74"/>
    <w:rsid w:val="00C620A2"/>
    <w:rsid w:val="00C62D8B"/>
    <w:rsid w:val="00C64844"/>
    <w:rsid w:val="00C65141"/>
    <w:rsid w:val="00C66251"/>
    <w:rsid w:val="00C66B71"/>
    <w:rsid w:val="00C677BC"/>
    <w:rsid w:val="00C7063B"/>
    <w:rsid w:val="00C72776"/>
    <w:rsid w:val="00C73210"/>
    <w:rsid w:val="00C801EC"/>
    <w:rsid w:val="00C81DC4"/>
    <w:rsid w:val="00C82A9C"/>
    <w:rsid w:val="00C83287"/>
    <w:rsid w:val="00C8336A"/>
    <w:rsid w:val="00C83803"/>
    <w:rsid w:val="00C84D6A"/>
    <w:rsid w:val="00C90A59"/>
    <w:rsid w:val="00C90EEC"/>
    <w:rsid w:val="00C91C40"/>
    <w:rsid w:val="00C92EC4"/>
    <w:rsid w:val="00C974F6"/>
    <w:rsid w:val="00C977F9"/>
    <w:rsid w:val="00CA17CE"/>
    <w:rsid w:val="00CA25EF"/>
    <w:rsid w:val="00CA2E43"/>
    <w:rsid w:val="00CA3192"/>
    <w:rsid w:val="00CA5081"/>
    <w:rsid w:val="00CA6D5A"/>
    <w:rsid w:val="00CA7523"/>
    <w:rsid w:val="00CB2769"/>
    <w:rsid w:val="00CB2B03"/>
    <w:rsid w:val="00CB3766"/>
    <w:rsid w:val="00CC08C9"/>
    <w:rsid w:val="00CC1985"/>
    <w:rsid w:val="00CC1DA1"/>
    <w:rsid w:val="00CC6937"/>
    <w:rsid w:val="00CC70DD"/>
    <w:rsid w:val="00CD0E1A"/>
    <w:rsid w:val="00CD0F0E"/>
    <w:rsid w:val="00CD1556"/>
    <w:rsid w:val="00CD1AC8"/>
    <w:rsid w:val="00CD4642"/>
    <w:rsid w:val="00CD4DB8"/>
    <w:rsid w:val="00CD60C4"/>
    <w:rsid w:val="00CD6AF9"/>
    <w:rsid w:val="00CE00CB"/>
    <w:rsid w:val="00CE0852"/>
    <w:rsid w:val="00CE3BA8"/>
    <w:rsid w:val="00CE5069"/>
    <w:rsid w:val="00CE6E85"/>
    <w:rsid w:val="00CE78B8"/>
    <w:rsid w:val="00CF0434"/>
    <w:rsid w:val="00CF16BC"/>
    <w:rsid w:val="00CF4B0D"/>
    <w:rsid w:val="00CF6137"/>
    <w:rsid w:val="00CF61C5"/>
    <w:rsid w:val="00CF6856"/>
    <w:rsid w:val="00D02BBA"/>
    <w:rsid w:val="00D10721"/>
    <w:rsid w:val="00D1284A"/>
    <w:rsid w:val="00D149D6"/>
    <w:rsid w:val="00D16171"/>
    <w:rsid w:val="00D17277"/>
    <w:rsid w:val="00D17FBA"/>
    <w:rsid w:val="00D2007F"/>
    <w:rsid w:val="00D26857"/>
    <w:rsid w:val="00D26D21"/>
    <w:rsid w:val="00D27188"/>
    <w:rsid w:val="00D2739A"/>
    <w:rsid w:val="00D30043"/>
    <w:rsid w:val="00D313BB"/>
    <w:rsid w:val="00D32A4C"/>
    <w:rsid w:val="00D33221"/>
    <w:rsid w:val="00D3446F"/>
    <w:rsid w:val="00D34A87"/>
    <w:rsid w:val="00D34D1B"/>
    <w:rsid w:val="00D35D33"/>
    <w:rsid w:val="00D408C3"/>
    <w:rsid w:val="00D4205B"/>
    <w:rsid w:val="00D4219A"/>
    <w:rsid w:val="00D43F67"/>
    <w:rsid w:val="00D44E28"/>
    <w:rsid w:val="00D45478"/>
    <w:rsid w:val="00D455FC"/>
    <w:rsid w:val="00D45E38"/>
    <w:rsid w:val="00D51024"/>
    <w:rsid w:val="00D53916"/>
    <w:rsid w:val="00D54043"/>
    <w:rsid w:val="00D54590"/>
    <w:rsid w:val="00D55330"/>
    <w:rsid w:val="00D55BCD"/>
    <w:rsid w:val="00D56771"/>
    <w:rsid w:val="00D6052C"/>
    <w:rsid w:val="00D60F0A"/>
    <w:rsid w:val="00D615BE"/>
    <w:rsid w:val="00D61BE0"/>
    <w:rsid w:val="00D6741D"/>
    <w:rsid w:val="00D676BA"/>
    <w:rsid w:val="00D67C22"/>
    <w:rsid w:val="00D70D2D"/>
    <w:rsid w:val="00D72086"/>
    <w:rsid w:val="00D74885"/>
    <w:rsid w:val="00D77E4C"/>
    <w:rsid w:val="00D82765"/>
    <w:rsid w:val="00D85935"/>
    <w:rsid w:val="00D863B1"/>
    <w:rsid w:val="00D86460"/>
    <w:rsid w:val="00D902F1"/>
    <w:rsid w:val="00D9055E"/>
    <w:rsid w:val="00D931A0"/>
    <w:rsid w:val="00D94A49"/>
    <w:rsid w:val="00D952CD"/>
    <w:rsid w:val="00D96655"/>
    <w:rsid w:val="00D96A16"/>
    <w:rsid w:val="00D96FE3"/>
    <w:rsid w:val="00D97B4D"/>
    <w:rsid w:val="00DA0CFF"/>
    <w:rsid w:val="00DA2225"/>
    <w:rsid w:val="00DA394F"/>
    <w:rsid w:val="00DA395D"/>
    <w:rsid w:val="00DA4536"/>
    <w:rsid w:val="00DA5977"/>
    <w:rsid w:val="00DA632A"/>
    <w:rsid w:val="00DA6416"/>
    <w:rsid w:val="00DA6E14"/>
    <w:rsid w:val="00DB0A26"/>
    <w:rsid w:val="00DB17F8"/>
    <w:rsid w:val="00DB2304"/>
    <w:rsid w:val="00DB349C"/>
    <w:rsid w:val="00DB404E"/>
    <w:rsid w:val="00DB5C89"/>
    <w:rsid w:val="00DB5E4F"/>
    <w:rsid w:val="00DB64DF"/>
    <w:rsid w:val="00DC0255"/>
    <w:rsid w:val="00DC2883"/>
    <w:rsid w:val="00DC2922"/>
    <w:rsid w:val="00DC2D2D"/>
    <w:rsid w:val="00DC3B3F"/>
    <w:rsid w:val="00DC686A"/>
    <w:rsid w:val="00DC71C1"/>
    <w:rsid w:val="00DC754F"/>
    <w:rsid w:val="00DD2826"/>
    <w:rsid w:val="00DD2878"/>
    <w:rsid w:val="00DD3E15"/>
    <w:rsid w:val="00DD476D"/>
    <w:rsid w:val="00DD5685"/>
    <w:rsid w:val="00DD640A"/>
    <w:rsid w:val="00DD79F1"/>
    <w:rsid w:val="00DE05D4"/>
    <w:rsid w:val="00DE4C23"/>
    <w:rsid w:val="00DE6AE5"/>
    <w:rsid w:val="00DF07E3"/>
    <w:rsid w:val="00DF2C3E"/>
    <w:rsid w:val="00DF314A"/>
    <w:rsid w:val="00DF4FAE"/>
    <w:rsid w:val="00DF6DCC"/>
    <w:rsid w:val="00DF77D0"/>
    <w:rsid w:val="00E00373"/>
    <w:rsid w:val="00E0172F"/>
    <w:rsid w:val="00E043EE"/>
    <w:rsid w:val="00E06002"/>
    <w:rsid w:val="00E107D3"/>
    <w:rsid w:val="00E12059"/>
    <w:rsid w:val="00E123BF"/>
    <w:rsid w:val="00E12A96"/>
    <w:rsid w:val="00E14275"/>
    <w:rsid w:val="00E161C1"/>
    <w:rsid w:val="00E17EF2"/>
    <w:rsid w:val="00E218DE"/>
    <w:rsid w:val="00E22D55"/>
    <w:rsid w:val="00E23D11"/>
    <w:rsid w:val="00E241A0"/>
    <w:rsid w:val="00E250AD"/>
    <w:rsid w:val="00E2568F"/>
    <w:rsid w:val="00E272FD"/>
    <w:rsid w:val="00E27576"/>
    <w:rsid w:val="00E275C2"/>
    <w:rsid w:val="00E27EE6"/>
    <w:rsid w:val="00E304B2"/>
    <w:rsid w:val="00E30759"/>
    <w:rsid w:val="00E31E86"/>
    <w:rsid w:val="00E3739B"/>
    <w:rsid w:val="00E40CCC"/>
    <w:rsid w:val="00E440CB"/>
    <w:rsid w:val="00E45E67"/>
    <w:rsid w:val="00E464D2"/>
    <w:rsid w:val="00E464D8"/>
    <w:rsid w:val="00E46D81"/>
    <w:rsid w:val="00E4767D"/>
    <w:rsid w:val="00E4779F"/>
    <w:rsid w:val="00E47842"/>
    <w:rsid w:val="00E501E8"/>
    <w:rsid w:val="00E50607"/>
    <w:rsid w:val="00E5238A"/>
    <w:rsid w:val="00E5741B"/>
    <w:rsid w:val="00E62F8B"/>
    <w:rsid w:val="00E630C2"/>
    <w:rsid w:val="00E642A6"/>
    <w:rsid w:val="00E64D70"/>
    <w:rsid w:val="00E650F5"/>
    <w:rsid w:val="00E65DD7"/>
    <w:rsid w:val="00E67175"/>
    <w:rsid w:val="00E726CD"/>
    <w:rsid w:val="00E74C82"/>
    <w:rsid w:val="00E75029"/>
    <w:rsid w:val="00E754B0"/>
    <w:rsid w:val="00E76343"/>
    <w:rsid w:val="00E76569"/>
    <w:rsid w:val="00E76FD4"/>
    <w:rsid w:val="00E7742C"/>
    <w:rsid w:val="00E77B79"/>
    <w:rsid w:val="00E81F3F"/>
    <w:rsid w:val="00E847D5"/>
    <w:rsid w:val="00E8557A"/>
    <w:rsid w:val="00E85DE3"/>
    <w:rsid w:val="00E85E17"/>
    <w:rsid w:val="00E86CDE"/>
    <w:rsid w:val="00E87E11"/>
    <w:rsid w:val="00E95B76"/>
    <w:rsid w:val="00E963CE"/>
    <w:rsid w:val="00EA006B"/>
    <w:rsid w:val="00EA131D"/>
    <w:rsid w:val="00EA16E0"/>
    <w:rsid w:val="00EA2287"/>
    <w:rsid w:val="00EA3F61"/>
    <w:rsid w:val="00EA67E6"/>
    <w:rsid w:val="00EB2B63"/>
    <w:rsid w:val="00EB3A23"/>
    <w:rsid w:val="00EB4FBA"/>
    <w:rsid w:val="00EB5650"/>
    <w:rsid w:val="00EB7BD3"/>
    <w:rsid w:val="00EB7C0C"/>
    <w:rsid w:val="00EC004E"/>
    <w:rsid w:val="00EC0EA5"/>
    <w:rsid w:val="00EC2A4F"/>
    <w:rsid w:val="00EC2E3C"/>
    <w:rsid w:val="00EC3197"/>
    <w:rsid w:val="00EC39CA"/>
    <w:rsid w:val="00EC4EF8"/>
    <w:rsid w:val="00EC5315"/>
    <w:rsid w:val="00EC6AB6"/>
    <w:rsid w:val="00EC7151"/>
    <w:rsid w:val="00ED1741"/>
    <w:rsid w:val="00ED37DC"/>
    <w:rsid w:val="00ED432B"/>
    <w:rsid w:val="00ED4AD9"/>
    <w:rsid w:val="00ED4B74"/>
    <w:rsid w:val="00ED51AF"/>
    <w:rsid w:val="00ED5528"/>
    <w:rsid w:val="00ED7456"/>
    <w:rsid w:val="00ED7A05"/>
    <w:rsid w:val="00EE1029"/>
    <w:rsid w:val="00EE1092"/>
    <w:rsid w:val="00EE32FC"/>
    <w:rsid w:val="00EE3EA7"/>
    <w:rsid w:val="00EE61B8"/>
    <w:rsid w:val="00EE651F"/>
    <w:rsid w:val="00EF049E"/>
    <w:rsid w:val="00EF0752"/>
    <w:rsid w:val="00EF0BE0"/>
    <w:rsid w:val="00EF2A7F"/>
    <w:rsid w:val="00EF39D4"/>
    <w:rsid w:val="00EF686F"/>
    <w:rsid w:val="00F00F14"/>
    <w:rsid w:val="00F02984"/>
    <w:rsid w:val="00F02FF5"/>
    <w:rsid w:val="00F03BFC"/>
    <w:rsid w:val="00F041D7"/>
    <w:rsid w:val="00F044C4"/>
    <w:rsid w:val="00F05698"/>
    <w:rsid w:val="00F10358"/>
    <w:rsid w:val="00F10C56"/>
    <w:rsid w:val="00F1257C"/>
    <w:rsid w:val="00F12CB8"/>
    <w:rsid w:val="00F17B7C"/>
    <w:rsid w:val="00F2001F"/>
    <w:rsid w:val="00F22B6B"/>
    <w:rsid w:val="00F23FAD"/>
    <w:rsid w:val="00F24039"/>
    <w:rsid w:val="00F247B1"/>
    <w:rsid w:val="00F25005"/>
    <w:rsid w:val="00F25099"/>
    <w:rsid w:val="00F25EE5"/>
    <w:rsid w:val="00F26BF5"/>
    <w:rsid w:val="00F26E06"/>
    <w:rsid w:val="00F27021"/>
    <w:rsid w:val="00F3053D"/>
    <w:rsid w:val="00F30EA1"/>
    <w:rsid w:val="00F32B3C"/>
    <w:rsid w:val="00F33E5A"/>
    <w:rsid w:val="00F33F52"/>
    <w:rsid w:val="00F35541"/>
    <w:rsid w:val="00F40415"/>
    <w:rsid w:val="00F4081A"/>
    <w:rsid w:val="00F41C4D"/>
    <w:rsid w:val="00F43ADE"/>
    <w:rsid w:val="00F4444D"/>
    <w:rsid w:val="00F45C36"/>
    <w:rsid w:val="00F45D32"/>
    <w:rsid w:val="00F47D67"/>
    <w:rsid w:val="00F51974"/>
    <w:rsid w:val="00F5238A"/>
    <w:rsid w:val="00F52802"/>
    <w:rsid w:val="00F53F03"/>
    <w:rsid w:val="00F55683"/>
    <w:rsid w:val="00F579E9"/>
    <w:rsid w:val="00F60F6B"/>
    <w:rsid w:val="00F62150"/>
    <w:rsid w:val="00F625E5"/>
    <w:rsid w:val="00F627A9"/>
    <w:rsid w:val="00F628B1"/>
    <w:rsid w:val="00F629FC"/>
    <w:rsid w:val="00F6612D"/>
    <w:rsid w:val="00F73625"/>
    <w:rsid w:val="00F756CE"/>
    <w:rsid w:val="00F75FAB"/>
    <w:rsid w:val="00F76BD6"/>
    <w:rsid w:val="00F771F7"/>
    <w:rsid w:val="00F77BFE"/>
    <w:rsid w:val="00F8013D"/>
    <w:rsid w:val="00F80BB2"/>
    <w:rsid w:val="00F81AEE"/>
    <w:rsid w:val="00F8278F"/>
    <w:rsid w:val="00F83535"/>
    <w:rsid w:val="00F856A2"/>
    <w:rsid w:val="00F85F1B"/>
    <w:rsid w:val="00F860E1"/>
    <w:rsid w:val="00F90484"/>
    <w:rsid w:val="00F91145"/>
    <w:rsid w:val="00F912CA"/>
    <w:rsid w:val="00F93C53"/>
    <w:rsid w:val="00F940C4"/>
    <w:rsid w:val="00F944A1"/>
    <w:rsid w:val="00FA1F3A"/>
    <w:rsid w:val="00FA20D1"/>
    <w:rsid w:val="00FA5C50"/>
    <w:rsid w:val="00FA5EF5"/>
    <w:rsid w:val="00FA65BF"/>
    <w:rsid w:val="00FB1158"/>
    <w:rsid w:val="00FB1D43"/>
    <w:rsid w:val="00FB2328"/>
    <w:rsid w:val="00FB397F"/>
    <w:rsid w:val="00FB3E0F"/>
    <w:rsid w:val="00FB4831"/>
    <w:rsid w:val="00FB4E61"/>
    <w:rsid w:val="00FB5435"/>
    <w:rsid w:val="00FB59F2"/>
    <w:rsid w:val="00FB6837"/>
    <w:rsid w:val="00FC2A86"/>
    <w:rsid w:val="00FC3AFB"/>
    <w:rsid w:val="00FC4CD0"/>
    <w:rsid w:val="00FD1508"/>
    <w:rsid w:val="00FD1C4B"/>
    <w:rsid w:val="00FD2703"/>
    <w:rsid w:val="00FD30B6"/>
    <w:rsid w:val="00FD44C9"/>
    <w:rsid w:val="00FD737B"/>
    <w:rsid w:val="00FD7CF8"/>
    <w:rsid w:val="00FD7F80"/>
    <w:rsid w:val="00FE007B"/>
    <w:rsid w:val="00FE0757"/>
    <w:rsid w:val="00FE27C8"/>
    <w:rsid w:val="00FE3FB4"/>
    <w:rsid w:val="00FE405B"/>
    <w:rsid w:val="00FE50E3"/>
    <w:rsid w:val="00FF16D6"/>
    <w:rsid w:val="00FF2881"/>
    <w:rsid w:val="00FF2ED2"/>
    <w:rsid w:val="00FF3961"/>
    <w:rsid w:val="00FF3BF8"/>
    <w:rsid w:val="00FF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5B910"/>
  <w15:docId w15:val="{1416E47E-09C2-5841-8050-7FAA8664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3D"/>
    <w:pPr>
      <w:spacing w:after="0"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013D"/>
    <w:pPr>
      <w:keepNext/>
      <w:spacing w:before="120" w:after="60"/>
      <w:jc w:val="center"/>
      <w:outlineLvl w:val="0"/>
    </w:pPr>
    <w:rPr>
      <w:b/>
      <w:bCs/>
      <w:smallCaps/>
      <w:kern w:val="32"/>
    </w:rPr>
  </w:style>
  <w:style w:type="paragraph" w:styleId="Heading2">
    <w:name w:val="heading 2"/>
    <w:basedOn w:val="Normal"/>
    <w:next w:val="Normal"/>
    <w:link w:val="Heading2Char"/>
    <w:semiHidden/>
    <w:unhideWhenUsed/>
    <w:qFormat/>
    <w:rsid w:val="00F801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8013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semiHidden/>
    <w:unhideWhenUsed/>
    <w:qFormat/>
    <w:rsid w:val="00F8013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13D"/>
    <w:rPr>
      <w:rFonts w:ascii="Times New Roman" w:eastAsia="Times New Roman" w:hAnsi="Times New Roman" w:cs="Times New Roman"/>
      <w:b/>
      <w:bCs/>
      <w:smallCaps/>
      <w:kern w:val="32"/>
      <w:sz w:val="24"/>
      <w:szCs w:val="24"/>
    </w:rPr>
  </w:style>
  <w:style w:type="character" w:customStyle="1" w:styleId="Heading2Char">
    <w:name w:val="Heading 2 Char"/>
    <w:basedOn w:val="DefaultParagraphFont"/>
    <w:link w:val="Heading2"/>
    <w:semiHidden/>
    <w:rsid w:val="00F801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F8013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semiHidden/>
    <w:rsid w:val="00F8013D"/>
    <w:rPr>
      <w:rFonts w:asciiTheme="majorHAnsi" w:eastAsiaTheme="majorEastAsia" w:hAnsiTheme="majorHAnsi" w:cstheme="majorBidi"/>
      <w:color w:val="2F5496" w:themeColor="accent1" w:themeShade="BF"/>
      <w:sz w:val="24"/>
      <w:szCs w:val="24"/>
    </w:rPr>
  </w:style>
  <w:style w:type="paragraph" w:styleId="ListBullet">
    <w:name w:val="List Bullet"/>
    <w:basedOn w:val="Normal"/>
    <w:autoRedefine/>
    <w:rsid w:val="00F8013D"/>
    <w:pPr>
      <w:numPr>
        <w:numId w:val="1"/>
      </w:numPr>
    </w:pPr>
    <w:rPr>
      <w:rFonts w:ascii="Arial" w:hAnsi="Arial" w:cs="Arial"/>
      <w:sz w:val="22"/>
      <w:szCs w:val="20"/>
    </w:rPr>
  </w:style>
  <w:style w:type="paragraph" w:styleId="ListBullet2">
    <w:name w:val="List Bullet 2"/>
    <w:basedOn w:val="Normal"/>
    <w:autoRedefine/>
    <w:rsid w:val="00F8013D"/>
    <w:pPr>
      <w:numPr>
        <w:numId w:val="2"/>
      </w:numPr>
    </w:pPr>
    <w:rPr>
      <w:rFonts w:ascii="Arial" w:hAnsi="Arial" w:cs="Arial"/>
      <w:sz w:val="22"/>
      <w:szCs w:val="20"/>
    </w:rPr>
  </w:style>
  <w:style w:type="paragraph" w:styleId="ListBullet3">
    <w:name w:val="List Bullet 3"/>
    <w:basedOn w:val="Normal"/>
    <w:autoRedefine/>
    <w:rsid w:val="00F8013D"/>
    <w:pPr>
      <w:numPr>
        <w:numId w:val="3"/>
      </w:numPr>
    </w:pPr>
    <w:rPr>
      <w:rFonts w:ascii="Arial" w:hAnsi="Arial" w:cs="Arial"/>
      <w:sz w:val="22"/>
      <w:szCs w:val="20"/>
    </w:rPr>
  </w:style>
  <w:style w:type="paragraph" w:styleId="ListBullet4">
    <w:name w:val="List Bullet 4"/>
    <w:basedOn w:val="Normal"/>
    <w:autoRedefine/>
    <w:rsid w:val="00F8013D"/>
    <w:pPr>
      <w:numPr>
        <w:numId w:val="4"/>
      </w:numPr>
    </w:pPr>
    <w:rPr>
      <w:rFonts w:ascii="Arial" w:hAnsi="Arial" w:cs="Arial"/>
      <w:sz w:val="22"/>
      <w:szCs w:val="20"/>
    </w:rPr>
  </w:style>
  <w:style w:type="paragraph" w:styleId="ListBullet5">
    <w:name w:val="List Bullet 5"/>
    <w:basedOn w:val="Normal"/>
    <w:autoRedefine/>
    <w:rsid w:val="00F8013D"/>
    <w:pPr>
      <w:numPr>
        <w:numId w:val="5"/>
      </w:numPr>
    </w:pPr>
    <w:rPr>
      <w:rFonts w:ascii="Arial" w:hAnsi="Arial" w:cs="Arial"/>
      <w:sz w:val="22"/>
      <w:szCs w:val="20"/>
    </w:rPr>
  </w:style>
  <w:style w:type="paragraph" w:styleId="ListNumber">
    <w:name w:val="List Number"/>
    <w:basedOn w:val="Normal"/>
    <w:rsid w:val="00F8013D"/>
    <w:pPr>
      <w:numPr>
        <w:numId w:val="6"/>
      </w:numPr>
    </w:pPr>
    <w:rPr>
      <w:rFonts w:ascii="Arial" w:hAnsi="Arial" w:cs="Arial"/>
      <w:sz w:val="22"/>
      <w:szCs w:val="20"/>
    </w:rPr>
  </w:style>
  <w:style w:type="paragraph" w:styleId="ListNumber2">
    <w:name w:val="List Number 2"/>
    <w:basedOn w:val="Normal"/>
    <w:rsid w:val="00F8013D"/>
    <w:pPr>
      <w:numPr>
        <w:numId w:val="7"/>
      </w:numPr>
    </w:pPr>
    <w:rPr>
      <w:rFonts w:ascii="Arial" w:hAnsi="Arial" w:cs="Arial"/>
      <w:sz w:val="22"/>
      <w:szCs w:val="20"/>
    </w:rPr>
  </w:style>
  <w:style w:type="paragraph" w:styleId="ListNumber3">
    <w:name w:val="List Number 3"/>
    <w:basedOn w:val="Normal"/>
    <w:rsid w:val="00F8013D"/>
    <w:pPr>
      <w:numPr>
        <w:numId w:val="8"/>
      </w:numPr>
    </w:pPr>
    <w:rPr>
      <w:rFonts w:ascii="Arial" w:hAnsi="Arial" w:cs="Arial"/>
      <w:sz w:val="22"/>
      <w:szCs w:val="20"/>
    </w:rPr>
  </w:style>
  <w:style w:type="paragraph" w:styleId="ListNumber4">
    <w:name w:val="List Number 4"/>
    <w:basedOn w:val="Normal"/>
    <w:rsid w:val="00F8013D"/>
    <w:pPr>
      <w:numPr>
        <w:numId w:val="9"/>
      </w:numPr>
    </w:pPr>
    <w:rPr>
      <w:rFonts w:ascii="Arial" w:hAnsi="Arial" w:cs="Arial"/>
      <w:sz w:val="22"/>
      <w:szCs w:val="20"/>
    </w:rPr>
  </w:style>
  <w:style w:type="paragraph" w:styleId="ListNumber5">
    <w:name w:val="List Number 5"/>
    <w:basedOn w:val="Normal"/>
    <w:rsid w:val="00F8013D"/>
    <w:pPr>
      <w:numPr>
        <w:numId w:val="10"/>
      </w:numPr>
    </w:pPr>
    <w:rPr>
      <w:rFonts w:ascii="Arial" w:hAnsi="Arial" w:cs="Arial"/>
      <w:sz w:val="22"/>
      <w:szCs w:val="20"/>
    </w:rPr>
  </w:style>
  <w:style w:type="paragraph" w:styleId="Date">
    <w:name w:val="Date"/>
    <w:basedOn w:val="Normal"/>
    <w:next w:val="Normal"/>
    <w:link w:val="DateChar"/>
    <w:rsid w:val="00F8013D"/>
    <w:rPr>
      <w:rFonts w:ascii="Arial" w:hAnsi="Arial" w:cs="Arial"/>
      <w:sz w:val="22"/>
      <w:szCs w:val="20"/>
    </w:rPr>
  </w:style>
  <w:style w:type="character" w:customStyle="1" w:styleId="DateChar">
    <w:name w:val="Date Char"/>
    <w:basedOn w:val="DefaultParagraphFont"/>
    <w:link w:val="Date"/>
    <w:rsid w:val="00F8013D"/>
    <w:rPr>
      <w:rFonts w:ascii="Arial" w:eastAsia="Times New Roman" w:hAnsi="Arial" w:cs="Arial"/>
      <w:szCs w:val="20"/>
    </w:rPr>
  </w:style>
  <w:style w:type="paragraph" w:customStyle="1" w:styleId="SS">
    <w:name w:val="SS"/>
    <w:basedOn w:val="Normal"/>
    <w:rsid w:val="00F8013D"/>
    <w:pPr>
      <w:widowControl w:val="0"/>
      <w:tabs>
        <w:tab w:val="left" w:pos="2160"/>
        <w:tab w:val="left" w:pos="9360"/>
      </w:tabs>
      <w:jc w:val="both"/>
    </w:pPr>
    <w:rPr>
      <w:rFonts w:ascii="Arial" w:hAnsi="Arial"/>
      <w:szCs w:val="20"/>
    </w:rPr>
  </w:style>
  <w:style w:type="paragraph" w:styleId="BalloonText">
    <w:name w:val="Balloon Text"/>
    <w:basedOn w:val="Normal"/>
    <w:link w:val="BalloonTextChar"/>
    <w:semiHidden/>
    <w:rsid w:val="00F8013D"/>
    <w:rPr>
      <w:rFonts w:ascii="Tahoma" w:hAnsi="Tahoma" w:cs="Tahoma"/>
      <w:sz w:val="16"/>
      <w:szCs w:val="16"/>
    </w:rPr>
  </w:style>
  <w:style w:type="character" w:customStyle="1" w:styleId="BalloonTextChar">
    <w:name w:val="Balloon Text Char"/>
    <w:basedOn w:val="DefaultParagraphFont"/>
    <w:link w:val="BalloonText"/>
    <w:semiHidden/>
    <w:rsid w:val="00F8013D"/>
    <w:rPr>
      <w:rFonts w:ascii="Tahoma" w:eastAsia="Times New Roman" w:hAnsi="Tahoma" w:cs="Tahoma"/>
      <w:sz w:val="16"/>
      <w:szCs w:val="16"/>
    </w:rPr>
  </w:style>
  <w:style w:type="character" w:styleId="Hyperlink">
    <w:name w:val="Hyperlink"/>
    <w:rsid w:val="00F8013D"/>
    <w:rPr>
      <w:color w:val="0000FF"/>
      <w:u w:val="single"/>
    </w:rPr>
  </w:style>
  <w:style w:type="paragraph" w:styleId="ListParagraph">
    <w:name w:val="List Paragraph"/>
    <w:basedOn w:val="Normal"/>
    <w:uiPriority w:val="34"/>
    <w:qFormat/>
    <w:rsid w:val="00F8013D"/>
    <w:pPr>
      <w:ind w:left="720"/>
    </w:pPr>
  </w:style>
  <w:style w:type="paragraph" w:styleId="Header">
    <w:name w:val="header"/>
    <w:basedOn w:val="Normal"/>
    <w:link w:val="HeaderChar"/>
    <w:uiPriority w:val="99"/>
    <w:rsid w:val="00F8013D"/>
    <w:pPr>
      <w:tabs>
        <w:tab w:val="center" w:pos="4680"/>
        <w:tab w:val="right" w:pos="9360"/>
      </w:tabs>
    </w:pPr>
  </w:style>
  <w:style w:type="character" w:customStyle="1" w:styleId="HeaderChar">
    <w:name w:val="Header Char"/>
    <w:basedOn w:val="DefaultParagraphFont"/>
    <w:link w:val="Header"/>
    <w:uiPriority w:val="99"/>
    <w:rsid w:val="00F8013D"/>
    <w:rPr>
      <w:rFonts w:ascii="Times New Roman" w:eastAsia="Times New Roman" w:hAnsi="Times New Roman" w:cs="Times New Roman"/>
      <w:sz w:val="24"/>
      <w:szCs w:val="24"/>
    </w:rPr>
  </w:style>
  <w:style w:type="paragraph" w:styleId="Footer">
    <w:name w:val="footer"/>
    <w:basedOn w:val="Normal"/>
    <w:link w:val="FooterChar"/>
    <w:uiPriority w:val="99"/>
    <w:rsid w:val="00F8013D"/>
    <w:pPr>
      <w:tabs>
        <w:tab w:val="center" w:pos="4680"/>
        <w:tab w:val="right" w:pos="9360"/>
      </w:tabs>
    </w:pPr>
  </w:style>
  <w:style w:type="character" w:customStyle="1" w:styleId="FooterChar">
    <w:name w:val="Footer Char"/>
    <w:basedOn w:val="DefaultParagraphFont"/>
    <w:link w:val="Footer"/>
    <w:uiPriority w:val="99"/>
    <w:rsid w:val="00F8013D"/>
    <w:rPr>
      <w:rFonts w:ascii="Times New Roman" w:eastAsia="Times New Roman" w:hAnsi="Times New Roman" w:cs="Times New Roman"/>
      <w:sz w:val="24"/>
      <w:szCs w:val="24"/>
    </w:rPr>
  </w:style>
  <w:style w:type="character" w:styleId="CommentReference">
    <w:name w:val="annotation reference"/>
    <w:rsid w:val="00F8013D"/>
    <w:rPr>
      <w:sz w:val="16"/>
      <w:szCs w:val="16"/>
    </w:rPr>
  </w:style>
  <w:style w:type="paragraph" w:styleId="CommentText">
    <w:name w:val="annotation text"/>
    <w:basedOn w:val="Normal"/>
    <w:link w:val="CommentTextChar"/>
    <w:rsid w:val="00F8013D"/>
    <w:rPr>
      <w:sz w:val="20"/>
      <w:szCs w:val="20"/>
    </w:rPr>
  </w:style>
  <w:style w:type="character" w:customStyle="1" w:styleId="CommentTextChar">
    <w:name w:val="Comment Text Char"/>
    <w:basedOn w:val="DefaultParagraphFont"/>
    <w:link w:val="CommentText"/>
    <w:rsid w:val="00F801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013D"/>
    <w:rPr>
      <w:b/>
      <w:bCs/>
    </w:rPr>
  </w:style>
  <w:style w:type="character" w:customStyle="1" w:styleId="CommentSubjectChar">
    <w:name w:val="Comment Subject Char"/>
    <w:basedOn w:val="CommentTextChar"/>
    <w:link w:val="CommentSubject"/>
    <w:rsid w:val="00F8013D"/>
    <w:rPr>
      <w:rFonts w:ascii="Times New Roman" w:eastAsia="Times New Roman" w:hAnsi="Times New Roman" w:cs="Times New Roman"/>
      <w:b/>
      <w:bCs/>
      <w:sz w:val="20"/>
      <w:szCs w:val="20"/>
    </w:rPr>
  </w:style>
  <w:style w:type="paragraph" w:customStyle="1" w:styleId="Default">
    <w:name w:val="Default"/>
    <w:rsid w:val="00F8013D"/>
    <w:pPr>
      <w:autoSpaceDE w:val="0"/>
      <w:autoSpaceDN w:val="0"/>
      <w:adjustRightInd w:val="0"/>
      <w:spacing w:after="0" w:line="240" w:lineRule="auto"/>
      <w:jc w:val="left"/>
    </w:pPr>
    <w:rPr>
      <w:rFonts w:ascii="Century Schoolbook" w:eastAsia="Times New Roman" w:hAnsi="Century Schoolbook" w:cs="Century Schoolbook"/>
      <w:color w:val="000000"/>
      <w:sz w:val="24"/>
      <w:szCs w:val="24"/>
    </w:rPr>
  </w:style>
  <w:style w:type="character" w:customStyle="1" w:styleId="InitialStyle">
    <w:name w:val="InitialStyle"/>
    <w:rsid w:val="00F8013D"/>
    <w:rPr>
      <w:rFonts w:ascii="Times New Roman" w:hAnsi="Times New Roman"/>
      <w:color w:val="auto"/>
      <w:spacing w:val="0"/>
      <w:sz w:val="24"/>
      <w:szCs w:val="24"/>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 Char Char Char"/>
    <w:basedOn w:val="Normal"/>
    <w:rsid w:val="00F8013D"/>
    <w:pPr>
      <w:spacing w:after="160" w:line="240" w:lineRule="exact"/>
    </w:pPr>
    <w:rPr>
      <w:rFonts w:ascii="Arial" w:hAnsi="Arial"/>
      <w:sz w:val="20"/>
      <w:szCs w:val="20"/>
    </w:rPr>
  </w:style>
  <w:style w:type="paragraph" w:customStyle="1" w:styleId="Block">
    <w:name w:val="Block"/>
    <w:basedOn w:val="Normal"/>
    <w:link w:val="BlockChar"/>
    <w:rsid w:val="00F8013D"/>
    <w:pPr>
      <w:tabs>
        <w:tab w:val="left" w:pos="360"/>
      </w:tabs>
      <w:ind w:left="360" w:hanging="360"/>
    </w:pPr>
    <w:rPr>
      <w:sz w:val="20"/>
      <w:szCs w:val="20"/>
    </w:rPr>
  </w:style>
  <w:style w:type="character" w:customStyle="1" w:styleId="BlockChar">
    <w:name w:val="Block Char"/>
    <w:link w:val="Block"/>
    <w:rsid w:val="00F8013D"/>
    <w:rPr>
      <w:rFonts w:ascii="Times New Roman" w:eastAsia="Times New Roman" w:hAnsi="Times New Roman" w:cs="Times New Roman"/>
      <w:sz w:val="20"/>
      <w:szCs w:val="20"/>
    </w:rPr>
  </w:style>
  <w:style w:type="paragraph" w:customStyle="1" w:styleId="Blocksignature">
    <w:name w:val="Block_signature"/>
    <w:basedOn w:val="Normal"/>
    <w:rsid w:val="00F8013D"/>
    <w:pPr>
      <w:tabs>
        <w:tab w:val="left" w:leader="underscore" w:pos="2835"/>
        <w:tab w:val="left" w:pos="4536"/>
        <w:tab w:val="left" w:leader="underscore" w:pos="9072"/>
      </w:tabs>
      <w:spacing w:before="840" w:after="240"/>
      <w:ind w:left="397" w:hanging="397"/>
      <w:jc w:val="both"/>
    </w:pPr>
    <w:rPr>
      <w:sz w:val="20"/>
      <w:szCs w:val="20"/>
    </w:rPr>
  </w:style>
  <w:style w:type="paragraph" w:customStyle="1" w:styleId="Blockboldmiddletab">
    <w:name w:val="Block_bold_middle tab"/>
    <w:basedOn w:val="Block"/>
    <w:rsid w:val="00F8013D"/>
    <w:pPr>
      <w:tabs>
        <w:tab w:val="left" w:pos="4500"/>
      </w:tabs>
    </w:pPr>
    <w:rPr>
      <w:b/>
      <w:bCs/>
    </w:rPr>
  </w:style>
  <w:style w:type="paragraph" w:customStyle="1" w:styleId="BankNormal">
    <w:name w:val="BankNormal"/>
    <w:basedOn w:val="Normal"/>
    <w:rsid w:val="00F8013D"/>
    <w:pPr>
      <w:spacing w:after="240"/>
    </w:pPr>
    <w:rPr>
      <w:szCs w:val="20"/>
    </w:rPr>
  </w:style>
  <w:style w:type="character" w:styleId="PageNumber">
    <w:name w:val="page number"/>
    <w:basedOn w:val="DefaultParagraphFont"/>
    <w:rsid w:val="00F8013D"/>
    <w:rPr>
      <w:sz w:val="20"/>
    </w:rPr>
  </w:style>
  <w:style w:type="character" w:styleId="UnresolvedMention">
    <w:name w:val="Unresolved Mention"/>
    <w:basedOn w:val="DefaultParagraphFont"/>
    <w:uiPriority w:val="99"/>
    <w:unhideWhenUsed/>
    <w:rsid w:val="00F8013D"/>
    <w:rPr>
      <w:color w:val="605E5C"/>
      <w:shd w:val="clear" w:color="auto" w:fill="E1DFDD"/>
    </w:rPr>
  </w:style>
  <w:style w:type="character" w:styleId="Mention">
    <w:name w:val="Mention"/>
    <w:basedOn w:val="DefaultParagraphFont"/>
    <w:uiPriority w:val="99"/>
    <w:unhideWhenUsed/>
    <w:rsid w:val="00F8013D"/>
    <w:rPr>
      <w:color w:val="2B579A"/>
      <w:shd w:val="clear" w:color="auto" w:fill="E1DFDD"/>
    </w:rPr>
  </w:style>
  <w:style w:type="character" w:styleId="FollowedHyperlink">
    <w:name w:val="FollowedHyperlink"/>
    <w:basedOn w:val="DefaultParagraphFont"/>
    <w:uiPriority w:val="99"/>
    <w:semiHidden/>
    <w:unhideWhenUsed/>
    <w:rsid w:val="00F81AEE"/>
    <w:rPr>
      <w:color w:val="954F72" w:themeColor="followedHyperlink"/>
      <w:u w:val="single"/>
    </w:rPr>
  </w:style>
  <w:style w:type="character" w:styleId="FootnoteReference">
    <w:name w:val="footnote reference"/>
    <w:basedOn w:val="DefaultParagraphFont"/>
    <w:rsid w:val="00762289"/>
    <w:rPr>
      <w:vertAlign w:val="superscript"/>
    </w:rPr>
  </w:style>
  <w:style w:type="paragraph" w:styleId="FootnoteText">
    <w:name w:val="footnote text"/>
    <w:basedOn w:val="Normal"/>
    <w:link w:val="FootnoteTextChar"/>
    <w:rsid w:val="00762289"/>
    <w:pPr>
      <w:widowControl w:val="0"/>
    </w:pPr>
    <w:rPr>
      <w:rFonts w:ascii="CG Times" w:hAnsi="CG Times"/>
      <w:szCs w:val="20"/>
    </w:rPr>
  </w:style>
  <w:style w:type="character" w:customStyle="1" w:styleId="FootnoteTextChar">
    <w:name w:val="Footnote Text Char"/>
    <w:basedOn w:val="DefaultParagraphFont"/>
    <w:link w:val="FootnoteText"/>
    <w:rsid w:val="00762289"/>
    <w:rPr>
      <w:rFonts w:ascii="CG Times" w:eastAsia="Times New Roman" w:hAnsi="CG Times" w:cs="Times New Roman"/>
      <w:sz w:val="24"/>
      <w:szCs w:val="20"/>
    </w:rPr>
  </w:style>
  <w:style w:type="paragraph" w:styleId="Revision">
    <w:name w:val="Revision"/>
    <w:hidden/>
    <w:uiPriority w:val="99"/>
    <w:semiHidden/>
    <w:rsid w:val="009C0C02"/>
    <w:pPr>
      <w:spacing w:after="0" w:line="240" w:lineRule="auto"/>
      <w:jc w:val="left"/>
    </w:pPr>
    <w:rPr>
      <w:rFonts w:ascii="Times New Roman" w:eastAsia="Times New Roman" w:hAnsi="Times New Roman" w:cs="Times New Roman"/>
      <w:sz w:val="24"/>
      <w:szCs w:val="24"/>
    </w:rPr>
  </w:style>
  <w:style w:type="paragraph" w:styleId="BodyText">
    <w:name w:val="Body Text"/>
    <w:basedOn w:val="Normal"/>
    <w:link w:val="BodyTextChar"/>
    <w:semiHidden/>
    <w:rsid w:val="00675AB5"/>
    <w:rPr>
      <w:snapToGrid w:val="0"/>
      <w:szCs w:val="20"/>
    </w:rPr>
  </w:style>
  <w:style w:type="character" w:customStyle="1" w:styleId="BodyTextChar">
    <w:name w:val="Body Text Char"/>
    <w:basedOn w:val="DefaultParagraphFont"/>
    <w:link w:val="BodyText"/>
    <w:semiHidden/>
    <w:rsid w:val="00675AB5"/>
    <w:rPr>
      <w:rFonts w:ascii="Times New Roman" w:eastAsia="Times New Roman" w:hAnsi="Times New Roman" w:cs="Times New Roman"/>
      <w:snapToGrid w:val="0"/>
      <w:sz w:val="24"/>
      <w:szCs w:val="20"/>
    </w:rPr>
  </w:style>
  <w:style w:type="character" w:styleId="PlaceholderText">
    <w:name w:val="Placeholder Text"/>
    <w:basedOn w:val="DefaultParagraphFont"/>
    <w:uiPriority w:val="99"/>
    <w:semiHidden/>
    <w:rsid w:val="00FE50E3"/>
    <w:rPr>
      <w:color w:val="808080"/>
    </w:rPr>
  </w:style>
  <w:style w:type="table" w:styleId="TableGrid">
    <w:name w:val="Table Grid"/>
    <w:basedOn w:val="TableNormal"/>
    <w:uiPriority w:val="39"/>
    <w:rsid w:val="00A9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565">
      <w:bodyDiv w:val="1"/>
      <w:marLeft w:val="0"/>
      <w:marRight w:val="0"/>
      <w:marTop w:val="0"/>
      <w:marBottom w:val="0"/>
      <w:divBdr>
        <w:top w:val="none" w:sz="0" w:space="0" w:color="auto"/>
        <w:left w:val="none" w:sz="0" w:space="0" w:color="auto"/>
        <w:bottom w:val="none" w:sz="0" w:space="0" w:color="auto"/>
        <w:right w:val="none" w:sz="0" w:space="0" w:color="auto"/>
      </w:divBdr>
    </w:div>
    <w:div w:id="389156834">
      <w:bodyDiv w:val="1"/>
      <w:marLeft w:val="0"/>
      <w:marRight w:val="0"/>
      <w:marTop w:val="0"/>
      <w:marBottom w:val="0"/>
      <w:divBdr>
        <w:top w:val="none" w:sz="0" w:space="0" w:color="auto"/>
        <w:left w:val="none" w:sz="0" w:space="0" w:color="auto"/>
        <w:bottom w:val="none" w:sz="0" w:space="0" w:color="auto"/>
        <w:right w:val="none" w:sz="0" w:space="0" w:color="auto"/>
      </w:divBdr>
    </w:div>
    <w:div w:id="411390500">
      <w:bodyDiv w:val="1"/>
      <w:marLeft w:val="0"/>
      <w:marRight w:val="0"/>
      <w:marTop w:val="0"/>
      <w:marBottom w:val="0"/>
      <w:divBdr>
        <w:top w:val="none" w:sz="0" w:space="0" w:color="auto"/>
        <w:left w:val="none" w:sz="0" w:space="0" w:color="auto"/>
        <w:bottom w:val="none" w:sz="0" w:space="0" w:color="auto"/>
        <w:right w:val="none" w:sz="0" w:space="0" w:color="auto"/>
      </w:divBdr>
    </w:div>
    <w:div w:id="476383754">
      <w:bodyDiv w:val="1"/>
      <w:marLeft w:val="0"/>
      <w:marRight w:val="0"/>
      <w:marTop w:val="0"/>
      <w:marBottom w:val="0"/>
      <w:divBdr>
        <w:top w:val="none" w:sz="0" w:space="0" w:color="auto"/>
        <w:left w:val="none" w:sz="0" w:space="0" w:color="auto"/>
        <w:bottom w:val="none" w:sz="0" w:space="0" w:color="auto"/>
        <w:right w:val="none" w:sz="0" w:space="0" w:color="auto"/>
      </w:divBdr>
    </w:div>
    <w:div w:id="671644336">
      <w:bodyDiv w:val="1"/>
      <w:marLeft w:val="0"/>
      <w:marRight w:val="0"/>
      <w:marTop w:val="0"/>
      <w:marBottom w:val="0"/>
      <w:divBdr>
        <w:top w:val="none" w:sz="0" w:space="0" w:color="auto"/>
        <w:left w:val="none" w:sz="0" w:space="0" w:color="auto"/>
        <w:bottom w:val="none" w:sz="0" w:space="0" w:color="auto"/>
        <w:right w:val="none" w:sz="0" w:space="0" w:color="auto"/>
      </w:divBdr>
    </w:div>
    <w:div w:id="1003749623">
      <w:bodyDiv w:val="1"/>
      <w:marLeft w:val="0"/>
      <w:marRight w:val="0"/>
      <w:marTop w:val="0"/>
      <w:marBottom w:val="0"/>
      <w:divBdr>
        <w:top w:val="none" w:sz="0" w:space="0" w:color="auto"/>
        <w:left w:val="none" w:sz="0" w:space="0" w:color="auto"/>
        <w:bottom w:val="none" w:sz="0" w:space="0" w:color="auto"/>
        <w:right w:val="none" w:sz="0" w:space="0" w:color="auto"/>
      </w:divBdr>
    </w:div>
    <w:div w:id="212364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intranet.undp.org/unit/ofrm/hact/_layouts/15/WopiFrame.aspx?sourcedoc=/unit/ofrm/hact/UNDP%20HACT%20Itemized%20Cost%20Estimate%20ICE/UNDP%20Itemized%20Cost%20Estimate%20%28ICE%29%20Template.xlsx&amp;action=defau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nsdg.un.org/resources/funding-authorization-and-certificate-expenditures-for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2408f-6e2d-4697-9741-52a736362d75" xsi:nil="true"/>
    <lcf76f155ced4ddcb4097134ff3c332f xmlns="4c3fc442-0911-4b1b-88c3-f81b5e46ff4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C1BF83BD1334B901D3528CFCC3EC8" ma:contentTypeVersion="18" ma:contentTypeDescription="Create a new document." ma:contentTypeScope="" ma:versionID="80c4fcfcb27abe815d1a2aa58edaa0df">
  <xsd:schema xmlns:xsd="http://www.w3.org/2001/XMLSchema" xmlns:xs="http://www.w3.org/2001/XMLSchema" xmlns:p="http://schemas.microsoft.com/office/2006/metadata/properties" xmlns:ns1="http://schemas.microsoft.com/sharepoint/v3" xmlns:ns2="4c3fc442-0911-4b1b-88c3-f81b5e46ff4b" xmlns:ns3="80d2408f-6e2d-4697-9741-52a736362d75" targetNamespace="http://schemas.microsoft.com/office/2006/metadata/properties" ma:root="true" ma:fieldsID="495f8b251319785c6a2f924f20de923c" ns1:_="" ns2:_="" ns3:_="">
    <xsd:import namespace="http://schemas.microsoft.com/sharepoint/v3"/>
    <xsd:import namespace="4c3fc442-0911-4b1b-88c3-f81b5e46ff4b"/>
    <xsd:import namespace="80d2408f-6e2d-4697-9741-52a736362d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fc442-0911-4b1b-88c3-f81b5e46f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7d8dd-79b1-496a-bece-95ece4b7ec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2408f-6e2d-4697-9741-52a736362d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86a68-6d9a-4828-9f15-363ed425ff84}" ma:internalName="TaxCatchAll" ma:showField="CatchAllData" ma:web="80d2408f-6e2d-4697-9741-52a736362d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1F404-7B24-4323-97C2-E64CAC31EE93}">
  <ds:schemaRefs>
    <ds:schemaRef ds:uri="http://schemas.microsoft.com/office/2006/metadata/properties"/>
    <ds:schemaRef ds:uri="http://schemas.microsoft.com/office/infopath/2007/PartnerControls"/>
    <ds:schemaRef ds:uri="80d2408f-6e2d-4697-9741-52a736362d75"/>
    <ds:schemaRef ds:uri="4c3fc442-0911-4b1b-88c3-f81b5e46ff4b"/>
    <ds:schemaRef ds:uri="http://schemas.microsoft.com/sharepoint/v3"/>
  </ds:schemaRefs>
</ds:datastoreItem>
</file>

<file path=customXml/itemProps2.xml><?xml version="1.0" encoding="utf-8"?>
<ds:datastoreItem xmlns:ds="http://schemas.openxmlformats.org/officeDocument/2006/customXml" ds:itemID="{32F99372-AC9F-4AF6-A39F-23A6CF742847}">
  <ds:schemaRefs>
    <ds:schemaRef ds:uri="http://schemas.microsoft.com/sharepoint/v3/contenttype/forms"/>
  </ds:schemaRefs>
</ds:datastoreItem>
</file>

<file path=customXml/itemProps3.xml><?xml version="1.0" encoding="utf-8"?>
<ds:datastoreItem xmlns:ds="http://schemas.openxmlformats.org/officeDocument/2006/customXml" ds:itemID="{35D96DA7-6478-4A2D-A4AF-7C20D09D3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3fc442-0911-4b1b-88c3-f81b5e46ff4b"/>
    <ds:schemaRef ds:uri="80d2408f-6e2d-4697-9741-52a73636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BF6B8-81BD-2540-A621-A5AAB364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11172</Words>
  <Characters>59488</Characters>
  <Application>Microsoft Office Word</Application>
  <DocSecurity>0</DocSecurity>
  <Lines>495</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Office</dc:creator>
  <cp:keywords/>
  <dc:description/>
  <cp:lastModifiedBy>Emiliana Zhivkova</cp:lastModifiedBy>
  <cp:revision>2</cp:revision>
  <cp:lastPrinted>2022-03-10T15:26:00Z</cp:lastPrinted>
  <dcterms:created xsi:type="dcterms:W3CDTF">2025-04-22T18:17:00Z</dcterms:created>
  <dcterms:modified xsi:type="dcterms:W3CDTF">2025-04-22T18:17:00Z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0x01010003AC1BF83BD1334B901D3528CFCC3EC8</vt:lpwstr>
  </property>
  <property fmtid="{D5CDD505-2E9C-101B-9397-08002B2CF9AE}" pid="3" name="GrammarlyDocumentId">
    <vt:lpwstr>17e57752a050ff48f8eef4b4ea18db9a0ccb80c23445e47cace7018daac2a1bf</vt:lpwstr>
  </property>
</Properties>
</file>