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7CF" w:rsidRDefault="009277CF" w:rsidP="00C76FC3">
      <w:pPr>
        <w:jc w:val="center"/>
        <w:rPr>
          <w:rFonts w:ascii="Tahoma" w:hAnsi="Tahoma" w:cs="Tahoma"/>
          <w:b/>
          <w:sz w:val="28"/>
          <w:szCs w:val="28"/>
        </w:rPr>
      </w:pPr>
      <w:bookmarkStart w:id="0" w:name="_GoBack"/>
      <w:bookmarkEnd w:id="0"/>
      <w:r w:rsidRPr="00C76FC3">
        <w:rPr>
          <w:rFonts w:ascii="Tahoma" w:hAnsi="Tahoma" w:cs="Tahoma"/>
          <w:b/>
          <w:sz w:val="28"/>
          <w:szCs w:val="28"/>
        </w:rPr>
        <w:t>ANNEX</w:t>
      </w:r>
      <w:r w:rsidR="003174C6" w:rsidRPr="00C76FC3">
        <w:rPr>
          <w:rFonts w:ascii="Tahoma" w:hAnsi="Tahoma" w:cs="Tahoma"/>
          <w:b/>
          <w:sz w:val="28"/>
          <w:szCs w:val="28"/>
        </w:rPr>
        <w:t xml:space="preserve"> I</w:t>
      </w:r>
    </w:p>
    <w:p w:rsidR="00C76FC3" w:rsidRDefault="00C76FC3" w:rsidP="00C76FC3">
      <w:pPr>
        <w:jc w:val="center"/>
        <w:rPr>
          <w:b/>
        </w:rPr>
      </w:pPr>
    </w:p>
    <w:p w:rsidR="009277CF" w:rsidRPr="00B179B5" w:rsidRDefault="009277CF">
      <w:pPr>
        <w:jc w:val="center"/>
        <w:rPr>
          <w:rFonts w:ascii="Tahoma" w:hAnsi="Tahoma" w:cs="Tahoma"/>
          <w:b/>
          <w:sz w:val="28"/>
        </w:rPr>
      </w:pPr>
      <w:r w:rsidRPr="00B179B5">
        <w:rPr>
          <w:rFonts w:ascii="Tahoma" w:hAnsi="Tahoma" w:cs="Tahoma"/>
          <w:b/>
          <w:sz w:val="28"/>
        </w:rPr>
        <w:t>Concept Note Template</w:t>
      </w:r>
    </w:p>
    <w:p w:rsidR="009277CF" w:rsidRPr="00B179B5" w:rsidRDefault="003174C6">
      <w:pPr>
        <w:jc w:val="center"/>
        <w:rPr>
          <w:rFonts w:ascii="Tahoma" w:hAnsi="Tahoma" w:cs="Tahoma"/>
          <w:b/>
        </w:rPr>
      </w:pPr>
      <w:r w:rsidRPr="00B179B5">
        <w:rPr>
          <w:rFonts w:ascii="Tahoma" w:hAnsi="Tahoma" w:cs="Tahoma"/>
          <w:b/>
        </w:rPr>
        <w:t xml:space="preserve">UNDP </w:t>
      </w:r>
      <w:r w:rsidR="009277CF" w:rsidRPr="00B179B5">
        <w:rPr>
          <w:rFonts w:ascii="Tahoma" w:hAnsi="Tahoma" w:cs="Tahoma"/>
          <w:b/>
        </w:rPr>
        <w:t>Internal Review and Clearance Process</w:t>
      </w:r>
    </w:p>
    <w:p w:rsidR="009277CF" w:rsidRDefault="009277CF">
      <w:pPr>
        <w:jc w:val="center"/>
        <w:rPr>
          <w:b/>
        </w:rPr>
      </w:pPr>
    </w:p>
    <w:p w:rsidR="009277CF" w:rsidRDefault="009277CF">
      <w:pPr>
        <w:rPr>
          <w:b/>
        </w:rPr>
      </w:pPr>
    </w:p>
    <w:p w:rsidR="009277CF" w:rsidRPr="00B179B5" w:rsidRDefault="009277CF" w:rsidP="00B179B5">
      <w:pPr>
        <w:ind w:left="-360" w:right="-1260"/>
        <w:rPr>
          <w:rFonts w:ascii="Tahoma" w:hAnsi="Tahoma" w:cs="Tahoma"/>
        </w:rPr>
      </w:pPr>
      <w:r w:rsidRPr="00B179B5">
        <w:rPr>
          <w:rFonts w:ascii="Tahoma" w:hAnsi="Tahoma" w:cs="Tahoma"/>
        </w:rPr>
        <w:t>The 1-3 page Concept Note should be well developed, defendable and drafted in conjunction with the Practice Director</w:t>
      </w:r>
      <w:r w:rsidR="003174C6" w:rsidRPr="00B179B5">
        <w:rPr>
          <w:rFonts w:ascii="Tahoma" w:hAnsi="Tahoma" w:cs="Tahoma"/>
        </w:rPr>
        <w:t>/</w:t>
      </w:r>
      <w:r w:rsidRPr="00B179B5">
        <w:rPr>
          <w:rFonts w:ascii="Tahoma" w:hAnsi="Tahoma" w:cs="Tahoma"/>
        </w:rPr>
        <w:t>Leader</w:t>
      </w:r>
      <w:r w:rsidR="00083CDA" w:rsidRPr="00B179B5">
        <w:rPr>
          <w:rFonts w:ascii="Tahoma" w:hAnsi="Tahoma" w:cs="Tahoma"/>
        </w:rPr>
        <w:t xml:space="preserve"> </w:t>
      </w:r>
      <w:r w:rsidRPr="00B179B5">
        <w:rPr>
          <w:rFonts w:ascii="Tahoma" w:hAnsi="Tahoma" w:cs="Tahoma"/>
        </w:rPr>
        <w:t>or designated senior advisor. It will be submitted to the Knowledge CAP for approval and form the basis for discussion in the</w:t>
      </w:r>
      <w:r w:rsidR="00083CDA" w:rsidRPr="00B179B5">
        <w:rPr>
          <w:rFonts w:ascii="Tahoma" w:hAnsi="Tahoma" w:cs="Tahoma"/>
        </w:rPr>
        <w:t xml:space="preserve"> </w:t>
      </w:r>
      <w:r w:rsidRPr="00B179B5">
        <w:rPr>
          <w:rFonts w:ascii="Tahoma" w:hAnsi="Tahoma" w:cs="Tahoma"/>
        </w:rPr>
        <w:t xml:space="preserve">CAP meeting. </w:t>
      </w:r>
    </w:p>
    <w:p w:rsidR="009277CF" w:rsidRDefault="00947FD1">
      <w:pPr>
        <w:ind w:left="-360" w:right="-1260"/>
      </w:pPr>
      <w:r>
        <w:rPr>
          <w:noProof/>
        </w:rPr>
        <mc:AlternateContent>
          <mc:Choice Requires="wps">
            <w:drawing>
              <wp:anchor distT="0" distB="0" distL="114300" distR="114300" simplePos="0" relativeHeight="251656192" behindDoc="0" locked="0" layoutInCell="1" allowOverlap="1">
                <wp:simplePos x="0" y="0"/>
                <wp:positionH relativeFrom="column">
                  <wp:posOffset>3429000</wp:posOffset>
                </wp:positionH>
                <wp:positionV relativeFrom="paragraph">
                  <wp:posOffset>222250</wp:posOffset>
                </wp:positionV>
                <wp:extent cx="2743200" cy="4632960"/>
                <wp:effectExtent l="9525" t="7620" r="9525" b="7620"/>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32960"/>
                        </a:xfrm>
                        <a:prstGeom prst="rect">
                          <a:avLst/>
                        </a:prstGeom>
                        <a:solidFill>
                          <a:srgbClr val="FFFFFF"/>
                        </a:solidFill>
                        <a:ln w="9525">
                          <a:solidFill>
                            <a:srgbClr val="000000"/>
                          </a:solidFill>
                          <a:miter lim="800000"/>
                          <a:headEnd/>
                          <a:tailEnd/>
                        </a:ln>
                      </wps:spPr>
                      <wps:txbx>
                        <w:txbxContent>
                          <w:p w:rsidR="00BE1F35" w:rsidRDefault="00BE1F35">
                            <w:pPr>
                              <w:rPr>
                                <w:b/>
                              </w:rPr>
                            </w:pPr>
                            <w:r>
                              <w:rPr>
                                <w:b/>
                              </w:rPr>
                              <w:t>Type of Product/Publication:</w:t>
                            </w:r>
                          </w:p>
                          <w:p w:rsidR="00BE1F35" w:rsidRDefault="00BE1F35">
                            <w:pPr>
                              <w:rPr>
                                <w:i/>
                              </w:rPr>
                            </w:pPr>
                          </w:p>
                          <w:p w:rsidR="00BE1F35" w:rsidRDefault="00BE1F35">
                            <w:pPr>
                              <w:rPr>
                                <w:i/>
                              </w:rPr>
                            </w:pPr>
                            <w:r>
                              <w:rPr>
                                <w:i/>
                              </w:rPr>
                              <w:t>Policy Series</w:t>
                            </w:r>
                          </w:p>
                          <w:p w:rsidR="00BE1F35" w:rsidRDefault="00BE1F35">
                            <w:r>
                              <w:t>□ Practice Strategy</w:t>
                            </w:r>
                          </w:p>
                          <w:p w:rsidR="00BE1F35" w:rsidRDefault="00BE1F35">
                            <w:r>
                              <w:t>□ Practice Note</w:t>
                            </w:r>
                          </w:p>
                          <w:p w:rsidR="00BE1F35" w:rsidRDefault="00BE1F35">
                            <w:r>
                              <w:t>□ Policy Note/Brief</w:t>
                            </w:r>
                          </w:p>
                          <w:p w:rsidR="00BE1F35" w:rsidRDefault="00BE1F35">
                            <w:pPr>
                              <w:rPr>
                                <w:i/>
                              </w:rPr>
                            </w:pPr>
                          </w:p>
                          <w:p w:rsidR="00BE1F35" w:rsidRDefault="00BE1F35">
                            <w:pPr>
                              <w:rPr>
                                <w:i/>
                              </w:rPr>
                            </w:pPr>
                            <w:r>
                              <w:rPr>
                                <w:i/>
                              </w:rPr>
                              <w:t>Practitioner Series</w:t>
                            </w:r>
                          </w:p>
                          <w:p w:rsidR="00BE1F35" w:rsidRDefault="00BE1F35">
                            <w:r>
                              <w:t>□ Guidance Note</w:t>
                            </w:r>
                          </w:p>
                          <w:p w:rsidR="00BE1F35" w:rsidRDefault="00BE1F35">
                            <w:r>
                              <w:t>□ How-To-Guide</w:t>
                            </w:r>
                          </w:p>
                          <w:p w:rsidR="00BE1F35" w:rsidRDefault="00BE1F35">
                            <w:r>
                              <w:t>□ Analytical Tool</w:t>
                            </w:r>
                          </w:p>
                          <w:p w:rsidR="00BE1F35" w:rsidRDefault="00BE1F35">
                            <w:r>
                              <w:t>□ Practice Toolkit</w:t>
                            </w:r>
                          </w:p>
                          <w:p w:rsidR="00BE1F35" w:rsidRDefault="00BE1F35">
                            <w:pPr>
                              <w:rPr>
                                <w:i/>
                              </w:rPr>
                            </w:pPr>
                          </w:p>
                          <w:p w:rsidR="00BE1F35" w:rsidRDefault="00BE1F35">
                            <w:pPr>
                              <w:rPr>
                                <w:i/>
                              </w:rPr>
                            </w:pPr>
                            <w:r>
                              <w:rPr>
                                <w:i/>
                              </w:rPr>
                              <w:t>Research Series</w:t>
                            </w:r>
                          </w:p>
                          <w:p w:rsidR="00BE1F35" w:rsidRDefault="00BE1F35">
                            <w:r>
                              <w:t>□ Case Study</w:t>
                            </w:r>
                          </w:p>
                          <w:p w:rsidR="00BE1F35" w:rsidRDefault="00BE1F35">
                            <w:r>
                              <w:t>□ Report or Study</w:t>
                            </w:r>
                          </w:p>
                          <w:p w:rsidR="00BE1F35" w:rsidRDefault="00BE1F35">
                            <w:r>
                              <w:t>□ Discussion Paper</w:t>
                            </w:r>
                          </w:p>
                          <w:p w:rsidR="00BE1F35" w:rsidRDefault="00BE1F35">
                            <w:pPr>
                              <w:rPr>
                                <w:i/>
                              </w:rPr>
                            </w:pPr>
                          </w:p>
                          <w:p w:rsidR="00BE1F35" w:rsidRDefault="00BE1F35">
                            <w:pPr>
                              <w:rPr>
                                <w:i/>
                              </w:rPr>
                            </w:pPr>
                            <w:r>
                              <w:rPr>
                                <w:i/>
                              </w:rPr>
                              <w:t>Knowledge Management Series</w:t>
                            </w:r>
                          </w:p>
                          <w:p w:rsidR="00BE1F35" w:rsidRDefault="00BE1F35">
                            <w:r>
                              <w:t>□ Comparative Experiences</w:t>
                            </w:r>
                          </w:p>
                          <w:p w:rsidR="00BE1F35" w:rsidRDefault="00BE1F35">
                            <w:r>
                              <w:t>□ Good Practice or Lessons Learned</w:t>
                            </w:r>
                          </w:p>
                          <w:p w:rsidR="00BE1F35" w:rsidRDefault="00BE1F35">
                            <w:pPr>
                              <w:rPr>
                                <w:i/>
                              </w:rPr>
                            </w:pPr>
                          </w:p>
                          <w:p w:rsidR="00BE1F35" w:rsidRDefault="00BE1F35">
                            <w:pPr>
                              <w:rPr>
                                <w:i/>
                              </w:rPr>
                            </w:pPr>
                            <w:r>
                              <w:rPr>
                                <w:i/>
                              </w:rPr>
                              <w:t>Advocacy and Communications Series</w:t>
                            </w:r>
                          </w:p>
                          <w:p w:rsidR="00BE1F35" w:rsidRDefault="00BE1F35">
                            <w:r>
                              <w:t>□ Advocacy Material</w:t>
                            </w:r>
                          </w:p>
                          <w:p w:rsidR="00BE1F35" w:rsidRDefault="00BE1F35"/>
                          <w:p w:rsidR="00BE1F35" w:rsidRDefault="00BE1F35" w:rsidP="00B179B5">
                            <w:r>
                              <w:t>□ Other</w:t>
                            </w:r>
                          </w:p>
                          <w:p w:rsidR="00BE1F35" w:rsidRDefault="00BE1F35">
                            <w:r>
                              <w:t>______________________________</w:t>
                            </w:r>
                          </w:p>
                          <w:p w:rsidR="00BE1F35" w:rsidRDefault="00BE1F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70pt;margin-top:17.5pt;width:3in;height:36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">
                <v:textbox>
                  <w:txbxContent>
                    <w:p w:rsidR="00BE1F35" w:rsidRDefault="00BE1F35">
                      <w:pPr>
                        <w:rPr>
                          <w:b/>
                        </w:rPr>
                      </w:pPr>
                      <w:r>
                        <w:rPr>
                          <w:b/>
                        </w:rPr>
                        <w:t>Type of Product/Publication:</w:t>
                      </w:r>
                    </w:p>
                    <w:p w:rsidR="00BE1F35" w:rsidRDefault="00BE1F35">
                      <w:pPr>
                        <w:rPr>
                          <w:i/>
                        </w:rPr>
                      </w:pPr>
                    </w:p>
                    <w:p w:rsidR="00BE1F35" w:rsidRDefault="00BE1F35">
                      <w:pPr>
                        <w:rPr>
                          <w:i/>
                        </w:rPr>
                      </w:pPr>
                      <w:r>
                        <w:rPr>
                          <w:i/>
                        </w:rPr>
                        <w:t>Policy Series</w:t>
                      </w:r>
                    </w:p>
                    <w:p w:rsidR="00BE1F35" w:rsidRDefault="00BE1F35">
                      <w:r>
                        <w:t>□ Practice Strategy</w:t>
                      </w:r>
                    </w:p>
                    <w:p w:rsidR="00BE1F35" w:rsidRDefault="00BE1F35">
                      <w:r>
                        <w:t>□ Practice Note</w:t>
                      </w:r>
                    </w:p>
                    <w:p w:rsidR="00BE1F35" w:rsidRDefault="00BE1F35">
                      <w:r>
                        <w:t>□ Policy Note/Brief</w:t>
                      </w:r>
                    </w:p>
                    <w:p w:rsidR="00BE1F35" w:rsidRDefault="00BE1F35">
                      <w:pPr>
                        <w:rPr>
                          <w:i/>
                        </w:rPr>
                      </w:pPr>
                    </w:p>
                    <w:p w:rsidR="00BE1F35" w:rsidRDefault="00BE1F35">
                      <w:pPr>
                        <w:rPr>
                          <w:i/>
                        </w:rPr>
                      </w:pPr>
                      <w:r>
                        <w:rPr>
                          <w:i/>
                        </w:rPr>
                        <w:t>Practitioner Series</w:t>
                      </w:r>
                    </w:p>
                    <w:p w:rsidR="00BE1F35" w:rsidRDefault="00BE1F35">
                      <w:r>
                        <w:t>□ Guidance Note</w:t>
                      </w:r>
                    </w:p>
                    <w:p w:rsidR="00BE1F35" w:rsidRDefault="00BE1F35">
                      <w:r>
                        <w:t>□ How-To-Guide</w:t>
                      </w:r>
                    </w:p>
                    <w:p w:rsidR="00BE1F35" w:rsidRDefault="00BE1F35">
                      <w:r>
                        <w:t>□ Analytical Tool</w:t>
                      </w:r>
                    </w:p>
                    <w:p w:rsidR="00BE1F35" w:rsidRDefault="00BE1F35">
                      <w:r>
                        <w:t>□ Practice Toolkit</w:t>
                      </w:r>
                    </w:p>
                    <w:p w:rsidR="00BE1F35" w:rsidRDefault="00BE1F35">
                      <w:pPr>
                        <w:rPr>
                          <w:i/>
                        </w:rPr>
                      </w:pPr>
                    </w:p>
                    <w:p w:rsidR="00BE1F35" w:rsidRDefault="00BE1F35">
                      <w:pPr>
                        <w:rPr>
                          <w:i/>
                        </w:rPr>
                      </w:pPr>
                      <w:r>
                        <w:rPr>
                          <w:i/>
                        </w:rPr>
                        <w:t>Research Series</w:t>
                      </w:r>
                    </w:p>
                    <w:p w:rsidR="00BE1F35" w:rsidRDefault="00BE1F35">
                      <w:r>
                        <w:t>□ Case Study</w:t>
                      </w:r>
                    </w:p>
                    <w:p w:rsidR="00BE1F35" w:rsidRDefault="00BE1F35">
                      <w:r>
                        <w:t>□ Report or Study</w:t>
                      </w:r>
                    </w:p>
                    <w:p w:rsidR="00BE1F35" w:rsidRDefault="00BE1F35">
                      <w:r>
                        <w:t>□ Discussion Paper</w:t>
                      </w:r>
                    </w:p>
                    <w:p w:rsidR="00BE1F35" w:rsidRDefault="00BE1F35">
                      <w:pPr>
                        <w:rPr>
                          <w:i/>
                        </w:rPr>
                      </w:pPr>
                    </w:p>
                    <w:p w:rsidR="00BE1F35" w:rsidRDefault="00BE1F35">
                      <w:pPr>
                        <w:rPr>
                          <w:i/>
                        </w:rPr>
                      </w:pPr>
                      <w:r>
                        <w:rPr>
                          <w:i/>
                        </w:rPr>
                        <w:t>Knowledge Management Series</w:t>
                      </w:r>
                    </w:p>
                    <w:p w:rsidR="00BE1F35" w:rsidRDefault="00BE1F35">
                      <w:r>
                        <w:t>□ Comparative Experiences</w:t>
                      </w:r>
                    </w:p>
                    <w:p w:rsidR="00BE1F35" w:rsidRDefault="00BE1F35">
                      <w:r>
                        <w:t>□ Good Practice or Lessons Learned</w:t>
                      </w:r>
                    </w:p>
                    <w:p w:rsidR="00BE1F35" w:rsidRDefault="00BE1F35">
                      <w:pPr>
                        <w:rPr>
                          <w:i/>
                        </w:rPr>
                      </w:pPr>
                    </w:p>
                    <w:p w:rsidR="00BE1F35" w:rsidRDefault="00BE1F35">
                      <w:pPr>
                        <w:rPr>
                          <w:i/>
                        </w:rPr>
                      </w:pPr>
                      <w:r>
                        <w:rPr>
                          <w:i/>
                        </w:rPr>
                        <w:t>Advocacy and Communications Series</w:t>
                      </w:r>
                    </w:p>
                    <w:p w:rsidR="00BE1F35" w:rsidRDefault="00BE1F35">
                      <w:r>
                        <w:t>□ Advocacy Material</w:t>
                      </w:r>
                    </w:p>
                    <w:p w:rsidR="00BE1F35" w:rsidRDefault="00BE1F35"/>
                    <w:p w:rsidR="00BE1F35" w:rsidRDefault="00BE1F35" w:rsidP="00B179B5">
                      <w:r>
                        <w:t>□ Other</w:t>
                      </w:r>
                    </w:p>
                    <w:p w:rsidR="00BE1F35" w:rsidRDefault="00BE1F35">
                      <w:r>
                        <w:t>______________________________</w:t>
                      </w:r>
                    </w:p>
                    <w:p w:rsidR="00BE1F35" w:rsidRDefault="00BE1F35"/>
                  </w:txbxContent>
                </v:textbox>
                <w10:wrap type="squar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222250</wp:posOffset>
                </wp:positionV>
                <wp:extent cx="3543300" cy="4572000"/>
                <wp:effectExtent l="9525" t="7620" r="9525" b="11430"/>
                <wp:wrapSquare wrapText="bothSides"/>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0"/>
                        </a:xfrm>
                        <a:prstGeom prst="rect">
                          <a:avLst/>
                        </a:prstGeom>
                        <a:solidFill>
                          <a:srgbClr val="FFFFFF"/>
                        </a:solidFill>
                        <a:ln w="9525">
                          <a:solidFill>
                            <a:srgbClr val="000000"/>
                          </a:solidFill>
                          <a:miter lim="800000"/>
                          <a:headEnd/>
                          <a:tailEnd/>
                        </a:ln>
                      </wps:spPr>
                      <wps:txbx>
                        <w:txbxContent>
                          <w:p w:rsidR="00BE1F35" w:rsidRPr="00B179B5" w:rsidRDefault="00BE1F35" w:rsidP="00B179B5">
                            <w:pPr>
                              <w:jc w:val="left"/>
                              <w:rPr>
                                <w:rFonts w:ascii="Tahoma" w:hAnsi="Tahoma" w:cs="Tahoma"/>
                                <w:b/>
                              </w:rPr>
                            </w:pPr>
                            <w:r>
                              <w:rPr>
                                <w:rFonts w:ascii="Tahoma" w:hAnsi="Tahoma" w:cs="Tahoma"/>
                                <w:b/>
                              </w:rPr>
                              <w:t xml:space="preserve">Date of Submission to </w:t>
                            </w:r>
                            <w:r w:rsidRPr="00B179B5">
                              <w:rPr>
                                <w:rFonts w:ascii="Tahoma" w:hAnsi="Tahoma" w:cs="Tahoma"/>
                                <w:b/>
                              </w:rPr>
                              <w:t>KCAP:__________</w:t>
                            </w:r>
                          </w:p>
                          <w:p w:rsidR="00BE1F35" w:rsidRPr="00B179B5" w:rsidRDefault="00BE1F35" w:rsidP="00B179B5">
                            <w:pPr>
                              <w:jc w:val="left"/>
                              <w:rPr>
                                <w:rFonts w:ascii="Tahoma" w:hAnsi="Tahoma" w:cs="Tahoma"/>
                                <w:b/>
                              </w:rPr>
                            </w:pPr>
                          </w:p>
                          <w:p w:rsidR="00BE1F35" w:rsidRPr="00B179B5" w:rsidRDefault="00BE1F35" w:rsidP="00B179B5">
                            <w:pPr>
                              <w:jc w:val="left"/>
                              <w:rPr>
                                <w:rFonts w:ascii="Tahoma" w:hAnsi="Tahoma" w:cs="Tahoma"/>
                                <w:b/>
                              </w:rPr>
                            </w:pPr>
                            <w:r w:rsidRPr="00B179B5">
                              <w:rPr>
                                <w:rFonts w:ascii="Tahoma" w:hAnsi="Tahoma" w:cs="Tahoma"/>
                                <w:b/>
                              </w:rPr>
                              <w:t>Title of Product/Publication:</w:t>
                            </w:r>
                          </w:p>
                          <w:p w:rsidR="00BE1F35" w:rsidRPr="00B179B5" w:rsidRDefault="00BE1F35" w:rsidP="00B179B5">
                            <w:pPr>
                              <w:pBdr>
                                <w:bottom w:val="single" w:sz="6" w:space="1" w:color="auto"/>
                              </w:pBdr>
                              <w:jc w:val="left"/>
                              <w:rPr>
                                <w:rFonts w:ascii="Tahoma" w:hAnsi="Tahoma" w:cs="Tahoma"/>
                              </w:rPr>
                            </w:pPr>
                          </w:p>
                          <w:p w:rsidR="00BE1F35" w:rsidRPr="00B179B5" w:rsidRDefault="00BE1F35" w:rsidP="00B179B5">
                            <w:pPr>
                              <w:pBdr>
                                <w:bottom w:val="single" w:sz="6" w:space="1" w:color="auto"/>
                              </w:pBdr>
                              <w:jc w:val="left"/>
                              <w:rPr>
                                <w:rFonts w:ascii="Tahoma" w:hAnsi="Tahoma" w:cs="Tahoma"/>
                              </w:rPr>
                            </w:pPr>
                          </w:p>
                          <w:p w:rsidR="00BE1F35" w:rsidRPr="00B179B5" w:rsidRDefault="00BE1F35" w:rsidP="00B179B5">
                            <w:pPr>
                              <w:jc w:val="left"/>
                              <w:rPr>
                                <w:rFonts w:ascii="Tahoma" w:hAnsi="Tahoma" w:cs="Tahoma"/>
                              </w:rPr>
                            </w:pPr>
                          </w:p>
                          <w:p w:rsidR="00BE1F35" w:rsidRPr="00B179B5" w:rsidRDefault="00BE1F35" w:rsidP="00B179B5">
                            <w:pPr>
                              <w:pBdr>
                                <w:bottom w:val="single" w:sz="6" w:space="1" w:color="auto"/>
                              </w:pBdr>
                              <w:jc w:val="left"/>
                              <w:rPr>
                                <w:rFonts w:ascii="Tahoma" w:hAnsi="Tahoma" w:cs="Tahoma"/>
                              </w:rPr>
                            </w:pPr>
                          </w:p>
                          <w:p w:rsidR="00BE1F35" w:rsidRPr="00B179B5" w:rsidRDefault="00BE1F35" w:rsidP="00B179B5">
                            <w:pPr>
                              <w:jc w:val="left"/>
                              <w:rPr>
                                <w:rFonts w:ascii="Tahoma" w:hAnsi="Tahoma" w:cs="Tahoma"/>
                              </w:rPr>
                            </w:pPr>
                          </w:p>
                          <w:p w:rsidR="00BE1F35" w:rsidRPr="00B179B5" w:rsidRDefault="00BE1F35" w:rsidP="00B179B5">
                            <w:pPr>
                              <w:jc w:val="left"/>
                              <w:rPr>
                                <w:rFonts w:ascii="Tahoma" w:hAnsi="Tahoma" w:cs="Tahoma"/>
                                <w:b/>
                              </w:rPr>
                            </w:pPr>
                            <w:r w:rsidRPr="00B179B5">
                              <w:rPr>
                                <w:rFonts w:ascii="Tahoma" w:hAnsi="Tahoma" w:cs="Tahoma"/>
                                <w:b/>
                              </w:rPr>
                              <w:t>Team:</w:t>
                            </w:r>
                          </w:p>
                          <w:p w:rsidR="00BE1F35" w:rsidRPr="00B179B5" w:rsidRDefault="00BE1F35" w:rsidP="00B179B5">
                            <w:pPr>
                              <w:pBdr>
                                <w:bottom w:val="single" w:sz="6" w:space="1" w:color="auto"/>
                              </w:pBdr>
                              <w:jc w:val="left"/>
                              <w:rPr>
                                <w:rFonts w:ascii="Tahoma" w:hAnsi="Tahoma" w:cs="Tahoma"/>
                              </w:rPr>
                            </w:pPr>
                          </w:p>
                          <w:p w:rsidR="00BE1F35" w:rsidRPr="00B179B5" w:rsidRDefault="00BE1F35" w:rsidP="00B179B5">
                            <w:pPr>
                              <w:jc w:val="left"/>
                              <w:rPr>
                                <w:rFonts w:ascii="Tahoma" w:hAnsi="Tahoma" w:cs="Tahoma"/>
                              </w:rPr>
                            </w:pPr>
                          </w:p>
                          <w:p w:rsidR="00BE1F35" w:rsidRPr="00B179B5" w:rsidRDefault="00BE1F35" w:rsidP="00B179B5">
                            <w:pPr>
                              <w:jc w:val="left"/>
                              <w:rPr>
                                <w:rFonts w:ascii="Tahoma" w:hAnsi="Tahoma" w:cs="Tahoma"/>
                                <w:b/>
                              </w:rPr>
                            </w:pPr>
                            <w:r w:rsidRPr="00B179B5">
                              <w:rPr>
                                <w:rFonts w:ascii="Tahoma" w:hAnsi="Tahoma" w:cs="Tahoma"/>
                                <w:b/>
                              </w:rPr>
                              <w:t>Focal Point/Primary Author:</w:t>
                            </w:r>
                          </w:p>
                          <w:p w:rsidR="00BE1F35" w:rsidRPr="00B179B5" w:rsidRDefault="00BE1F35" w:rsidP="00B179B5">
                            <w:pPr>
                              <w:pBdr>
                                <w:bottom w:val="single" w:sz="6" w:space="1" w:color="auto"/>
                              </w:pBdr>
                              <w:jc w:val="left"/>
                              <w:rPr>
                                <w:rFonts w:ascii="Tahoma" w:hAnsi="Tahoma" w:cs="Tahoma"/>
                              </w:rPr>
                            </w:pPr>
                          </w:p>
                          <w:p w:rsidR="00BE1F35" w:rsidRPr="00B179B5" w:rsidRDefault="00BE1F35" w:rsidP="00B179B5">
                            <w:pPr>
                              <w:jc w:val="left"/>
                              <w:rPr>
                                <w:rFonts w:ascii="Tahoma" w:hAnsi="Tahoma" w:cs="Tahoma"/>
                              </w:rPr>
                            </w:pPr>
                          </w:p>
                          <w:p w:rsidR="00BE1F35" w:rsidRPr="00B179B5" w:rsidRDefault="00BE1F35" w:rsidP="00B179B5">
                            <w:pPr>
                              <w:jc w:val="left"/>
                              <w:rPr>
                                <w:rFonts w:ascii="Tahoma" w:hAnsi="Tahoma" w:cs="Tahoma"/>
                                <w:b/>
                              </w:rPr>
                            </w:pPr>
                            <w:r w:rsidRPr="00B179B5">
                              <w:rPr>
                                <w:rFonts w:ascii="Tahoma" w:hAnsi="Tahoma" w:cs="Tahoma"/>
                                <w:b/>
                              </w:rPr>
                              <w:t>Format(s) of Product/Publication:</w:t>
                            </w:r>
                          </w:p>
                          <w:p w:rsidR="00BE1F35" w:rsidRPr="00B179B5" w:rsidRDefault="00BE1F35" w:rsidP="00B179B5">
                            <w:pPr>
                              <w:pBdr>
                                <w:bottom w:val="single" w:sz="6" w:space="1" w:color="auto"/>
                              </w:pBdr>
                              <w:jc w:val="left"/>
                              <w:rPr>
                                <w:rFonts w:ascii="Tahoma" w:hAnsi="Tahoma" w:cs="Tahoma"/>
                              </w:rPr>
                            </w:pPr>
                          </w:p>
                          <w:p w:rsidR="00BE1F35" w:rsidRPr="00B179B5" w:rsidRDefault="00BE1F35" w:rsidP="00B179B5">
                            <w:pPr>
                              <w:jc w:val="left"/>
                              <w:rPr>
                                <w:rFonts w:ascii="Tahoma" w:hAnsi="Tahoma" w:cs="Tahoma"/>
                              </w:rPr>
                            </w:pPr>
                          </w:p>
                          <w:p w:rsidR="00BE1F35" w:rsidRPr="008F582C" w:rsidRDefault="00BE1F35" w:rsidP="00B179B5">
                            <w:pPr>
                              <w:jc w:val="left"/>
                              <w:rPr>
                                <w:b/>
                                <w:szCs w:val="22"/>
                              </w:rPr>
                            </w:pPr>
                            <w:r w:rsidRPr="00B179B5">
                              <w:rPr>
                                <w:rFonts w:ascii="Tahoma" w:hAnsi="Tahoma" w:cs="Tahoma"/>
                                <w:b/>
                                <w:szCs w:val="22"/>
                              </w:rPr>
                              <w:t>Key Result Area(s) and indication of product complements the existing knowledge base if none why</w:t>
                            </w:r>
                            <w:r w:rsidRPr="008F582C">
                              <w:rPr>
                                <w:b/>
                                <w:szCs w:val="22"/>
                              </w:rPr>
                              <w:t>:</w:t>
                            </w:r>
                          </w:p>
                          <w:p w:rsidR="00BE1F35" w:rsidRPr="008F582C" w:rsidRDefault="00BE1F35">
                            <w:pPr>
                              <w:pBdr>
                                <w:bottom w:val="single" w:sz="6" w:space="1" w:color="auto"/>
                              </w:pBdr>
                              <w:rPr>
                                <w:rFonts w:ascii="Tahoma" w:hAnsi="Tahoma" w:cs="Tahoma"/>
                              </w:rPr>
                            </w:pPr>
                          </w:p>
                          <w:p w:rsidR="00BE1F35" w:rsidRPr="008F582C" w:rsidRDefault="00BE1F35">
                            <w:pPr>
                              <w:pBdr>
                                <w:bottom w:val="single" w:sz="6" w:space="1" w:color="auto"/>
                              </w:pBdr>
                              <w:rPr>
                                <w:rFonts w:ascii="Tahoma" w:hAnsi="Tahoma" w:cs="Tahoma"/>
                              </w:rPr>
                            </w:pPr>
                          </w:p>
                          <w:p w:rsidR="00BE1F35" w:rsidRDefault="00BE1F35"/>
                          <w:p w:rsidR="00BE1F35" w:rsidRDefault="00BE1F35">
                            <w:pPr>
                              <w:pBdr>
                                <w:bottom w:val="single" w:sz="6" w:space="1" w:color="auto"/>
                              </w:pBdr>
                            </w:pPr>
                          </w:p>
                          <w:p w:rsidR="00BE1F35" w:rsidRDefault="00BE1F35"/>
                          <w:p w:rsidR="00BE1F35" w:rsidRDefault="00BE1F35">
                            <w:pPr>
                              <w:pBdr>
                                <w:bottom w:val="single" w:sz="6" w:space="1" w:color="auto"/>
                              </w:pBdr>
                            </w:pPr>
                          </w:p>
                          <w:p w:rsidR="00BE1F35" w:rsidRDefault="00BE1F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8pt;margin-top:17.5pt;width:279pt;height:5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">
                <v:textbox>
                  <w:txbxContent>
                    <w:p w:rsidR="00BE1F35" w:rsidRPr="00B179B5" w:rsidRDefault="00BE1F35" w:rsidP="00B179B5">
                      <w:pPr>
                        <w:jc w:val="left"/>
                        <w:rPr>
                          <w:rFonts w:ascii="Tahoma" w:hAnsi="Tahoma" w:cs="Tahoma"/>
                          <w:b/>
                        </w:rPr>
                      </w:pPr>
                      <w:r>
                        <w:rPr>
                          <w:rFonts w:ascii="Tahoma" w:hAnsi="Tahoma" w:cs="Tahoma"/>
                          <w:b/>
                        </w:rPr>
                        <w:t xml:space="preserve">Date of Submission to </w:t>
                      </w:r>
                      <w:r w:rsidRPr="00B179B5">
                        <w:rPr>
                          <w:rFonts w:ascii="Tahoma" w:hAnsi="Tahoma" w:cs="Tahoma"/>
                          <w:b/>
                        </w:rPr>
                        <w:t>KCAP:__________</w:t>
                      </w:r>
                    </w:p>
                    <w:p w:rsidR="00BE1F35" w:rsidRPr="00B179B5" w:rsidRDefault="00BE1F35" w:rsidP="00B179B5">
                      <w:pPr>
                        <w:jc w:val="left"/>
                        <w:rPr>
                          <w:rFonts w:ascii="Tahoma" w:hAnsi="Tahoma" w:cs="Tahoma"/>
                          <w:b/>
                        </w:rPr>
                      </w:pPr>
                    </w:p>
                    <w:p w:rsidR="00BE1F35" w:rsidRPr="00B179B5" w:rsidRDefault="00BE1F35" w:rsidP="00B179B5">
                      <w:pPr>
                        <w:jc w:val="left"/>
                        <w:rPr>
                          <w:rFonts w:ascii="Tahoma" w:hAnsi="Tahoma" w:cs="Tahoma"/>
                          <w:b/>
                        </w:rPr>
                      </w:pPr>
                      <w:r w:rsidRPr="00B179B5">
                        <w:rPr>
                          <w:rFonts w:ascii="Tahoma" w:hAnsi="Tahoma" w:cs="Tahoma"/>
                          <w:b/>
                        </w:rPr>
                        <w:t>Title of Product/Publication:</w:t>
                      </w:r>
                    </w:p>
                    <w:p w:rsidR="00BE1F35" w:rsidRPr="00B179B5" w:rsidRDefault="00BE1F35" w:rsidP="00B179B5">
                      <w:pPr>
                        <w:pBdr>
                          <w:bottom w:val="single" w:sz="6" w:space="1" w:color="auto"/>
                        </w:pBdr>
                        <w:jc w:val="left"/>
                        <w:rPr>
                          <w:rFonts w:ascii="Tahoma" w:hAnsi="Tahoma" w:cs="Tahoma"/>
                        </w:rPr>
                      </w:pPr>
                    </w:p>
                    <w:p w:rsidR="00BE1F35" w:rsidRPr="00B179B5" w:rsidRDefault="00BE1F35" w:rsidP="00B179B5">
                      <w:pPr>
                        <w:pBdr>
                          <w:bottom w:val="single" w:sz="6" w:space="1" w:color="auto"/>
                        </w:pBdr>
                        <w:jc w:val="left"/>
                        <w:rPr>
                          <w:rFonts w:ascii="Tahoma" w:hAnsi="Tahoma" w:cs="Tahoma"/>
                        </w:rPr>
                      </w:pPr>
                    </w:p>
                    <w:p w:rsidR="00BE1F35" w:rsidRPr="00B179B5" w:rsidRDefault="00BE1F35" w:rsidP="00B179B5">
                      <w:pPr>
                        <w:jc w:val="left"/>
                        <w:rPr>
                          <w:rFonts w:ascii="Tahoma" w:hAnsi="Tahoma" w:cs="Tahoma"/>
                        </w:rPr>
                      </w:pPr>
                    </w:p>
                    <w:p w:rsidR="00BE1F35" w:rsidRPr="00B179B5" w:rsidRDefault="00BE1F35" w:rsidP="00B179B5">
                      <w:pPr>
                        <w:pBdr>
                          <w:bottom w:val="single" w:sz="6" w:space="1" w:color="auto"/>
                        </w:pBdr>
                        <w:jc w:val="left"/>
                        <w:rPr>
                          <w:rFonts w:ascii="Tahoma" w:hAnsi="Tahoma" w:cs="Tahoma"/>
                        </w:rPr>
                      </w:pPr>
                    </w:p>
                    <w:p w:rsidR="00BE1F35" w:rsidRPr="00B179B5" w:rsidRDefault="00BE1F35" w:rsidP="00B179B5">
                      <w:pPr>
                        <w:jc w:val="left"/>
                        <w:rPr>
                          <w:rFonts w:ascii="Tahoma" w:hAnsi="Tahoma" w:cs="Tahoma"/>
                        </w:rPr>
                      </w:pPr>
                    </w:p>
                    <w:p w:rsidR="00BE1F35" w:rsidRPr="00B179B5" w:rsidRDefault="00BE1F35" w:rsidP="00B179B5">
                      <w:pPr>
                        <w:jc w:val="left"/>
                        <w:rPr>
                          <w:rFonts w:ascii="Tahoma" w:hAnsi="Tahoma" w:cs="Tahoma"/>
                          <w:b/>
                        </w:rPr>
                      </w:pPr>
                      <w:r w:rsidRPr="00B179B5">
                        <w:rPr>
                          <w:rFonts w:ascii="Tahoma" w:hAnsi="Tahoma" w:cs="Tahoma"/>
                          <w:b/>
                        </w:rPr>
                        <w:t>Team:</w:t>
                      </w:r>
                    </w:p>
                    <w:p w:rsidR="00BE1F35" w:rsidRPr="00B179B5" w:rsidRDefault="00BE1F35" w:rsidP="00B179B5">
                      <w:pPr>
                        <w:pBdr>
                          <w:bottom w:val="single" w:sz="6" w:space="1" w:color="auto"/>
                        </w:pBdr>
                        <w:jc w:val="left"/>
                        <w:rPr>
                          <w:rFonts w:ascii="Tahoma" w:hAnsi="Tahoma" w:cs="Tahoma"/>
                        </w:rPr>
                      </w:pPr>
                    </w:p>
                    <w:p w:rsidR="00BE1F35" w:rsidRPr="00B179B5" w:rsidRDefault="00BE1F35" w:rsidP="00B179B5">
                      <w:pPr>
                        <w:jc w:val="left"/>
                        <w:rPr>
                          <w:rFonts w:ascii="Tahoma" w:hAnsi="Tahoma" w:cs="Tahoma"/>
                        </w:rPr>
                      </w:pPr>
                    </w:p>
                    <w:p w:rsidR="00BE1F35" w:rsidRPr="00B179B5" w:rsidRDefault="00BE1F35" w:rsidP="00B179B5">
                      <w:pPr>
                        <w:jc w:val="left"/>
                        <w:rPr>
                          <w:rFonts w:ascii="Tahoma" w:hAnsi="Tahoma" w:cs="Tahoma"/>
                          <w:b/>
                        </w:rPr>
                      </w:pPr>
                      <w:r w:rsidRPr="00B179B5">
                        <w:rPr>
                          <w:rFonts w:ascii="Tahoma" w:hAnsi="Tahoma" w:cs="Tahoma"/>
                          <w:b/>
                        </w:rPr>
                        <w:t>Focal Point/Primary Author:</w:t>
                      </w:r>
                    </w:p>
                    <w:p w:rsidR="00BE1F35" w:rsidRPr="00B179B5" w:rsidRDefault="00BE1F35" w:rsidP="00B179B5">
                      <w:pPr>
                        <w:pBdr>
                          <w:bottom w:val="single" w:sz="6" w:space="1" w:color="auto"/>
                        </w:pBdr>
                        <w:jc w:val="left"/>
                        <w:rPr>
                          <w:rFonts w:ascii="Tahoma" w:hAnsi="Tahoma" w:cs="Tahoma"/>
                        </w:rPr>
                      </w:pPr>
                    </w:p>
                    <w:p w:rsidR="00BE1F35" w:rsidRPr="00B179B5" w:rsidRDefault="00BE1F35" w:rsidP="00B179B5">
                      <w:pPr>
                        <w:jc w:val="left"/>
                        <w:rPr>
                          <w:rFonts w:ascii="Tahoma" w:hAnsi="Tahoma" w:cs="Tahoma"/>
                        </w:rPr>
                      </w:pPr>
                    </w:p>
                    <w:p w:rsidR="00BE1F35" w:rsidRPr="00B179B5" w:rsidRDefault="00BE1F35" w:rsidP="00B179B5">
                      <w:pPr>
                        <w:jc w:val="left"/>
                        <w:rPr>
                          <w:rFonts w:ascii="Tahoma" w:hAnsi="Tahoma" w:cs="Tahoma"/>
                          <w:b/>
                        </w:rPr>
                      </w:pPr>
                      <w:r w:rsidRPr="00B179B5">
                        <w:rPr>
                          <w:rFonts w:ascii="Tahoma" w:hAnsi="Tahoma" w:cs="Tahoma"/>
                          <w:b/>
                        </w:rPr>
                        <w:t>Format(s) of Product/Publication:</w:t>
                      </w:r>
                    </w:p>
                    <w:p w:rsidR="00BE1F35" w:rsidRPr="00B179B5" w:rsidRDefault="00BE1F35" w:rsidP="00B179B5">
                      <w:pPr>
                        <w:pBdr>
                          <w:bottom w:val="single" w:sz="6" w:space="1" w:color="auto"/>
                        </w:pBdr>
                        <w:jc w:val="left"/>
                        <w:rPr>
                          <w:rFonts w:ascii="Tahoma" w:hAnsi="Tahoma" w:cs="Tahoma"/>
                        </w:rPr>
                      </w:pPr>
                    </w:p>
                    <w:p w:rsidR="00BE1F35" w:rsidRPr="00B179B5" w:rsidRDefault="00BE1F35" w:rsidP="00B179B5">
                      <w:pPr>
                        <w:jc w:val="left"/>
                        <w:rPr>
                          <w:rFonts w:ascii="Tahoma" w:hAnsi="Tahoma" w:cs="Tahoma"/>
                        </w:rPr>
                      </w:pPr>
                    </w:p>
                    <w:p w:rsidR="00BE1F35" w:rsidRPr="008F582C" w:rsidRDefault="00BE1F35" w:rsidP="00B179B5">
                      <w:pPr>
                        <w:jc w:val="left"/>
                        <w:rPr>
                          <w:b/>
                          <w:szCs w:val="22"/>
                        </w:rPr>
                      </w:pPr>
                      <w:r w:rsidRPr="00B179B5">
                        <w:rPr>
                          <w:rFonts w:ascii="Tahoma" w:hAnsi="Tahoma" w:cs="Tahoma"/>
                          <w:b/>
                          <w:szCs w:val="22"/>
                        </w:rPr>
                        <w:t>Key Result Area(s) and indication of product complements the existing knowledge base if none why</w:t>
                      </w:r>
                      <w:r w:rsidRPr="008F582C">
                        <w:rPr>
                          <w:b/>
                          <w:szCs w:val="22"/>
                        </w:rPr>
                        <w:t>:</w:t>
                      </w:r>
                    </w:p>
                    <w:p w:rsidR="00BE1F35" w:rsidRPr="008F582C" w:rsidRDefault="00BE1F35">
                      <w:pPr>
                        <w:pBdr>
                          <w:bottom w:val="single" w:sz="6" w:space="1" w:color="auto"/>
                        </w:pBdr>
                        <w:rPr>
                          <w:rFonts w:ascii="Tahoma" w:hAnsi="Tahoma" w:cs="Tahoma"/>
                        </w:rPr>
                      </w:pPr>
                    </w:p>
                    <w:p w:rsidR="00BE1F35" w:rsidRPr="008F582C" w:rsidRDefault="00BE1F35">
                      <w:pPr>
                        <w:pBdr>
                          <w:bottom w:val="single" w:sz="6" w:space="1" w:color="auto"/>
                        </w:pBdr>
                        <w:rPr>
                          <w:rFonts w:ascii="Tahoma" w:hAnsi="Tahoma" w:cs="Tahoma"/>
                        </w:rPr>
                      </w:pPr>
                    </w:p>
                    <w:p w:rsidR="00BE1F35" w:rsidRDefault="00BE1F35"/>
                    <w:p w:rsidR="00BE1F35" w:rsidRDefault="00BE1F35">
                      <w:pPr>
                        <w:pBdr>
                          <w:bottom w:val="single" w:sz="6" w:space="1" w:color="auto"/>
                        </w:pBdr>
                      </w:pPr>
                    </w:p>
                    <w:p w:rsidR="00BE1F35" w:rsidRDefault="00BE1F35"/>
                    <w:p w:rsidR="00BE1F35" w:rsidRDefault="00BE1F35">
                      <w:pPr>
                        <w:pBdr>
                          <w:bottom w:val="single" w:sz="6" w:space="1" w:color="auto"/>
                        </w:pBdr>
                      </w:pPr>
                    </w:p>
                    <w:p w:rsidR="00BE1F35" w:rsidRDefault="00BE1F35"/>
                  </w:txbxContent>
                </v:textbox>
                <w10:wrap type="square"/>
              </v:shape>
            </w:pict>
          </mc:Fallback>
        </mc:AlternateContent>
      </w:r>
      <w:r w:rsidR="009277CF">
        <w:t>------------------------------------------------------------------------------</w:t>
      </w:r>
      <w:r w:rsidR="00B179B5">
        <w:t>---------------------------------------------------</w:t>
      </w:r>
      <w:r w:rsidR="009277CF">
        <w:t>------</w:t>
      </w:r>
    </w:p>
    <w:p w:rsidR="009277CF" w:rsidRDefault="009277CF">
      <w:pPr>
        <w:rPr>
          <w:b/>
        </w:rPr>
      </w:pPr>
    </w:p>
    <w:p w:rsidR="009277CF" w:rsidRDefault="009277CF">
      <w:pPr>
        <w:rPr>
          <w:b/>
        </w:rPr>
      </w:pPr>
    </w:p>
    <w:p w:rsidR="009277CF" w:rsidRDefault="00947FD1">
      <w:pPr>
        <w:rPr>
          <w:b/>
        </w:rPr>
      </w:pPr>
      <w:r>
        <w:rPr>
          <w:b/>
          <w:noProof/>
        </w:rPr>
        <w:lastRenderedPageBreak/>
        <mc:AlternateContent>
          <mc:Choice Requires="wps">
            <w:drawing>
              <wp:anchor distT="0" distB="0" distL="114300" distR="114300" simplePos="0" relativeHeight="251657216" behindDoc="1" locked="0" layoutInCell="1" allowOverlap="1">
                <wp:simplePos x="0" y="0"/>
                <wp:positionH relativeFrom="column">
                  <wp:posOffset>-228600</wp:posOffset>
                </wp:positionH>
                <wp:positionV relativeFrom="paragraph">
                  <wp:posOffset>24765</wp:posOffset>
                </wp:positionV>
                <wp:extent cx="6400800" cy="1791335"/>
                <wp:effectExtent l="9525" t="5715" r="9525" b="12700"/>
                <wp:wrapTight wrapText="bothSides">
                  <wp:wrapPolygon edited="0">
                    <wp:start x="-36" y="-115"/>
                    <wp:lineTo x="-36" y="21485"/>
                    <wp:lineTo x="21636" y="21485"/>
                    <wp:lineTo x="21636" y="-115"/>
                    <wp:lineTo x="-36" y="-115"/>
                  </wp:wrapPolygon>
                </wp:wrapTight>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91335"/>
                        </a:xfrm>
                        <a:prstGeom prst="rect">
                          <a:avLst/>
                        </a:prstGeom>
                        <a:solidFill>
                          <a:srgbClr val="FFFFFF"/>
                        </a:solidFill>
                        <a:ln w="9525">
                          <a:solidFill>
                            <a:srgbClr val="000000"/>
                          </a:solidFill>
                          <a:miter lim="800000"/>
                          <a:headEnd/>
                          <a:tailEnd/>
                        </a:ln>
                      </wps:spPr>
                      <wps:txbx>
                        <w:txbxContent>
                          <w:p w:rsidR="00BE1F35" w:rsidRPr="00B179B5" w:rsidRDefault="00BE1F35">
                            <w:pPr>
                              <w:rPr>
                                <w:rFonts w:ascii="Arial" w:hAnsi="Arial" w:cs="Arial"/>
                                <w:b/>
                              </w:rPr>
                            </w:pPr>
                            <w:r w:rsidRPr="00B179B5">
                              <w:rPr>
                                <w:rFonts w:ascii="Arial" w:hAnsi="Arial" w:cs="Arial"/>
                                <w:b/>
                              </w:rPr>
                              <w:t>Estimated Timeline for Submission of Complete Draft to Peer Review:</w:t>
                            </w:r>
                          </w:p>
                          <w:p w:rsidR="00BE1F35" w:rsidRPr="00B179B5" w:rsidRDefault="00BE1F35">
                            <w:pPr>
                              <w:pBdr>
                                <w:bottom w:val="single" w:sz="6" w:space="1" w:color="auto"/>
                              </w:pBd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b/>
                              </w:rPr>
                            </w:pPr>
                            <w:r w:rsidRPr="00B179B5">
                              <w:rPr>
                                <w:rFonts w:ascii="Arial" w:hAnsi="Arial" w:cs="Arial"/>
                                <w:b/>
                              </w:rPr>
                              <w:t>Estimated Length of Product/Publication:</w:t>
                            </w:r>
                          </w:p>
                          <w:p w:rsidR="00BE1F35" w:rsidRPr="00B179B5" w:rsidRDefault="00BE1F35">
                            <w:pPr>
                              <w:pBdr>
                                <w:bottom w:val="single" w:sz="6" w:space="1" w:color="auto"/>
                              </w:pBd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b/>
                              </w:rPr>
                            </w:pPr>
                            <w:r w:rsidRPr="00B179B5">
                              <w:rPr>
                                <w:rFonts w:ascii="Arial" w:hAnsi="Arial" w:cs="Arial"/>
                                <w:b/>
                              </w:rPr>
                              <w:t>Estimated Cost for Development and Dissemination and Source of Funds (if identified):</w:t>
                            </w:r>
                          </w:p>
                          <w:p w:rsidR="00BE1F35" w:rsidRDefault="00BE1F35">
                            <w:pPr>
                              <w:pBdr>
                                <w:bottom w:val="single" w:sz="6" w:space="1" w:color="auto"/>
                              </w:pBdr>
                            </w:pPr>
                          </w:p>
                          <w:p w:rsidR="00BE1F35" w:rsidRDefault="00BE1F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8pt;margin-top:1.95pt;width:7in;height:14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">
                <v:textbox>
                  <w:txbxContent>
                    <w:p w:rsidR="00BE1F35" w:rsidRPr="00B179B5" w:rsidRDefault="00BE1F35">
                      <w:pPr>
                        <w:rPr>
                          <w:rFonts w:ascii="Arial" w:hAnsi="Arial" w:cs="Arial"/>
                          <w:b/>
                        </w:rPr>
                      </w:pPr>
                      <w:r w:rsidRPr="00B179B5">
                        <w:rPr>
                          <w:rFonts w:ascii="Arial" w:hAnsi="Arial" w:cs="Arial"/>
                          <w:b/>
                        </w:rPr>
                        <w:t>Estimated Timeline for Submission of Complete Draft to Peer Review:</w:t>
                      </w:r>
                    </w:p>
                    <w:p w:rsidR="00BE1F35" w:rsidRPr="00B179B5" w:rsidRDefault="00BE1F35">
                      <w:pPr>
                        <w:pBdr>
                          <w:bottom w:val="single" w:sz="6" w:space="1" w:color="auto"/>
                        </w:pBd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b/>
                        </w:rPr>
                      </w:pPr>
                      <w:r w:rsidRPr="00B179B5">
                        <w:rPr>
                          <w:rFonts w:ascii="Arial" w:hAnsi="Arial" w:cs="Arial"/>
                          <w:b/>
                        </w:rPr>
                        <w:t>Estimated Length of Product/Publication:</w:t>
                      </w:r>
                    </w:p>
                    <w:p w:rsidR="00BE1F35" w:rsidRPr="00B179B5" w:rsidRDefault="00BE1F35">
                      <w:pPr>
                        <w:pBdr>
                          <w:bottom w:val="single" w:sz="6" w:space="1" w:color="auto"/>
                        </w:pBd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b/>
                        </w:rPr>
                      </w:pPr>
                      <w:r w:rsidRPr="00B179B5">
                        <w:rPr>
                          <w:rFonts w:ascii="Arial" w:hAnsi="Arial" w:cs="Arial"/>
                          <w:b/>
                        </w:rPr>
                        <w:t>Estimated Cost for Development and Dissemination and Source of Funds (if identified):</w:t>
                      </w:r>
                    </w:p>
                    <w:p w:rsidR="00BE1F35" w:rsidRDefault="00BE1F35">
                      <w:pPr>
                        <w:pBdr>
                          <w:bottom w:val="single" w:sz="6" w:space="1" w:color="auto"/>
                        </w:pBdr>
                      </w:pPr>
                    </w:p>
                    <w:p w:rsidR="00BE1F35" w:rsidRDefault="00BE1F35"/>
                  </w:txbxContent>
                </v:textbox>
                <w10:wrap type="tight"/>
              </v:shape>
            </w:pict>
          </mc:Fallback>
        </mc:AlternateContent>
      </w:r>
    </w:p>
    <w:p w:rsidR="009277CF" w:rsidRDefault="00947FD1">
      <w:r>
        <w:rPr>
          <w:noProof/>
        </w:rPr>
        <mc:AlternateContent>
          <mc:Choice Requires="wps">
            <w:drawing>
              <wp:anchor distT="0" distB="0" distL="114300" distR="114300" simplePos="0" relativeHeight="251658240" behindDoc="0" locked="0" layoutInCell="1" allowOverlap="1">
                <wp:simplePos x="0" y="0"/>
                <wp:positionH relativeFrom="column">
                  <wp:posOffset>-285750</wp:posOffset>
                </wp:positionH>
                <wp:positionV relativeFrom="paragraph">
                  <wp:posOffset>228600</wp:posOffset>
                </wp:positionV>
                <wp:extent cx="6286500" cy="2073910"/>
                <wp:effectExtent l="9525" t="12065" r="9525" b="9525"/>
                <wp:wrapSquare wrapText="bothSides"/>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073910"/>
                        </a:xfrm>
                        <a:prstGeom prst="rect">
                          <a:avLst/>
                        </a:prstGeom>
                        <a:solidFill>
                          <a:srgbClr val="FFFFFF"/>
                        </a:solidFill>
                        <a:ln w="9525">
                          <a:solidFill>
                            <a:srgbClr val="000000"/>
                          </a:solidFill>
                          <a:miter lim="800000"/>
                          <a:headEnd/>
                          <a:tailEnd/>
                        </a:ln>
                      </wps:spPr>
                      <wps:txbx>
                        <w:txbxContent>
                          <w:p w:rsidR="00BE1F35" w:rsidRPr="00B179B5" w:rsidRDefault="00BE1F35">
                            <w:pPr>
                              <w:rPr>
                                <w:rFonts w:ascii="Arial" w:hAnsi="Arial" w:cs="Arial"/>
                                <w:b/>
                              </w:rPr>
                            </w:pPr>
                            <w:r w:rsidRPr="00B179B5">
                              <w:rPr>
                                <w:rFonts w:ascii="Arial" w:hAnsi="Arial" w:cs="Arial"/>
                                <w:b/>
                              </w:rPr>
                              <w:t>Abstract of Content:</w:t>
                            </w:r>
                          </w:p>
                          <w:p w:rsidR="00BE1F35" w:rsidRDefault="00BE1F35"/>
                          <w:p w:rsidR="00BE1F35" w:rsidRDefault="00BE1F35"/>
                          <w:p w:rsidR="00BE1F35" w:rsidRDefault="00BE1F35"/>
                          <w:p w:rsidR="00BE1F35" w:rsidRDefault="00BE1F35"/>
                          <w:p w:rsidR="00BE1F35" w:rsidRDefault="00BE1F35"/>
                          <w:p w:rsidR="00BE1F35" w:rsidRDefault="00BE1F35"/>
                          <w:p w:rsidR="00BE1F35" w:rsidRDefault="00BE1F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22.5pt;margin-top:18pt;width:495pt;height:16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">
                <v:textbox>
                  <w:txbxContent>
                    <w:p w:rsidR="00BE1F35" w:rsidRPr="00B179B5" w:rsidRDefault="00BE1F35">
                      <w:pPr>
                        <w:rPr>
                          <w:rFonts w:ascii="Arial" w:hAnsi="Arial" w:cs="Arial"/>
                          <w:b/>
                        </w:rPr>
                      </w:pPr>
                      <w:r w:rsidRPr="00B179B5">
                        <w:rPr>
                          <w:rFonts w:ascii="Arial" w:hAnsi="Arial" w:cs="Arial"/>
                          <w:b/>
                        </w:rPr>
                        <w:t>Abstract of Content:</w:t>
                      </w:r>
                    </w:p>
                    <w:p w:rsidR="00BE1F35" w:rsidRDefault="00BE1F35"/>
                    <w:p w:rsidR="00BE1F35" w:rsidRDefault="00BE1F35"/>
                    <w:p w:rsidR="00BE1F35" w:rsidRDefault="00BE1F35"/>
                    <w:p w:rsidR="00BE1F35" w:rsidRDefault="00BE1F35"/>
                    <w:p w:rsidR="00BE1F35" w:rsidRDefault="00BE1F35"/>
                    <w:p w:rsidR="00BE1F35" w:rsidRDefault="00BE1F35"/>
                    <w:p w:rsidR="00BE1F35" w:rsidRDefault="00BE1F35"/>
                  </w:txbxContent>
                </v:textbox>
                <w10:wrap type="square"/>
              </v:shape>
            </w:pict>
          </mc:Fallback>
        </mc:AlternateContent>
      </w:r>
    </w:p>
    <w:p w:rsidR="009277CF" w:rsidRDefault="009277CF"/>
    <w:p w:rsidR="009277CF" w:rsidRDefault="00947FD1">
      <w:pPr>
        <w:ind w:left="-900"/>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215900</wp:posOffset>
                </wp:positionV>
                <wp:extent cx="6343650" cy="3718560"/>
                <wp:effectExtent l="9525" t="7620" r="9525" b="762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718560"/>
                        </a:xfrm>
                        <a:prstGeom prst="rect">
                          <a:avLst/>
                        </a:prstGeom>
                        <a:solidFill>
                          <a:srgbClr val="FFFFFF"/>
                        </a:solidFill>
                        <a:ln w="9525">
                          <a:solidFill>
                            <a:srgbClr val="000000"/>
                          </a:solidFill>
                          <a:miter lim="800000"/>
                          <a:headEnd/>
                          <a:tailEnd/>
                        </a:ln>
                      </wps:spPr>
                      <wps:txbx>
                        <w:txbxContent>
                          <w:p w:rsidR="00BE1F35" w:rsidRPr="00B179B5" w:rsidRDefault="00BE1F35">
                            <w:pPr>
                              <w:rPr>
                                <w:rFonts w:ascii="Arial" w:hAnsi="Arial" w:cs="Arial"/>
                                <w:b/>
                              </w:rPr>
                            </w:pPr>
                            <w:r w:rsidRPr="00B179B5">
                              <w:rPr>
                                <w:rFonts w:ascii="Arial" w:hAnsi="Arial" w:cs="Arial"/>
                                <w:b/>
                              </w:rPr>
                              <w:t>Intended Outcome and Expected Use of the Product/ Publication (including discussion of rationale/expressed demand and linkages to client functions/business processes):</w:t>
                            </w:r>
                          </w:p>
                          <w:p w:rsidR="00BE1F35" w:rsidRPr="00B179B5" w:rsidRDefault="00BE1F35">
                            <w:pPr>
                              <w:rPr>
                                <w:rFonts w:ascii="Arial" w:hAnsi="Arial" w:cs="Arial"/>
                              </w:rPr>
                            </w:pPr>
                            <w:r w:rsidRPr="00B179B5">
                              <w:rPr>
                                <w:rFonts w:ascii="Arial" w:hAnsi="Arial" w:cs="Arial"/>
                              </w:rPr>
                              <w:t xml:space="preserve"> </w:t>
                            </w: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b/>
                              </w:rPr>
                            </w:pPr>
                            <w:r w:rsidRPr="00B179B5">
                              <w:rPr>
                                <w:rFonts w:ascii="Arial" w:hAnsi="Arial" w:cs="Arial"/>
                                <w:b/>
                              </w:rPr>
                              <w:t>Target Audience(s):</w:t>
                            </w: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b/>
                              </w:rPr>
                            </w:pPr>
                            <w:r w:rsidRPr="00B179B5">
                              <w:rPr>
                                <w:rFonts w:ascii="Arial" w:hAnsi="Arial" w:cs="Arial"/>
                                <w:b/>
                              </w:rPr>
                              <w:t>Potentially Sensitive Issues/Content:</w:t>
                            </w:r>
                          </w:p>
                          <w:p w:rsidR="00BE1F35" w:rsidRDefault="00BE1F35"/>
                          <w:p w:rsidR="00BE1F35" w:rsidRDefault="00BE1F35"/>
                          <w:p w:rsidR="00BE1F35" w:rsidRDefault="00BE1F35"/>
                          <w:p w:rsidR="00BE1F35" w:rsidRDefault="00BE1F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17pt;width:499.5pt;height:29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">
                <v:textbox>
                  <w:txbxContent>
                    <w:p w:rsidR="00BE1F35" w:rsidRPr="00B179B5" w:rsidRDefault="00BE1F35">
                      <w:pPr>
                        <w:rPr>
                          <w:rFonts w:ascii="Arial" w:hAnsi="Arial" w:cs="Arial"/>
                          <w:b/>
                        </w:rPr>
                      </w:pPr>
                      <w:r w:rsidRPr="00B179B5">
                        <w:rPr>
                          <w:rFonts w:ascii="Arial" w:hAnsi="Arial" w:cs="Arial"/>
                          <w:b/>
                        </w:rPr>
                        <w:t>Intended Outcome and Expected Use of the Product/ Publication (including discussion of rationale/expressed demand and linkages to client functions/business processes):</w:t>
                      </w:r>
                    </w:p>
                    <w:p w:rsidR="00BE1F35" w:rsidRPr="00B179B5" w:rsidRDefault="00BE1F35">
                      <w:pPr>
                        <w:rPr>
                          <w:rFonts w:ascii="Arial" w:hAnsi="Arial" w:cs="Arial"/>
                        </w:rPr>
                      </w:pPr>
                      <w:r w:rsidRPr="00B179B5">
                        <w:rPr>
                          <w:rFonts w:ascii="Arial" w:hAnsi="Arial" w:cs="Arial"/>
                        </w:rPr>
                        <w:t xml:space="preserve"> </w:t>
                      </w: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b/>
                        </w:rPr>
                      </w:pPr>
                      <w:r w:rsidRPr="00B179B5">
                        <w:rPr>
                          <w:rFonts w:ascii="Arial" w:hAnsi="Arial" w:cs="Arial"/>
                          <w:b/>
                        </w:rPr>
                        <w:t>Target Audience(s):</w:t>
                      </w: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rPr>
                      </w:pPr>
                    </w:p>
                    <w:p w:rsidR="00BE1F35" w:rsidRPr="00B179B5" w:rsidRDefault="00BE1F35">
                      <w:pPr>
                        <w:rPr>
                          <w:rFonts w:ascii="Arial" w:hAnsi="Arial" w:cs="Arial"/>
                          <w:b/>
                        </w:rPr>
                      </w:pPr>
                      <w:r w:rsidRPr="00B179B5">
                        <w:rPr>
                          <w:rFonts w:ascii="Arial" w:hAnsi="Arial" w:cs="Arial"/>
                          <w:b/>
                        </w:rPr>
                        <w:t>Potentially Sensitive Issues/Content:</w:t>
                      </w:r>
                    </w:p>
                    <w:p w:rsidR="00BE1F35" w:rsidRDefault="00BE1F35"/>
                    <w:p w:rsidR="00BE1F35" w:rsidRDefault="00BE1F35"/>
                    <w:p w:rsidR="00BE1F35" w:rsidRDefault="00BE1F35"/>
                    <w:p w:rsidR="00BE1F35" w:rsidRDefault="00BE1F35"/>
                  </w:txbxContent>
                </v:textbox>
                <w10:wrap type="square"/>
              </v:shape>
            </w:pict>
          </mc:Fallback>
        </mc:AlternateContent>
      </w:r>
    </w:p>
    <w:p w:rsidR="009277CF" w:rsidRDefault="009277CF"/>
    <w:p w:rsidR="009277CF" w:rsidRDefault="00947FD1">
      <w:r>
        <w:rPr>
          <w:b/>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128905</wp:posOffset>
                </wp:positionV>
                <wp:extent cx="6515100" cy="3718560"/>
                <wp:effectExtent l="9525" t="13335" r="9525" b="1143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718560"/>
                        </a:xfrm>
                        <a:prstGeom prst="rect">
                          <a:avLst/>
                        </a:prstGeom>
                        <a:solidFill>
                          <a:srgbClr val="FFFFFF"/>
                        </a:solidFill>
                        <a:ln w="9525">
                          <a:solidFill>
                            <a:srgbClr val="000000"/>
                          </a:solidFill>
                          <a:miter lim="800000"/>
                          <a:headEnd/>
                          <a:tailEnd/>
                        </a:ln>
                      </wps:spPr>
                      <wps:txbx>
                        <w:txbxContent>
                          <w:p w:rsidR="00BE1F35" w:rsidRPr="00B179B5" w:rsidRDefault="00BE1F35">
                            <w:pPr>
                              <w:rPr>
                                <w:rFonts w:ascii="Tahoma" w:hAnsi="Tahoma" w:cs="Tahoma"/>
                                <w:b/>
                              </w:rPr>
                            </w:pPr>
                            <w:r w:rsidRPr="00B179B5">
                              <w:rPr>
                                <w:rFonts w:ascii="Tahoma" w:hAnsi="Tahoma" w:cs="Tahoma"/>
                                <w:b/>
                              </w:rPr>
                              <w:t>Methodology for Development (e.g. planned consultation and collaboration – in-house and UN, use of existing knowledge products, identification of cross-practice linkages or drivers, etc):</w:t>
                            </w:r>
                          </w:p>
                          <w:p w:rsidR="00BE1F35" w:rsidRPr="00B179B5" w:rsidRDefault="00BE1F35">
                            <w:pPr>
                              <w:rPr>
                                <w:rFonts w:ascii="Tahoma" w:hAnsi="Tahoma" w:cs="Tahoma"/>
                              </w:rPr>
                            </w:pPr>
                            <w:r w:rsidRPr="00B179B5">
                              <w:rPr>
                                <w:rFonts w:ascii="Tahoma" w:hAnsi="Tahoma" w:cs="Tahoma"/>
                              </w:rPr>
                              <w:t xml:space="preserve"> </w:t>
                            </w:r>
                          </w:p>
                          <w:p w:rsidR="00BE1F35" w:rsidRPr="00B179B5" w:rsidRDefault="00BE1F35">
                            <w:pPr>
                              <w:rPr>
                                <w:rFonts w:ascii="Tahoma" w:hAnsi="Tahoma" w:cs="Tahoma"/>
                              </w:rPr>
                            </w:pPr>
                          </w:p>
                          <w:p w:rsidR="00BE1F35" w:rsidRPr="00B179B5" w:rsidRDefault="00BE1F35">
                            <w:pPr>
                              <w:rPr>
                                <w:rFonts w:ascii="Tahoma" w:hAnsi="Tahoma" w:cs="Tahoma"/>
                              </w:rPr>
                            </w:pPr>
                          </w:p>
                          <w:p w:rsidR="00BE1F35" w:rsidRPr="00B179B5" w:rsidRDefault="00BE1F35">
                            <w:pPr>
                              <w:rPr>
                                <w:rFonts w:ascii="Tahoma" w:hAnsi="Tahoma" w:cs="Tahoma"/>
                              </w:rPr>
                            </w:pPr>
                          </w:p>
                          <w:p w:rsidR="00BE1F35" w:rsidRPr="00B179B5" w:rsidRDefault="00BE1F35">
                            <w:pPr>
                              <w:rPr>
                                <w:rFonts w:ascii="Tahoma" w:hAnsi="Tahoma" w:cs="Tahoma"/>
                              </w:rPr>
                            </w:pPr>
                          </w:p>
                          <w:p w:rsidR="00BE1F35" w:rsidRPr="00B179B5" w:rsidRDefault="00BE1F35">
                            <w:pPr>
                              <w:rPr>
                                <w:rFonts w:ascii="Tahoma" w:hAnsi="Tahoma" w:cs="Tahoma"/>
                              </w:rPr>
                            </w:pPr>
                          </w:p>
                          <w:p w:rsidR="00BE1F35" w:rsidRPr="00B179B5" w:rsidRDefault="00BE1F35">
                            <w:pPr>
                              <w:rPr>
                                <w:rFonts w:ascii="Tahoma" w:hAnsi="Tahoma" w:cs="Tahoma"/>
                              </w:rPr>
                            </w:pPr>
                          </w:p>
                          <w:p w:rsidR="00BE1F35" w:rsidRPr="00B179B5" w:rsidRDefault="00BE1F35">
                            <w:pPr>
                              <w:rPr>
                                <w:rFonts w:ascii="Tahoma" w:hAnsi="Tahoma" w:cs="Tahoma"/>
                              </w:rPr>
                            </w:pPr>
                          </w:p>
                          <w:p w:rsidR="00BE1F35" w:rsidRPr="00B179B5" w:rsidRDefault="00BE1F35">
                            <w:pPr>
                              <w:rPr>
                                <w:rFonts w:ascii="Tahoma" w:hAnsi="Tahoma" w:cs="Tahoma"/>
                                <w:b/>
                              </w:rPr>
                            </w:pPr>
                          </w:p>
                          <w:p w:rsidR="00BE1F35" w:rsidRPr="00B179B5" w:rsidRDefault="00BE1F35">
                            <w:pPr>
                              <w:rPr>
                                <w:rFonts w:ascii="Tahoma" w:hAnsi="Tahoma" w:cs="Tahoma"/>
                                <w:b/>
                              </w:rPr>
                            </w:pPr>
                          </w:p>
                          <w:p w:rsidR="00BE1F35" w:rsidRPr="00B179B5" w:rsidRDefault="00BE1F35">
                            <w:pPr>
                              <w:rPr>
                                <w:rFonts w:ascii="Tahoma" w:hAnsi="Tahoma" w:cs="Tahoma"/>
                                <w:b/>
                              </w:rPr>
                            </w:pPr>
                          </w:p>
                          <w:p w:rsidR="00BE1F35" w:rsidRPr="00B179B5" w:rsidRDefault="00BE1F35">
                            <w:pPr>
                              <w:rPr>
                                <w:rFonts w:ascii="Tahoma" w:hAnsi="Tahoma" w:cs="Tahoma"/>
                                <w:b/>
                              </w:rPr>
                            </w:pPr>
                          </w:p>
                          <w:p w:rsidR="00BE1F35" w:rsidRPr="00B179B5" w:rsidRDefault="00BE1F35">
                            <w:pPr>
                              <w:rPr>
                                <w:rFonts w:ascii="Tahoma" w:hAnsi="Tahoma" w:cs="Tahoma"/>
                                <w:b/>
                              </w:rPr>
                            </w:pPr>
                            <w:r w:rsidRPr="00B179B5">
                              <w:rPr>
                                <w:rFonts w:ascii="Tahoma" w:hAnsi="Tahoma" w:cs="Tahoma"/>
                                <w:b/>
                              </w:rPr>
                              <w:t>Potential Peer Reviewers (names and areas of expertise):</w:t>
                            </w:r>
                          </w:p>
                          <w:p w:rsidR="00BE1F35" w:rsidRDefault="00BE1F35"/>
                          <w:p w:rsidR="00BE1F35" w:rsidRDefault="00BE1F35"/>
                          <w:p w:rsidR="00BE1F35" w:rsidRDefault="00BE1F35"/>
                          <w:p w:rsidR="00BE1F35" w:rsidRDefault="00BE1F35"/>
                          <w:p w:rsidR="00BE1F35" w:rsidRDefault="00BE1F35"/>
                          <w:p w:rsidR="00BE1F35" w:rsidRDefault="00BE1F35"/>
                          <w:p w:rsidR="00BE1F35" w:rsidRDefault="00BE1F35"/>
                          <w:p w:rsidR="00BE1F35" w:rsidRDefault="00BE1F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36pt;margin-top:10.15pt;width:513pt;height:29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">
                <v:textbox>
                  <w:txbxContent>
                    <w:p w:rsidR="00BE1F35" w:rsidRPr="00B179B5" w:rsidRDefault="00BE1F35">
                      <w:pPr>
                        <w:rPr>
                          <w:rFonts w:ascii="Tahoma" w:hAnsi="Tahoma" w:cs="Tahoma"/>
                          <w:b/>
                        </w:rPr>
                      </w:pPr>
                      <w:r w:rsidRPr="00B179B5">
                        <w:rPr>
                          <w:rFonts w:ascii="Tahoma" w:hAnsi="Tahoma" w:cs="Tahoma"/>
                          <w:b/>
                        </w:rPr>
                        <w:t>Methodology for Development (e.g. planned consultation and collaboration – in-house and UN, use of existing knowledge products, identification of cross-practice linkages or drivers, etc):</w:t>
                      </w:r>
                    </w:p>
                    <w:p w:rsidR="00BE1F35" w:rsidRPr="00B179B5" w:rsidRDefault="00BE1F35">
                      <w:pPr>
                        <w:rPr>
                          <w:rFonts w:ascii="Tahoma" w:hAnsi="Tahoma" w:cs="Tahoma"/>
                        </w:rPr>
                      </w:pPr>
                      <w:r w:rsidRPr="00B179B5">
                        <w:rPr>
                          <w:rFonts w:ascii="Tahoma" w:hAnsi="Tahoma" w:cs="Tahoma"/>
                        </w:rPr>
                        <w:t xml:space="preserve"> </w:t>
                      </w:r>
                    </w:p>
                    <w:p w:rsidR="00BE1F35" w:rsidRPr="00B179B5" w:rsidRDefault="00BE1F35">
                      <w:pPr>
                        <w:rPr>
                          <w:rFonts w:ascii="Tahoma" w:hAnsi="Tahoma" w:cs="Tahoma"/>
                        </w:rPr>
                      </w:pPr>
                    </w:p>
                    <w:p w:rsidR="00BE1F35" w:rsidRPr="00B179B5" w:rsidRDefault="00BE1F35">
                      <w:pPr>
                        <w:rPr>
                          <w:rFonts w:ascii="Tahoma" w:hAnsi="Tahoma" w:cs="Tahoma"/>
                        </w:rPr>
                      </w:pPr>
                    </w:p>
                    <w:p w:rsidR="00BE1F35" w:rsidRPr="00B179B5" w:rsidRDefault="00BE1F35">
                      <w:pPr>
                        <w:rPr>
                          <w:rFonts w:ascii="Tahoma" w:hAnsi="Tahoma" w:cs="Tahoma"/>
                        </w:rPr>
                      </w:pPr>
                    </w:p>
                    <w:p w:rsidR="00BE1F35" w:rsidRPr="00B179B5" w:rsidRDefault="00BE1F35">
                      <w:pPr>
                        <w:rPr>
                          <w:rFonts w:ascii="Tahoma" w:hAnsi="Tahoma" w:cs="Tahoma"/>
                        </w:rPr>
                      </w:pPr>
                    </w:p>
                    <w:p w:rsidR="00BE1F35" w:rsidRPr="00B179B5" w:rsidRDefault="00BE1F35">
                      <w:pPr>
                        <w:rPr>
                          <w:rFonts w:ascii="Tahoma" w:hAnsi="Tahoma" w:cs="Tahoma"/>
                        </w:rPr>
                      </w:pPr>
                    </w:p>
                    <w:p w:rsidR="00BE1F35" w:rsidRPr="00B179B5" w:rsidRDefault="00BE1F35">
                      <w:pPr>
                        <w:rPr>
                          <w:rFonts w:ascii="Tahoma" w:hAnsi="Tahoma" w:cs="Tahoma"/>
                        </w:rPr>
                      </w:pPr>
                    </w:p>
                    <w:p w:rsidR="00BE1F35" w:rsidRPr="00B179B5" w:rsidRDefault="00BE1F35">
                      <w:pPr>
                        <w:rPr>
                          <w:rFonts w:ascii="Tahoma" w:hAnsi="Tahoma" w:cs="Tahoma"/>
                        </w:rPr>
                      </w:pPr>
                    </w:p>
                    <w:p w:rsidR="00BE1F35" w:rsidRPr="00B179B5" w:rsidRDefault="00BE1F35">
                      <w:pPr>
                        <w:rPr>
                          <w:rFonts w:ascii="Tahoma" w:hAnsi="Tahoma" w:cs="Tahoma"/>
                          <w:b/>
                        </w:rPr>
                      </w:pPr>
                    </w:p>
                    <w:p w:rsidR="00BE1F35" w:rsidRPr="00B179B5" w:rsidRDefault="00BE1F35">
                      <w:pPr>
                        <w:rPr>
                          <w:rFonts w:ascii="Tahoma" w:hAnsi="Tahoma" w:cs="Tahoma"/>
                          <w:b/>
                        </w:rPr>
                      </w:pPr>
                    </w:p>
                    <w:p w:rsidR="00BE1F35" w:rsidRPr="00B179B5" w:rsidRDefault="00BE1F35">
                      <w:pPr>
                        <w:rPr>
                          <w:rFonts w:ascii="Tahoma" w:hAnsi="Tahoma" w:cs="Tahoma"/>
                          <w:b/>
                        </w:rPr>
                      </w:pPr>
                    </w:p>
                    <w:p w:rsidR="00BE1F35" w:rsidRPr="00B179B5" w:rsidRDefault="00BE1F35">
                      <w:pPr>
                        <w:rPr>
                          <w:rFonts w:ascii="Tahoma" w:hAnsi="Tahoma" w:cs="Tahoma"/>
                          <w:b/>
                        </w:rPr>
                      </w:pPr>
                    </w:p>
                    <w:p w:rsidR="00BE1F35" w:rsidRPr="00B179B5" w:rsidRDefault="00BE1F35">
                      <w:pPr>
                        <w:rPr>
                          <w:rFonts w:ascii="Tahoma" w:hAnsi="Tahoma" w:cs="Tahoma"/>
                          <w:b/>
                        </w:rPr>
                      </w:pPr>
                      <w:r w:rsidRPr="00B179B5">
                        <w:rPr>
                          <w:rFonts w:ascii="Tahoma" w:hAnsi="Tahoma" w:cs="Tahoma"/>
                          <w:b/>
                        </w:rPr>
                        <w:t>Potential Peer Reviewers (names and areas of expertise):</w:t>
                      </w:r>
                    </w:p>
                    <w:p w:rsidR="00BE1F35" w:rsidRDefault="00BE1F35"/>
                    <w:p w:rsidR="00BE1F35" w:rsidRDefault="00BE1F35"/>
                    <w:p w:rsidR="00BE1F35" w:rsidRDefault="00BE1F35"/>
                    <w:p w:rsidR="00BE1F35" w:rsidRDefault="00BE1F35"/>
                    <w:p w:rsidR="00BE1F35" w:rsidRDefault="00BE1F35"/>
                    <w:p w:rsidR="00BE1F35" w:rsidRDefault="00BE1F35"/>
                    <w:p w:rsidR="00BE1F35" w:rsidRDefault="00BE1F35"/>
                    <w:p w:rsidR="00BE1F35" w:rsidRDefault="00BE1F35"/>
                  </w:txbxContent>
                </v:textbox>
                <w10:wrap type="square"/>
              </v:shape>
            </w:pict>
          </mc:Fallback>
        </mc:AlternateContent>
      </w:r>
    </w:p>
    <w:p w:rsidR="009277CF" w:rsidRDefault="009277CF"/>
    <w:p w:rsidR="009277CF" w:rsidRDefault="009277CF"/>
    <w:p w:rsidR="009277CF" w:rsidRDefault="009277CF"/>
    <w:p w:rsidR="009277CF" w:rsidRDefault="009277CF"/>
    <w:p w:rsidR="009277CF" w:rsidRDefault="009277CF">
      <w:pPr>
        <w:rPr>
          <w:b/>
        </w:rPr>
      </w:pPr>
    </w:p>
    <w:p w:rsidR="00B179B5" w:rsidRDefault="00B179B5">
      <w:pPr>
        <w:rPr>
          <w:b/>
        </w:rPr>
      </w:pPr>
    </w:p>
    <w:p w:rsidR="00B179B5" w:rsidRDefault="00B179B5">
      <w:pPr>
        <w:rPr>
          <w:b/>
        </w:rPr>
      </w:pPr>
    </w:p>
    <w:p w:rsidR="00B179B5" w:rsidRDefault="00B179B5">
      <w:pPr>
        <w:rPr>
          <w:b/>
        </w:rPr>
      </w:pPr>
    </w:p>
    <w:p w:rsidR="00B179B5" w:rsidRDefault="00B179B5">
      <w:pPr>
        <w:rPr>
          <w:b/>
        </w:rPr>
      </w:pPr>
    </w:p>
    <w:p w:rsidR="00B179B5" w:rsidRDefault="00B179B5">
      <w:pPr>
        <w:rPr>
          <w:b/>
        </w:rPr>
      </w:pPr>
    </w:p>
    <w:p w:rsidR="00B179B5" w:rsidRDefault="00B179B5">
      <w:pPr>
        <w:rPr>
          <w:b/>
        </w:rPr>
      </w:pPr>
    </w:p>
    <w:p w:rsidR="00B179B5" w:rsidRDefault="00B179B5">
      <w:pPr>
        <w:rPr>
          <w:b/>
        </w:rPr>
      </w:pPr>
    </w:p>
    <w:p w:rsidR="00B179B5" w:rsidRDefault="00B179B5">
      <w:pPr>
        <w:rPr>
          <w:b/>
        </w:rPr>
      </w:pPr>
    </w:p>
    <w:p w:rsidR="00B179B5" w:rsidRDefault="00B179B5">
      <w:pPr>
        <w:rPr>
          <w:b/>
        </w:rPr>
      </w:pPr>
    </w:p>
    <w:p w:rsidR="00B179B5" w:rsidRDefault="00B179B5">
      <w:pPr>
        <w:rPr>
          <w:b/>
        </w:rPr>
      </w:pPr>
    </w:p>
    <w:p w:rsidR="00B179B5" w:rsidRDefault="00B179B5">
      <w:pPr>
        <w:rPr>
          <w:b/>
        </w:rPr>
      </w:pPr>
    </w:p>
    <w:p w:rsidR="00B179B5" w:rsidRDefault="00B179B5">
      <w:pPr>
        <w:rPr>
          <w:b/>
        </w:rPr>
      </w:pPr>
    </w:p>
    <w:p w:rsidR="00B179B5" w:rsidRDefault="00B179B5">
      <w:pPr>
        <w:rPr>
          <w:b/>
        </w:rPr>
      </w:pPr>
    </w:p>
    <w:p w:rsidR="00B179B5" w:rsidRDefault="00B179B5">
      <w:pPr>
        <w:rPr>
          <w:b/>
        </w:rPr>
      </w:pPr>
    </w:p>
    <w:p w:rsidR="00B179B5" w:rsidRDefault="00B179B5">
      <w:pPr>
        <w:rPr>
          <w:b/>
        </w:rPr>
      </w:pPr>
    </w:p>
    <w:sectPr w:rsidR="00B179B5" w:rsidSect="00B179B5">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43C" w:rsidRDefault="00A4543C">
      <w:r>
        <w:separator/>
      </w:r>
    </w:p>
  </w:endnote>
  <w:endnote w:type="continuationSeparator" w:id="0">
    <w:p w:rsidR="00A4543C" w:rsidRDefault="00A4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F35" w:rsidRDefault="00BE1F35" w:rsidP="00D430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1F35" w:rsidRDefault="00BE1F35" w:rsidP="00792D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F35" w:rsidRDefault="00BE1F35" w:rsidP="00D430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1DDE">
      <w:rPr>
        <w:rStyle w:val="PageNumber"/>
        <w:noProof/>
      </w:rPr>
      <w:t>1</w:t>
    </w:r>
    <w:r>
      <w:rPr>
        <w:rStyle w:val="PageNumber"/>
      </w:rPr>
      <w:fldChar w:fldCharType="end"/>
    </w:r>
  </w:p>
  <w:p w:rsidR="00BE1F35" w:rsidRDefault="00BE1F35" w:rsidP="00792D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43C" w:rsidRDefault="00A4543C">
      <w:r>
        <w:separator/>
      </w:r>
    </w:p>
  </w:footnote>
  <w:footnote w:type="continuationSeparator" w:id="0">
    <w:p w:rsidR="00A4543C" w:rsidRDefault="00A45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9DE"/>
    <w:multiLevelType w:val="hybridMultilevel"/>
    <w:tmpl w:val="D2465410"/>
    <w:lvl w:ilvl="0" w:tplc="04090001">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91386"/>
    <w:multiLevelType w:val="multilevel"/>
    <w:tmpl w:val="5E08B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E2A2D"/>
    <w:multiLevelType w:val="multilevel"/>
    <w:tmpl w:val="7920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94AAB"/>
    <w:multiLevelType w:val="hybridMultilevel"/>
    <w:tmpl w:val="9A3674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BB0FCD"/>
    <w:multiLevelType w:val="multilevel"/>
    <w:tmpl w:val="C13C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4121F"/>
    <w:multiLevelType w:val="multilevel"/>
    <w:tmpl w:val="9A4CE6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66F02"/>
    <w:multiLevelType w:val="multilevel"/>
    <w:tmpl w:val="49AE1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31370"/>
    <w:multiLevelType w:val="multilevel"/>
    <w:tmpl w:val="DBF01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A5D52"/>
    <w:multiLevelType w:val="multilevel"/>
    <w:tmpl w:val="26D42116"/>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56BA6"/>
    <w:multiLevelType w:val="hybridMultilevel"/>
    <w:tmpl w:val="1FA67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3A7578"/>
    <w:multiLevelType w:val="multilevel"/>
    <w:tmpl w:val="6BA622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514884"/>
    <w:multiLevelType w:val="hybridMultilevel"/>
    <w:tmpl w:val="E6F02696"/>
    <w:lvl w:ilvl="0" w:tplc="460CBD9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7FB04F9"/>
    <w:multiLevelType w:val="multilevel"/>
    <w:tmpl w:val="D1ECFEB6"/>
    <w:lvl w:ilvl="0">
      <w:start w:val="1"/>
      <w:numFmt w:val="bullet"/>
      <w:lvlText w:val=""/>
      <w:lvlJc w:val="left"/>
      <w:pPr>
        <w:tabs>
          <w:tab w:val="num" w:pos="720"/>
        </w:tabs>
        <w:ind w:left="720" w:hanging="360"/>
      </w:pPr>
      <w:rPr>
        <w:rFonts w:ascii="Symbol" w:hAnsi="Symbol" w:hint="default"/>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C67425"/>
    <w:multiLevelType w:val="multilevel"/>
    <w:tmpl w:val="0552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12C7C"/>
    <w:multiLevelType w:val="hybridMultilevel"/>
    <w:tmpl w:val="81307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4631B9"/>
    <w:multiLevelType w:val="multilevel"/>
    <w:tmpl w:val="6BE0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C4E75"/>
    <w:multiLevelType w:val="multilevel"/>
    <w:tmpl w:val="9F9A46E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84FD9"/>
    <w:multiLevelType w:val="multilevel"/>
    <w:tmpl w:val="0D7E1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F96C52"/>
    <w:multiLevelType w:val="hybridMultilevel"/>
    <w:tmpl w:val="9A4CE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A6241F"/>
    <w:multiLevelType w:val="multilevel"/>
    <w:tmpl w:val="49AE1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F55E0F"/>
    <w:multiLevelType w:val="multilevel"/>
    <w:tmpl w:val="77BE2706"/>
    <w:lvl w:ilvl="0">
      <w:start w:val="1"/>
      <w:numFmt w:val="bullet"/>
      <w:lvlText w:val=""/>
      <w:lvlJc w:val="left"/>
      <w:pPr>
        <w:tabs>
          <w:tab w:val="num" w:pos="360"/>
        </w:tabs>
        <w:ind w:left="360" w:hanging="360"/>
      </w:pPr>
      <w:rPr>
        <w:rFonts w:ascii="Symbol" w:hAnsi="Symbol" w:hint="default"/>
        <w:b w:val="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2C36A0E"/>
    <w:multiLevelType w:val="hybridMultilevel"/>
    <w:tmpl w:val="B7468E6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1A06F7"/>
    <w:multiLevelType w:val="multilevel"/>
    <w:tmpl w:val="49AE1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D01171"/>
    <w:multiLevelType w:val="multilevel"/>
    <w:tmpl w:val="B4C21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A17194"/>
    <w:multiLevelType w:val="multilevel"/>
    <w:tmpl w:val="49AE1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637BD3"/>
    <w:multiLevelType w:val="multilevel"/>
    <w:tmpl w:val="4936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6215DD"/>
    <w:multiLevelType w:val="hybridMultilevel"/>
    <w:tmpl w:val="5CDCE47A"/>
    <w:lvl w:ilvl="0" w:tplc="C1F2F7C8">
      <w:start w:val="5"/>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5601834"/>
    <w:multiLevelType w:val="hybridMultilevel"/>
    <w:tmpl w:val="7F8EF2D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656778"/>
    <w:multiLevelType w:val="hybridMultilevel"/>
    <w:tmpl w:val="6A7ECA8C"/>
    <w:lvl w:ilvl="0" w:tplc="609E0080">
      <w:start w:val="1"/>
      <w:numFmt w:val="bullet"/>
      <w:lvlText w:val=""/>
      <w:lvlJc w:val="left"/>
      <w:pPr>
        <w:tabs>
          <w:tab w:val="num" w:pos="0"/>
        </w:tabs>
        <w:ind w:left="360" w:hanging="360"/>
      </w:pPr>
      <w:rPr>
        <w:rFonts w:ascii="Symbol" w:hAnsi="Symbol" w:hint="default"/>
        <w:color w:val="auto"/>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BB46F5"/>
    <w:multiLevelType w:val="hybridMultilevel"/>
    <w:tmpl w:val="49EEBC1C"/>
    <w:lvl w:ilvl="0" w:tplc="E94E0F5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EA4BE4"/>
    <w:multiLevelType w:val="hybridMultilevel"/>
    <w:tmpl w:val="6BA62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4253E7"/>
    <w:multiLevelType w:val="multilevel"/>
    <w:tmpl w:val="32BE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C661E1"/>
    <w:multiLevelType w:val="hybridMultilevel"/>
    <w:tmpl w:val="D2323D9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624E25"/>
    <w:multiLevelType w:val="hybridMultilevel"/>
    <w:tmpl w:val="B32873E4"/>
    <w:lvl w:ilvl="0" w:tplc="7924CB24">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0C4DD5"/>
    <w:multiLevelType w:val="multilevel"/>
    <w:tmpl w:val="36A6CA2C"/>
    <w:lvl w:ilvl="0">
      <w:start w:val="1"/>
      <w:numFmt w:val="bullet"/>
      <w:lvlText w:val=""/>
      <w:lvlJc w:val="left"/>
      <w:pPr>
        <w:tabs>
          <w:tab w:val="num" w:pos="360"/>
        </w:tabs>
        <w:ind w:left="360" w:hanging="360"/>
      </w:pPr>
      <w:rPr>
        <w:rFonts w:ascii="Symbol" w:hAnsi="Symbol" w:hint="default"/>
        <w:b w:val="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76085987"/>
    <w:multiLevelType w:val="multilevel"/>
    <w:tmpl w:val="C5803A7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1"/>
  </w:num>
  <w:num w:numId="3">
    <w:abstractNumId w:val="13"/>
  </w:num>
  <w:num w:numId="4">
    <w:abstractNumId w:val="2"/>
  </w:num>
  <w:num w:numId="5">
    <w:abstractNumId w:val="23"/>
  </w:num>
  <w:num w:numId="6">
    <w:abstractNumId w:val="8"/>
  </w:num>
  <w:num w:numId="7">
    <w:abstractNumId w:val="17"/>
  </w:num>
  <w:num w:numId="8">
    <w:abstractNumId w:val="7"/>
  </w:num>
  <w:num w:numId="9">
    <w:abstractNumId w:val="1"/>
  </w:num>
  <w:num w:numId="10">
    <w:abstractNumId w:val="25"/>
  </w:num>
  <w:num w:numId="11">
    <w:abstractNumId w:val="4"/>
  </w:num>
  <w:num w:numId="12">
    <w:abstractNumId w:val="15"/>
  </w:num>
  <w:num w:numId="13">
    <w:abstractNumId w:val="6"/>
  </w:num>
  <w:num w:numId="14">
    <w:abstractNumId w:val="22"/>
  </w:num>
  <w:num w:numId="15">
    <w:abstractNumId w:val="19"/>
  </w:num>
  <w:num w:numId="16">
    <w:abstractNumId w:val="24"/>
  </w:num>
  <w:num w:numId="17">
    <w:abstractNumId w:val="34"/>
  </w:num>
  <w:num w:numId="18">
    <w:abstractNumId w:val="20"/>
  </w:num>
  <w:num w:numId="19">
    <w:abstractNumId w:val="12"/>
  </w:num>
  <w:num w:numId="20">
    <w:abstractNumId w:val="30"/>
  </w:num>
  <w:num w:numId="21">
    <w:abstractNumId w:val="10"/>
  </w:num>
  <w:num w:numId="22">
    <w:abstractNumId w:val="27"/>
  </w:num>
  <w:num w:numId="23">
    <w:abstractNumId w:val="18"/>
  </w:num>
  <w:num w:numId="24">
    <w:abstractNumId w:val="5"/>
  </w:num>
  <w:num w:numId="25">
    <w:abstractNumId w:val="33"/>
  </w:num>
  <w:num w:numId="26">
    <w:abstractNumId w:val="3"/>
  </w:num>
  <w:num w:numId="27">
    <w:abstractNumId w:val="0"/>
  </w:num>
  <w:num w:numId="28">
    <w:abstractNumId w:val="9"/>
  </w:num>
  <w:num w:numId="29">
    <w:abstractNumId w:val="29"/>
  </w:num>
  <w:num w:numId="30">
    <w:abstractNumId w:val="32"/>
  </w:num>
  <w:num w:numId="31">
    <w:abstractNumId w:val="26"/>
  </w:num>
  <w:num w:numId="32">
    <w:abstractNumId w:val="35"/>
  </w:num>
  <w:num w:numId="33">
    <w:abstractNumId w:val="28"/>
  </w:num>
  <w:num w:numId="34">
    <w:abstractNumId w:val="11"/>
  </w:num>
  <w:num w:numId="35">
    <w:abstractNumId w:val="2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EE"/>
    <w:rsid w:val="00002C6F"/>
    <w:rsid w:val="00003332"/>
    <w:rsid w:val="00005DFD"/>
    <w:rsid w:val="0001080E"/>
    <w:rsid w:val="00011DDE"/>
    <w:rsid w:val="0001345D"/>
    <w:rsid w:val="00015D20"/>
    <w:rsid w:val="000231AD"/>
    <w:rsid w:val="00050114"/>
    <w:rsid w:val="00050C06"/>
    <w:rsid w:val="00061EB7"/>
    <w:rsid w:val="00071C35"/>
    <w:rsid w:val="00075A40"/>
    <w:rsid w:val="00075A8A"/>
    <w:rsid w:val="00080D53"/>
    <w:rsid w:val="00083CDA"/>
    <w:rsid w:val="0009181D"/>
    <w:rsid w:val="000A4A8A"/>
    <w:rsid w:val="000A5705"/>
    <w:rsid w:val="000C26FA"/>
    <w:rsid w:val="000E79F6"/>
    <w:rsid w:val="000F5E98"/>
    <w:rsid w:val="00101A9F"/>
    <w:rsid w:val="001034B7"/>
    <w:rsid w:val="00104085"/>
    <w:rsid w:val="001052AD"/>
    <w:rsid w:val="0011099B"/>
    <w:rsid w:val="00111381"/>
    <w:rsid w:val="00111908"/>
    <w:rsid w:val="00121996"/>
    <w:rsid w:val="00123CD9"/>
    <w:rsid w:val="00125FCF"/>
    <w:rsid w:val="001268DC"/>
    <w:rsid w:val="00135B6C"/>
    <w:rsid w:val="00136D18"/>
    <w:rsid w:val="00136D99"/>
    <w:rsid w:val="001402B0"/>
    <w:rsid w:val="00143D07"/>
    <w:rsid w:val="0014441E"/>
    <w:rsid w:val="001469D6"/>
    <w:rsid w:val="00157CFC"/>
    <w:rsid w:val="001723BB"/>
    <w:rsid w:val="00177DAB"/>
    <w:rsid w:val="001801F5"/>
    <w:rsid w:val="00180957"/>
    <w:rsid w:val="001826A9"/>
    <w:rsid w:val="001851DB"/>
    <w:rsid w:val="0018681C"/>
    <w:rsid w:val="00187F9C"/>
    <w:rsid w:val="0019332F"/>
    <w:rsid w:val="001A6532"/>
    <w:rsid w:val="001A7DEA"/>
    <w:rsid w:val="001B2F0E"/>
    <w:rsid w:val="001B3328"/>
    <w:rsid w:val="001B4B62"/>
    <w:rsid w:val="001C6DC1"/>
    <w:rsid w:val="001D2F13"/>
    <w:rsid w:val="001D5C9A"/>
    <w:rsid w:val="001E204B"/>
    <w:rsid w:val="001E39A2"/>
    <w:rsid w:val="001F1CF1"/>
    <w:rsid w:val="001F2D3A"/>
    <w:rsid w:val="0020603E"/>
    <w:rsid w:val="0021712F"/>
    <w:rsid w:val="00224DD7"/>
    <w:rsid w:val="00226B85"/>
    <w:rsid w:val="002355FE"/>
    <w:rsid w:val="0024117D"/>
    <w:rsid w:val="00244190"/>
    <w:rsid w:val="0026287A"/>
    <w:rsid w:val="00267729"/>
    <w:rsid w:val="00272182"/>
    <w:rsid w:val="00274663"/>
    <w:rsid w:val="00280444"/>
    <w:rsid w:val="00286C72"/>
    <w:rsid w:val="002A0ED3"/>
    <w:rsid w:val="002A1C3C"/>
    <w:rsid w:val="002A22F7"/>
    <w:rsid w:val="002B3076"/>
    <w:rsid w:val="002C408F"/>
    <w:rsid w:val="002C4BB4"/>
    <w:rsid w:val="002D7D97"/>
    <w:rsid w:val="002E1148"/>
    <w:rsid w:val="0030103F"/>
    <w:rsid w:val="00302939"/>
    <w:rsid w:val="00312573"/>
    <w:rsid w:val="00313386"/>
    <w:rsid w:val="003160F8"/>
    <w:rsid w:val="003174C6"/>
    <w:rsid w:val="003359DA"/>
    <w:rsid w:val="00335F5F"/>
    <w:rsid w:val="00336392"/>
    <w:rsid w:val="003470B2"/>
    <w:rsid w:val="0036396F"/>
    <w:rsid w:val="00373D5D"/>
    <w:rsid w:val="00375670"/>
    <w:rsid w:val="00375FD9"/>
    <w:rsid w:val="00383E65"/>
    <w:rsid w:val="003B2EA2"/>
    <w:rsid w:val="003C07BA"/>
    <w:rsid w:val="003C2C80"/>
    <w:rsid w:val="003C3791"/>
    <w:rsid w:val="003C7D99"/>
    <w:rsid w:val="003D3D16"/>
    <w:rsid w:val="003D550F"/>
    <w:rsid w:val="003E03DD"/>
    <w:rsid w:val="00412E2F"/>
    <w:rsid w:val="004133A6"/>
    <w:rsid w:val="00414DEB"/>
    <w:rsid w:val="00425AE8"/>
    <w:rsid w:val="00432128"/>
    <w:rsid w:val="0043657B"/>
    <w:rsid w:val="00444D38"/>
    <w:rsid w:val="00464A8C"/>
    <w:rsid w:val="00480CDA"/>
    <w:rsid w:val="00484420"/>
    <w:rsid w:val="00485B7D"/>
    <w:rsid w:val="004D0910"/>
    <w:rsid w:val="004D5C17"/>
    <w:rsid w:val="004E4F5F"/>
    <w:rsid w:val="004F5ED9"/>
    <w:rsid w:val="00505DB3"/>
    <w:rsid w:val="00511FAB"/>
    <w:rsid w:val="0052540F"/>
    <w:rsid w:val="005434D7"/>
    <w:rsid w:val="00546554"/>
    <w:rsid w:val="005501E2"/>
    <w:rsid w:val="005506D8"/>
    <w:rsid w:val="00557DF1"/>
    <w:rsid w:val="005733E0"/>
    <w:rsid w:val="00577B84"/>
    <w:rsid w:val="00581203"/>
    <w:rsid w:val="00587411"/>
    <w:rsid w:val="005970BB"/>
    <w:rsid w:val="005A6759"/>
    <w:rsid w:val="005B02C6"/>
    <w:rsid w:val="005B2128"/>
    <w:rsid w:val="005B2385"/>
    <w:rsid w:val="005B7E69"/>
    <w:rsid w:val="005C025F"/>
    <w:rsid w:val="005C27DC"/>
    <w:rsid w:val="005D15CD"/>
    <w:rsid w:val="005D1CE1"/>
    <w:rsid w:val="005D6D73"/>
    <w:rsid w:val="005E2CE3"/>
    <w:rsid w:val="005E68A8"/>
    <w:rsid w:val="005F1BDF"/>
    <w:rsid w:val="005F34C8"/>
    <w:rsid w:val="00602EA1"/>
    <w:rsid w:val="006040F1"/>
    <w:rsid w:val="00606CF7"/>
    <w:rsid w:val="00625BD4"/>
    <w:rsid w:val="00633962"/>
    <w:rsid w:val="00635674"/>
    <w:rsid w:val="00643CF4"/>
    <w:rsid w:val="00645600"/>
    <w:rsid w:val="00651CF2"/>
    <w:rsid w:val="00652DB3"/>
    <w:rsid w:val="00655720"/>
    <w:rsid w:val="006656E6"/>
    <w:rsid w:val="0067149D"/>
    <w:rsid w:val="00676DE4"/>
    <w:rsid w:val="00680F57"/>
    <w:rsid w:val="006827C2"/>
    <w:rsid w:val="006A399A"/>
    <w:rsid w:val="006B36E6"/>
    <w:rsid w:val="006B52C6"/>
    <w:rsid w:val="006C58F3"/>
    <w:rsid w:val="006D00CC"/>
    <w:rsid w:val="006E0440"/>
    <w:rsid w:val="006E04FD"/>
    <w:rsid w:val="006E05D2"/>
    <w:rsid w:val="006E2583"/>
    <w:rsid w:val="006E6B7F"/>
    <w:rsid w:val="006F3A8F"/>
    <w:rsid w:val="006F7332"/>
    <w:rsid w:val="006F7A9D"/>
    <w:rsid w:val="0071018B"/>
    <w:rsid w:val="00715EAB"/>
    <w:rsid w:val="00723341"/>
    <w:rsid w:val="007236E3"/>
    <w:rsid w:val="00724269"/>
    <w:rsid w:val="0072505C"/>
    <w:rsid w:val="00726121"/>
    <w:rsid w:val="00726773"/>
    <w:rsid w:val="00737E09"/>
    <w:rsid w:val="007477B5"/>
    <w:rsid w:val="00750139"/>
    <w:rsid w:val="0075053A"/>
    <w:rsid w:val="007562DE"/>
    <w:rsid w:val="007624C3"/>
    <w:rsid w:val="00780C21"/>
    <w:rsid w:val="007855F1"/>
    <w:rsid w:val="0078618A"/>
    <w:rsid w:val="00792D06"/>
    <w:rsid w:val="007A03DD"/>
    <w:rsid w:val="007B7C2A"/>
    <w:rsid w:val="007C186C"/>
    <w:rsid w:val="007C798B"/>
    <w:rsid w:val="007D16EC"/>
    <w:rsid w:val="007D5F06"/>
    <w:rsid w:val="007E0A55"/>
    <w:rsid w:val="007E152E"/>
    <w:rsid w:val="007E1910"/>
    <w:rsid w:val="007E4E91"/>
    <w:rsid w:val="007E670C"/>
    <w:rsid w:val="007E7835"/>
    <w:rsid w:val="00801736"/>
    <w:rsid w:val="00816432"/>
    <w:rsid w:val="0081717A"/>
    <w:rsid w:val="008242D7"/>
    <w:rsid w:val="008245EF"/>
    <w:rsid w:val="00824657"/>
    <w:rsid w:val="00832165"/>
    <w:rsid w:val="00840394"/>
    <w:rsid w:val="00850A08"/>
    <w:rsid w:val="00851ACC"/>
    <w:rsid w:val="00856CD6"/>
    <w:rsid w:val="00866E8F"/>
    <w:rsid w:val="0087572A"/>
    <w:rsid w:val="00877B7C"/>
    <w:rsid w:val="008834F6"/>
    <w:rsid w:val="00892841"/>
    <w:rsid w:val="0089395F"/>
    <w:rsid w:val="008A2EBA"/>
    <w:rsid w:val="008B386D"/>
    <w:rsid w:val="008C0335"/>
    <w:rsid w:val="008C6107"/>
    <w:rsid w:val="008D4D96"/>
    <w:rsid w:val="008D6049"/>
    <w:rsid w:val="008E0551"/>
    <w:rsid w:val="008E0A38"/>
    <w:rsid w:val="008E3AC1"/>
    <w:rsid w:val="008E70B3"/>
    <w:rsid w:val="008E7101"/>
    <w:rsid w:val="008F1690"/>
    <w:rsid w:val="008F1D46"/>
    <w:rsid w:val="008F582C"/>
    <w:rsid w:val="009141A7"/>
    <w:rsid w:val="00921D4C"/>
    <w:rsid w:val="009277CF"/>
    <w:rsid w:val="00927FB3"/>
    <w:rsid w:val="0093056F"/>
    <w:rsid w:val="00930F74"/>
    <w:rsid w:val="00947199"/>
    <w:rsid w:val="00947FD1"/>
    <w:rsid w:val="009510E1"/>
    <w:rsid w:val="0095762C"/>
    <w:rsid w:val="009605C9"/>
    <w:rsid w:val="0096771D"/>
    <w:rsid w:val="00971587"/>
    <w:rsid w:val="0097474D"/>
    <w:rsid w:val="00975336"/>
    <w:rsid w:val="009831FA"/>
    <w:rsid w:val="00985691"/>
    <w:rsid w:val="0099239E"/>
    <w:rsid w:val="009938A7"/>
    <w:rsid w:val="00996114"/>
    <w:rsid w:val="009A2063"/>
    <w:rsid w:val="009A42AE"/>
    <w:rsid w:val="009B0DA4"/>
    <w:rsid w:val="009B52B2"/>
    <w:rsid w:val="009C70FD"/>
    <w:rsid w:val="009C754F"/>
    <w:rsid w:val="009D02C2"/>
    <w:rsid w:val="009D5EEC"/>
    <w:rsid w:val="009E1E75"/>
    <w:rsid w:val="009E6C76"/>
    <w:rsid w:val="009F42FC"/>
    <w:rsid w:val="009F50DF"/>
    <w:rsid w:val="00A0786B"/>
    <w:rsid w:val="00A1634E"/>
    <w:rsid w:val="00A204A3"/>
    <w:rsid w:val="00A24A52"/>
    <w:rsid w:val="00A33541"/>
    <w:rsid w:val="00A33F68"/>
    <w:rsid w:val="00A376B4"/>
    <w:rsid w:val="00A403CD"/>
    <w:rsid w:val="00A413E8"/>
    <w:rsid w:val="00A4543C"/>
    <w:rsid w:val="00A4626F"/>
    <w:rsid w:val="00A55CC0"/>
    <w:rsid w:val="00A55EB3"/>
    <w:rsid w:val="00A56248"/>
    <w:rsid w:val="00A71364"/>
    <w:rsid w:val="00A8038C"/>
    <w:rsid w:val="00A813B4"/>
    <w:rsid w:val="00A96D2D"/>
    <w:rsid w:val="00AA15DC"/>
    <w:rsid w:val="00AA27AB"/>
    <w:rsid w:val="00AA2CA3"/>
    <w:rsid w:val="00AA49A7"/>
    <w:rsid w:val="00AA6AFB"/>
    <w:rsid w:val="00AB1AF7"/>
    <w:rsid w:val="00AB39AB"/>
    <w:rsid w:val="00AB6A53"/>
    <w:rsid w:val="00AC7D89"/>
    <w:rsid w:val="00AD400A"/>
    <w:rsid w:val="00AD572C"/>
    <w:rsid w:val="00AD5E18"/>
    <w:rsid w:val="00AE4270"/>
    <w:rsid w:val="00AE7A2A"/>
    <w:rsid w:val="00AF3C44"/>
    <w:rsid w:val="00AF5DA2"/>
    <w:rsid w:val="00AF7F7B"/>
    <w:rsid w:val="00B02078"/>
    <w:rsid w:val="00B0314F"/>
    <w:rsid w:val="00B05547"/>
    <w:rsid w:val="00B11FC6"/>
    <w:rsid w:val="00B15DEF"/>
    <w:rsid w:val="00B179B5"/>
    <w:rsid w:val="00B204E9"/>
    <w:rsid w:val="00B21354"/>
    <w:rsid w:val="00B265FE"/>
    <w:rsid w:val="00B30EC1"/>
    <w:rsid w:val="00B37993"/>
    <w:rsid w:val="00B424FE"/>
    <w:rsid w:val="00B42E61"/>
    <w:rsid w:val="00B453C3"/>
    <w:rsid w:val="00B50D69"/>
    <w:rsid w:val="00B51564"/>
    <w:rsid w:val="00B66465"/>
    <w:rsid w:val="00B770B6"/>
    <w:rsid w:val="00B840BA"/>
    <w:rsid w:val="00B941DF"/>
    <w:rsid w:val="00B97C25"/>
    <w:rsid w:val="00BA143C"/>
    <w:rsid w:val="00BA2C0A"/>
    <w:rsid w:val="00BA3FF5"/>
    <w:rsid w:val="00BA59D1"/>
    <w:rsid w:val="00BB7487"/>
    <w:rsid w:val="00BB77DE"/>
    <w:rsid w:val="00BB7A0B"/>
    <w:rsid w:val="00BC1B5A"/>
    <w:rsid w:val="00BC2CB6"/>
    <w:rsid w:val="00BD26AC"/>
    <w:rsid w:val="00BD61D0"/>
    <w:rsid w:val="00BD717A"/>
    <w:rsid w:val="00BE0288"/>
    <w:rsid w:val="00BE1F35"/>
    <w:rsid w:val="00BF5AAA"/>
    <w:rsid w:val="00BF63F9"/>
    <w:rsid w:val="00BF7521"/>
    <w:rsid w:val="00C06AB1"/>
    <w:rsid w:val="00C06C14"/>
    <w:rsid w:val="00C12DFD"/>
    <w:rsid w:val="00C139A8"/>
    <w:rsid w:val="00C30447"/>
    <w:rsid w:val="00C525BD"/>
    <w:rsid w:val="00C659D0"/>
    <w:rsid w:val="00C73BAF"/>
    <w:rsid w:val="00C752BD"/>
    <w:rsid w:val="00C755D6"/>
    <w:rsid w:val="00C76FC3"/>
    <w:rsid w:val="00C77BAC"/>
    <w:rsid w:val="00C82260"/>
    <w:rsid w:val="00C85206"/>
    <w:rsid w:val="00CA3F8B"/>
    <w:rsid w:val="00CB3DF4"/>
    <w:rsid w:val="00CB41D2"/>
    <w:rsid w:val="00CB78F7"/>
    <w:rsid w:val="00CC29F8"/>
    <w:rsid w:val="00CC4CAE"/>
    <w:rsid w:val="00CC58A3"/>
    <w:rsid w:val="00CD03B7"/>
    <w:rsid w:val="00CD3CBE"/>
    <w:rsid w:val="00CD53CF"/>
    <w:rsid w:val="00CF0955"/>
    <w:rsid w:val="00CF4341"/>
    <w:rsid w:val="00D04BB3"/>
    <w:rsid w:val="00D12D1A"/>
    <w:rsid w:val="00D155EE"/>
    <w:rsid w:val="00D178AE"/>
    <w:rsid w:val="00D17FDA"/>
    <w:rsid w:val="00D23AFB"/>
    <w:rsid w:val="00D27CE7"/>
    <w:rsid w:val="00D342BE"/>
    <w:rsid w:val="00D35BB0"/>
    <w:rsid w:val="00D43043"/>
    <w:rsid w:val="00D47EA3"/>
    <w:rsid w:val="00D60059"/>
    <w:rsid w:val="00D70900"/>
    <w:rsid w:val="00D70DF6"/>
    <w:rsid w:val="00D7604B"/>
    <w:rsid w:val="00D8271B"/>
    <w:rsid w:val="00D84082"/>
    <w:rsid w:val="00D91933"/>
    <w:rsid w:val="00D92629"/>
    <w:rsid w:val="00D950D0"/>
    <w:rsid w:val="00DA007C"/>
    <w:rsid w:val="00DA30EB"/>
    <w:rsid w:val="00DA5E4E"/>
    <w:rsid w:val="00DA671B"/>
    <w:rsid w:val="00DA7FC8"/>
    <w:rsid w:val="00DB4EB0"/>
    <w:rsid w:val="00DC6081"/>
    <w:rsid w:val="00DC7204"/>
    <w:rsid w:val="00DD0DA9"/>
    <w:rsid w:val="00DE62FC"/>
    <w:rsid w:val="00DE7B27"/>
    <w:rsid w:val="00DF3F1B"/>
    <w:rsid w:val="00DF4076"/>
    <w:rsid w:val="00DF4685"/>
    <w:rsid w:val="00E01896"/>
    <w:rsid w:val="00E03886"/>
    <w:rsid w:val="00E03B9D"/>
    <w:rsid w:val="00E052C9"/>
    <w:rsid w:val="00E201EA"/>
    <w:rsid w:val="00E22065"/>
    <w:rsid w:val="00E31193"/>
    <w:rsid w:val="00E3477C"/>
    <w:rsid w:val="00E35237"/>
    <w:rsid w:val="00E365DC"/>
    <w:rsid w:val="00E61126"/>
    <w:rsid w:val="00E62125"/>
    <w:rsid w:val="00E71003"/>
    <w:rsid w:val="00E74518"/>
    <w:rsid w:val="00E91915"/>
    <w:rsid w:val="00E93411"/>
    <w:rsid w:val="00EA1B24"/>
    <w:rsid w:val="00EA3493"/>
    <w:rsid w:val="00EA414C"/>
    <w:rsid w:val="00EA6366"/>
    <w:rsid w:val="00EB0B5F"/>
    <w:rsid w:val="00EB48CB"/>
    <w:rsid w:val="00EC33B2"/>
    <w:rsid w:val="00EE39B6"/>
    <w:rsid w:val="00EE3C24"/>
    <w:rsid w:val="00EF0414"/>
    <w:rsid w:val="00EF1168"/>
    <w:rsid w:val="00EF2859"/>
    <w:rsid w:val="00F01B18"/>
    <w:rsid w:val="00F2050B"/>
    <w:rsid w:val="00F23A36"/>
    <w:rsid w:val="00F25390"/>
    <w:rsid w:val="00F3679D"/>
    <w:rsid w:val="00F379E9"/>
    <w:rsid w:val="00F45B9B"/>
    <w:rsid w:val="00F50955"/>
    <w:rsid w:val="00F54117"/>
    <w:rsid w:val="00F5640E"/>
    <w:rsid w:val="00F62E69"/>
    <w:rsid w:val="00F63B28"/>
    <w:rsid w:val="00F746E2"/>
    <w:rsid w:val="00F77956"/>
    <w:rsid w:val="00F8432E"/>
    <w:rsid w:val="00F93291"/>
    <w:rsid w:val="00FA71D9"/>
    <w:rsid w:val="00FB310D"/>
    <w:rsid w:val="00FB6967"/>
    <w:rsid w:val="00FB7A57"/>
    <w:rsid w:val="00FB7BAC"/>
    <w:rsid w:val="00FC5250"/>
    <w:rsid w:val="00FC7EBD"/>
    <w:rsid w:val="00FD46CE"/>
    <w:rsid w:val="00FD6EE5"/>
    <w:rsid w:val="00FE446F"/>
    <w:rsid w:val="00FF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AB07BE-A8E3-4BD0-8A4C-8E32D2D3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18A"/>
    <w:pPr>
      <w:jc w:val="both"/>
    </w:pPr>
    <w:rPr>
      <w:sz w:val="22"/>
      <w:szCs w:val="24"/>
    </w:rPr>
  </w:style>
  <w:style w:type="paragraph" w:styleId="Heading1">
    <w:name w:val="heading 1"/>
    <w:basedOn w:val="Normal"/>
    <w:next w:val="Normal"/>
    <w:autoRedefine/>
    <w:qFormat/>
    <w:rsid w:val="00511FAB"/>
    <w:pPr>
      <w:keepNext/>
      <w:autoSpaceDE w:val="0"/>
      <w:autoSpaceDN w:val="0"/>
      <w:adjustRightInd w:val="0"/>
      <w:spacing w:before="600" w:after="300"/>
      <w:outlineLvl w:val="0"/>
    </w:pPr>
    <w:rPr>
      <w:rFonts w:eastAsia="SimSun"/>
      <w:b/>
      <w:bCs/>
      <w:caps/>
      <w:kern w:val="32"/>
      <w:sz w:val="26"/>
      <w:szCs w:val="26"/>
      <w:lang w:eastAsia="zh-CN" w:bidi="hi-IN"/>
    </w:rPr>
  </w:style>
  <w:style w:type="paragraph" w:styleId="Heading2">
    <w:name w:val="heading 2"/>
    <w:basedOn w:val="Normal"/>
    <w:next w:val="Normal"/>
    <w:qFormat/>
    <w:rsid w:val="001723BB"/>
    <w:pPr>
      <w:keepNext/>
      <w:autoSpaceDE w:val="0"/>
      <w:autoSpaceDN w:val="0"/>
      <w:adjustRightInd w:val="0"/>
      <w:spacing w:before="520" w:after="260"/>
      <w:outlineLvl w:val="1"/>
    </w:pPr>
    <w:rPr>
      <w:rFonts w:eastAsia="SimSun"/>
      <w:b/>
      <w:bCs/>
      <w:iCs/>
      <w:kern w:val="22"/>
      <w:sz w:val="26"/>
      <w:szCs w:val="26"/>
      <w:lang w:eastAsia="zh-CN" w:bidi="hi-IN"/>
    </w:rPr>
  </w:style>
  <w:style w:type="paragraph" w:styleId="Heading3">
    <w:name w:val="heading 3"/>
    <w:basedOn w:val="Normal"/>
    <w:next w:val="Normal"/>
    <w:qFormat/>
    <w:rsid w:val="009F42FC"/>
    <w:pPr>
      <w:keepNext/>
      <w:spacing w:before="240" w:after="6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s">
    <w:name w:val="figure(s)"/>
    <w:basedOn w:val="Normal"/>
    <w:rsid w:val="001723BB"/>
    <w:pPr>
      <w:keepNext/>
      <w:autoSpaceDE w:val="0"/>
      <w:autoSpaceDN w:val="0"/>
      <w:adjustRightInd w:val="0"/>
      <w:spacing w:before="120" w:after="200"/>
      <w:ind w:left="720"/>
    </w:pPr>
    <w:rPr>
      <w:rFonts w:eastAsia="SimSun"/>
      <w:i/>
      <w:iCs/>
      <w:kern w:val="22"/>
      <w:sz w:val="18"/>
      <w:szCs w:val="18"/>
      <w:lang w:eastAsia="zh-CN"/>
    </w:rPr>
  </w:style>
  <w:style w:type="paragraph" w:customStyle="1" w:styleId="FigureTableTitles">
    <w:name w:val="Figure &amp; Table Titles"/>
    <w:basedOn w:val="figures"/>
    <w:rsid w:val="001723BB"/>
    <w:pPr>
      <w:spacing w:before="400"/>
      <w:ind w:left="0"/>
      <w:jc w:val="center"/>
    </w:pPr>
  </w:style>
  <w:style w:type="paragraph" w:customStyle="1" w:styleId="TableColHeads">
    <w:name w:val="Table Col Heads"/>
    <w:basedOn w:val="Normal"/>
    <w:rsid w:val="001B3328"/>
    <w:pPr>
      <w:autoSpaceDE w:val="0"/>
      <w:autoSpaceDN w:val="0"/>
      <w:adjustRightInd w:val="0"/>
    </w:pPr>
    <w:rPr>
      <w:rFonts w:eastAsia="SimSun"/>
      <w:b/>
      <w:kern w:val="22"/>
      <w:sz w:val="18"/>
      <w:szCs w:val="18"/>
      <w:lang w:eastAsia="zh-CN"/>
    </w:rPr>
  </w:style>
  <w:style w:type="paragraph" w:customStyle="1" w:styleId="ChapterTitle">
    <w:name w:val="Chapter Title"/>
    <w:basedOn w:val="Heading1"/>
    <w:autoRedefine/>
    <w:rsid w:val="001D2F13"/>
    <w:pPr>
      <w:suppressAutoHyphens/>
      <w:spacing w:after="780"/>
    </w:pPr>
    <w:rPr>
      <w:sz w:val="30"/>
      <w:szCs w:val="30"/>
    </w:rPr>
  </w:style>
  <w:style w:type="paragraph" w:customStyle="1" w:styleId="chapterauthoraffiliation1">
    <w:name w:val="chapter author affiliation 1"/>
    <w:basedOn w:val="Normal"/>
    <w:rsid w:val="00244190"/>
    <w:pPr>
      <w:keepNext/>
      <w:autoSpaceDE w:val="0"/>
      <w:autoSpaceDN w:val="0"/>
      <w:adjustRightInd w:val="0"/>
      <w:spacing w:before="60" w:after="520"/>
      <w:contextualSpacing/>
      <w:outlineLvl w:val="1"/>
    </w:pPr>
    <w:rPr>
      <w:rFonts w:eastAsia="SimSun"/>
      <w:bCs/>
      <w:i/>
      <w:iCs/>
      <w:kern w:val="22"/>
      <w:sz w:val="18"/>
      <w:szCs w:val="28"/>
      <w:lang w:eastAsia="zh-CN" w:bidi="hi-IN"/>
    </w:rPr>
  </w:style>
  <w:style w:type="paragraph" w:customStyle="1" w:styleId="StyleChapterAuthorsBold">
    <w:name w:val="Style Chapter Author(s) + Bold"/>
    <w:basedOn w:val="Normal"/>
    <w:autoRedefine/>
    <w:rsid w:val="00244190"/>
    <w:pPr>
      <w:keepNext/>
      <w:autoSpaceDE w:val="0"/>
      <w:autoSpaceDN w:val="0"/>
      <w:adjustRightInd w:val="0"/>
      <w:outlineLvl w:val="1"/>
    </w:pPr>
    <w:rPr>
      <w:rFonts w:eastAsia="SimSun"/>
      <w:bCs/>
      <w:kern w:val="22"/>
      <w:szCs w:val="28"/>
      <w:lang w:eastAsia="zh-CN" w:bidi="hi-IN"/>
    </w:rPr>
  </w:style>
  <w:style w:type="paragraph" w:customStyle="1" w:styleId="Style9ptItalicTopSinglesolidlineAuto05ptLinewid">
    <w:name w:val="Style 9 pt Italic Top: (Single solid line Auto  0.5 pt Line wid..."/>
    <w:basedOn w:val="Normal"/>
    <w:autoRedefine/>
    <w:rsid w:val="008F1D46"/>
    <w:pPr>
      <w:pBdr>
        <w:top w:val="single" w:sz="4" w:space="1" w:color="auto"/>
        <w:left w:val="single" w:sz="4" w:space="4" w:color="auto"/>
        <w:bottom w:val="single" w:sz="4" w:space="1" w:color="auto"/>
        <w:right w:val="single" w:sz="4" w:space="1" w:color="auto"/>
      </w:pBdr>
      <w:autoSpaceDE w:val="0"/>
      <w:autoSpaceDN w:val="0"/>
      <w:adjustRightInd w:val="0"/>
    </w:pPr>
    <w:rPr>
      <w:i/>
      <w:iCs/>
      <w:spacing w:val="-3"/>
      <w:kern w:val="22"/>
      <w:sz w:val="20"/>
      <w:szCs w:val="20"/>
      <w:lang w:eastAsia="zh-CN"/>
    </w:rPr>
  </w:style>
  <w:style w:type="paragraph" w:customStyle="1" w:styleId="section">
    <w:name w:val="section"/>
    <w:basedOn w:val="ChapterTitle"/>
    <w:rsid w:val="00135B6C"/>
  </w:style>
  <w:style w:type="character" w:styleId="Strong">
    <w:name w:val="Strong"/>
    <w:qFormat/>
    <w:rsid w:val="00D155EE"/>
    <w:rPr>
      <w:b/>
      <w:bCs/>
    </w:rPr>
  </w:style>
  <w:style w:type="character" w:styleId="Emphasis">
    <w:name w:val="Emphasis"/>
    <w:qFormat/>
    <w:rsid w:val="00D155EE"/>
    <w:rPr>
      <w:i/>
      <w:iCs/>
    </w:rPr>
  </w:style>
  <w:style w:type="paragraph" w:styleId="NormalWeb">
    <w:name w:val="Normal (Web)"/>
    <w:basedOn w:val="Normal"/>
    <w:rsid w:val="00D155EE"/>
    <w:pPr>
      <w:spacing w:before="100" w:beforeAutospacing="1" w:after="100" w:afterAutospacing="1"/>
      <w:jc w:val="left"/>
    </w:pPr>
    <w:rPr>
      <w:sz w:val="24"/>
    </w:rPr>
  </w:style>
  <w:style w:type="character" w:styleId="Hyperlink">
    <w:name w:val="Hyperlink"/>
    <w:rsid w:val="005E2CE3"/>
    <w:rPr>
      <w:color w:val="125239"/>
      <w:u w:val="single"/>
    </w:rPr>
  </w:style>
  <w:style w:type="paragraph" w:styleId="BalloonText">
    <w:name w:val="Balloon Text"/>
    <w:basedOn w:val="Normal"/>
    <w:semiHidden/>
    <w:rsid w:val="0087572A"/>
    <w:rPr>
      <w:rFonts w:ascii="Tahoma" w:hAnsi="Tahoma" w:cs="Tahoma"/>
      <w:sz w:val="16"/>
      <w:szCs w:val="16"/>
    </w:rPr>
  </w:style>
  <w:style w:type="paragraph" w:styleId="Footer">
    <w:name w:val="footer"/>
    <w:basedOn w:val="Normal"/>
    <w:rsid w:val="00792D06"/>
    <w:pPr>
      <w:tabs>
        <w:tab w:val="center" w:pos="4320"/>
        <w:tab w:val="right" w:pos="8640"/>
      </w:tabs>
    </w:pPr>
  </w:style>
  <w:style w:type="character" w:styleId="PageNumber">
    <w:name w:val="page number"/>
    <w:basedOn w:val="DefaultParagraphFont"/>
    <w:rsid w:val="00792D06"/>
  </w:style>
  <w:style w:type="table" w:styleId="TableGrid">
    <w:name w:val="Table Grid"/>
    <w:basedOn w:val="TableNormal"/>
    <w:rsid w:val="00FD46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7149D"/>
    <w:pPr>
      <w:ind w:left="-180"/>
      <w:jc w:val="left"/>
    </w:pPr>
  </w:style>
  <w:style w:type="paragraph" w:styleId="BodyText">
    <w:name w:val="Body Text"/>
    <w:basedOn w:val="Normal"/>
    <w:rsid w:val="0067149D"/>
    <w:pPr>
      <w:spacing w:after="120"/>
    </w:pPr>
  </w:style>
  <w:style w:type="paragraph" w:styleId="BodyText2">
    <w:name w:val="Body Text 2"/>
    <w:basedOn w:val="Normal"/>
    <w:rsid w:val="0067149D"/>
    <w:pPr>
      <w:spacing w:after="120" w:line="480" w:lineRule="auto"/>
    </w:pPr>
  </w:style>
  <w:style w:type="paragraph" w:styleId="Header">
    <w:name w:val="header"/>
    <w:basedOn w:val="Normal"/>
    <w:rsid w:val="0067149D"/>
    <w:pPr>
      <w:tabs>
        <w:tab w:val="center" w:pos="4320"/>
        <w:tab w:val="right" w:pos="8640"/>
      </w:tabs>
    </w:pPr>
  </w:style>
  <w:style w:type="paragraph" w:styleId="PlainText">
    <w:name w:val="Plain Text"/>
    <w:basedOn w:val="Normal"/>
    <w:link w:val="PlainTextChar"/>
    <w:uiPriority w:val="99"/>
    <w:unhideWhenUsed/>
    <w:rsid w:val="00083CDA"/>
    <w:pPr>
      <w:jc w:val="left"/>
    </w:pPr>
    <w:rPr>
      <w:rFonts w:ascii="Consolas" w:eastAsia="Calibri" w:hAnsi="Consolas"/>
      <w:sz w:val="21"/>
      <w:szCs w:val="21"/>
    </w:rPr>
  </w:style>
  <w:style w:type="character" w:customStyle="1" w:styleId="PlainTextChar">
    <w:name w:val="Plain Text Char"/>
    <w:link w:val="PlainText"/>
    <w:uiPriority w:val="99"/>
    <w:rsid w:val="00083CD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3173">
      <w:bodyDiv w:val="1"/>
      <w:marLeft w:val="0"/>
      <w:marRight w:val="0"/>
      <w:marTop w:val="0"/>
      <w:marBottom w:val="0"/>
      <w:divBdr>
        <w:top w:val="none" w:sz="0" w:space="0" w:color="auto"/>
        <w:left w:val="none" w:sz="0" w:space="0" w:color="auto"/>
        <w:bottom w:val="none" w:sz="0" w:space="0" w:color="auto"/>
        <w:right w:val="none" w:sz="0" w:space="0" w:color="auto"/>
      </w:divBdr>
    </w:div>
    <w:div w:id="617756030">
      <w:bodyDiv w:val="1"/>
      <w:marLeft w:val="75"/>
      <w:marRight w:val="75"/>
      <w:marTop w:val="0"/>
      <w:marBottom w:val="0"/>
      <w:divBdr>
        <w:top w:val="none" w:sz="0" w:space="0" w:color="auto"/>
        <w:left w:val="none" w:sz="0" w:space="0" w:color="auto"/>
        <w:bottom w:val="none" w:sz="0" w:space="0" w:color="auto"/>
        <w:right w:val="none" w:sz="0" w:space="0" w:color="auto"/>
      </w:divBdr>
    </w:div>
    <w:div w:id="956133029">
      <w:bodyDiv w:val="1"/>
      <w:marLeft w:val="75"/>
      <w:marRight w:val="75"/>
      <w:marTop w:val="0"/>
      <w:marBottom w:val="0"/>
      <w:divBdr>
        <w:top w:val="none" w:sz="0" w:space="0" w:color="auto"/>
        <w:left w:val="none" w:sz="0" w:space="0" w:color="auto"/>
        <w:bottom w:val="none" w:sz="0" w:space="0" w:color="auto"/>
        <w:right w:val="none" w:sz="0" w:space="0" w:color="auto"/>
      </w:divBdr>
    </w:div>
    <w:div w:id="1024750395">
      <w:bodyDiv w:val="1"/>
      <w:marLeft w:val="75"/>
      <w:marRight w:val="75"/>
      <w:marTop w:val="0"/>
      <w:marBottom w:val="0"/>
      <w:divBdr>
        <w:top w:val="none" w:sz="0" w:space="0" w:color="auto"/>
        <w:left w:val="none" w:sz="0" w:space="0" w:color="auto"/>
        <w:bottom w:val="none" w:sz="0" w:space="0" w:color="auto"/>
        <w:right w:val="none" w:sz="0" w:space="0" w:color="auto"/>
      </w:divBdr>
    </w:div>
    <w:div w:id="1162745622">
      <w:bodyDiv w:val="1"/>
      <w:marLeft w:val="75"/>
      <w:marRight w:val="75"/>
      <w:marTop w:val="0"/>
      <w:marBottom w:val="0"/>
      <w:divBdr>
        <w:top w:val="none" w:sz="0" w:space="0" w:color="auto"/>
        <w:left w:val="none" w:sz="0" w:space="0" w:color="auto"/>
        <w:bottom w:val="none" w:sz="0" w:space="0" w:color="auto"/>
        <w:right w:val="none" w:sz="0" w:space="0" w:color="auto"/>
      </w:divBdr>
    </w:div>
    <w:div w:id="1416898033">
      <w:bodyDiv w:val="1"/>
      <w:marLeft w:val="75"/>
      <w:marRight w:val="75"/>
      <w:marTop w:val="0"/>
      <w:marBottom w:val="0"/>
      <w:divBdr>
        <w:top w:val="none" w:sz="0" w:space="0" w:color="auto"/>
        <w:left w:val="none" w:sz="0" w:space="0" w:color="auto"/>
        <w:bottom w:val="none" w:sz="0" w:space="0" w:color="auto"/>
        <w:right w:val="none" w:sz="0" w:space="0" w:color="auto"/>
      </w:divBdr>
    </w:div>
    <w:div w:id="1544094547">
      <w:bodyDiv w:val="1"/>
      <w:marLeft w:val="75"/>
      <w:marRight w:val="75"/>
      <w:marTop w:val="0"/>
      <w:marBottom w:val="0"/>
      <w:divBdr>
        <w:top w:val="none" w:sz="0" w:space="0" w:color="auto"/>
        <w:left w:val="none" w:sz="0" w:space="0" w:color="auto"/>
        <w:bottom w:val="none" w:sz="0" w:space="0" w:color="auto"/>
        <w:right w:val="none" w:sz="0" w:space="0" w:color="auto"/>
      </w:divBdr>
    </w:div>
    <w:div w:id="1780878110">
      <w:bodyDiv w:val="1"/>
      <w:marLeft w:val="0"/>
      <w:marRight w:val="0"/>
      <w:marTop w:val="0"/>
      <w:marBottom w:val="0"/>
      <w:divBdr>
        <w:top w:val="none" w:sz="0" w:space="0" w:color="auto"/>
        <w:left w:val="none" w:sz="0" w:space="0" w:color="auto"/>
        <w:bottom w:val="none" w:sz="0" w:space="0" w:color="auto"/>
        <w:right w:val="none" w:sz="0" w:space="0" w:color="auto"/>
      </w:divBdr>
      <w:divsChild>
        <w:div w:id="243228658">
          <w:marLeft w:val="0"/>
          <w:marRight w:val="0"/>
          <w:marTop w:val="0"/>
          <w:marBottom w:val="0"/>
          <w:divBdr>
            <w:top w:val="none" w:sz="0" w:space="0" w:color="auto"/>
            <w:left w:val="none" w:sz="0" w:space="0" w:color="auto"/>
            <w:bottom w:val="none" w:sz="0" w:space="0" w:color="auto"/>
            <w:right w:val="none" w:sz="0" w:space="0" w:color="auto"/>
          </w:divBdr>
        </w:div>
        <w:div w:id="1215653492">
          <w:marLeft w:val="0"/>
          <w:marRight w:val="0"/>
          <w:marTop w:val="0"/>
          <w:marBottom w:val="0"/>
          <w:divBdr>
            <w:top w:val="none" w:sz="0" w:space="0" w:color="auto"/>
            <w:left w:val="none" w:sz="0" w:space="0" w:color="auto"/>
            <w:bottom w:val="none" w:sz="0" w:space="0" w:color="auto"/>
            <w:right w:val="none" w:sz="0" w:space="0" w:color="auto"/>
          </w:divBdr>
        </w:div>
        <w:div w:id="1677003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Quality and Assurance Publications Annex I - Concept Note Template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Public</Location>
    <_dlc_DocId xmlns="8264c5cc-ec60-4b56-8111-ce635d3d139a">POPP-11-3132</_dlc_DocId>
    <_dlc_DocIdUrl xmlns="8264c5cc-ec60-4b56-8111-ce635d3d139a">
      <Url>https://popp.undp.org/_layouts/15/DocIdRedir.aspx?ID=POPP-11-3132</Url>
      <Description>POPP-11-3132</Description>
    </_dlc_DocIdUrl>
    <UNDP_POPP_REFITEM_VERSION xmlns="8264c5cc-ec60-4b56-8111-ce635d3d139a">12</UNDP_POPP_REFITEM_VERSION>
    <DLCPolicyLabelLock xmlns="e560140e-7b2f-4392-90df-e7567e3021a3" xsi:nil="true"/>
    <DLCPolicyLabelClientValue xmlns="e560140e-7b2f-4392-90df-e7567e3021a3">Effective Date: {Effective Date}                                                Version #: 12.0</DLCPolicyLabelClientValue>
    <UNDP_POPP_LASTMODIFIED xmlns="8264c5cc-ec60-4b56-8111-ce635d3d139a" xsi:nil="true"/>
    <DLCPolicyLabelValue xmlns="e560140e-7b2f-4392-90df-e7567e3021a3">Effective Date: {Effective Date}                                                Version #: 12</DLCPolicyLabelValue>
    <UNDP_POPP_REJECT_COMMENTS xmlns="8264c5cc-ec60-4b56-8111-ce635d3d139a" xsi:nil="tr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ECC7C-2BFB-42F1-9103-89F547DE2884}">
  <ds:schemaRefs>
    <ds:schemaRef ds:uri="office.server.policy"/>
  </ds:schemaRefs>
</ds:datastoreItem>
</file>

<file path=customXml/itemProps2.xml><?xml version="1.0" encoding="utf-8"?>
<ds:datastoreItem xmlns:ds="http://schemas.openxmlformats.org/officeDocument/2006/customXml" ds:itemID="{94C8608D-6189-4B0E-A332-291BB6DC0B19}">
  <ds:schemaRefs>
    <ds:schemaRef ds:uri="http://schemas.microsoft.com/sharepoint/events"/>
  </ds:schemaRefs>
</ds:datastoreItem>
</file>

<file path=customXml/itemProps3.xml><?xml version="1.0" encoding="utf-8"?>
<ds:datastoreItem xmlns:ds="http://schemas.openxmlformats.org/officeDocument/2006/customXml" ds:itemID="{0A9E0D2A-7E3D-4DE0-B563-C5347BBFA9F4}">
  <ds:schemaRefs>
    <ds:schemaRef ds:uri="http://schemas.microsoft.com/sharepoint/v3/contenttype/forms"/>
  </ds:schemaRefs>
</ds:datastoreItem>
</file>

<file path=customXml/itemProps4.xml><?xml version="1.0" encoding="utf-8"?>
<ds:datastoreItem xmlns:ds="http://schemas.openxmlformats.org/officeDocument/2006/customXml" ds:itemID="{3456DA57-16A5-4353-A530-DB043611A5B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D148920A-5A0D-431A-A66C-CD1307BA9930}"/>
</file>

<file path=docProps/app.xml><?xml version="1.0" encoding="utf-8"?>
<Properties xmlns="http://schemas.openxmlformats.org/officeDocument/2006/extended-properties" xmlns:vt="http://schemas.openxmlformats.org/officeDocument/2006/docPropsVTypes">
  <Template>Normal.dotm</Template>
  <TotalTime>1</TotalTime>
  <Pages>4</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Instructions for the Submission of New Manuscripts</vt:lpstr>
    </vt:vector>
  </TitlesOfParts>
  <Company>IFPRI</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Submission of New Manuscripts</dc:title>
  <dc:subject/>
  <dc:creator>Debdatta Sengupta</dc:creator>
  <cp:keywords/>
  <dc:description/>
  <cp:lastModifiedBy>Jane Ashley Gagne</cp:lastModifiedBy>
  <cp:revision>2</cp:revision>
  <cp:lastPrinted>2008-12-01T22:24:00Z</cp:lastPrinted>
  <dcterms:created xsi:type="dcterms:W3CDTF">2020-01-14T21:21:00Z</dcterms:created>
  <dcterms:modified xsi:type="dcterms:W3CDTF">2020-01-14T21:21:00Z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UNDP_POPP_BUSINESSUNIT">
    <vt:lpwstr>669;#Programme and Project Management|1c019435-9793-447e-8959-0b32d23bf3d5</vt:lpwstr>
  </property>
  <property fmtid="{D5CDD505-2E9C-101B-9397-08002B2CF9AE}" pid="5" name="_dlc_DocIdItemGuid">
    <vt:lpwstr>dae41c51-04d8-44bc-8078-ba1efbc5d9a7</vt:lpwstr>
  </property>
  <property fmtid="{D5CDD505-2E9C-101B-9397-08002B2CF9AE}" pid="6" name="Order">
    <vt:r8>173200</vt:r8>
  </property>
  <property fmtid="{D5CDD505-2E9C-101B-9397-08002B2CF9AE}" pid="7" name="UNDP_POPP_RESPONSIBLEUNITS">
    <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Subject TYPE">
    <vt:lpwstr/>
  </property>
</Properties>
</file>