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B37" w:rsidRPr="003E4B37" w:rsidRDefault="003E4B37" w:rsidP="003E4B37">
      <w:pPr>
        <w:shd w:val="clear" w:color="auto" w:fill="FFFFFF"/>
        <w:spacing w:line="270" w:lineRule="atLeast"/>
        <w:jc w:val="center"/>
        <w:rPr>
          <w:rFonts w:ascii="Arial" w:eastAsia="Times New Roman" w:hAnsi="Arial" w:cs="Arial"/>
          <w:b/>
          <w:bCs/>
          <w:color w:val="333333"/>
          <w:sz w:val="24"/>
          <w:szCs w:val="24"/>
          <w:lang w:val="en-US" w:eastAsia="ru-RU"/>
        </w:rPr>
      </w:pPr>
      <w:bookmarkStart w:id="0" w:name="_GoBack"/>
      <w:r w:rsidRPr="003E4B37">
        <w:rPr>
          <w:rFonts w:ascii="Arial" w:eastAsia="Times New Roman" w:hAnsi="Arial" w:cs="Arial"/>
          <w:b/>
          <w:bCs/>
          <w:color w:val="333333"/>
          <w:sz w:val="24"/>
          <w:szCs w:val="24"/>
          <w:lang w:val="en-US" w:eastAsia="ru-RU"/>
        </w:rPr>
        <w:t>UNDP Treasury - Request for Exceptional Approval (Annex 5)</w:t>
      </w:r>
    </w:p>
    <w:bookmarkEnd w:id="0"/>
    <w:p w:rsidR="003E4B37" w:rsidRPr="003E4B37" w:rsidRDefault="003E4B37" w:rsidP="003E4B37">
      <w:pPr>
        <w:shd w:val="clear" w:color="auto" w:fill="FFFFFF"/>
        <w:spacing w:after="0" w:line="270" w:lineRule="atLeast"/>
        <w:jc w:val="center"/>
        <w:rPr>
          <w:rFonts w:ascii="Arial" w:eastAsia="Times New Roman" w:hAnsi="Arial" w:cs="Arial"/>
          <w:i/>
          <w:iCs/>
          <w:color w:val="E57509"/>
          <w:sz w:val="24"/>
          <w:szCs w:val="24"/>
          <w:lang w:val="en-US" w:eastAsia="ru-RU"/>
        </w:rPr>
      </w:pPr>
      <w:r w:rsidRPr="003E4B37">
        <w:rPr>
          <w:rFonts w:ascii="Arial" w:eastAsia="Times New Roman" w:hAnsi="Arial" w:cs="Arial"/>
          <w:color w:val="333333"/>
          <w:sz w:val="24"/>
          <w:szCs w:val="24"/>
          <w:lang w:val="en-US" w:eastAsia="ru-RU"/>
        </w:rPr>
        <w:t> </w:t>
      </w:r>
      <w:r w:rsidRPr="003E4B37">
        <w:rPr>
          <w:rFonts w:ascii="Arial" w:eastAsia="Times New Roman" w:hAnsi="Arial" w:cs="Arial"/>
          <w:i/>
          <w:iCs/>
          <w:color w:val="E57509"/>
          <w:sz w:val="24"/>
          <w:szCs w:val="24"/>
          <w:lang w:val="en-US" w:eastAsia="ru-RU"/>
        </w:rPr>
        <w:t> </w:t>
      </w:r>
      <w:hyperlink r:id="rId5" w:history="1">
        <w:r w:rsidRPr="003E4B37">
          <w:rPr>
            <w:rFonts w:ascii="Arial" w:eastAsia="Times New Roman" w:hAnsi="Arial" w:cs="Arial"/>
            <w:i/>
            <w:iCs/>
            <w:color w:val="0072BC"/>
            <w:sz w:val="24"/>
            <w:szCs w:val="24"/>
            <w:u w:val="single"/>
            <w:lang w:val="en-US" w:eastAsia="ru-RU"/>
          </w:rPr>
          <w:t xml:space="preserve">Click </w:t>
        </w:r>
        <w:proofErr w:type="gramStart"/>
        <w:r w:rsidRPr="003E4B37">
          <w:rPr>
            <w:rFonts w:ascii="Arial" w:eastAsia="Times New Roman" w:hAnsi="Arial" w:cs="Arial"/>
            <w:i/>
            <w:iCs/>
            <w:color w:val="0072BC"/>
            <w:sz w:val="24"/>
            <w:szCs w:val="24"/>
            <w:u w:val="single"/>
            <w:lang w:val="en-US" w:eastAsia="ru-RU"/>
          </w:rPr>
          <w:t>Here</w:t>
        </w:r>
        <w:proofErr w:type="gramEnd"/>
        <w:r w:rsidRPr="003E4B37">
          <w:rPr>
            <w:rFonts w:ascii="Arial" w:eastAsia="Times New Roman" w:hAnsi="Arial" w:cs="Arial"/>
            <w:i/>
            <w:iCs/>
            <w:color w:val="0072BC"/>
            <w:sz w:val="24"/>
            <w:szCs w:val="24"/>
            <w:u w:val="single"/>
            <w:lang w:val="en-US" w:eastAsia="ru-RU"/>
          </w:rPr>
          <w:t xml:space="preserve"> to submit your request for exceptional approval.</w:t>
        </w:r>
      </w:hyperlink>
    </w:p>
    <w:p w:rsidR="003E4B37" w:rsidRPr="003E4B37" w:rsidRDefault="003E4B37" w:rsidP="003E4B37">
      <w:pPr>
        <w:shd w:val="clear" w:color="auto" w:fill="FFFFFF"/>
        <w:spacing w:after="0" w:line="270" w:lineRule="atLeast"/>
        <w:jc w:val="center"/>
        <w:rPr>
          <w:rFonts w:ascii="Arial" w:eastAsia="Times New Roman" w:hAnsi="Arial" w:cs="Arial"/>
          <w:i/>
          <w:iCs/>
          <w:color w:val="E57509"/>
          <w:sz w:val="24"/>
          <w:szCs w:val="24"/>
          <w:lang w:val="en-US" w:eastAsia="ru-RU"/>
        </w:rPr>
      </w:pPr>
      <w:r w:rsidRPr="003E4B37">
        <w:rPr>
          <w:rFonts w:ascii="Arial" w:eastAsia="Times New Roman" w:hAnsi="Arial" w:cs="Arial"/>
          <w:i/>
          <w:iCs/>
          <w:color w:val="E57509"/>
          <w:sz w:val="24"/>
          <w:szCs w:val="24"/>
          <w:lang w:val="en-US" w:eastAsia="ru-RU"/>
        </w:rPr>
        <w:t> </w:t>
      </w:r>
    </w:p>
    <w:p w:rsidR="003E4B37" w:rsidRPr="003E4B37" w:rsidRDefault="003E4B37" w:rsidP="003E4B37">
      <w:pPr>
        <w:shd w:val="clear" w:color="auto" w:fill="FFFFFF"/>
        <w:spacing w:after="0" w:line="270" w:lineRule="atLeast"/>
        <w:jc w:val="center"/>
        <w:rPr>
          <w:rFonts w:ascii="Arial" w:eastAsia="Times New Roman" w:hAnsi="Arial" w:cs="Arial"/>
          <w:i/>
          <w:iCs/>
          <w:color w:val="E57509"/>
          <w:sz w:val="24"/>
          <w:szCs w:val="24"/>
          <w:lang w:val="en-US" w:eastAsia="ru-RU"/>
        </w:rPr>
      </w:pPr>
      <w:r w:rsidRPr="003E4B37">
        <w:rPr>
          <w:rFonts w:ascii="Arial" w:eastAsia="Times New Roman" w:hAnsi="Arial" w:cs="Arial"/>
          <w:i/>
          <w:iCs/>
          <w:color w:val="E57509"/>
          <w:sz w:val="24"/>
          <w:szCs w:val="24"/>
          <w:lang w:val="en-US" w:eastAsia="ru-RU"/>
        </w:rPr>
        <w:t> </w:t>
      </w:r>
      <w:r w:rsidRPr="003E4B37">
        <w:rPr>
          <w:rFonts w:ascii="Arial" w:eastAsia="Times New Roman" w:hAnsi="Arial" w:cs="Arial"/>
          <w:i/>
          <w:iCs/>
          <w:color w:val="333333"/>
          <w:sz w:val="24"/>
          <w:szCs w:val="24"/>
          <w:lang w:val="en-US" w:eastAsia="ru-RU"/>
        </w:rPr>
        <w:t>Your request will be reviewed and answered within 24 hours to 48 hours during New York time business days.</w:t>
      </w:r>
    </w:p>
    <w:p w:rsidR="003E4B37" w:rsidRPr="003E4B37" w:rsidRDefault="003E4B37" w:rsidP="003E4B37">
      <w:pPr>
        <w:shd w:val="clear" w:color="auto" w:fill="FFFFFF"/>
        <w:spacing w:after="0" w:line="270" w:lineRule="atLeast"/>
        <w:jc w:val="center"/>
        <w:rPr>
          <w:rFonts w:ascii="Arial" w:eastAsia="Times New Roman" w:hAnsi="Arial" w:cs="Arial"/>
          <w:i/>
          <w:iCs/>
          <w:color w:val="E57509"/>
          <w:sz w:val="24"/>
          <w:szCs w:val="24"/>
          <w:lang w:val="en-US" w:eastAsia="ru-RU"/>
        </w:rPr>
      </w:pPr>
      <w:r w:rsidRPr="003E4B37">
        <w:rPr>
          <w:rFonts w:ascii="Arial" w:eastAsia="Times New Roman" w:hAnsi="Arial" w:cs="Arial"/>
          <w:i/>
          <w:iCs/>
          <w:color w:val="333333"/>
          <w:sz w:val="24"/>
          <w:szCs w:val="24"/>
          <w:lang w:val="en-US" w:eastAsia="ru-RU"/>
        </w:rPr>
        <w:t>For any urgent approval, please contact the UNDP treasurer directly. </w:t>
      </w:r>
    </w:p>
    <w:p w:rsidR="003E4B37" w:rsidRPr="003E4B37" w:rsidRDefault="003E4B37" w:rsidP="003E4B37">
      <w:pPr>
        <w:shd w:val="clear" w:color="auto" w:fill="FFFFFF"/>
        <w:spacing w:after="0" w:line="270" w:lineRule="atLeast"/>
        <w:jc w:val="center"/>
        <w:rPr>
          <w:rFonts w:ascii="Arial" w:eastAsia="Times New Roman" w:hAnsi="Arial" w:cs="Arial"/>
          <w:i/>
          <w:iCs/>
          <w:color w:val="333333"/>
          <w:sz w:val="24"/>
          <w:szCs w:val="24"/>
          <w:lang w:val="en-US" w:eastAsia="ru-RU"/>
        </w:rPr>
      </w:pPr>
      <w:r w:rsidRPr="003E4B37">
        <w:rPr>
          <w:rFonts w:ascii="Arial" w:eastAsia="Times New Roman" w:hAnsi="Arial" w:cs="Arial"/>
          <w:i/>
          <w:iCs/>
          <w:color w:val="333333"/>
          <w:sz w:val="24"/>
          <w:szCs w:val="24"/>
          <w:lang w:val="en-US" w:eastAsia="ru-RU"/>
        </w:rPr>
        <w:t> </w:t>
      </w:r>
    </w:p>
    <w:p w:rsidR="003E4B37" w:rsidRPr="003E4B37" w:rsidRDefault="003E4B37" w:rsidP="003E4B37">
      <w:pPr>
        <w:shd w:val="clear" w:color="auto" w:fill="FFFFFF"/>
        <w:spacing w:after="0" w:line="270" w:lineRule="atLeast"/>
        <w:rPr>
          <w:rFonts w:ascii="Arial" w:eastAsia="Times New Roman" w:hAnsi="Arial" w:cs="Arial"/>
          <w:i/>
          <w:iCs/>
          <w:color w:val="E57509"/>
          <w:sz w:val="24"/>
          <w:szCs w:val="24"/>
          <w:lang w:val="en-US" w:eastAsia="ru-RU"/>
        </w:rPr>
      </w:pPr>
      <w:r w:rsidRPr="003E4B37">
        <w:rPr>
          <w:rFonts w:ascii="Arial" w:eastAsia="Times New Roman" w:hAnsi="Arial" w:cs="Arial"/>
          <w:i/>
          <w:iCs/>
          <w:color w:val="E57509"/>
          <w:sz w:val="24"/>
          <w:szCs w:val="24"/>
          <w:lang w:val="en-US" w:eastAsia="ru-RU"/>
        </w:rPr>
        <w:t>Find hereafter the situations when you should request an exceptional approval (Annex 5):</w:t>
      </w:r>
    </w:p>
    <w:p w:rsidR="003E4B37" w:rsidRPr="003E4B37" w:rsidRDefault="003E4B37" w:rsidP="003E4B37">
      <w:pPr>
        <w:shd w:val="clear" w:color="auto" w:fill="FFFFFF"/>
        <w:spacing w:after="0" w:line="270" w:lineRule="atLeast"/>
        <w:rPr>
          <w:rFonts w:ascii="Arial" w:eastAsia="Times New Roman" w:hAnsi="Arial" w:cs="Arial"/>
          <w:i/>
          <w:iCs/>
          <w:color w:val="E57509"/>
          <w:sz w:val="24"/>
          <w:szCs w:val="24"/>
          <w:lang w:val="en-US" w:eastAsia="ru-RU"/>
        </w:rPr>
      </w:pPr>
      <w:r w:rsidRPr="003E4B37">
        <w:rPr>
          <w:rFonts w:ascii="Arial" w:eastAsia="Times New Roman" w:hAnsi="Arial" w:cs="Arial"/>
          <w:i/>
          <w:iCs/>
          <w:color w:val="E57509"/>
          <w:sz w:val="24"/>
          <w:szCs w:val="24"/>
          <w:lang w:val="en-US" w:eastAsia="ru-RU"/>
        </w:rPr>
        <w:t>  </w:t>
      </w:r>
    </w:p>
    <w:p w:rsidR="003E4B37" w:rsidRPr="003E4B37" w:rsidRDefault="003E4B37" w:rsidP="003E4B37">
      <w:pPr>
        <w:shd w:val="clear" w:color="auto" w:fill="FFFFFF"/>
        <w:spacing w:after="150" w:line="270" w:lineRule="atLeast"/>
        <w:outlineLvl w:val="2"/>
        <w:rPr>
          <w:rFonts w:ascii="Arial" w:eastAsia="Times New Roman" w:hAnsi="Arial" w:cs="Arial"/>
          <w:b/>
          <w:bCs/>
          <w:color w:val="333333"/>
          <w:sz w:val="24"/>
          <w:szCs w:val="24"/>
          <w:lang w:val="en-US" w:eastAsia="ru-RU"/>
        </w:rPr>
      </w:pPr>
      <w:r w:rsidRPr="003E4B37">
        <w:rPr>
          <w:rFonts w:ascii="Arial" w:eastAsia="Times New Roman" w:hAnsi="Arial" w:cs="Arial"/>
          <w:b/>
          <w:bCs/>
          <w:color w:val="333333"/>
          <w:sz w:val="24"/>
          <w:szCs w:val="24"/>
          <w:lang w:val="en-US" w:eastAsia="ru-RU"/>
        </w:rPr>
        <w:t>- You need to exceed the limit of USD 1'000 for your petty cash fund (PCF) GL account 16105 (FTA only).</w:t>
      </w:r>
    </w:p>
    <w:p w:rsidR="003E4B37" w:rsidRPr="003E4B37" w:rsidRDefault="003E4B37" w:rsidP="003E4B37">
      <w:pPr>
        <w:shd w:val="clear" w:color="auto" w:fill="FFFFFF"/>
        <w:spacing w:after="150" w:line="270" w:lineRule="atLeast"/>
        <w:outlineLvl w:val="2"/>
        <w:rPr>
          <w:rFonts w:ascii="Arial" w:eastAsia="Times New Roman" w:hAnsi="Arial" w:cs="Arial"/>
          <w:b/>
          <w:bCs/>
          <w:color w:val="333333"/>
          <w:sz w:val="24"/>
          <w:szCs w:val="24"/>
          <w:lang w:val="en-US" w:eastAsia="ru-RU"/>
        </w:rPr>
      </w:pPr>
      <w:r w:rsidRPr="003E4B37">
        <w:rPr>
          <w:rFonts w:ascii="Arial" w:eastAsia="Times New Roman" w:hAnsi="Arial" w:cs="Arial"/>
          <w:b/>
          <w:bCs/>
          <w:color w:val="333333"/>
          <w:sz w:val="24"/>
          <w:szCs w:val="24"/>
          <w:lang w:val="en-US" w:eastAsia="ru-RU"/>
        </w:rPr>
        <w:t> - You need to exceed the limit of USD 1'000 for your project petty cash fund (PPCF) GL account 16106.</w:t>
      </w:r>
    </w:p>
    <w:p w:rsidR="003E4B37" w:rsidRPr="003E4B37" w:rsidRDefault="003E4B37" w:rsidP="003E4B37">
      <w:pPr>
        <w:shd w:val="clear" w:color="auto" w:fill="FFFFFF"/>
        <w:spacing w:after="150" w:line="270" w:lineRule="atLeast"/>
        <w:outlineLvl w:val="2"/>
        <w:rPr>
          <w:rFonts w:ascii="Arial" w:eastAsia="Times New Roman" w:hAnsi="Arial" w:cs="Arial"/>
          <w:b/>
          <w:bCs/>
          <w:color w:val="333333"/>
          <w:sz w:val="24"/>
          <w:szCs w:val="24"/>
          <w:lang w:val="en-US" w:eastAsia="ru-RU"/>
        </w:rPr>
      </w:pPr>
      <w:r w:rsidRPr="003E4B37">
        <w:rPr>
          <w:rFonts w:ascii="Arial" w:eastAsia="Times New Roman" w:hAnsi="Arial" w:cs="Arial"/>
          <w:b/>
          <w:bCs/>
          <w:color w:val="333333"/>
          <w:sz w:val="24"/>
          <w:szCs w:val="24"/>
          <w:lang w:val="en-US" w:eastAsia="ru-RU"/>
        </w:rPr>
        <w:t> - Your custodian is a service contractor (SC) for your PPCF GL account 16106.</w:t>
      </w:r>
    </w:p>
    <w:p w:rsidR="003E4B37" w:rsidRPr="003E4B37" w:rsidRDefault="003E4B37" w:rsidP="003E4B37">
      <w:pPr>
        <w:shd w:val="clear" w:color="auto" w:fill="FFFFFF"/>
        <w:spacing w:after="150" w:line="270" w:lineRule="atLeast"/>
        <w:outlineLvl w:val="2"/>
        <w:rPr>
          <w:rFonts w:ascii="Arial" w:eastAsia="Times New Roman" w:hAnsi="Arial" w:cs="Arial"/>
          <w:b/>
          <w:bCs/>
          <w:color w:val="333333"/>
          <w:sz w:val="24"/>
          <w:szCs w:val="24"/>
          <w:lang w:val="en-US" w:eastAsia="ru-RU"/>
        </w:rPr>
      </w:pPr>
      <w:r w:rsidRPr="003E4B37">
        <w:rPr>
          <w:rFonts w:ascii="Arial" w:eastAsia="Times New Roman" w:hAnsi="Arial" w:cs="Arial"/>
          <w:b/>
          <w:bCs/>
          <w:color w:val="333333"/>
          <w:sz w:val="24"/>
          <w:szCs w:val="24"/>
          <w:lang w:val="en-US" w:eastAsia="ru-RU"/>
        </w:rPr>
        <w:t xml:space="preserve"> - You need to issue </w:t>
      </w:r>
      <w:proofErr w:type="gramStart"/>
      <w:r w:rsidRPr="003E4B37">
        <w:rPr>
          <w:rFonts w:ascii="Arial" w:eastAsia="Times New Roman" w:hAnsi="Arial" w:cs="Arial"/>
          <w:b/>
          <w:bCs/>
          <w:color w:val="333333"/>
          <w:sz w:val="24"/>
          <w:szCs w:val="24"/>
          <w:lang w:val="en-US" w:eastAsia="ru-RU"/>
        </w:rPr>
        <w:t>a project</w:t>
      </w:r>
      <w:proofErr w:type="gramEnd"/>
      <w:r w:rsidRPr="003E4B37">
        <w:rPr>
          <w:rFonts w:ascii="Arial" w:eastAsia="Times New Roman" w:hAnsi="Arial" w:cs="Arial"/>
          <w:b/>
          <w:bCs/>
          <w:color w:val="333333"/>
          <w:sz w:val="24"/>
          <w:szCs w:val="24"/>
          <w:lang w:val="en-US" w:eastAsia="ru-RU"/>
        </w:rPr>
        <w:t xml:space="preserve"> cash on hand (PCH) GL account 16107 (FTA only).</w:t>
      </w:r>
    </w:p>
    <w:p w:rsidR="003E4B37" w:rsidRPr="003E4B37" w:rsidRDefault="003E4B37" w:rsidP="003E4B37">
      <w:pPr>
        <w:shd w:val="clear" w:color="auto" w:fill="FFFFFF"/>
        <w:spacing w:after="150" w:line="270" w:lineRule="atLeast"/>
        <w:outlineLvl w:val="2"/>
        <w:rPr>
          <w:rFonts w:ascii="Arial" w:eastAsia="Times New Roman" w:hAnsi="Arial" w:cs="Arial"/>
          <w:b/>
          <w:bCs/>
          <w:color w:val="333333"/>
          <w:sz w:val="24"/>
          <w:szCs w:val="24"/>
          <w:lang w:val="en-US" w:eastAsia="ru-RU"/>
        </w:rPr>
      </w:pPr>
      <w:r w:rsidRPr="003E4B37">
        <w:rPr>
          <w:rFonts w:ascii="Arial" w:eastAsia="Times New Roman" w:hAnsi="Arial" w:cs="Arial"/>
          <w:b/>
          <w:bCs/>
          <w:color w:val="333333"/>
          <w:sz w:val="24"/>
          <w:szCs w:val="24"/>
          <w:lang w:val="en-US" w:eastAsia="ru-RU"/>
        </w:rPr>
        <w:t> - You need to exceed the limit of USD 25'000 for your total project cash advances (PCA) GL account 16108.</w:t>
      </w:r>
    </w:p>
    <w:p w:rsidR="003E4B37" w:rsidRPr="003E4B37" w:rsidRDefault="003E4B37" w:rsidP="003E4B37">
      <w:pPr>
        <w:shd w:val="clear" w:color="auto" w:fill="FFFFFF"/>
        <w:spacing w:before="100" w:beforeAutospacing="1" w:after="150" w:line="270" w:lineRule="atLeast"/>
        <w:rPr>
          <w:rFonts w:ascii="Arial" w:eastAsia="Times New Roman" w:hAnsi="Arial" w:cs="Arial"/>
          <w:b/>
          <w:bCs/>
          <w:color w:val="333333"/>
          <w:sz w:val="24"/>
          <w:szCs w:val="24"/>
          <w:lang w:val="en-US" w:eastAsia="ru-RU"/>
        </w:rPr>
      </w:pPr>
      <w:r w:rsidRPr="003E4B37">
        <w:rPr>
          <w:rFonts w:ascii="Arial" w:eastAsia="Times New Roman" w:hAnsi="Arial" w:cs="Arial"/>
          <w:b/>
          <w:bCs/>
          <w:color w:val="333333"/>
          <w:sz w:val="24"/>
          <w:szCs w:val="24"/>
          <w:lang w:val="en-US" w:eastAsia="ru-RU"/>
        </w:rPr>
        <w:t> </w:t>
      </w:r>
      <w:r w:rsidRPr="003E4B37">
        <w:rPr>
          <w:rFonts w:ascii="Arial" w:eastAsia="Times New Roman" w:hAnsi="Arial" w:cs="Arial"/>
          <w:b/>
          <w:bCs/>
          <w:i/>
          <w:iCs/>
          <w:color w:val="333333"/>
          <w:sz w:val="24"/>
          <w:szCs w:val="24"/>
          <w:lang w:val="en-US" w:eastAsia="ru-RU"/>
        </w:rPr>
        <w:t xml:space="preserve">For any </w:t>
      </w:r>
      <w:proofErr w:type="spellStart"/>
      <w:r w:rsidRPr="003E4B37">
        <w:rPr>
          <w:rFonts w:ascii="Arial" w:eastAsia="Times New Roman" w:hAnsi="Arial" w:cs="Arial"/>
          <w:b/>
          <w:bCs/>
          <w:i/>
          <w:iCs/>
          <w:color w:val="333333"/>
          <w:sz w:val="24"/>
          <w:szCs w:val="24"/>
          <w:lang w:val="en-US" w:eastAsia="ru-RU"/>
        </w:rPr>
        <w:t>futher</w:t>
      </w:r>
      <w:proofErr w:type="spellEnd"/>
      <w:r w:rsidRPr="003E4B37">
        <w:rPr>
          <w:rFonts w:ascii="Arial" w:eastAsia="Times New Roman" w:hAnsi="Arial" w:cs="Arial"/>
          <w:b/>
          <w:bCs/>
          <w:i/>
          <w:iCs/>
          <w:color w:val="333333"/>
          <w:sz w:val="24"/>
          <w:szCs w:val="24"/>
          <w:lang w:val="en-US" w:eastAsia="ru-RU"/>
        </w:rPr>
        <w:t xml:space="preserve"> information relating to Annex 5 </w:t>
      </w:r>
      <w:proofErr w:type="gramStart"/>
      <w:r w:rsidRPr="003E4B37">
        <w:rPr>
          <w:rFonts w:ascii="Arial" w:eastAsia="Times New Roman" w:hAnsi="Arial" w:cs="Arial"/>
          <w:b/>
          <w:bCs/>
          <w:i/>
          <w:iCs/>
          <w:color w:val="333333"/>
          <w:sz w:val="24"/>
          <w:szCs w:val="24"/>
          <w:lang w:val="en-US" w:eastAsia="ru-RU"/>
        </w:rPr>
        <w:t>do</w:t>
      </w:r>
      <w:proofErr w:type="gramEnd"/>
      <w:r w:rsidRPr="003E4B37">
        <w:rPr>
          <w:rFonts w:ascii="Arial" w:eastAsia="Times New Roman" w:hAnsi="Arial" w:cs="Arial"/>
          <w:b/>
          <w:bCs/>
          <w:i/>
          <w:iCs/>
          <w:color w:val="333333"/>
          <w:sz w:val="24"/>
          <w:szCs w:val="24"/>
          <w:lang w:val="en-US" w:eastAsia="ru-RU"/>
        </w:rPr>
        <w:t xml:space="preserve"> contact Treasury Cash Management at HQ</w:t>
      </w:r>
    </w:p>
    <w:p w:rsidR="00727CC3" w:rsidRPr="003E4B37" w:rsidRDefault="003E4B37">
      <w:pPr>
        <w:rPr>
          <w:sz w:val="24"/>
          <w:szCs w:val="24"/>
          <w:lang w:val="en-US"/>
        </w:rPr>
      </w:pPr>
    </w:p>
    <w:sectPr w:rsidR="00727CC3" w:rsidRPr="003E4B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B37"/>
    <w:rsid w:val="003E4B37"/>
    <w:rsid w:val="003E6491"/>
    <w:rsid w:val="009B7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E4B3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E4B37"/>
    <w:rPr>
      <w:rFonts w:ascii="Times New Roman" w:eastAsia="Times New Roman" w:hAnsi="Times New Roman" w:cs="Times New Roman"/>
      <w:b/>
      <w:bCs/>
      <w:sz w:val="27"/>
      <w:szCs w:val="27"/>
      <w:lang w:eastAsia="ru-RU"/>
    </w:rPr>
  </w:style>
  <w:style w:type="character" w:customStyle="1" w:styleId="ms-rtethemeforecolor-7-4">
    <w:name w:val="ms-rtethemeforecolor-7-4"/>
    <w:basedOn w:val="a0"/>
    <w:rsid w:val="003E4B37"/>
  </w:style>
  <w:style w:type="character" w:customStyle="1" w:styleId="ms-rtefontsize-3">
    <w:name w:val="ms-rtefontsize-3"/>
    <w:basedOn w:val="a0"/>
    <w:rsid w:val="003E4B37"/>
  </w:style>
  <w:style w:type="character" w:customStyle="1" w:styleId="apple-converted-space">
    <w:name w:val="apple-converted-space"/>
    <w:basedOn w:val="a0"/>
    <w:rsid w:val="003E4B37"/>
  </w:style>
  <w:style w:type="paragraph" w:customStyle="1" w:styleId="ms-rteelement-h3">
    <w:name w:val="ms-rteelement-h3"/>
    <w:basedOn w:val="a"/>
    <w:rsid w:val="003E4B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3E4B3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E4B3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E4B37"/>
    <w:rPr>
      <w:rFonts w:ascii="Times New Roman" w:eastAsia="Times New Roman" w:hAnsi="Times New Roman" w:cs="Times New Roman"/>
      <w:b/>
      <w:bCs/>
      <w:sz w:val="27"/>
      <w:szCs w:val="27"/>
      <w:lang w:eastAsia="ru-RU"/>
    </w:rPr>
  </w:style>
  <w:style w:type="character" w:customStyle="1" w:styleId="ms-rtethemeforecolor-7-4">
    <w:name w:val="ms-rtethemeforecolor-7-4"/>
    <w:basedOn w:val="a0"/>
    <w:rsid w:val="003E4B37"/>
  </w:style>
  <w:style w:type="character" w:customStyle="1" w:styleId="ms-rtefontsize-3">
    <w:name w:val="ms-rtefontsize-3"/>
    <w:basedOn w:val="a0"/>
    <w:rsid w:val="003E4B37"/>
  </w:style>
  <w:style w:type="character" w:customStyle="1" w:styleId="apple-converted-space">
    <w:name w:val="apple-converted-space"/>
    <w:basedOn w:val="a0"/>
    <w:rsid w:val="003E4B37"/>
  </w:style>
  <w:style w:type="paragraph" w:customStyle="1" w:styleId="ms-rteelement-h3">
    <w:name w:val="ms-rteelement-h3"/>
    <w:basedOn w:val="a"/>
    <w:rsid w:val="003E4B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3E4B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038186">
      <w:bodyDiv w:val="1"/>
      <w:marLeft w:val="0"/>
      <w:marRight w:val="0"/>
      <w:marTop w:val="0"/>
      <w:marBottom w:val="0"/>
      <w:divBdr>
        <w:top w:val="none" w:sz="0" w:space="0" w:color="auto"/>
        <w:left w:val="none" w:sz="0" w:space="0" w:color="auto"/>
        <w:bottom w:val="none" w:sz="0" w:space="0" w:color="auto"/>
        <w:right w:val="none" w:sz="0" w:space="0" w:color="auto"/>
      </w:divBdr>
      <w:divsChild>
        <w:div w:id="824055911">
          <w:marLeft w:val="0"/>
          <w:marRight w:val="0"/>
          <w:marTop w:val="255"/>
          <w:marBottom w:val="255"/>
          <w:divBdr>
            <w:top w:val="none" w:sz="0" w:space="0" w:color="auto"/>
            <w:left w:val="none" w:sz="0" w:space="0" w:color="auto"/>
            <w:bottom w:val="single" w:sz="12" w:space="3" w:color="E5750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6.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https://intranet.undp.org/unit/bom/ofrm/tr/Lists/Treasury_Exceptional_Approval/Item/newifs.aspx" TargetMode="External"/><Relationship Id="rId10" Type="http://schemas.openxmlformats.org/officeDocument/2006/relationships/customXml" Target="../customXml/item3.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ocation xmlns="e560140e-7b2f-4392-90df-e7567e3021a3">Public</Location>
    <UNDP_POPP_NOTE xmlns="8264c5cc-ec60-4b56-8111-ce635d3d139a" xsi:nil="true"/>
    <TaxCatchAll xmlns="8264c5cc-ec60-4b56-8111-ce635d3d139a">
      <Value>350</Value>
    </TaxCatchAll>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UNDP Treasury - Request for Exceptional Approval (Annex 5)</UNDP_POPP_TITLE_EN>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POPP-11-1907</_dlc_DocId>
    <_dlc_DocIdUrl xmlns="8264c5cc-ec60-4b56-8111-ce635d3d139a">
      <Url>https://popp.undp.org/_layouts/15/DocIdRedir.aspx?ID=POPP-11-1907</Url>
      <Description>POPP-11-1907</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2.xml><?xml version="1.0" encoding="utf-8"?>
<?mso-contentType ?>
<PolicyDirtyBag xmlns="microsoft.office.server.policy.changes">
  <Microsoft.Office.RecordsManagement.PolicyFeatures.PolicyLabel op="Change"/>
</PolicyDirtyBag>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9594983-67E3-4AF4-AD5A-EA8AD1AF1C17}"/>
</file>

<file path=customXml/itemProps2.xml><?xml version="1.0" encoding="utf-8"?>
<ds:datastoreItem xmlns:ds="http://schemas.openxmlformats.org/officeDocument/2006/customXml" ds:itemID="{E49E7320-CF8B-4011-BE82-9C7FD194AB84}"/>
</file>

<file path=customXml/itemProps3.xml><?xml version="1.0" encoding="utf-8"?>
<ds:datastoreItem xmlns:ds="http://schemas.openxmlformats.org/officeDocument/2006/customXml" ds:itemID="{AF6BC95D-EE9C-44AF-9681-DF11204A3A96}"/>
</file>

<file path=customXml/itemProps4.xml><?xml version="1.0" encoding="utf-8"?>
<ds:datastoreItem xmlns:ds="http://schemas.openxmlformats.org/officeDocument/2006/customXml" ds:itemID="{11647FB2-5D5F-47CE-8C9D-9422B2840D6C}"/>
</file>

<file path=customXml/itemProps5.xml><?xml version="1.0" encoding="utf-8"?>
<ds:datastoreItem xmlns:ds="http://schemas.openxmlformats.org/officeDocument/2006/customXml" ds:itemID="{EBF5A19E-D7A8-4CE6-981C-0EFAA3A4E3F4}"/>
</file>

<file path=customXml/itemProps6.xml><?xml version="1.0" encoding="utf-8"?>
<ds:datastoreItem xmlns:ds="http://schemas.openxmlformats.org/officeDocument/2006/customXml" ds:itemID="{89702564-93EE-49D4-9E1C-A55E18D80A4A}"/>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911</Characters>
  <Application>Microsoft Office Word</Application>
  <DocSecurity>0</DocSecurity>
  <Lines>7</Lines>
  <Paragraphs>2</Paragraphs>
  <ScaleCrop>false</ScaleCrop>
  <Company>Krokoz™</Company>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2016-06-17T08:21:00Z</dcterms:created>
  <dcterms:modified xsi:type="dcterms:W3CDTF">2016-06-17T08:22:00Z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2a094511-fd2e-4fb7-81b1-12ff53c8b8bd</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