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C386" w14:textId="77777777" w:rsidR="00D94237" w:rsidRDefault="00951751">
      <w:pPr>
        <w:rPr>
          <w:sz w:val="22"/>
        </w:rPr>
      </w:pPr>
      <w:r>
        <w:rPr>
          <w:noProof/>
          <w:sz w:val="22"/>
        </w:rPr>
        <mc:AlternateContent>
          <mc:Choice Requires="wps">
            <w:drawing>
              <wp:anchor distT="0" distB="0" distL="114300" distR="114300" simplePos="0" relativeHeight="251657728" behindDoc="0" locked="0" layoutInCell="0" allowOverlap="1" wp14:anchorId="622CC55E" wp14:editId="622CC55F">
                <wp:simplePos x="0" y="0"/>
                <wp:positionH relativeFrom="column">
                  <wp:posOffset>114300</wp:posOffset>
                </wp:positionH>
                <wp:positionV relativeFrom="paragraph">
                  <wp:posOffset>-182880</wp:posOffset>
                </wp:positionV>
                <wp:extent cx="6972300" cy="16459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CC566" w14:textId="77777777" w:rsidR="00D94237" w:rsidRDefault="00D94237">
                            <w:pPr>
                              <w:pStyle w:val="Heading1"/>
                              <w:rPr>
                                <w:rFonts w:ascii="Myriad Pro" w:hAnsi="Myriad Pro"/>
                                <w:position w:val="6"/>
                                <w:sz w:val="22"/>
                              </w:rPr>
                            </w:pPr>
                            <w:r>
                              <w:rPr>
                                <w:rFonts w:ascii="Myriad Pro" w:hAnsi="Myriad Pro"/>
                                <w:position w:val="6"/>
                                <w:sz w:val="22"/>
                              </w:rPr>
                              <w:t>United Nations Development Programme</w:t>
                            </w:r>
                          </w:p>
                          <w:bookmarkStart w:id="0" w:name="_MON_1088326659"/>
                          <w:bookmarkEnd w:id="0"/>
                          <w:bookmarkStart w:id="1" w:name="_MON_1088326547"/>
                          <w:bookmarkEnd w:id="1"/>
                          <w:p w14:paraId="622CC567" w14:textId="77777777" w:rsidR="00D94237" w:rsidRDefault="00D94237">
                            <w:pPr>
                              <w:pStyle w:val="Heading1"/>
                              <w:ind w:left="8975" w:firstLine="720"/>
                            </w:pPr>
                            <w:r>
                              <w:object w:dxaOrig="975" w:dyaOrig="1980" w14:anchorId="622CC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pt;height:99pt" o:ole="" fillcolor="window">
                                  <v:imagedata r:id="rId12" o:title=""/>
                                </v:shape>
                                <o:OLEObject Type="Embed" ProgID="Word.Picture.8" ShapeID="_x0000_i1026" DrawAspect="Content" ObjectID="_1660725923"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C55E" id="_x0000_t202" coordsize="21600,21600" o:spt="202" path="m,l,21600r21600,l21600,xe">
                <v:stroke joinstyle="miter"/>
                <v:path gradientshapeok="t" o:connecttype="rect"/>
              </v:shapetype>
              <v:shape id="Text Box 5" o:spid="_x0000_s1026" type="#_x0000_t202" style="position:absolute;margin-left:9pt;margin-top:-14.4pt;width:549pt;height:1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46hQ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" o:allowincell="f" stroked="f">
                <v:textbox>
                  <w:txbxContent>
                    <w:p w14:paraId="622CC566" w14:textId="77777777" w:rsidR="00D94237" w:rsidRDefault="00D94237">
                      <w:pPr>
                        <w:pStyle w:val="Heading1"/>
                        <w:rPr>
                          <w:rFonts w:ascii="Myriad Pro" w:hAnsi="Myriad Pro"/>
                          <w:position w:val="6"/>
                          <w:sz w:val="22"/>
                        </w:rPr>
                      </w:pPr>
                      <w:r>
                        <w:rPr>
                          <w:rFonts w:ascii="Myriad Pro" w:hAnsi="Myriad Pro"/>
                          <w:position w:val="6"/>
                          <w:sz w:val="22"/>
                        </w:rPr>
                        <w:t>United Nations Development Programme</w:t>
                      </w:r>
                    </w:p>
                    <w:bookmarkStart w:id="3" w:name="_MON_1088326547"/>
                    <w:bookmarkEnd w:id="3"/>
                    <w:bookmarkStart w:id="4" w:name="_MON_1088326659"/>
                    <w:bookmarkEnd w:id="4"/>
                    <w:p w14:paraId="622CC567" w14:textId="77777777" w:rsidR="00D94237" w:rsidRDefault="00D94237">
                      <w:pPr>
                        <w:pStyle w:val="Heading1"/>
                        <w:ind w:left="8975" w:firstLine="720"/>
                      </w:pPr>
                      <w:r>
                        <w:object w:dxaOrig="975" w:dyaOrig="1980" w14:anchorId="622CC568">
                          <v:shape id="_x0000_i1026" type="#_x0000_t75" style="width:48.75pt;height:99pt" o:ole="" fillcolor="window">
                            <v:imagedata r:id="rId14" o:title=""/>
                          </v:shape>
                          <o:OLEObject Type="Embed" ProgID="Word.Picture.8" ShapeID="_x0000_i1026" DrawAspect="Content" ObjectID="_1515262029" r:id="rId15"/>
                        </w:object>
                      </w:r>
                    </w:p>
                  </w:txbxContent>
                </v:textbox>
              </v:shape>
            </w:pict>
          </mc:Fallback>
        </mc:AlternateContent>
      </w:r>
    </w:p>
    <w:p w14:paraId="622CC387" w14:textId="77777777" w:rsidR="00D94237" w:rsidRDefault="00D94237">
      <w:pPr>
        <w:rPr>
          <w:sz w:val="22"/>
        </w:rPr>
      </w:pPr>
    </w:p>
    <w:p w14:paraId="622CC388" w14:textId="77777777" w:rsidR="00D94237" w:rsidRDefault="00D94237">
      <w:pPr>
        <w:rPr>
          <w:sz w:val="22"/>
        </w:rPr>
      </w:pPr>
    </w:p>
    <w:p w14:paraId="622CC389" w14:textId="77777777" w:rsidR="00D94237" w:rsidRDefault="00D94237">
      <w:pPr>
        <w:rPr>
          <w:sz w:val="22"/>
        </w:rPr>
      </w:pPr>
    </w:p>
    <w:p w14:paraId="622CC38A" w14:textId="77777777" w:rsidR="00D94237" w:rsidRDefault="00D94237">
      <w:pPr>
        <w:rPr>
          <w:sz w:val="22"/>
        </w:rPr>
      </w:pPr>
    </w:p>
    <w:p w14:paraId="622CC38B" w14:textId="77777777" w:rsidR="00D94237" w:rsidRDefault="00D94237">
      <w:pPr>
        <w:rPr>
          <w:sz w:val="22"/>
        </w:rPr>
      </w:pPr>
    </w:p>
    <w:p w14:paraId="622CC38C" w14:textId="77777777" w:rsidR="00D94237" w:rsidRDefault="00D94237">
      <w:pPr>
        <w:rPr>
          <w:sz w:val="22"/>
        </w:rPr>
      </w:pPr>
    </w:p>
    <w:p w14:paraId="622CC38D" w14:textId="77777777" w:rsidR="00D94237" w:rsidRDefault="00D94237">
      <w:pPr>
        <w:rPr>
          <w:sz w:val="22"/>
        </w:rPr>
      </w:pPr>
    </w:p>
    <w:p w14:paraId="622CC38E" w14:textId="77777777" w:rsidR="00D94237" w:rsidRDefault="00D94237">
      <w:pPr>
        <w:rPr>
          <w:sz w:val="22"/>
        </w:rPr>
      </w:pPr>
    </w:p>
    <w:p w14:paraId="622CC38F" w14:textId="77777777" w:rsidR="00D94237" w:rsidRDefault="00D94237">
      <w:pPr>
        <w:jc w:val="center"/>
        <w:rPr>
          <w:b/>
          <w:sz w:val="22"/>
        </w:rPr>
      </w:pPr>
      <w:r>
        <w:rPr>
          <w:b/>
          <w:sz w:val="22"/>
        </w:rPr>
        <w:t>UNDP R</w:t>
      </w:r>
      <w:r w:rsidR="00181424">
        <w:rPr>
          <w:b/>
          <w:sz w:val="22"/>
        </w:rPr>
        <w:t>EIMBURSABLE LOAN AGREEMENT (RLA</w:t>
      </w:r>
      <w:r w:rsidR="00771485">
        <w:rPr>
          <w:b/>
          <w:sz w:val="22"/>
        </w:rPr>
        <w:t>)</w:t>
      </w:r>
    </w:p>
    <w:tbl>
      <w:tblPr>
        <w:tblW w:w="0" w:type="auto"/>
        <w:tblBorders>
          <w:insideH w:val="single" w:sz="4" w:space="0" w:color="auto"/>
        </w:tblBorders>
        <w:tblLayout w:type="fixed"/>
        <w:tblLook w:val="0000" w:firstRow="0" w:lastRow="0" w:firstColumn="0" w:lastColumn="0" w:noHBand="0" w:noVBand="0"/>
      </w:tblPr>
      <w:tblGrid>
        <w:gridCol w:w="1836"/>
        <w:gridCol w:w="1836"/>
        <w:gridCol w:w="1836"/>
        <w:gridCol w:w="1836"/>
        <w:gridCol w:w="1134"/>
        <w:gridCol w:w="2538"/>
      </w:tblGrid>
      <w:tr w:rsidR="00D94237" w14:paraId="622CC396" w14:textId="77777777">
        <w:tc>
          <w:tcPr>
            <w:tcW w:w="1836" w:type="dxa"/>
          </w:tcPr>
          <w:p w14:paraId="622CC390" w14:textId="77777777" w:rsidR="00D94237" w:rsidRDefault="00D94237">
            <w:pPr>
              <w:rPr>
                <w:sz w:val="18"/>
              </w:rPr>
            </w:pPr>
            <w:r>
              <w:rPr>
                <w:sz w:val="18"/>
              </w:rPr>
              <w:t>Date of Agreement:</w:t>
            </w:r>
          </w:p>
        </w:tc>
        <w:tc>
          <w:tcPr>
            <w:tcW w:w="1836" w:type="dxa"/>
          </w:tcPr>
          <w:p w14:paraId="622CC391" w14:textId="77777777" w:rsidR="00D94237" w:rsidRPr="00814263" w:rsidRDefault="00D94237">
            <w:pPr>
              <w:rPr>
                <w:b/>
                <w:sz w:val="18"/>
              </w:rPr>
            </w:pPr>
          </w:p>
        </w:tc>
        <w:tc>
          <w:tcPr>
            <w:tcW w:w="1836" w:type="dxa"/>
          </w:tcPr>
          <w:p w14:paraId="622CC392" w14:textId="77777777" w:rsidR="00D94237" w:rsidRDefault="00D94237">
            <w:pPr>
              <w:rPr>
                <w:sz w:val="18"/>
              </w:rPr>
            </w:pPr>
            <w:r>
              <w:rPr>
                <w:sz w:val="18"/>
              </w:rPr>
              <w:t>Contract Reference:</w:t>
            </w:r>
          </w:p>
        </w:tc>
        <w:tc>
          <w:tcPr>
            <w:tcW w:w="1836" w:type="dxa"/>
          </w:tcPr>
          <w:p w14:paraId="622CC393" w14:textId="77777777" w:rsidR="00D94237" w:rsidRPr="00814263" w:rsidRDefault="00D94237">
            <w:pPr>
              <w:rPr>
                <w:b/>
                <w:sz w:val="18"/>
              </w:rPr>
            </w:pPr>
          </w:p>
        </w:tc>
        <w:tc>
          <w:tcPr>
            <w:tcW w:w="1134" w:type="dxa"/>
          </w:tcPr>
          <w:p w14:paraId="622CC394" w14:textId="77777777" w:rsidR="00D94237" w:rsidRDefault="00D94237">
            <w:pPr>
              <w:rPr>
                <w:sz w:val="18"/>
              </w:rPr>
            </w:pPr>
            <w:r>
              <w:rPr>
                <w:sz w:val="18"/>
              </w:rPr>
              <w:t>Vendor No.:</w:t>
            </w:r>
          </w:p>
        </w:tc>
        <w:tc>
          <w:tcPr>
            <w:tcW w:w="2538" w:type="dxa"/>
          </w:tcPr>
          <w:p w14:paraId="622CC395" w14:textId="77777777" w:rsidR="00D94237" w:rsidRPr="00814263" w:rsidRDefault="00D94237">
            <w:pPr>
              <w:rPr>
                <w:b/>
                <w:sz w:val="18"/>
              </w:rPr>
            </w:pPr>
          </w:p>
        </w:tc>
      </w:tr>
    </w:tbl>
    <w:p w14:paraId="622CC397" w14:textId="77777777" w:rsidR="00D94237" w:rsidRDefault="00D94237">
      <w:pPr>
        <w:rPr>
          <w:sz w:val="18"/>
        </w:rPr>
      </w:pPr>
      <w:r>
        <w:rPr>
          <w:smallCaps/>
          <w:sz w:val="18"/>
        </w:rPr>
        <w:t xml:space="preserve">Memorandum of Agreement </w:t>
      </w:r>
      <w:r>
        <w:rPr>
          <w:sz w:val="18"/>
        </w:rPr>
        <w:t xml:space="preserve">between the </w:t>
      </w:r>
      <w:r>
        <w:rPr>
          <w:b/>
          <w:sz w:val="18"/>
        </w:rPr>
        <w:t xml:space="preserve">UNITED NATIONS DEVELOPMENT PROGRAMME </w:t>
      </w:r>
      <w:r>
        <w:rPr>
          <w:sz w:val="18"/>
        </w:rPr>
        <w:t xml:space="preserve">(hereinafter referred to as “UNDP”) and </w:t>
      </w:r>
    </w:p>
    <w:tbl>
      <w:tblPr>
        <w:tblW w:w="0" w:type="auto"/>
        <w:tblBorders>
          <w:insideH w:val="single" w:sz="4" w:space="0" w:color="auto"/>
        </w:tblBorders>
        <w:tblLayout w:type="fixed"/>
        <w:tblLook w:val="0000" w:firstRow="0" w:lastRow="0" w:firstColumn="0" w:lastColumn="0" w:noHBand="0" w:noVBand="0"/>
      </w:tblPr>
      <w:tblGrid>
        <w:gridCol w:w="1638"/>
        <w:gridCol w:w="2340"/>
        <w:gridCol w:w="3690"/>
        <w:gridCol w:w="3348"/>
      </w:tblGrid>
      <w:tr w:rsidR="00D94237" w14:paraId="622CC39A" w14:textId="77777777">
        <w:tc>
          <w:tcPr>
            <w:tcW w:w="7668" w:type="dxa"/>
            <w:gridSpan w:val="3"/>
            <w:tcBorders>
              <w:bottom w:val="nil"/>
            </w:tcBorders>
          </w:tcPr>
          <w:p w14:paraId="622CC398" w14:textId="77777777" w:rsidR="00D94237" w:rsidRPr="00814263" w:rsidRDefault="00D94237">
            <w:pPr>
              <w:rPr>
                <w:b/>
                <w:sz w:val="18"/>
              </w:rPr>
            </w:pPr>
          </w:p>
        </w:tc>
        <w:tc>
          <w:tcPr>
            <w:tcW w:w="3348" w:type="dxa"/>
            <w:tcBorders>
              <w:bottom w:val="nil"/>
            </w:tcBorders>
          </w:tcPr>
          <w:p w14:paraId="622CC399" w14:textId="77777777" w:rsidR="00D94237" w:rsidRDefault="00D94237">
            <w:pPr>
              <w:rPr>
                <w:sz w:val="18"/>
              </w:rPr>
            </w:pPr>
            <w:r>
              <w:rPr>
                <w:sz w:val="18"/>
              </w:rPr>
              <w:t>(hereinafter referred to as “The Company”)</w:t>
            </w:r>
          </w:p>
        </w:tc>
      </w:tr>
      <w:tr w:rsidR="00D94237" w14:paraId="622CC39D" w14:textId="77777777">
        <w:trPr>
          <w:cantSplit/>
        </w:trPr>
        <w:tc>
          <w:tcPr>
            <w:tcW w:w="1638" w:type="dxa"/>
            <w:tcBorders>
              <w:top w:val="nil"/>
              <w:bottom w:val="nil"/>
            </w:tcBorders>
          </w:tcPr>
          <w:p w14:paraId="622CC39B" w14:textId="77777777" w:rsidR="00D94237" w:rsidRDefault="00D94237">
            <w:pPr>
              <w:rPr>
                <w:sz w:val="18"/>
              </w:rPr>
            </w:pPr>
            <w:r>
              <w:rPr>
                <w:sz w:val="18"/>
              </w:rPr>
              <w:t>Whose Address is:</w:t>
            </w:r>
          </w:p>
        </w:tc>
        <w:sdt>
          <w:sdtPr>
            <w:rPr>
              <w:sz w:val="18"/>
            </w:rPr>
            <w:id w:val="323395361"/>
            <w:placeholder>
              <w:docPart w:val="DefaultPlaceholder_1082065158"/>
            </w:placeholder>
            <w:showingPlcHdr/>
            <w:text/>
          </w:sdtPr>
          <w:sdtEndPr/>
          <w:sdtContent>
            <w:tc>
              <w:tcPr>
                <w:tcW w:w="9378" w:type="dxa"/>
                <w:gridSpan w:val="3"/>
                <w:tcBorders>
                  <w:top w:val="nil"/>
                  <w:bottom w:val="nil"/>
                </w:tcBorders>
              </w:tcPr>
              <w:p w14:paraId="622CC39C" w14:textId="77777777" w:rsidR="00D94237" w:rsidRDefault="00773888">
                <w:pPr>
                  <w:rPr>
                    <w:sz w:val="18"/>
                  </w:rPr>
                </w:pPr>
                <w:r w:rsidRPr="000255DF">
                  <w:rPr>
                    <w:rStyle w:val="PlaceholderText"/>
                  </w:rPr>
                  <w:t>Click here to enter text.</w:t>
                </w:r>
              </w:p>
            </w:tc>
          </w:sdtContent>
        </w:sdt>
      </w:tr>
      <w:tr w:rsidR="00D94237" w14:paraId="622CC3A0" w14:textId="77777777">
        <w:trPr>
          <w:cantSplit/>
        </w:trPr>
        <w:tc>
          <w:tcPr>
            <w:tcW w:w="3978" w:type="dxa"/>
            <w:gridSpan w:val="2"/>
            <w:tcBorders>
              <w:top w:val="nil"/>
              <w:bottom w:val="nil"/>
            </w:tcBorders>
          </w:tcPr>
          <w:p w14:paraId="622CC39E" w14:textId="77777777" w:rsidR="00D94237" w:rsidRDefault="00D94237">
            <w:pPr>
              <w:rPr>
                <w:sz w:val="18"/>
              </w:rPr>
            </w:pPr>
            <w:r>
              <w:rPr>
                <w:sz w:val="18"/>
              </w:rPr>
              <w:t>Whereby the Company will provide the services of</w:t>
            </w:r>
          </w:p>
        </w:tc>
        <w:tc>
          <w:tcPr>
            <w:tcW w:w="7038" w:type="dxa"/>
            <w:gridSpan w:val="2"/>
            <w:tcBorders>
              <w:top w:val="nil"/>
              <w:bottom w:val="nil"/>
            </w:tcBorders>
          </w:tcPr>
          <w:p w14:paraId="622CC39F" w14:textId="77777777" w:rsidR="00D94237" w:rsidRDefault="00D94237">
            <w:pPr>
              <w:rPr>
                <w:sz w:val="18"/>
              </w:rPr>
            </w:pPr>
          </w:p>
        </w:tc>
      </w:tr>
    </w:tbl>
    <w:p w14:paraId="622CC3A1" w14:textId="77777777" w:rsidR="00D94237" w:rsidRDefault="00D94237">
      <w:pPr>
        <w:rPr>
          <w:sz w:val="18"/>
        </w:rPr>
      </w:pPr>
      <w:r>
        <w:rPr>
          <w:sz w:val="18"/>
        </w:rPr>
        <w:t>The Company accepts this engagement of service with UNDP according to the terms and conditions hereinafter set forth.</w:t>
      </w:r>
    </w:p>
    <w:p w14:paraId="622CC3A2" w14:textId="77777777" w:rsidR="00D94237" w:rsidRDefault="00D94237">
      <w:pPr>
        <w:numPr>
          <w:ilvl w:val="0"/>
          <w:numId w:val="1"/>
        </w:numPr>
        <w:rPr>
          <w:b/>
          <w:sz w:val="18"/>
        </w:rPr>
      </w:pPr>
      <w:r>
        <w:rPr>
          <w:b/>
          <w:sz w:val="18"/>
        </w:rPr>
        <w:t>Duties of Consultant</w:t>
      </w:r>
    </w:p>
    <w:tbl>
      <w:tblPr>
        <w:tblW w:w="0" w:type="auto"/>
        <w:tblBorders>
          <w:insideH w:val="single" w:sz="4" w:space="0" w:color="auto"/>
        </w:tblBorders>
        <w:tblLayout w:type="fixed"/>
        <w:tblLook w:val="0000" w:firstRow="0" w:lastRow="0" w:firstColumn="0" w:lastColumn="0" w:noHBand="0" w:noVBand="0"/>
      </w:tblPr>
      <w:tblGrid>
        <w:gridCol w:w="3438"/>
        <w:gridCol w:w="4230"/>
        <w:gridCol w:w="3348"/>
      </w:tblGrid>
      <w:tr w:rsidR="00D94237" w14:paraId="622CC3A6" w14:textId="77777777">
        <w:tc>
          <w:tcPr>
            <w:tcW w:w="3438" w:type="dxa"/>
          </w:tcPr>
          <w:p w14:paraId="622CC3A3" w14:textId="77777777" w:rsidR="00D94237" w:rsidRDefault="00D94237">
            <w:pPr>
              <w:pStyle w:val="BodyTextIndent"/>
              <w:ind w:left="0"/>
              <w:rPr>
                <w:sz w:val="18"/>
              </w:rPr>
            </w:pPr>
            <w:r>
              <w:rPr>
                <w:sz w:val="18"/>
              </w:rPr>
              <w:t xml:space="preserve">The </w:t>
            </w:r>
            <w:r w:rsidR="00814263">
              <w:rPr>
                <w:sz w:val="18"/>
              </w:rPr>
              <w:t>company shall make available</w:t>
            </w:r>
          </w:p>
        </w:tc>
        <w:sdt>
          <w:sdtPr>
            <w:rPr>
              <w:sz w:val="18"/>
            </w:rPr>
            <w:id w:val="1412809913"/>
            <w:placeholder>
              <w:docPart w:val="DefaultPlaceholder_1082065158"/>
            </w:placeholder>
            <w:showingPlcHdr/>
            <w:text/>
          </w:sdtPr>
          <w:sdtEndPr/>
          <w:sdtContent>
            <w:tc>
              <w:tcPr>
                <w:tcW w:w="4230" w:type="dxa"/>
              </w:tcPr>
              <w:p w14:paraId="622CC3A4" w14:textId="77777777" w:rsidR="00D94237" w:rsidRDefault="00773888">
                <w:pPr>
                  <w:pStyle w:val="BodyTextIndent"/>
                  <w:ind w:left="0"/>
                  <w:rPr>
                    <w:sz w:val="18"/>
                  </w:rPr>
                </w:pPr>
                <w:r w:rsidRPr="000255DF">
                  <w:rPr>
                    <w:rStyle w:val="PlaceholderText"/>
                  </w:rPr>
                  <w:t>Click here to enter text.</w:t>
                </w:r>
              </w:p>
            </w:tc>
          </w:sdtContent>
        </w:sdt>
        <w:tc>
          <w:tcPr>
            <w:tcW w:w="3348" w:type="dxa"/>
          </w:tcPr>
          <w:p w14:paraId="622CC3A5" w14:textId="77777777" w:rsidR="00D94237" w:rsidRDefault="00D94237">
            <w:pPr>
              <w:pStyle w:val="BodyTextIndent"/>
              <w:rPr>
                <w:sz w:val="18"/>
              </w:rPr>
            </w:pPr>
            <w:r>
              <w:rPr>
                <w:sz w:val="18"/>
              </w:rPr>
              <w:t xml:space="preserve">(hereinafter called “The Consultant”) </w:t>
            </w:r>
          </w:p>
        </w:tc>
      </w:tr>
    </w:tbl>
    <w:p w14:paraId="622CC3A7" w14:textId="77777777" w:rsidR="00D94237" w:rsidRDefault="00D94237">
      <w:pPr>
        <w:pStyle w:val="BodyTextIndent"/>
        <w:tabs>
          <w:tab w:val="left" w:pos="450"/>
        </w:tabs>
        <w:ind w:left="0"/>
        <w:rPr>
          <w:sz w:val="18"/>
          <w:u w:val="single"/>
        </w:rPr>
      </w:pPr>
      <w:r>
        <w:rPr>
          <w:sz w:val="18"/>
        </w:rPr>
        <w:t xml:space="preserve">who shall perform the duties according to the attached Terms of Reference, which shall form an integral part of this agreement. The services will be performed principally at </w:t>
      </w:r>
      <w:r w:rsidR="00814263">
        <w:rPr>
          <w:sz w:val="18"/>
        </w:rPr>
        <w:t xml:space="preserve"> </w:t>
      </w:r>
      <w:sdt>
        <w:sdtPr>
          <w:rPr>
            <w:sz w:val="18"/>
          </w:rPr>
          <w:id w:val="65699675"/>
          <w:placeholder>
            <w:docPart w:val="DefaultPlaceholder_1082065158"/>
          </w:placeholder>
          <w:showingPlcHdr/>
          <w:text/>
        </w:sdtPr>
        <w:sdtEndPr/>
        <w:sdtContent>
          <w:r w:rsidR="00773888" w:rsidRPr="000255DF">
            <w:rPr>
              <w:rStyle w:val="PlaceholderText"/>
            </w:rPr>
            <w:t>Click here to enter text.</w:t>
          </w:r>
        </w:sdtContent>
      </w:sdt>
      <w:r>
        <w:rPr>
          <w:sz w:val="18"/>
          <w:u w:val="single"/>
        </w:rPr>
        <w:t>.</w:t>
      </w:r>
    </w:p>
    <w:p w14:paraId="622CC3A8" w14:textId="77777777" w:rsidR="00D94237" w:rsidRDefault="00D94237">
      <w:pPr>
        <w:pStyle w:val="BodyTextIndent"/>
        <w:numPr>
          <w:ilvl w:val="0"/>
          <w:numId w:val="1"/>
        </w:numPr>
        <w:rPr>
          <w:b/>
          <w:sz w:val="18"/>
        </w:rPr>
      </w:pPr>
      <w:r>
        <w:rPr>
          <w:b/>
          <w:sz w:val="18"/>
        </w:rPr>
        <w:t>Duration of Agreement</w:t>
      </w:r>
    </w:p>
    <w:tbl>
      <w:tblPr>
        <w:tblW w:w="0" w:type="auto"/>
        <w:tblBorders>
          <w:insideH w:val="single" w:sz="4" w:space="0" w:color="auto"/>
        </w:tblBorders>
        <w:tblLayout w:type="fixed"/>
        <w:tblLook w:val="0000" w:firstRow="0" w:lastRow="0" w:firstColumn="0" w:lastColumn="0" w:noHBand="0" w:noVBand="0"/>
      </w:tblPr>
      <w:tblGrid>
        <w:gridCol w:w="2268"/>
        <w:gridCol w:w="1080"/>
        <w:gridCol w:w="2790"/>
        <w:gridCol w:w="1350"/>
        <w:gridCol w:w="2340"/>
        <w:gridCol w:w="1188"/>
      </w:tblGrid>
      <w:tr w:rsidR="00D94237" w14:paraId="622CC3AF" w14:textId="77777777">
        <w:tc>
          <w:tcPr>
            <w:tcW w:w="2268" w:type="dxa"/>
          </w:tcPr>
          <w:p w14:paraId="622CC3A9" w14:textId="77777777" w:rsidR="00D94237" w:rsidRDefault="00D94237">
            <w:pPr>
              <w:pStyle w:val="BodyTextIndent"/>
              <w:ind w:left="0"/>
              <w:rPr>
                <w:sz w:val="18"/>
              </w:rPr>
            </w:pPr>
            <w:r>
              <w:rPr>
                <w:sz w:val="18"/>
              </w:rPr>
              <w:t>For a maximum duration of</w:t>
            </w:r>
          </w:p>
        </w:tc>
        <w:tc>
          <w:tcPr>
            <w:tcW w:w="1080" w:type="dxa"/>
          </w:tcPr>
          <w:p w14:paraId="622CC3AA" w14:textId="77777777" w:rsidR="00D94237" w:rsidRPr="00814263" w:rsidRDefault="00D94237">
            <w:pPr>
              <w:pStyle w:val="BodyTextIndent"/>
              <w:ind w:left="0"/>
              <w:rPr>
                <w:b/>
                <w:sz w:val="18"/>
              </w:rPr>
            </w:pPr>
          </w:p>
        </w:tc>
        <w:tc>
          <w:tcPr>
            <w:tcW w:w="2790" w:type="dxa"/>
          </w:tcPr>
          <w:p w14:paraId="622CC3AB" w14:textId="77777777" w:rsidR="00D94237" w:rsidRDefault="00D94237">
            <w:pPr>
              <w:pStyle w:val="BodyTextIndent"/>
              <w:ind w:left="0"/>
              <w:rPr>
                <w:sz w:val="18"/>
              </w:rPr>
            </w:pPr>
            <w:r>
              <w:rPr>
                <w:sz w:val="18"/>
              </w:rPr>
              <w:t>This agreement shall commence on</w:t>
            </w:r>
          </w:p>
        </w:tc>
        <w:tc>
          <w:tcPr>
            <w:tcW w:w="1350" w:type="dxa"/>
          </w:tcPr>
          <w:p w14:paraId="622CC3AC" w14:textId="77777777" w:rsidR="00D94237" w:rsidRPr="00814263" w:rsidRDefault="00D94237">
            <w:pPr>
              <w:pStyle w:val="BodyTextIndent"/>
              <w:ind w:left="0"/>
              <w:rPr>
                <w:b/>
                <w:sz w:val="18"/>
              </w:rPr>
            </w:pPr>
          </w:p>
        </w:tc>
        <w:tc>
          <w:tcPr>
            <w:tcW w:w="2340" w:type="dxa"/>
          </w:tcPr>
          <w:p w14:paraId="622CC3AD" w14:textId="77777777" w:rsidR="00D94237" w:rsidRDefault="00D94237">
            <w:pPr>
              <w:pStyle w:val="BodyTextIndent"/>
              <w:ind w:left="0"/>
              <w:rPr>
                <w:sz w:val="18"/>
              </w:rPr>
            </w:pPr>
            <w:r>
              <w:rPr>
                <w:sz w:val="18"/>
              </w:rPr>
              <w:t>and shall expire no later than</w:t>
            </w:r>
          </w:p>
        </w:tc>
        <w:tc>
          <w:tcPr>
            <w:tcW w:w="1188" w:type="dxa"/>
          </w:tcPr>
          <w:p w14:paraId="622CC3AE" w14:textId="77777777" w:rsidR="00D94237" w:rsidRDefault="00D94237">
            <w:pPr>
              <w:pStyle w:val="BodyTextIndent"/>
              <w:ind w:left="0"/>
              <w:rPr>
                <w:sz w:val="18"/>
              </w:rPr>
            </w:pPr>
          </w:p>
        </w:tc>
      </w:tr>
    </w:tbl>
    <w:p w14:paraId="622CC3B0" w14:textId="77777777" w:rsidR="00D94237" w:rsidRDefault="00D94237">
      <w:pPr>
        <w:pStyle w:val="BodyTextIndent"/>
        <w:numPr>
          <w:ilvl w:val="0"/>
          <w:numId w:val="1"/>
        </w:numPr>
        <w:rPr>
          <w:b/>
          <w:sz w:val="18"/>
        </w:rPr>
      </w:pPr>
      <w:r>
        <w:rPr>
          <w:b/>
          <w:sz w:val="18"/>
        </w:rPr>
        <w:t>Consideration</w:t>
      </w:r>
    </w:p>
    <w:p w14:paraId="622CC3B1" w14:textId="77777777" w:rsidR="00D94237" w:rsidRDefault="00D94237">
      <w:pPr>
        <w:pStyle w:val="BodyTextIndent"/>
        <w:numPr>
          <w:ilvl w:val="0"/>
          <w:numId w:val="2"/>
        </w:numPr>
        <w:rPr>
          <w:sz w:val="18"/>
        </w:rPr>
      </w:pPr>
      <w:r>
        <w:rPr>
          <w:sz w:val="18"/>
        </w:rPr>
        <w:t xml:space="preserve">For the services performed by the Company under the terms of this agreement and subject to the provisions of Article 5 below, UNDP shall </w:t>
      </w:r>
    </w:p>
    <w:tbl>
      <w:tblPr>
        <w:tblW w:w="0" w:type="auto"/>
        <w:tblInd w:w="828" w:type="dxa"/>
        <w:tblBorders>
          <w:insideH w:val="single" w:sz="4" w:space="0" w:color="auto"/>
        </w:tblBorders>
        <w:tblLayout w:type="fixed"/>
        <w:tblLook w:val="0000" w:firstRow="0" w:lastRow="0" w:firstColumn="0" w:lastColumn="0" w:noHBand="0" w:noVBand="0"/>
      </w:tblPr>
      <w:tblGrid>
        <w:gridCol w:w="3330"/>
        <w:gridCol w:w="5220"/>
        <w:gridCol w:w="1638"/>
      </w:tblGrid>
      <w:tr w:rsidR="00D94237" w14:paraId="622CC3B5" w14:textId="77777777">
        <w:tc>
          <w:tcPr>
            <w:tcW w:w="3330" w:type="dxa"/>
          </w:tcPr>
          <w:p w14:paraId="622CC3B2" w14:textId="77777777" w:rsidR="00D94237" w:rsidRDefault="00D94237">
            <w:pPr>
              <w:pStyle w:val="BodyTextIndent"/>
              <w:ind w:left="0"/>
              <w:rPr>
                <w:sz w:val="18"/>
              </w:rPr>
            </w:pPr>
            <w:r>
              <w:rPr>
                <w:sz w:val="18"/>
              </w:rPr>
              <w:t>reimb</w:t>
            </w:r>
            <w:r w:rsidR="00AA3AE0">
              <w:rPr>
                <w:sz w:val="18"/>
              </w:rPr>
              <w:t xml:space="preserve">urse the Company the sum of: </w:t>
            </w:r>
          </w:p>
        </w:tc>
        <w:tc>
          <w:tcPr>
            <w:tcW w:w="5220" w:type="dxa"/>
          </w:tcPr>
          <w:p w14:paraId="622CC3B3" w14:textId="77777777" w:rsidR="00D94237" w:rsidRPr="00AA3AE0" w:rsidRDefault="00D94237">
            <w:pPr>
              <w:pStyle w:val="BodyTextIndent"/>
              <w:ind w:left="0"/>
              <w:rPr>
                <w:b/>
                <w:sz w:val="18"/>
              </w:rPr>
            </w:pPr>
          </w:p>
        </w:tc>
        <w:tc>
          <w:tcPr>
            <w:tcW w:w="1638" w:type="dxa"/>
          </w:tcPr>
          <w:p w14:paraId="622CC3B4" w14:textId="77777777" w:rsidR="00D94237" w:rsidRDefault="00D94237">
            <w:pPr>
              <w:pStyle w:val="BodyTextIndent"/>
              <w:ind w:left="0"/>
              <w:rPr>
                <w:sz w:val="18"/>
              </w:rPr>
            </w:pPr>
            <w:r>
              <w:rPr>
                <w:sz w:val="18"/>
              </w:rPr>
              <w:t>(amount in words).</w:t>
            </w:r>
          </w:p>
        </w:tc>
      </w:tr>
    </w:tbl>
    <w:p w14:paraId="622CC3B6" w14:textId="77777777" w:rsidR="00D94237" w:rsidRDefault="00D94237">
      <w:pPr>
        <w:pStyle w:val="BodyTextIndent"/>
        <w:ind w:left="1080" w:firstLine="360"/>
        <w:rPr>
          <w:sz w:val="18"/>
        </w:rPr>
        <w:sectPr w:rsidR="00D94237">
          <w:pgSz w:w="12240" w:h="15840"/>
          <w:pgMar w:top="576" w:right="720" w:bottom="360" w:left="720" w:header="720" w:footer="720" w:gutter="0"/>
          <w:cols w:space="720"/>
        </w:sectPr>
      </w:pPr>
    </w:p>
    <w:p w14:paraId="622CC3B7" w14:textId="77777777" w:rsidR="00D94237" w:rsidRDefault="00944533">
      <w:pPr>
        <w:pStyle w:val="BodyTextIndent"/>
        <w:ind w:left="1080" w:firstLine="360"/>
        <w:rPr>
          <w:sz w:val="18"/>
        </w:rPr>
      </w:pPr>
      <w:sdt>
        <w:sdtPr>
          <w:rPr>
            <w:sz w:val="18"/>
          </w:rPr>
          <w:id w:val="-614213506"/>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sidR="00D94237">
        <w:rPr>
          <w:sz w:val="18"/>
        </w:rPr>
        <w:t>Gross Per Day Worked</w:t>
      </w:r>
      <w:r w:rsidR="00D94237">
        <w:rPr>
          <w:sz w:val="18"/>
        </w:rPr>
        <w:tab/>
        <w:t xml:space="preserve"> </w:t>
      </w:r>
      <w:r w:rsidR="00D94237">
        <w:rPr>
          <w:sz w:val="18"/>
        </w:rPr>
        <w:tab/>
      </w:r>
      <w:sdt>
        <w:sdtPr>
          <w:rPr>
            <w:sz w:val="18"/>
          </w:rPr>
          <w:id w:val="-334072592"/>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sidR="00D94237">
        <w:rPr>
          <w:sz w:val="18"/>
        </w:rPr>
        <w:t>Gross Lump Sum</w:t>
      </w:r>
      <w:r w:rsidR="00D94237">
        <w:rPr>
          <w:sz w:val="18"/>
        </w:rPr>
        <w:tab/>
      </w:r>
      <w:sdt>
        <w:sdtPr>
          <w:rPr>
            <w:sz w:val="18"/>
          </w:rPr>
          <w:id w:val="-1618128758"/>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sidR="00D94237">
        <w:rPr>
          <w:sz w:val="18"/>
        </w:rPr>
        <w:t>Equal Payments</w:t>
      </w:r>
      <w:r w:rsidR="00D94237">
        <w:rPr>
          <w:sz w:val="18"/>
        </w:rPr>
        <w:tab/>
      </w:r>
      <w:r w:rsidR="00773888">
        <w:rPr>
          <w:sz w:val="18"/>
        </w:rPr>
        <w:t xml:space="preserve"> </w:t>
      </w:r>
      <w:r w:rsidR="00D94237">
        <w:rPr>
          <w:sz w:val="18"/>
        </w:rPr>
        <w:tab/>
      </w:r>
      <w:sdt>
        <w:sdtPr>
          <w:rPr>
            <w:sz w:val="18"/>
          </w:rPr>
          <w:id w:val="451671229"/>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sidR="00D94237">
        <w:rPr>
          <w:sz w:val="18"/>
        </w:rPr>
        <w:t>Other</w:t>
      </w:r>
    </w:p>
    <w:p w14:paraId="622CC3B8" w14:textId="77777777" w:rsidR="00D94237" w:rsidRDefault="00D94237">
      <w:pPr>
        <w:pStyle w:val="BodyTextIndent"/>
        <w:numPr>
          <w:ilvl w:val="0"/>
          <w:numId w:val="2"/>
        </w:numPr>
        <w:rPr>
          <w:sz w:val="18"/>
        </w:rPr>
        <w:sectPr w:rsidR="00D94237">
          <w:type w:val="continuous"/>
          <w:pgSz w:w="12240" w:h="15840"/>
          <w:pgMar w:top="576" w:right="720" w:bottom="360" w:left="720" w:header="720" w:footer="720" w:gutter="0"/>
          <w:cols w:space="720"/>
        </w:sectPr>
      </w:pPr>
      <w:r>
        <w:rPr>
          <w:sz w:val="18"/>
        </w:rPr>
        <w:t xml:space="preserve">Other Reimbursable Items: </w:t>
      </w:r>
      <w:sdt>
        <w:sdtPr>
          <w:rPr>
            <w:sz w:val="18"/>
          </w:rPr>
          <w:id w:val="-509062022"/>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Pr>
          <w:sz w:val="18"/>
        </w:rPr>
        <w:t>Airfare</w:t>
      </w:r>
      <w:r>
        <w:rPr>
          <w:sz w:val="18"/>
        </w:rPr>
        <w:tab/>
      </w:r>
      <w:r>
        <w:rPr>
          <w:sz w:val="18"/>
        </w:rPr>
        <w:tab/>
      </w:r>
      <w:sdt>
        <w:sdtPr>
          <w:rPr>
            <w:sz w:val="18"/>
          </w:rPr>
          <w:id w:val="-1479688692"/>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Pr>
          <w:sz w:val="18"/>
        </w:rPr>
        <w:t>DSA</w:t>
      </w:r>
      <w:r>
        <w:rPr>
          <w:sz w:val="18"/>
        </w:rPr>
        <w:tab/>
      </w:r>
      <w:r>
        <w:rPr>
          <w:sz w:val="18"/>
        </w:rPr>
        <w:tab/>
      </w:r>
      <w:r>
        <w:rPr>
          <w:sz w:val="18"/>
        </w:rPr>
        <w:tab/>
      </w:r>
      <w:sdt>
        <w:sdtPr>
          <w:rPr>
            <w:sz w:val="18"/>
          </w:rPr>
          <w:id w:val="-1799064837"/>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Pr>
          <w:sz w:val="18"/>
        </w:rPr>
        <w:t>Terminal Expenses</w:t>
      </w:r>
      <w:r>
        <w:rPr>
          <w:sz w:val="18"/>
        </w:rPr>
        <w:tab/>
      </w:r>
      <w:sdt>
        <w:sdtPr>
          <w:rPr>
            <w:sz w:val="18"/>
          </w:rPr>
          <w:id w:val="1923062014"/>
          <w14:checkbox>
            <w14:checked w14:val="0"/>
            <w14:checkedState w14:val="2612" w14:font="Arial Unicode MS"/>
            <w14:uncheckedState w14:val="2610" w14:font="Arial Unicode MS"/>
          </w14:checkbox>
        </w:sdtPr>
        <w:sdtEndPr/>
        <w:sdtContent>
          <w:r w:rsidR="00773888">
            <w:rPr>
              <w:rFonts w:ascii="MS Gothic" w:eastAsia="MS Gothic" w:hAnsi="MS Gothic" w:hint="eastAsia"/>
              <w:sz w:val="18"/>
            </w:rPr>
            <w:t>☐</w:t>
          </w:r>
        </w:sdtContent>
      </w:sdt>
      <w:r w:rsidR="00773888">
        <w:rPr>
          <w:sz w:val="18"/>
        </w:rPr>
        <w:t xml:space="preserve"> </w:t>
      </w:r>
      <w:r>
        <w:rPr>
          <w:sz w:val="18"/>
        </w:rPr>
        <w:t>Others</w:t>
      </w:r>
    </w:p>
    <w:p w14:paraId="622CC3B9" w14:textId="71EDD098" w:rsidR="00D94237" w:rsidRDefault="00D94237">
      <w:pPr>
        <w:pStyle w:val="BodyTextIndent"/>
        <w:numPr>
          <w:ilvl w:val="0"/>
          <w:numId w:val="2"/>
        </w:numPr>
        <w:rPr>
          <w:sz w:val="18"/>
        </w:rPr>
      </w:pPr>
      <w:r>
        <w:rPr>
          <w:sz w:val="18"/>
        </w:rPr>
        <w:t xml:space="preserve">The Company will provide UNDP with the enclosed </w:t>
      </w:r>
      <w:hyperlink r:id="rId16" w:history="1">
        <w:r>
          <w:rPr>
            <w:rStyle w:val="Hyperlink"/>
          </w:rPr>
          <w:t>UNDP Cert</w:t>
        </w:r>
        <w:bookmarkStart w:id="2" w:name="_Hlt458499730"/>
        <w:r>
          <w:rPr>
            <w:rStyle w:val="Hyperlink"/>
          </w:rPr>
          <w:t>i</w:t>
        </w:r>
        <w:bookmarkEnd w:id="2"/>
        <w:r>
          <w:rPr>
            <w:rStyle w:val="Hyperlink"/>
          </w:rPr>
          <w:t>ficatio</w:t>
        </w:r>
        <w:bookmarkStart w:id="3" w:name="_Hlt458499572"/>
        <w:r>
          <w:rPr>
            <w:rStyle w:val="Hyperlink"/>
          </w:rPr>
          <w:t>n</w:t>
        </w:r>
        <w:bookmarkEnd w:id="3"/>
        <w:r>
          <w:rPr>
            <w:rStyle w:val="Hyperlink"/>
          </w:rPr>
          <w:t xml:space="preserve"> </w:t>
        </w:r>
        <w:bookmarkStart w:id="4" w:name="_Hlt458499514"/>
        <w:r>
          <w:rPr>
            <w:rStyle w:val="Hyperlink"/>
          </w:rPr>
          <w:t>o</w:t>
        </w:r>
        <w:bookmarkStart w:id="5" w:name="_Hlt474669200"/>
        <w:bookmarkEnd w:id="4"/>
        <w:r>
          <w:rPr>
            <w:rStyle w:val="Hyperlink"/>
          </w:rPr>
          <w:t>f</w:t>
        </w:r>
        <w:bookmarkEnd w:id="5"/>
        <w:r>
          <w:rPr>
            <w:rStyle w:val="Hyperlink"/>
          </w:rPr>
          <w:t xml:space="preserve"> Payment Form</w:t>
        </w:r>
      </w:hyperlink>
      <w:r>
        <w:rPr>
          <w:sz w:val="18"/>
        </w:rPr>
        <w:t>(s) to claim payments per subsection 3a.</w:t>
      </w:r>
    </w:p>
    <w:p w14:paraId="622CC3BA" w14:textId="77777777" w:rsidR="00D94237" w:rsidRDefault="00D94237">
      <w:pPr>
        <w:pStyle w:val="BodyTextIndent"/>
        <w:numPr>
          <w:ilvl w:val="0"/>
          <w:numId w:val="2"/>
        </w:numPr>
        <w:rPr>
          <w:sz w:val="18"/>
        </w:rPr>
        <w:sectPr w:rsidR="00D94237">
          <w:type w:val="continuous"/>
          <w:pgSz w:w="12240" w:h="15840"/>
          <w:pgMar w:top="1008" w:right="1440" w:bottom="720" w:left="1440" w:header="720" w:footer="720" w:gutter="0"/>
          <w:cols w:space="720"/>
        </w:sectPr>
      </w:pPr>
      <w:r>
        <w:rPr>
          <w:sz w:val="18"/>
        </w:rPr>
        <w:t>The Company will provide a Company invoice (attaching receipts) to claim Other Reimbursable Items per subsection 3b.</w:t>
      </w:r>
    </w:p>
    <w:tbl>
      <w:tblPr>
        <w:tblW w:w="9900" w:type="dxa"/>
        <w:tblInd w:w="378" w:type="dxa"/>
        <w:tblLayout w:type="fixed"/>
        <w:tblLook w:val="0000" w:firstRow="0" w:lastRow="0" w:firstColumn="0" w:lastColumn="0" w:noHBand="0" w:noVBand="0"/>
      </w:tblPr>
      <w:tblGrid>
        <w:gridCol w:w="1890"/>
        <w:gridCol w:w="3330"/>
        <w:gridCol w:w="4680"/>
      </w:tblGrid>
      <w:tr w:rsidR="00D94237" w14:paraId="622CC3BC" w14:textId="77777777">
        <w:trPr>
          <w:cantSplit/>
        </w:trPr>
        <w:tc>
          <w:tcPr>
            <w:tcW w:w="9900" w:type="dxa"/>
            <w:gridSpan w:val="3"/>
          </w:tcPr>
          <w:p w14:paraId="622CC3BB" w14:textId="77777777" w:rsidR="00D94237" w:rsidRDefault="00D94237" w:rsidP="00773888">
            <w:pPr>
              <w:pStyle w:val="BodyTextIndent"/>
              <w:ind w:left="0"/>
              <w:rPr>
                <w:sz w:val="18"/>
              </w:rPr>
            </w:pPr>
            <w:r>
              <w:rPr>
                <w:sz w:val="18"/>
              </w:rPr>
              <w:t xml:space="preserve">e)     The Company will submit UNDP Certification of Payment Form and Company Invoices to: </w:t>
            </w:r>
            <w:sdt>
              <w:sdtPr>
                <w:rPr>
                  <w:sz w:val="18"/>
                </w:rPr>
                <w:id w:val="-775328874"/>
                <w:placeholder>
                  <w:docPart w:val="DefaultPlaceholder_1082065158"/>
                </w:placeholder>
                <w:showingPlcHdr/>
                <w:text/>
              </w:sdtPr>
              <w:sdtEndPr/>
              <w:sdtContent>
                <w:r w:rsidR="00773888" w:rsidRPr="000255DF">
                  <w:rPr>
                    <w:rStyle w:val="PlaceholderText"/>
                  </w:rPr>
                  <w:t>Click here to enter text.</w:t>
                </w:r>
              </w:sdtContent>
            </w:sdt>
          </w:p>
        </w:tc>
      </w:tr>
      <w:tr w:rsidR="00D94237" w14:paraId="622CC3C0" w14:textId="77777777">
        <w:trPr>
          <w:cantSplit/>
        </w:trPr>
        <w:tc>
          <w:tcPr>
            <w:tcW w:w="1890" w:type="dxa"/>
          </w:tcPr>
          <w:p w14:paraId="622CC3BD" w14:textId="77777777" w:rsidR="00D94237" w:rsidRDefault="00D94237">
            <w:pPr>
              <w:pStyle w:val="BodyTextIndent"/>
              <w:ind w:left="0"/>
              <w:rPr>
                <w:sz w:val="18"/>
              </w:rPr>
            </w:pPr>
            <w:r>
              <w:rPr>
                <w:sz w:val="18"/>
              </w:rPr>
              <w:t xml:space="preserve">        UNDP Office at</w:t>
            </w:r>
          </w:p>
        </w:tc>
        <w:tc>
          <w:tcPr>
            <w:tcW w:w="3330" w:type="dxa"/>
          </w:tcPr>
          <w:p w14:paraId="622CC3BE" w14:textId="77777777" w:rsidR="00D94237" w:rsidRPr="00AA3AE0" w:rsidRDefault="00D94237">
            <w:pPr>
              <w:pStyle w:val="BodyTextIndent"/>
              <w:ind w:left="0"/>
              <w:rPr>
                <w:b/>
                <w:sz w:val="18"/>
              </w:rPr>
            </w:pPr>
          </w:p>
        </w:tc>
        <w:tc>
          <w:tcPr>
            <w:tcW w:w="4680" w:type="dxa"/>
          </w:tcPr>
          <w:p w14:paraId="622CC3BF" w14:textId="77777777" w:rsidR="00D94237" w:rsidRDefault="00D94237">
            <w:pPr>
              <w:pStyle w:val="BodyTextIndent"/>
              <w:ind w:left="0"/>
              <w:rPr>
                <w:sz w:val="18"/>
              </w:rPr>
            </w:pPr>
          </w:p>
        </w:tc>
      </w:tr>
    </w:tbl>
    <w:p w14:paraId="622CC3C1" w14:textId="77777777" w:rsidR="00D94237" w:rsidRDefault="00D94237">
      <w:pPr>
        <w:pStyle w:val="BodyTextIndent"/>
        <w:numPr>
          <w:ilvl w:val="0"/>
          <w:numId w:val="27"/>
        </w:numPr>
        <w:rPr>
          <w:sz w:val="18"/>
        </w:rPr>
      </w:pPr>
      <w:r>
        <w:rPr>
          <w:sz w:val="18"/>
        </w:rPr>
        <w:t>Payments made in a currency other than US dollars will be made at the UN operational rate of exchange in effect on the day of payment and the Company will incur charges related to the payment. The Company is responsible for any taxes levied on the monies received under this agreement.</w:t>
      </w:r>
    </w:p>
    <w:p w14:paraId="622CC3C2" w14:textId="77777777" w:rsidR="00D94237" w:rsidRDefault="00D94237">
      <w:pPr>
        <w:pStyle w:val="BodyTextIndent"/>
        <w:numPr>
          <w:ilvl w:val="0"/>
          <w:numId w:val="1"/>
        </w:numPr>
        <w:rPr>
          <w:b/>
          <w:sz w:val="18"/>
        </w:rPr>
      </w:pPr>
      <w:r>
        <w:rPr>
          <w:b/>
          <w:sz w:val="18"/>
        </w:rPr>
        <w:t>Rights and Obligations</w:t>
      </w:r>
    </w:p>
    <w:p w14:paraId="622CC3C3" w14:textId="77777777" w:rsidR="00D94237" w:rsidRDefault="00D94237">
      <w:pPr>
        <w:pStyle w:val="BodyTextIndent"/>
        <w:numPr>
          <w:ilvl w:val="0"/>
          <w:numId w:val="3"/>
        </w:numPr>
        <w:rPr>
          <w:sz w:val="18"/>
        </w:rPr>
      </w:pPr>
      <w:r>
        <w:rPr>
          <w:sz w:val="18"/>
        </w:rPr>
        <w:t>It is understood that the obligations of UNDP are limited to those expressly provided for in this agreement.</w:t>
      </w:r>
    </w:p>
    <w:p w14:paraId="622CC3C4" w14:textId="77777777" w:rsidR="00D94237" w:rsidRDefault="00D94237">
      <w:pPr>
        <w:pStyle w:val="BodyTextIndent"/>
        <w:numPr>
          <w:ilvl w:val="0"/>
          <w:numId w:val="3"/>
        </w:numPr>
        <w:rPr>
          <w:sz w:val="18"/>
        </w:rPr>
      </w:pPr>
      <w:r>
        <w:rPr>
          <w:sz w:val="18"/>
        </w:rPr>
        <w:t>This agreement shall not in any respect confer upon the Consultant the status of staff member of the UNDP.</w:t>
      </w:r>
    </w:p>
    <w:p w14:paraId="622CC3C5" w14:textId="77777777" w:rsidR="00D94237" w:rsidRDefault="00D94237">
      <w:pPr>
        <w:pStyle w:val="BodyTextIndent"/>
        <w:numPr>
          <w:ilvl w:val="0"/>
          <w:numId w:val="3"/>
        </w:numPr>
        <w:rPr>
          <w:sz w:val="18"/>
        </w:rPr>
      </w:pPr>
      <w:r>
        <w:rPr>
          <w:sz w:val="18"/>
        </w:rPr>
        <w:t>The Company will make available the services of the Consultant for the period noted above, and will remain responsible for actual payment of salaries, taxes and any other overhead administrative charges.</w:t>
      </w:r>
    </w:p>
    <w:p w14:paraId="622CC3C6" w14:textId="77777777" w:rsidR="00D94237" w:rsidRDefault="00D94237">
      <w:pPr>
        <w:pStyle w:val="BodyTextIndent"/>
        <w:numPr>
          <w:ilvl w:val="0"/>
          <w:numId w:val="3"/>
        </w:numPr>
        <w:rPr>
          <w:sz w:val="18"/>
        </w:rPr>
      </w:pPr>
      <w:r>
        <w:rPr>
          <w:sz w:val="18"/>
        </w:rPr>
        <w:t>It is understood that the Company will provide insurance and medical coverage for the Consultant. In particular, the Company will remain responsible for insuring the Consultant in the event of accident, illness, or death, whether or not such event occurs during service with UNDP.</w:t>
      </w:r>
    </w:p>
    <w:p w14:paraId="622CC3C7" w14:textId="77777777" w:rsidR="00D94237" w:rsidRDefault="00D94237">
      <w:pPr>
        <w:pStyle w:val="BodyTextIndent"/>
        <w:numPr>
          <w:ilvl w:val="0"/>
          <w:numId w:val="3"/>
        </w:numPr>
        <w:rPr>
          <w:sz w:val="18"/>
        </w:rPr>
      </w:pPr>
      <w:r>
        <w:rPr>
          <w:sz w:val="18"/>
        </w:rPr>
        <w:t>The rights and obligations of the Company are strictly limited to the terms and conditions of this agreement. Accordingly, the Company shall not be entitled to any benefit, payment, subsidy, compensation or entitlement, except as expressly provided in this agreement.</w:t>
      </w:r>
    </w:p>
    <w:p w14:paraId="622CC3C8" w14:textId="77777777" w:rsidR="00D94237" w:rsidRDefault="00D94237">
      <w:pPr>
        <w:pStyle w:val="BodyTextIndent"/>
        <w:numPr>
          <w:ilvl w:val="0"/>
          <w:numId w:val="3"/>
        </w:numPr>
        <w:rPr>
          <w:sz w:val="18"/>
        </w:rPr>
      </w:pPr>
      <w:r>
        <w:rPr>
          <w:sz w:val="18"/>
        </w:rPr>
        <w:t>The Company shall be solely liable for claims by third parties arising from negligent acts or omissions by the Company/Consultant in the course of performing this agreement, and under no circumstances shall UNDP be held liable for such claims by third parties.</w:t>
      </w:r>
    </w:p>
    <w:p w14:paraId="622CC3C9" w14:textId="77777777" w:rsidR="00D94237" w:rsidRDefault="00D94237">
      <w:pPr>
        <w:pStyle w:val="BodyTextIndent"/>
        <w:numPr>
          <w:ilvl w:val="0"/>
          <w:numId w:val="3"/>
        </w:numPr>
        <w:rPr>
          <w:sz w:val="18"/>
        </w:rPr>
      </w:pPr>
      <w:r>
        <w:rPr>
          <w:sz w:val="18"/>
        </w:rPr>
        <w:t>The title rights, copyrights and all other rights of whatsoever nature in any material produced under the provisions of this agreement shall be vested exclusively in UNDP.</w:t>
      </w:r>
    </w:p>
    <w:p w14:paraId="622CC3CA" w14:textId="77777777" w:rsidR="00D94237" w:rsidRDefault="00D94237">
      <w:pPr>
        <w:pStyle w:val="BodyTextIndent"/>
        <w:ind w:left="0"/>
        <w:rPr>
          <w:sz w:val="18"/>
        </w:rPr>
      </w:pPr>
    </w:p>
    <w:p w14:paraId="622CC3CB" w14:textId="77777777" w:rsidR="00D94237" w:rsidRDefault="00D94237">
      <w:pPr>
        <w:pStyle w:val="BodyTextIndent"/>
        <w:numPr>
          <w:ilvl w:val="0"/>
          <w:numId w:val="1"/>
        </w:numPr>
        <w:rPr>
          <w:b/>
          <w:sz w:val="18"/>
        </w:rPr>
      </w:pPr>
      <w:r>
        <w:rPr>
          <w:b/>
          <w:sz w:val="18"/>
        </w:rPr>
        <w:t>Standard Conditions</w:t>
      </w:r>
    </w:p>
    <w:p w14:paraId="622CC3CC" w14:textId="77777777" w:rsidR="00D94237" w:rsidRDefault="00D94237">
      <w:pPr>
        <w:pStyle w:val="BodyTextIndent"/>
        <w:rPr>
          <w:sz w:val="18"/>
        </w:rPr>
      </w:pPr>
      <w:r>
        <w:rPr>
          <w:sz w:val="18"/>
        </w:rPr>
        <w:t>UNDP standard conditions of procuring services shall apply to this agreement (Attachment A).</w:t>
      </w:r>
    </w:p>
    <w:p w14:paraId="622CC3CD" w14:textId="77777777" w:rsidR="00D94237" w:rsidRDefault="00D94237">
      <w:pPr>
        <w:pStyle w:val="BodyTextIndent"/>
        <w:ind w:left="0"/>
        <w:rPr>
          <w:sz w:val="18"/>
        </w:rPr>
      </w:pPr>
    </w:p>
    <w:p w14:paraId="622CC3CE" w14:textId="77777777" w:rsidR="00D94237" w:rsidRDefault="00D94237">
      <w:pPr>
        <w:pStyle w:val="BodyTextIndent"/>
        <w:numPr>
          <w:ilvl w:val="0"/>
          <w:numId w:val="1"/>
        </w:numPr>
        <w:rPr>
          <w:b/>
          <w:sz w:val="18"/>
        </w:rPr>
      </w:pPr>
      <w:r>
        <w:rPr>
          <w:b/>
          <w:sz w:val="18"/>
        </w:rPr>
        <w:t>Effectiveness</w:t>
      </w:r>
    </w:p>
    <w:p w14:paraId="622CC3CF" w14:textId="77777777" w:rsidR="00D94237" w:rsidRDefault="00D94237">
      <w:pPr>
        <w:pStyle w:val="BodyTextIndent"/>
        <w:rPr>
          <w:sz w:val="18"/>
        </w:rPr>
      </w:pPr>
      <w:r>
        <w:rPr>
          <w:sz w:val="18"/>
        </w:rPr>
        <w:t>This contract shall become effective on the date of signing of this Memorandum of Agreement, the execution by of the Consultant of the Side Letter (Attachment B), affirming his/her personal obligation to abide by the Covenants stipulated therein. This contract shall be in full force and effect until the services have been completed and all payments therefore have been made.</w:t>
      </w:r>
    </w:p>
    <w:p w14:paraId="622CC3D0" w14:textId="77777777" w:rsidR="00D94237" w:rsidRDefault="00D94237">
      <w:pPr>
        <w:pStyle w:val="BodyTextIndent"/>
        <w:ind w:left="0"/>
        <w:rPr>
          <w:sz w:val="18"/>
        </w:rPr>
      </w:pPr>
    </w:p>
    <w:p w14:paraId="622CC3D1" w14:textId="77777777" w:rsidR="00D94237" w:rsidRDefault="00D94237">
      <w:pPr>
        <w:pStyle w:val="BodyTextIndent"/>
        <w:ind w:left="0"/>
        <w:rPr>
          <w:sz w:val="18"/>
        </w:rPr>
      </w:pPr>
      <w:r>
        <w:rPr>
          <w:sz w:val="18"/>
        </w:rPr>
        <w:t>In witness whereof, the parties hereto agree with the terms and conditions of the agreement:</w:t>
      </w:r>
    </w:p>
    <w:p w14:paraId="622CC3D2" w14:textId="77777777" w:rsidR="00D94237" w:rsidRPr="00AA3AE0" w:rsidRDefault="00D94237">
      <w:pPr>
        <w:pStyle w:val="BodyTextIndent"/>
        <w:ind w:left="0"/>
        <w:rPr>
          <w:b/>
          <w:sz w:val="18"/>
        </w:rPr>
      </w:pPr>
    </w:p>
    <w:tbl>
      <w:tblPr>
        <w:tblW w:w="10098" w:type="dxa"/>
        <w:tblLook w:val="0000" w:firstRow="0" w:lastRow="0" w:firstColumn="0" w:lastColumn="0" w:noHBand="0" w:noVBand="0"/>
      </w:tblPr>
      <w:tblGrid>
        <w:gridCol w:w="2988"/>
        <w:gridCol w:w="1890"/>
        <w:gridCol w:w="270"/>
        <w:gridCol w:w="3060"/>
        <w:gridCol w:w="1890"/>
      </w:tblGrid>
      <w:tr w:rsidR="00D94237" w:rsidRPr="00AA3AE0" w14:paraId="622CC3D8" w14:textId="77777777">
        <w:trPr>
          <w:trHeight w:val="278"/>
        </w:trPr>
        <w:tc>
          <w:tcPr>
            <w:tcW w:w="2988" w:type="dxa"/>
            <w:tcBorders>
              <w:bottom w:val="single" w:sz="4" w:space="0" w:color="auto"/>
            </w:tcBorders>
            <w:vAlign w:val="center"/>
          </w:tcPr>
          <w:p w14:paraId="622CC3D3" w14:textId="77777777" w:rsidR="00D94237" w:rsidRPr="00AA3AE0" w:rsidRDefault="00D94237">
            <w:pPr>
              <w:pStyle w:val="BodyTextIndent"/>
              <w:ind w:left="0"/>
              <w:jc w:val="center"/>
              <w:rPr>
                <w:b/>
                <w:sz w:val="18"/>
              </w:rPr>
            </w:pPr>
          </w:p>
        </w:tc>
        <w:tc>
          <w:tcPr>
            <w:tcW w:w="1890" w:type="dxa"/>
            <w:tcBorders>
              <w:bottom w:val="single" w:sz="4" w:space="0" w:color="auto"/>
            </w:tcBorders>
            <w:vAlign w:val="center"/>
          </w:tcPr>
          <w:p w14:paraId="622CC3D4" w14:textId="77777777" w:rsidR="00D94237" w:rsidRPr="00AA3AE0" w:rsidRDefault="00D94237">
            <w:pPr>
              <w:pStyle w:val="BodyTextIndent"/>
              <w:ind w:left="0"/>
              <w:jc w:val="center"/>
              <w:rPr>
                <w:b/>
                <w:sz w:val="18"/>
              </w:rPr>
            </w:pPr>
          </w:p>
        </w:tc>
        <w:tc>
          <w:tcPr>
            <w:tcW w:w="270" w:type="dxa"/>
            <w:vAlign w:val="center"/>
          </w:tcPr>
          <w:p w14:paraId="622CC3D5" w14:textId="77777777" w:rsidR="00D94237" w:rsidRPr="00AA3AE0" w:rsidRDefault="00D94237">
            <w:pPr>
              <w:pStyle w:val="BodyTextIndent"/>
              <w:ind w:left="0"/>
              <w:jc w:val="center"/>
              <w:rPr>
                <w:b/>
                <w:sz w:val="18"/>
              </w:rPr>
            </w:pPr>
          </w:p>
        </w:tc>
        <w:tc>
          <w:tcPr>
            <w:tcW w:w="3060" w:type="dxa"/>
            <w:tcBorders>
              <w:bottom w:val="single" w:sz="4" w:space="0" w:color="auto"/>
            </w:tcBorders>
            <w:vAlign w:val="center"/>
          </w:tcPr>
          <w:p w14:paraId="622CC3D6" w14:textId="77777777" w:rsidR="00D94237" w:rsidRPr="00AA3AE0" w:rsidRDefault="00D94237">
            <w:pPr>
              <w:pStyle w:val="BodyTextIndent"/>
              <w:ind w:left="0"/>
              <w:jc w:val="center"/>
              <w:rPr>
                <w:b/>
                <w:sz w:val="18"/>
              </w:rPr>
            </w:pPr>
          </w:p>
        </w:tc>
        <w:tc>
          <w:tcPr>
            <w:tcW w:w="1890" w:type="dxa"/>
            <w:tcBorders>
              <w:bottom w:val="single" w:sz="4" w:space="0" w:color="auto"/>
            </w:tcBorders>
            <w:vAlign w:val="center"/>
          </w:tcPr>
          <w:p w14:paraId="622CC3D7" w14:textId="77777777" w:rsidR="00D94237" w:rsidRPr="00AA3AE0" w:rsidRDefault="00D94237">
            <w:pPr>
              <w:pStyle w:val="BodyTextIndent"/>
              <w:ind w:left="0"/>
              <w:jc w:val="center"/>
              <w:rPr>
                <w:b/>
                <w:sz w:val="18"/>
              </w:rPr>
            </w:pPr>
          </w:p>
        </w:tc>
      </w:tr>
      <w:tr w:rsidR="00D94237" w14:paraId="622CC3DE" w14:textId="77777777">
        <w:tc>
          <w:tcPr>
            <w:tcW w:w="2988" w:type="dxa"/>
            <w:tcBorders>
              <w:top w:val="single" w:sz="4" w:space="0" w:color="auto"/>
            </w:tcBorders>
            <w:vAlign w:val="center"/>
          </w:tcPr>
          <w:p w14:paraId="622CC3D9" w14:textId="77777777" w:rsidR="00D94237" w:rsidRDefault="00D94237">
            <w:pPr>
              <w:pStyle w:val="BodyTextIndent"/>
              <w:ind w:left="0"/>
              <w:jc w:val="center"/>
              <w:rPr>
                <w:sz w:val="18"/>
              </w:rPr>
            </w:pPr>
            <w:r>
              <w:rPr>
                <w:sz w:val="18"/>
              </w:rPr>
              <w:t>(The Company)</w:t>
            </w:r>
          </w:p>
        </w:tc>
        <w:tc>
          <w:tcPr>
            <w:tcW w:w="1890" w:type="dxa"/>
            <w:tcBorders>
              <w:top w:val="single" w:sz="4" w:space="0" w:color="auto"/>
            </w:tcBorders>
            <w:vAlign w:val="center"/>
          </w:tcPr>
          <w:p w14:paraId="622CC3DA" w14:textId="77777777" w:rsidR="00D94237" w:rsidRDefault="00D94237">
            <w:pPr>
              <w:pStyle w:val="BodyTextIndent"/>
              <w:ind w:left="0"/>
              <w:jc w:val="center"/>
              <w:rPr>
                <w:sz w:val="18"/>
              </w:rPr>
            </w:pPr>
            <w:r>
              <w:rPr>
                <w:sz w:val="18"/>
              </w:rPr>
              <w:t>Date</w:t>
            </w:r>
          </w:p>
        </w:tc>
        <w:tc>
          <w:tcPr>
            <w:tcW w:w="270" w:type="dxa"/>
            <w:vAlign w:val="center"/>
          </w:tcPr>
          <w:p w14:paraId="622CC3DB" w14:textId="77777777" w:rsidR="00D94237" w:rsidRDefault="00D94237">
            <w:pPr>
              <w:pStyle w:val="BodyTextIndent"/>
              <w:ind w:left="0"/>
              <w:jc w:val="center"/>
              <w:rPr>
                <w:sz w:val="18"/>
              </w:rPr>
            </w:pPr>
          </w:p>
        </w:tc>
        <w:tc>
          <w:tcPr>
            <w:tcW w:w="3060" w:type="dxa"/>
            <w:tcBorders>
              <w:top w:val="single" w:sz="4" w:space="0" w:color="auto"/>
            </w:tcBorders>
            <w:vAlign w:val="center"/>
          </w:tcPr>
          <w:p w14:paraId="622CC3DC" w14:textId="77777777" w:rsidR="00D94237" w:rsidRDefault="00D94237">
            <w:pPr>
              <w:pStyle w:val="BodyTextIndent"/>
              <w:ind w:left="0"/>
              <w:jc w:val="center"/>
              <w:rPr>
                <w:sz w:val="18"/>
              </w:rPr>
            </w:pPr>
            <w:r>
              <w:rPr>
                <w:sz w:val="18"/>
              </w:rPr>
              <w:t xml:space="preserve">UNDP </w:t>
            </w:r>
          </w:p>
        </w:tc>
        <w:tc>
          <w:tcPr>
            <w:tcW w:w="1890" w:type="dxa"/>
            <w:tcBorders>
              <w:top w:val="single" w:sz="4" w:space="0" w:color="auto"/>
            </w:tcBorders>
            <w:vAlign w:val="center"/>
          </w:tcPr>
          <w:p w14:paraId="622CC3DD" w14:textId="77777777" w:rsidR="00D94237" w:rsidRDefault="00D94237">
            <w:pPr>
              <w:pStyle w:val="BodyTextIndent"/>
              <w:ind w:left="0"/>
              <w:jc w:val="center"/>
              <w:rPr>
                <w:sz w:val="18"/>
              </w:rPr>
            </w:pPr>
            <w:r>
              <w:rPr>
                <w:sz w:val="18"/>
              </w:rPr>
              <w:t>Date</w:t>
            </w:r>
          </w:p>
        </w:tc>
      </w:tr>
    </w:tbl>
    <w:p w14:paraId="622CC3DF" w14:textId="77777777" w:rsidR="00D94237" w:rsidRPr="00AA3AE0" w:rsidRDefault="00D94237">
      <w:pPr>
        <w:pStyle w:val="BodyTextIndent"/>
        <w:ind w:left="0"/>
        <w:rPr>
          <w:b/>
          <w:sz w:val="18"/>
        </w:rPr>
      </w:pPr>
    </w:p>
    <w:p w14:paraId="622CC3E0" w14:textId="77777777" w:rsidR="00D94237" w:rsidRPr="00AA3AE0" w:rsidRDefault="00D94237">
      <w:pPr>
        <w:pStyle w:val="BodyTextIndent"/>
        <w:pBdr>
          <w:top w:val="single" w:sz="4" w:space="1" w:color="auto"/>
          <w:left w:val="single" w:sz="4" w:space="4" w:color="auto"/>
          <w:bottom w:val="single" w:sz="4" w:space="1" w:color="auto"/>
          <w:right w:val="single" w:sz="4" w:space="31" w:color="auto"/>
        </w:pBdr>
        <w:shd w:val="clear" w:color="auto" w:fill="E6E6E6"/>
        <w:ind w:left="0"/>
        <w:rPr>
          <w:b/>
          <w:sz w:val="16"/>
        </w:rPr>
      </w:pPr>
      <w:r w:rsidRPr="00AA3AE0">
        <w:rPr>
          <w:b/>
          <w:sz w:val="16"/>
        </w:rPr>
        <w:lastRenderedPageBreak/>
        <w:t xml:space="preserve">Please return a copy of this agreement to: </w:t>
      </w:r>
    </w:p>
    <w:p w14:paraId="622CC3E1" w14:textId="77777777" w:rsidR="00D94237" w:rsidRDefault="00D94237">
      <w:pPr>
        <w:pStyle w:val="BodyTextIndent"/>
        <w:rPr>
          <w:sz w:val="16"/>
        </w:rPr>
      </w:pPr>
    </w:p>
    <w:p w14:paraId="622CC3E2" w14:textId="77777777" w:rsidR="00D94237" w:rsidRDefault="00D94237">
      <w:pPr>
        <w:pStyle w:val="BodyTextIndent"/>
        <w:jc w:val="right"/>
        <w:rPr>
          <w:sz w:val="24"/>
        </w:rPr>
      </w:pPr>
      <w:r>
        <w:rPr>
          <w:sz w:val="24"/>
        </w:rPr>
        <w:tab/>
      </w:r>
      <w:r>
        <w:rPr>
          <w:sz w:val="24"/>
        </w:rPr>
        <w:tab/>
      </w:r>
      <w:r>
        <w:rPr>
          <w:sz w:val="24"/>
        </w:rPr>
        <w:tab/>
      </w:r>
      <w:r>
        <w:rPr>
          <w:b/>
          <w:sz w:val="24"/>
        </w:rPr>
        <w:t>Attachment A</w:t>
      </w:r>
    </w:p>
    <w:p w14:paraId="622CC3E3" w14:textId="77777777" w:rsidR="00D94237" w:rsidRDefault="00D94237">
      <w:pPr>
        <w:pStyle w:val="BodyTextIndent"/>
      </w:pPr>
    </w:p>
    <w:p w14:paraId="622CC3E4" w14:textId="77777777" w:rsidR="00D94237" w:rsidRDefault="00D94237">
      <w:pPr>
        <w:pStyle w:val="BodyTextIndent"/>
      </w:pPr>
    </w:p>
    <w:p w14:paraId="622CC3E5" w14:textId="77777777" w:rsidR="00D94237" w:rsidRDefault="00D94237">
      <w:pPr>
        <w:pStyle w:val="BodyTextIndent"/>
      </w:pPr>
    </w:p>
    <w:p w14:paraId="622CC3E6" w14:textId="77777777" w:rsidR="00D94237" w:rsidRDefault="00D94237">
      <w:pPr>
        <w:pStyle w:val="BodyTextIndent"/>
        <w:jc w:val="center"/>
        <w:rPr>
          <w:b/>
        </w:rPr>
      </w:pPr>
      <w:r>
        <w:rPr>
          <w:b/>
        </w:rPr>
        <w:t>GENERAL CONDITIONS</w:t>
      </w:r>
    </w:p>
    <w:p w14:paraId="622CC3E7" w14:textId="77777777" w:rsidR="00D94237" w:rsidRDefault="00D94237">
      <w:pPr>
        <w:pStyle w:val="BodyTextIndent"/>
        <w:jc w:val="center"/>
        <w:rPr>
          <w:b/>
        </w:rPr>
      </w:pPr>
      <w:r>
        <w:rPr>
          <w:b/>
        </w:rPr>
        <w:t>FOR UNDP REIMBURSABLE LOAN AGREEMENTS (RLA)</w:t>
      </w:r>
    </w:p>
    <w:p w14:paraId="622CC3E8" w14:textId="77777777" w:rsidR="00D94237" w:rsidRDefault="00D94237">
      <w:pPr>
        <w:pStyle w:val="BodyTextIndent"/>
        <w:jc w:val="center"/>
        <w:rPr>
          <w:b/>
        </w:rPr>
      </w:pPr>
    </w:p>
    <w:p w14:paraId="622CC3E9" w14:textId="77777777" w:rsidR="00D94237" w:rsidRDefault="00D94237">
      <w:pPr>
        <w:pStyle w:val="BodyTextIndent"/>
        <w:jc w:val="center"/>
        <w:rPr>
          <w:b/>
        </w:rPr>
      </w:pPr>
    </w:p>
    <w:p w14:paraId="622CC3EA" w14:textId="77777777" w:rsidR="00D94237" w:rsidRDefault="00D94237">
      <w:pPr>
        <w:pStyle w:val="BodyTextIndent"/>
      </w:pPr>
      <w:r>
        <w:rPr>
          <w:b/>
        </w:rPr>
        <w:t>Article 1</w:t>
      </w:r>
      <w:r>
        <w:rPr>
          <w:b/>
        </w:rPr>
        <w:tab/>
        <w:t>-</w:t>
      </w:r>
      <w:r>
        <w:rPr>
          <w:b/>
        </w:rPr>
        <w:tab/>
        <w:t>Independent Contractor</w:t>
      </w:r>
    </w:p>
    <w:p w14:paraId="622CC3EB" w14:textId="77777777" w:rsidR="00D94237" w:rsidRDefault="00D94237">
      <w:pPr>
        <w:pStyle w:val="BodyTextIndent"/>
      </w:pPr>
    </w:p>
    <w:p w14:paraId="622CC3EC" w14:textId="77777777" w:rsidR="00D94237" w:rsidRDefault="00D94237">
      <w:pPr>
        <w:pStyle w:val="BodyTextIndent"/>
        <w:numPr>
          <w:ilvl w:val="0"/>
          <w:numId w:val="4"/>
        </w:numPr>
      </w:pPr>
      <w:r>
        <w:t xml:space="preserve">The Contractor shall be considered as having the legal status of an independent contractor. The Employees of the Contractor shall not be considered in any aspect as being officials or staff members of the United Nations Development </w:t>
      </w:r>
      <w:proofErr w:type="spellStart"/>
      <w:r>
        <w:t>Programme</w:t>
      </w:r>
      <w:proofErr w:type="spellEnd"/>
      <w:r>
        <w:t>. The Contractor shall be solely responsible for all claims by such persons arising out of or in connection with their agreement by the Contractor. The Contractor shall inform such persons of the foregoing.</w:t>
      </w:r>
    </w:p>
    <w:p w14:paraId="622CC3ED" w14:textId="77777777" w:rsidR="00D94237" w:rsidRDefault="00D94237">
      <w:pPr>
        <w:pStyle w:val="BodyTextIndent"/>
      </w:pPr>
    </w:p>
    <w:p w14:paraId="622CC3EE" w14:textId="77777777" w:rsidR="00D94237" w:rsidRDefault="00D94237">
      <w:pPr>
        <w:pStyle w:val="BodyTextIndent"/>
        <w:rPr>
          <w:b/>
        </w:rPr>
      </w:pPr>
      <w:r>
        <w:rPr>
          <w:b/>
        </w:rPr>
        <w:t>Article 2</w:t>
      </w:r>
      <w:r>
        <w:rPr>
          <w:b/>
        </w:rPr>
        <w:tab/>
        <w:t>-</w:t>
      </w:r>
      <w:r>
        <w:rPr>
          <w:b/>
        </w:rPr>
        <w:tab/>
        <w:t>Contractor’s General Responsibilities</w:t>
      </w:r>
    </w:p>
    <w:p w14:paraId="622CC3EF" w14:textId="77777777" w:rsidR="00D94237" w:rsidRDefault="00D94237">
      <w:pPr>
        <w:pStyle w:val="BodyTextIndent"/>
        <w:rPr>
          <w:b/>
        </w:rPr>
      </w:pPr>
    </w:p>
    <w:p w14:paraId="622CC3F0" w14:textId="77777777" w:rsidR="00D94237" w:rsidRDefault="00D94237">
      <w:pPr>
        <w:pStyle w:val="BodyTextIndent"/>
        <w:numPr>
          <w:ilvl w:val="0"/>
          <w:numId w:val="5"/>
        </w:numPr>
      </w:pPr>
      <w:r>
        <w:t>The Contractor shall perform its obligations under the RLA with due diligence and efficiency and in conformity with sound professional, administrative and financial practices.</w:t>
      </w:r>
    </w:p>
    <w:p w14:paraId="622CC3F1" w14:textId="77777777" w:rsidR="00D94237" w:rsidRDefault="00D94237">
      <w:pPr>
        <w:pStyle w:val="BodyTextIndent"/>
        <w:numPr>
          <w:ilvl w:val="0"/>
          <w:numId w:val="5"/>
        </w:numPr>
      </w:pPr>
      <w:r>
        <w:t>The Contractor shall act at all times so as to protect, and not be in conflict with, the interests of UNDP.</w:t>
      </w:r>
    </w:p>
    <w:p w14:paraId="622CC3F2" w14:textId="77777777" w:rsidR="00D94237" w:rsidRDefault="00D94237">
      <w:pPr>
        <w:pStyle w:val="BodyTextIndent"/>
        <w:numPr>
          <w:ilvl w:val="0"/>
          <w:numId w:val="5"/>
        </w:numPr>
      </w:pPr>
      <w:r>
        <w:t>The Contractor shall be responsible for the services performed by its Employees. To this end, and without limiting the generality of the foregoing, the Contractor shall select reliable individuals who will perform effectively in the implementation of the RLA, respect the local customs and conform to a high standard of moral and ethical conduct.</w:t>
      </w:r>
    </w:p>
    <w:p w14:paraId="622CC3F3" w14:textId="77777777" w:rsidR="00D94237" w:rsidRDefault="00D94237">
      <w:pPr>
        <w:pStyle w:val="BodyTextIndent"/>
        <w:numPr>
          <w:ilvl w:val="0"/>
          <w:numId w:val="5"/>
        </w:numPr>
      </w:pPr>
      <w:r>
        <w:t>The Contractor shall respect and abide by all applicable laws and regulations of the country in which the obligations under this RLA are to be performed, and shall take all reasonable measures to ensure that its Employees do so.</w:t>
      </w:r>
    </w:p>
    <w:p w14:paraId="622CC3F4" w14:textId="77777777" w:rsidR="00D94237" w:rsidRDefault="00D94237">
      <w:pPr>
        <w:pStyle w:val="BodyTextIndent"/>
      </w:pPr>
    </w:p>
    <w:p w14:paraId="622CC3F5" w14:textId="77777777" w:rsidR="00D94237" w:rsidRDefault="00D94237">
      <w:pPr>
        <w:pStyle w:val="BodyTextIndent"/>
      </w:pPr>
      <w:r>
        <w:rPr>
          <w:b/>
        </w:rPr>
        <w:t>Article 3</w:t>
      </w:r>
      <w:r>
        <w:rPr>
          <w:b/>
        </w:rPr>
        <w:tab/>
        <w:t>-</w:t>
      </w:r>
      <w:r>
        <w:rPr>
          <w:b/>
        </w:rPr>
        <w:tab/>
        <w:t>Assignment of Personnel</w:t>
      </w:r>
    </w:p>
    <w:p w14:paraId="622CC3F6" w14:textId="77777777" w:rsidR="00D94237" w:rsidRDefault="00D94237">
      <w:pPr>
        <w:pStyle w:val="BodyTextIndent"/>
      </w:pPr>
    </w:p>
    <w:p w14:paraId="622CC3F7" w14:textId="77777777" w:rsidR="00D94237" w:rsidRDefault="00D94237">
      <w:pPr>
        <w:pStyle w:val="BodyTextIndent"/>
        <w:ind w:left="720" w:hanging="360"/>
      </w:pPr>
      <w:r>
        <w:t>1.</w:t>
      </w:r>
      <w:r>
        <w:tab/>
        <w:t>Other than persons specifically named in this RLA, no person shall be assigned by the Contractor to  perform services in connection with this RLA until after the Contractor has notified the UNDP of the identity of such proposed persons and has provided the UNDP with their curricula vitae, and the UNDP has notified the Contractor of its approval of such assignments.</w:t>
      </w:r>
    </w:p>
    <w:p w14:paraId="622CC3F8" w14:textId="77777777" w:rsidR="00D94237" w:rsidRDefault="00D94237">
      <w:pPr>
        <w:pStyle w:val="BodyTextIndent"/>
      </w:pPr>
    </w:p>
    <w:p w14:paraId="622CC3F9" w14:textId="77777777" w:rsidR="00D94237" w:rsidRDefault="00D94237">
      <w:pPr>
        <w:pStyle w:val="BodyTextIndent"/>
        <w:rPr>
          <w:b/>
        </w:rPr>
      </w:pPr>
      <w:r>
        <w:rPr>
          <w:b/>
        </w:rPr>
        <w:t>Article 4</w:t>
      </w:r>
      <w:r>
        <w:rPr>
          <w:b/>
        </w:rPr>
        <w:tab/>
        <w:t>-</w:t>
      </w:r>
      <w:r>
        <w:rPr>
          <w:b/>
        </w:rPr>
        <w:tab/>
        <w:t>Removal of Personnel</w:t>
      </w:r>
    </w:p>
    <w:p w14:paraId="622CC3FA" w14:textId="77777777" w:rsidR="00D94237" w:rsidRDefault="00D94237">
      <w:pPr>
        <w:pStyle w:val="BodyTextIndent"/>
        <w:rPr>
          <w:b/>
        </w:rPr>
      </w:pPr>
    </w:p>
    <w:p w14:paraId="622CC3FB" w14:textId="77777777" w:rsidR="00D94237" w:rsidRDefault="00D94237">
      <w:pPr>
        <w:pStyle w:val="BodyTextIndent"/>
        <w:numPr>
          <w:ilvl w:val="0"/>
          <w:numId w:val="6"/>
        </w:numPr>
      </w:pPr>
      <w:r>
        <w:t>If in the opinion of the UNDP any of the Contractor’s Employees prove themselves incapable of substantially carrying out their duties and/or are fundamentally unsuitable for the services, it shall be at the discretion of the UNDP to decide if and when the employment of such Contractor’s employees under the RLA shall be terminated and the Contractor be required to replace him. In this event the Contractor shall, on receipt of instructions from the UNDP, comply forthwith and shall assign new persons in accordance with the provisions of Article 3.</w:t>
      </w:r>
    </w:p>
    <w:p w14:paraId="622CC3FC" w14:textId="77777777" w:rsidR="00D94237" w:rsidRDefault="00D94237">
      <w:pPr>
        <w:pStyle w:val="BodyTextIndent"/>
        <w:numPr>
          <w:ilvl w:val="0"/>
          <w:numId w:val="6"/>
        </w:numPr>
      </w:pPr>
      <w:r>
        <w:t>Such withdrawal or replacement shall not be a cause for suspension of the RLA.</w:t>
      </w:r>
    </w:p>
    <w:p w14:paraId="622CC3FD" w14:textId="77777777" w:rsidR="00D94237" w:rsidRDefault="00D94237">
      <w:pPr>
        <w:pStyle w:val="BodyTextIndent"/>
        <w:numPr>
          <w:ilvl w:val="0"/>
          <w:numId w:val="6"/>
        </w:numPr>
      </w:pPr>
      <w:r>
        <w:t>Any costs or expenses resulting from any withdrawal or replacement of persons pursuant to paragraph 1 of this Article 4 shall be borne by the Contractor.</w:t>
      </w:r>
    </w:p>
    <w:p w14:paraId="622CC3FE" w14:textId="77777777" w:rsidR="00D94237" w:rsidRDefault="00D94237">
      <w:pPr>
        <w:pStyle w:val="BodyTextIndent"/>
      </w:pPr>
    </w:p>
    <w:p w14:paraId="622CC3FF" w14:textId="77777777" w:rsidR="00D94237" w:rsidRDefault="00D94237">
      <w:pPr>
        <w:pStyle w:val="BodyTextIndent"/>
      </w:pPr>
      <w:r>
        <w:rPr>
          <w:b/>
        </w:rPr>
        <w:t>Article 5</w:t>
      </w:r>
      <w:r>
        <w:rPr>
          <w:b/>
        </w:rPr>
        <w:tab/>
        <w:t>-</w:t>
      </w:r>
      <w:r>
        <w:rPr>
          <w:b/>
        </w:rPr>
        <w:tab/>
        <w:t>Indemnification and Insurance</w:t>
      </w:r>
    </w:p>
    <w:p w14:paraId="622CC400" w14:textId="77777777" w:rsidR="00D94237" w:rsidRDefault="00D94237">
      <w:pPr>
        <w:pStyle w:val="BodyTextIndent"/>
      </w:pPr>
    </w:p>
    <w:p w14:paraId="622CC401" w14:textId="77777777" w:rsidR="00D94237" w:rsidRDefault="00D94237">
      <w:pPr>
        <w:pStyle w:val="BodyTextIndent"/>
        <w:numPr>
          <w:ilvl w:val="0"/>
          <w:numId w:val="7"/>
        </w:numPr>
      </w:pPr>
      <w:r>
        <w:t>The Contractor shall indemnify, hold and save harmless and defend, at its own expense, the UNDP, its officials, agents, servants and employees, from and against all suits, claims, demands and liability o any nature, including their costs and expenses, arising out of the acts or omissions of the Contractor or its Employees in the performance of this RLA. This provision shall extend to claims and liability in the nature of workmen’s compensation claims and those arising out of the use of patented inventions or devices.</w:t>
      </w:r>
    </w:p>
    <w:p w14:paraId="622CC402" w14:textId="77777777" w:rsidR="00D94237" w:rsidRDefault="00D94237">
      <w:pPr>
        <w:pStyle w:val="BodyTextIndent"/>
        <w:numPr>
          <w:ilvl w:val="0"/>
          <w:numId w:val="7"/>
        </w:numPr>
      </w:pPr>
      <w:r>
        <w:t>The Contractor shall provide and thereafter maintain all appropriate workmen’s compensation and liability insurance to cover its Employees and any claims for death, bodily injury or damage to property arising from the execution of this RLA. The Contractor represents that the liability includes possible subcontractors.</w:t>
      </w:r>
    </w:p>
    <w:p w14:paraId="622CC403" w14:textId="77777777" w:rsidR="00D94237" w:rsidRDefault="00D94237">
      <w:pPr>
        <w:pStyle w:val="BodyTextIndent"/>
      </w:pPr>
    </w:p>
    <w:p w14:paraId="622CC404" w14:textId="77777777" w:rsidR="00D94237" w:rsidRDefault="00D94237">
      <w:pPr>
        <w:pStyle w:val="BodyTextIndent"/>
      </w:pPr>
    </w:p>
    <w:p w14:paraId="622CC405" w14:textId="77777777" w:rsidR="00D94237" w:rsidRDefault="00D94237">
      <w:pPr>
        <w:pStyle w:val="BodyTextIndent"/>
      </w:pPr>
    </w:p>
    <w:p w14:paraId="622CC406" w14:textId="77777777" w:rsidR="00D94237" w:rsidRDefault="00D94237">
      <w:pPr>
        <w:pStyle w:val="BodyTextIndent"/>
        <w:ind w:left="0"/>
        <w:jc w:val="center"/>
      </w:pPr>
      <w:r>
        <w:t>-2-</w:t>
      </w:r>
    </w:p>
    <w:p w14:paraId="622CC407" w14:textId="77777777" w:rsidR="00D94237" w:rsidRDefault="00D94237">
      <w:pPr>
        <w:pStyle w:val="BodyTextIndent"/>
      </w:pPr>
    </w:p>
    <w:p w14:paraId="622CC408" w14:textId="77777777" w:rsidR="00D94237" w:rsidRDefault="00D94237">
      <w:pPr>
        <w:pStyle w:val="BodyTextIndent"/>
        <w:numPr>
          <w:ilvl w:val="0"/>
          <w:numId w:val="7"/>
        </w:numPr>
      </w:pPr>
      <w:r>
        <w:t>The Contractor shall ensure that all policies of insurance referred to above, other than workmen’s compensation, shall name the UNDP and, where appropriate, subcontractors concerned, as additional insured parties.</w:t>
      </w:r>
    </w:p>
    <w:p w14:paraId="622CC409" w14:textId="77777777" w:rsidR="00D94237" w:rsidRDefault="00D94237">
      <w:pPr>
        <w:pStyle w:val="BodyTextIndent"/>
        <w:numPr>
          <w:ilvl w:val="0"/>
          <w:numId w:val="7"/>
        </w:numPr>
      </w:pPr>
      <w:r>
        <w:t xml:space="preserve">Upon request by the UNDP, the Contractor shall provide evidence, to the reasonable satisfaction of the UNDP, of the insurance referred to above and shall give the UNDP reasonable advance notice of any proposed changes related to such insurance. </w:t>
      </w:r>
    </w:p>
    <w:p w14:paraId="622CC40A" w14:textId="77777777" w:rsidR="00D94237" w:rsidRDefault="00D94237">
      <w:pPr>
        <w:pStyle w:val="BodyTextIndent"/>
        <w:numPr>
          <w:ilvl w:val="0"/>
          <w:numId w:val="7"/>
        </w:numPr>
      </w:pPr>
      <w:r>
        <w:t>The UNDP undertakes no responsibility to provide life, accident, travel or any other insurance coverage which may be necessary or desirable in respect of any persons performing services in connection with this RLA.</w:t>
      </w:r>
    </w:p>
    <w:p w14:paraId="622CC40B" w14:textId="77777777" w:rsidR="00D94237" w:rsidRDefault="00D94237">
      <w:pPr>
        <w:pStyle w:val="BodyTextIndent"/>
      </w:pPr>
    </w:p>
    <w:p w14:paraId="622CC40C" w14:textId="77777777" w:rsidR="00D94237" w:rsidRDefault="00D94237">
      <w:pPr>
        <w:pStyle w:val="BodyTextIndent"/>
        <w:rPr>
          <w:b/>
        </w:rPr>
      </w:pPr>
      <w:r>
        <w:rPr>
          <w:b/>
        </w:rPr>
        <w:t>Article 6</w:t>
      </w:r>
      <w:r>
        <w:rPr>
          <w:b/>
        </w:rPr>
        <w:tab/>
        <w:t>-</w:t>
      </w:r>
      <w:r>
        <w:rPr>
          <w:b/>
        </w:rPr>
        <w:tab/>
        <w:t>Sickness and Accident</w:t>
      </w:r>
    </w:p>
    <w:p w14:paraId="622CC40D" w14:textId="77777777" w:rsidR="00D94237" w:rsidRDefault="00D94237">
      <w:pPr>
        <w:pStyle w:val="BodyTextIndent"/>
        <w:rPr>
          <w:b/>
        </w:rPr>
      </w:pPr>
    </w:p>
    <w:p w14:paraId="622CC40E" w14:textId="77777777" w:rsidR="00D94237" w:rsidRDefault="00D94237">
      <w:pPr>
        <w:pStyle w:val="BodyTextIndent"/>
        <w:numPr>
          <w:ilvl w:val="0"/>
          <w:numId w:val="8"/>
        </w:numPr>
      </w:pPr>
      <w:r>
        <w:t>If the Contractor’s Employees fall sick in the period during which they are engaged on the RLA, the UNDP shall not be responsible for arranging or paying for medical treatment and attention.</w:t>
      </w:r>
    </w:p>
    <w:p w14:paraId="622CC40F" w14:textId="77777777" w:rsidR="00D94237" w:rsidRDefault="00D94237">
      <w:pPr>
        <w:pStyle w:val="BodyTextIndent"/>
        <w:numPr>
          <w:ilvl w:val="0"/>
          <w:numId w:val="8"/>
        </w:numPr>
      </w:pPr>
      <w:r>
        <w:t>The UNDP shall not be required to pay for the services of the Contractor’s Employees for any period that the Contractor’s Employees are incapacitated by sickness.</w:t>
      </w:r>
    </w:p>
    <w:p w14:paraId="622CC410" w14:textId="77777777" w:rsidR="00D94237" w:rsidRDefault="00D94237">
      <w:pPr>
        <w:pStyle w:val="BodyTextIndent"/>
        <w:numPr>
          <w:ilvl w:val="0"/>
          <w:numId w:val="8"/>
        </w:numPr>
      </w:pPr>
      <w:r>
        <w:t>If in the opinion of the UNDP, any of the Contractor’s Employees either has been or will be incapacitated by sickness for an unreasonable period or period then, and in that case, it shall be at the discretion of the UNDP to decide if and when the employment of the Contractor’s Employee under the RLA shall be terminated and the Contractor be required to replace him. In this event, the Contractor shall on receipt of instructions from the UNDP comply forthwith and shall substitute for the Employee whose services are so terminated another and satisfactory person and the whole costs of such replacements shall be at the Contractor’s expense.</w:t>
      </w:r>
    </w:p>
    <w:p w14:paraId="622CC411" w14:textId="77777777" w:rsidR="00D94237" w:rsidRDefault="00D94237">
      <w:pPr>
        <w:pStyle w:val="BodyTextIndent"/>
      </w:pPr>
    </w:p>
    <w:p w14:paraId="622CC412" w14:textId="77777777" w:rsidR="00D94237" w:rsidRDefault="00D94237">
      <w:pPr>
        <w:pStyle w:val="BodyTextIndent"/>
      </w:pPr>
      <w:r>
        <w:rPr>
          <w:b/>
        </w:rPr>
        <w:t>Article 7</w:t>
      </w:r>
      <w:r>
        <w:rPr>
          <w:b/>
        </w:rPr>
        <w:tab/>
        <w:t>-</w:t>
      </w:r>
      <w:r>
        <w:rPr>
          <w:b/>
        </w:rPr>
        <w:tab/>
        <w:t>Encumbrances</w:t>
      </w:r>
    </w:p>
    <w:p w14:paraId="622CC413" w14:textId="77777777" w:rsidR="00D94237" w:rsidRDefault="00D94237">
      <w:pPr>
        <w:pStyle w:val="BodyTextIndent"/>
      </w:pPr>
    </w:p>
    <w:p w14:paraId="622CC414" w14:textId="77777777" w:rsidR="00D94237" w:rsidRDefault="00D94237">
      <w:pPr>
        <w:pStyle w:val="BodyTextIndent"/>
        <w:numPr>
          <w:ilvl w:val="0"/>
          <w:numId w:val="9"/>
        </w:numPr>
      </w:pPr>
      <w:r>
        <w:t>The contractor shall not cause or permit any lien, attachment or other encumbrance by any third party to be placed on file or to remain on file in any public office or on file with the UNDP against any monies due or to become due for any work done or services rendered in connection with this RLA, or by reason of any claim or demand against the Contractor.</w:t>
      </w:r>
    </w:p>
    <w:p w14:paraId="622CC415" w14:textId="77777777" w:rsidR="00D94237" w:rsidRDefault="00D94237">
      <w:pPr>
        <w:pStyle w:val="BodyTextIndent"/>
      </w:pPr>
    </w:p>
    <w:p w14:paraId="622CC416" w14:textId="77777777" w:rsidR="00D94237" w:rsidRDefault="00D94237">
      <w:pPr>
        <w:pStyle w:val="BodyTextIndent"/>
      </w:pPr>
      <w:r>
        <w:rPr>
          <w:b/>
        </w:rPr>
        <w:t>Article 8</w:t>
      </w:r>
      <w:r>
        <w:rPr>
          <w:b/>
        </w:rPr>
        <w:tab/>
        <w:t>-</w:t>
      </w:r>
      <w:r>
        <w:rPr>
          <w:b/>
        </w:rPr>
        <w:tab/>
        <w:t>Source of Instructions</w:t>
      </w:r>
    </w:p>
    <w:p w14:paraId="622CC417" w14:textId="77777777" w:rsidR="00D94237" w:rsidRDefault="00D94237">
      <w:pPr>
        <w:pStyle w:val="BodyTextIndent"/>
      </w:pPr>
    </w:p>
    <w:p w14:paraId="622CC418" w14:textId="77777777" w:rsidR="00D94237" w:rsidRDefault="00D94237">
      <w:pPr>
        <w:pStyle w:val="BodyTextIndent"/>
        <w:numPr>
          <w:ilvl w:val="0"/>
          <w:numId w:val="10"/>
        </w:numPr>
      </w:pPr>
      <w:r>
        <w:t>The Contractor shall neither seek nor accept instructions from any authority external to the UNDP in connection with the performance of its services under this RLA. The Contractor shall refrain from any action which may adversely affect the UNDP and shall fulfill its commitments with the fullest regard for the interest of the UNDP.</w:t>
      </w:r>
    </w:p>
    <w:p w14:paraId="622CC419" w14:textId="77777777" w:rsidR="00D94237" w:rsidRDefault="00D94237">
      <w:pPr>
        <w:pStyle w:val="BodyTextIndent"/>
      </w:pPr>
    </w:p>
    <w:p w14:paraId="622CC41A" w14:textId="77777777" w:rsidR="00D94237" w:rsidRDefault="00D94237">
      <w:pPr>
        <w:pStyle w:val="BodyTextIndent"/>
      </w:pPr>
      <w:r>
        <w:rPr>
          <w:b/>
        </w:rPr>
        <w:t>Article 9</w:t>
      </w:r>
      <w:r>
        <w:rPr>
          <w:b/>
        </w:rPr>
        <w:tab/>
        <w:t>-</w:t>
      </w:r>
      <w:r>
        <w:rPr>
          <w:b/>
        </w:rPr>
        <w:tab/>
        <w:t>Prohibition of Conflicting Activities</w:t>
      </w:r>
    </w:p>
    <w:p w14:paraId="622CC41B" w14:textId="77777777" w:rsidR="00D94237" w:rsidRDefault="00D94237">
      <w:pPr>
        <w:pStyle w:val="BodyTextIndent"/>
      </w:pPr>
    </w:p>
    <w:p w14:paraId="622CC41C" w14:textId="77777777" w:rsidR="00D94237" w:rsidRDefault="00D94237">
      <w:pPr>
        <w:pStyle w:val="BodyTextIndent"/>
        <w:numPr>
          <w:ilvl w:val="0"/>
          <w:numId w:val="11"/>
        </w:numPr>
      </w:pPr>
      <w:r>
        <w:t>The Contractor and its personnel admitted into the country to  perform services under this RLA shall not engage in any conflicting business or other activity in the country in which the services are to be performed, or accept paid employment in contravention with the laws of the country.</w:t>
      </w:r>
    </w:p>
    <w:p w14:paraId="622CC41D" w14:textId="77777777" w:rsidR="00D94237" w:rsidRDefault="00D94237">
      <w:pPr>
        <w:pStyle w:val="BodyTextIndent"/>
      </w:pPr>
    </w:p>
    <w:p w14:paraId="622CC41E" w14:textId="77777777" w:rsidR="00D94237" w:rsidRDefault="00D94237">
      <w:pPr>
        <w:pStyle w:val="BodyTextIndent"/>
      </w:pPr>
      <w:r>
        <w:rPr>
          <w:b/>
        </w:rPr>
        <w:t>Article 10</w:t>
      </w:r>
      <w:r>
        <w:rPr>
          <w:b/>
        </w:rPr>
        <w:tab/>
        <w:t>-</w:t>
      </w:r>
      <w:r>
        <w:rPr>
          <w:b/>
        </w:rPr>
        <w:tab/>
        <w:t>Officials not to Benefit</w:t>
      </w:r>
    </w:p>
    <w:p w14:paraId="622CC41F" w14:textId="77777777" w:rsidR="00D94237" w:rsidRDefault="00D94237">
      <w:pPr>
        <w:pStyle w:val="BodyTextIndent"/>
      </w:pPr>
    </w:p>
    <w:p w14:paraId="622CC420" w14:textId="77777777" w:rsidR="00D94237" w:rsidRDefault="00D94237">
      <w:pPr>
        <w:pStyle w:val="BodyTextIndent"/>
        <w:numPr>
          <w:ilvl w:val="0"/>
          <w:numId w:val="12"/>
        </w:numPr>
      </w:pPr>
      <w:r>
        <w:t>The Contractor warrants that no official of the UNDP has been or shall be admitted by the Contractor to any direct or indirect benefit arising from this RLA or the award thereof. The Contractor agrees that breach of this provision is a breach of an essential term of this RLA.</w:t>
      </w:r>
    </w:p>
    <w:p w14:paraId="622CC421" w14:textId="77777777" w:rsidR="00D94237" w:rsidRDefault="00D94237">
      <w:pPr>
        <w:pStyle w:val="BodyTextIndent"/>
      </w:pPr>
    </w:p>
    <w:p w14:paraId="622CC422" w14:textId="77777777" w:rsidR="00D94237" w:rsidRDefault="00D94237">
      <w:pPr>
        <w:pStyle w:val="BodyTextIndent"/>
      </w:pPr>
      <w:r>
        <w:rPr>
          <w:b/>
        </w:rPr>
        <w:t>Article 11</w:t>
      </w:r>
      <w:r>
        <w:rPr>
          <w:b/>
        </w:rPr>
        <w:tab/>
        <w:t>-</w:t>
      </w:r>
      <w:r>
        <w:rPr>
          <w:b/>
        </w:rPr>
        <w:tab/>
        <w:t>Records, Accounts, Information and Audit</w:t>
      </w:r>
    </w:p>
    <w:p w14:paraId="622CC423" w14:textId="77777777" w:rsidR="00D94237" w:rsidRDefault="00D94237">
      <w:pPr>
        <w:pStyle w:val="BodyTextIndent"/>
      </w:pPr>
    </w:p>
    <w:p w14:paraId="622CC424" w14:textId="77777777" w:rsidR="00D94237" w:rsidRDefault="00D94237">
      <w:pPr>
        <w:pStyle w:val="BodyTextIndent"/>
        <w:numPr>
          <w:ilvl w:val="0"/>
          <w:numId w:val="13"/>
        </w:numPr>
      </w:pPr>
      <w:r>
        <w:t>The Contractor shall maintain accurate and systematic records and accounts in respect of the performance of its obligations under this RLA.</w:t>
      </w:r>
    </w:p>
    <w:p w14:paraId="622CC425" w14:textId="77777777" w:rsidR="00D94237" w:rsidRDefault="00D94237">
      <w:pPr>
        <w:pStyle w:val="BodyTextIndent"/>
        <w:numPr>
          <w:ilvl w:val="0"/>
          <w:numId w:val="13"/>
        </w:numPr>
      </w:pPr>
      <w:r>
        <w:lastRenderedPageBreak/>
        <w:t>The Contractor shall furnish, compile and make available at all reasonable times to the UNDP any records, accounts or other information, oral or written, which the UNDP may reasonably request in respect of the performance by the Contractor of its obligations under this RLA.</w:t>
      </w:r>
    </w:p>
    <w:p w14:paraId="622CC426" w14:textId="77777777" w:rsidR="00D94237" w:rsidRDefault="00D94237">
      <w:pPr>
        <w:pStyle w:val="BodyTextIndent"/>
      </w:pPr>
    </w:p>
    <w:p w14:paraId="622CC427" w14:textId="77777777" w:rsidR="00D94237" w:rsidRDefault="00D94237">
      <w:pPr>
        <w:pStyle w:val="BodyTextIndent"/>
        <w:jc w:val="center"/>
      </w:pPr>
      <w:r>
        <w:t>-3-</w:t>
      </w:r>
    </w:p>
    <w:p w14:paraId="622CC428" w14:textId="77777777" w:rsidR="00D94237" w:rsidRDefault="00D94237">
      <w:pPr>
        <w:pStyle w:val="BodyTextIndent"/>
        <w:jc w:val="center"/>
      </w:pPr>
    </w:p>
    <w:p w14:paraId="622CC429" w14:textId="77777777" w:rsidR="00D94237" w:rsidRDefault="00D94237">
      <w:pPr>
        <w:pStyle w:val="BodyTextIndent"/>
        <w:numPr>
          <w:ilvl w:val="0"/>
          <w:numId w:val="13"/>
        </w:numPr>
      </w:pPr>
      <w:r>
        <w:t>The Contractor shall allow the UNDP to inspect and audit such records, accounts or other information upon reasonable notice.</w:t>
      </w:r>
    </w:p>
    <w:p w14:paraId="622CC42A" w14:textId="77777777" w:rsidR="00D94237" w:rsidRDefault="00D94237">
      <w:pPr>
        <w:pStyle w:val="BodyTextIndent"/>
        <w:rPr>
          <w:b/>
        </w:rPr>
      </w:pPr>
    </w:p>
    <w:p w14:paraId="622CC42B" w14:textId="77777777" w:rsidR="00D94237" w:rsidRDefault="00D94237">
      <w:pPr>
        <w:pStyle w:val="BodyTextIndent"/>
      </w:pPr>
      <w:r>
        <w:rPr>
          <w:b/>
        </w:rPr>
        <w:t>Article 12</w:t>
      </w:r>
      <w:r>
        <w:rPr>
          <w:b/>
        </w:rPr>
        <w:tab/>
        <w:t>-</w:t>
      </w:r>
      <w:r>
        <w:rPr>
          <w:b/>
        </w:rPr>
        <w:tab/>
        <w:t>Confidential Nature of Documents</w:t>
      </w:r>
    </w:p>
    <w:p w14:paraId="622CC42C" w14:textId="77777777" w:rsidR="00D94237" w:rsidRDefault="00D94237">
      <w:pPr>
        <w:pStyle w:val="BodyTextIndent"/>
      </w:pPr>
    </w:p>
    <w:p w14:paraId="622CC42D" w14:textId="77777777" w:rsidR="00D94237" w:rsidRDefault="00D94237">
      <w:pPr>
        <w:pStyle w:val="BodyTextIndent"/>
        <w:numPr>
          <w:ilvl w:val="0"/>
          <w:numId w:val="14"/>
        </w:numPr>
      </w:pPr>
      <w:r>
        <w:t>All maps, drawings, photographs, plans, manuscripts, records, reports, recommendations, estimates, documents and all other data compiled by or received by the Contractor under this RLA shall be the property of the UNDP, shall be treated as confidential and shall be delivered only to the authorized UNDP officials on completion of work under this RLA.</w:t>
      </w:r>
    </w:p>
    <w:p w14:paraId="622CC42E" w14:textId="77777777" w:rsidR="00D94237" w:rsidRDefault="00D94237">
      <w:pPr>
        <w:pStyle w:val="BodyTextIndent"/>
        <w:numPr>
          <w:ilvl w:val="0"/>
          <w:numId w:val="14"/>
        </w:numPr>
      </w:pPr>
      <w:r>
        <w:t>The Contractor may not communicate at any time to any other person, government or authority external to the UNDP, any information known to it by reason of its association with the UNDP which has not been made public except with the authorization of the UNDP; nor shall the Contractor at any time use such information to private advantage. These obligations do not lapse upon termination of this RLA with the UNDP.</w:t>
      </w:r>
    </w:p>
    <w:p w14:paraId="622CC42F" w14:textId="77777777" w:rsidR="00D94237" w:rsidRDefault="00D94237">
      <w:pPr>
        <w:pStyle w:val="BodyTextIndent"/>
      </w:pPr>
    </w:p>
    <w:p w14:paraId="622CC430" w14:textId="77777777" w:rsidR="00D94237" w:rsidRDefault="00D94237">
      <w:pPr>
        <w:pStyle w:val="BodyTextIndent"/>
      </w:pPr>
      <w:r>
        <w:rPr>
          <w:b/>
        </w:rPr>
        <w:t>Article 13</w:t>
      </w:r>
      <w:r>
        <w:rPr>
          <w:b/>
        </w:rPr>
        <w:tab/>
        <w:t>-</w:t>
      </w:r>
      <w:r>
        <w:rPr>
          <w:b/>
        </w:rPr>
        <w:tab/>
        <w:t>Copyright, Patents and other Proprietary Rights</w:t>
      </w:r>
    </w:p>
    <w:p w14:paraId="622CC431" w14:textId="77777777" w:rsidR="00D94237" w:rsidRDefault="00D94237">
      <w:pPr>
        <w:pStyle w:val="BodyTextIndent"/>
      </w:pPr>
    </w:p>
    <w:p w14:paraId="622CC432" w14:textId="77777777" w:rsidR="00D94237" w:rsidRDefault="00D94237">
      <w:pPr>
        <w:pStyle w:val="BodyTextIndent"/>
        <w:numPr>
          <w:ilvl w:val="0"/>
          <w:numId w:val="15"/>
        </w:numPr>
      </w:pPr>
      <w:r>
        <w:t>The UNDP shall be entitled to all intellectual property and other proprietary rights including but not limited to patents, copyrights and trademarks, with regard to documents and other materials which bear a direct relation to or are prepared or collected in consequences or in the course of the execution of this RLA. The Contractor, at the UNDP’s request shall take all necessary steps, execute all necessary documents and generally assist in securing such proprietary rights and transferring the same to the UNDP in compliance with the requirements of the applicable law.</w:t>
      </w:r>
    </w:p>
    <w:p w14:paraId="622CC433" w14:textId="77777777" w:rsidR="00D94237" w:rsidRDefault="00D94237">
      <w:pPr>
        <w:pStyle w:val="BodyTextIndent"/>
      </w:pPr>
    </w:p>
    <w:p w14:paraId="622CC434" w14:textId="77777777" w:rsidR="00D94237" w:rsidRDefault="00D94237">
      <w:pPr>
        <w:pStyle w:val="BodyTextIndent"/>
        <w:rPr>
          <w:b/>
        </w:rPr>
      </w:pPr>
      <w:r>
        <w:rPr>
          <w:b/>
        </w:rPr>
        <w:t>Article 14</w:t>
      </w:r>
      <w:r>
        <w:rPr>
          <w:b/>
        </w:rPr>
        <w:tab/>
        <w:t>-</w:t>
      </w:r>
      <w:r>
        <w:rPr>
          <w:b/>
        </w:rPr>
        <w:tab/>
        <w:t>Use of Name, Emblem or Official Seal of the UNDP</w:t>
      </w:r>
    </w:p>
    <w:p w14:paraId="622CC435" w14:textId="77777777" w:rsidR="00D94237" w:rsidRDefault="00D94237">
      <w:pPr>
        <w:pStyle w:val="BodyTextIndent"/>
      </w:pPr>
    </w:p>
    <w:p w14:paraId="622CC436" w14:textId="77777777" w:rsidR="00D94237" w:rsidRDefault="00D94237">
      <w:pPr>
        <w:pStyle w:val="BodyTextIndent"/>
        <w:numPr>
          <w:ilvl w:val="0"/>
          <w:numId w:val="16"/>
        </w:numPr>
      </w:pPr>
      <w:r>
        <w:t>The Contractor shall not advertise or otherwise make public the fact that it is a contractor with the UNDP. Also the Contractor shall, in no manner whatsoever use the name, emblem or official seal of the UNDP or any abbreviation of the name of the UNDP in connection with its business or otherwise. This obligation does not lapse upon termination of the RLA.</w:t>
      </w:r>
    </w:p>
    <w:p w14:paraId="622CC437" w14:textId="77777777" w:rsidR="00D94237" w:rsidRDefault="00D94237">
      <w:pPr>
        <w:pStyle w:val="BodyTextIndent"/>
      </w:pPr>
    </w:p>
    <w:p w14:paraId="622CC438" w14:textId="77777777" w:rsidR="00D94237" w:rsidRDefault="00D94237">
      <w:pPr>
        <w:pStyle w:val="BodyTextIndent"/>
        <w:rPr>
          <w:b/>
        </w:rPr>
      </w:pPr>
      <w:r>
        <w:rPr>
          <w:b/>
        </w:rPr>
        <w:t>Article 15</w:t>
      </w:r>
      <w:r>
        <w:rPr>
          <w:b/>
        </w:rPr>
        <w:tab/>
        <w:t>-</w:t>
      </w:r>
      <w:r>
        <w:rPr>
          <w:b/>
        </w:rPr>
        <w:tab/>
        <w:t>Contractor’s Default</w:t>
      </w:r>
    </w:p>
    <w:p w14:paraId="622CC439" w14:textId="77777777" w:rsidR="00D94237" w:rsidRDefault="00D94237">
      <w:pPr>
        <w:pStyle w:val="BodyTextIndent"/>
      </w:pPr>
    </w:p>
    <w:p w14:paraId="622CC43A" w14:textId="77777777" w:rsidR="00D94237" w:rsidRDefault="00D94237">
      <w:pPr>
        <w:pStyle w:val="BodyTextIndent"/>
        <w:numPr>
          <w:ilvl w:val="0"/>
          <w:numId w:val="17"/>
        </w:numPr>
      </w:pPr>
      <w:r>
        <w:t>If the Contractor shall fail to carry out the Services or any part thereof with due diligence and expedition, or shall refuse or fail to comply with any reasonable order given to it in writing by the UNDP, the UNDP may immediately give notice in writing to the Contractor to make good such failure or contravention.</w:t>
      </w:r>
    </w:p>
    <w:p w14:paraId="622CC43B" w14:textId="77777777" w:rsidR="00D94237" w:rsidRDefault="00D94237">
      <w:pPr>
        <w:pStyle w:val="BodyTextIndent"/>
        <w:numPr>
          <w:ilvl w:val="0"/>
          <w:numId w:val="17"/>
        </w:numPr>
      </w:pPr>
      <w:r>
        <w:t>Should the Contractor fail to comply with the notice referred to in Sub-Clause 15.1 either within seven days from receipt of such notice, or otherwise within such times as may be reasonably necessary for making it good, the UNDP without prejudice to any other right it may have under the RLA may, subject to the prior notification of the Contractor</w:t>
      </w:r>
    </w:p>
    <w:p w14:paraId="622CC43C" w14:textId="77777777" w:rsidR="00D94237" w:rsidRDefault="00D94237">
      <w:pPr>
        <w:pStyle w:val="BodyTextIndent"/>
        <w:numPr>
          <w:ilvl w:val="0"/>
          <w:numId w:val="18"/>
        </w:numPr>
      </w:pPr>
      <w:r>
        <w:t>employ others to carry out that part of the Services which the Contractor shall have failed to carry out, or</w:t>
      </w:r>
    </w:p>
    <w:p w14:paraId="622CC43D" w14:textId="77777777" w:rsidR="00D94237" w:rsidRDefault="00D94237">
      <w:pPr>
        <w:pStyle w:val="BodyTextIndent"/>
        <w:numPr>
          <w:ilvl w:val="0"/>
          <w:numId w:val="18"/>
        </w:numPr>
      </w:pPr>
      <w:r>
        <w:t>take the Services in whole or in part out of the Contractor’s hands and recontract with others as may be appropriate.</w:t>
      </w:r>
    </w:p>
    <w:p w14:paraId="622CC43E" w14:textId="77777777" w:rsidR="00D94237" w:rsidRDefault="00D94237">
      <w:pPr>
        <w:pStyle w:val="BodyTextIndent"/>
        <w:numPr>
          <w:ilvl w:val="0"/>
          <w:numId w:val="17"/>
        </w:numPr>
      </w:pPr>
      <w:r>
        <w:t>If the cost to the UNDP of employing others to carry out part or all of the Services in accordance with Sub-Clause 15.2. exceeds the amount which would have become payable to the Contractor had it completed that part or all of the Services, then the UNDP shall have the right to charge such excess cost to the Contractor. The UNDP shall also have the right to retain part or all of any sum which would otherwise be due to the Contractor under the RLA and set such sum against the excess due from the Contractor.</w:t>
      </w:r>
    </w:p>
    <w:p w14:paraId="622CC43F" w14:textId="77777777" w:rsidR="00D94237" w:rsidRDefault="00D94237">
      <w:pPr>
        <w:pStyle w:val="BodyTextIndent"/>
        <w:numPr>
          <w:ilvl w:val="0"/>
          <w:numId w:val="17"/>
        </w:numPr>
      </w:pPr>
      <w:r>
        <w:t>If the Contractor fails to carry out the Services in part or in whole, the Contractor shall refund to the UNDP any advance payment made in respect of that portion of the Services not carried out.</w:t>
      </w:r>
    </w:p>
    <w:p w14:paraId="622CC440" w14:textId="77777777" w:rsidR="00D94237" w:rsidRDefault="00D94237">
      <w:pPr>
        <w:pStyle w:val="BodyTextIndent"/>
        <w:numPr>
          <w:ilvl w:val="0"/>
          <w:numId w:val="17"/>
        </w:numPr>
      </w:pPr>
      <w:r>
        <w:t>Nothing in this Clause shall, in the event of a malfunction, prevent emergency action being taken by the UNDP to meet operational requirements but, if such actions result in the UNDP incurring additional costs in carrying out the Services, such reasonable costs shall be reimbursed to the Contractor by the UNDP provided such emergency action is not taken as a result of failure by the Contractor.</w:t>
      </w:r>
    </w:p>
    <w:p w14:paraId="622CC441" w14:textId="77777777" w:rsidR="00D94237" w:rsidRDefault="00D94237">
      <w:pPr>
        <w:pStyle w:val="BodyTextIndent"/>
      </w:pPr>
    </w:p>
    <w:p w14:paraId="622CC442" w14:textId="77777777" w:rsidR="00D94237" w:rsidRDefault="00D94237">
      <w:pPr>
        <w:pStyle w:val="BodyTextIndent"/>
      </w:pPr>
    </w:p>
    <w:p w14:paraId="622CC443" w14:textId="77777777" w:rsidR="00D94237" w:rsidRDefault="00D94237">
      <w:pPr>
        <w:pStyle w:val="BodyTextIndent"/>
      </w:pPr>
    </w:p>
    <w:p w14:paraId="622CC444" w14:textId="77777777" w:rsidR="00D94237" w:rsidRDefault="00D94237">
      <w:pPr>
        <w:pStyle w:val="BodyTextIndent"/>
      </w:pPr>
    </w:p>
    <w:p w14:paraId="622CC445" w14:textId="77777777" w:rsidR="00D94237" w:rsidRDefault="00D94237">
      <w:pPr>
        <w:pStyle w:val="BodyTextIndent"/>
        <w:jc w:val="center"/>
      </w:pPr>
      <w:r>
        <w:t>-4-</w:t>
      </w:r>
    </w:p>
    <w:p w14:paraId="622CC446" w14:textId="77777777" w:rsidR="00D94237" w:rsidRDefault="00D94237">
      <w:pPr>
        <w:pStyle w:val="BodyTextIndent"/>
        <w:rPr>
          <w:b/>
        </w:rPr>
      </w:pPr>
    </w:p>
    <w:p w14:paraId="622CC447" w14:textId="77777777" w:rsidR="00CA627D" w:rsidRPr="00CA627D" w:rsidRDefault="00CA627D" w:rsidP="00CA627D">
      <w:pPr>
        <w:jc w:val="both"/>
        <w:rPr>
          <w:sz w:val="20"/>
        </w:rPr>
      </w:pPr>
    </w:p>
    <w:p w14:paraId="622CC448" w14:textId="77777777" w:rsidR="00CA627D" w:rsidRPr="00CA627D" w:rsidRDefault="00771485" w:rsidP="00CA627D">
      <w:pPr>
        <w:jc w:val="both"/>
        <w:rPr>
          <w:b/>
          <w:sz w:val="20"/>
        </w:rPr>
      </w:pPr>
      <w:r>
        <w:rPr>
          <w:b/>
          <w:sz w:val="20"/>
        </w:rPr>
        <w:t>Article 16</w:t>
      </w:r>
      <w:r w:rsidR="00CA627D">
        <w:rPr>
          <w:b/>
          <w:sz w:val="20"/>
        </w:rPr>
        <w:t xml:space="preserve">        - </w:t>
      </w:r>
      <w:r w:rsidR="00CA627D">
        <w:rPr>
          <w:b/>
          <w:sz w:val="20"/>
        </w:rPr>
        <w:tab/>
      </w:r>
      <w:r w:rsidR="00CA627D">
        <w:rPr>
          <w:b/>
          <w:sz w:val="20"/>
        </w:rPr>
        <w:tab/>
      </w:r>
      <w:r w:rsidR="00CA627D" w:rsidRPr="00CA627D">
        <w:rPr>
          <w:b/>
          <w:sz w:val="20"/>
        </w:rPr>
        <w:t xml:space="preserve">Audits and investigations: </w:t>
      </w:r>
    </w:p>
    <w:p w14:paraId="622CC449" w14:textId="77777777" w:rsidR="00CA627D" w:rsidRPr="00CA627D" w:rsidRDefault="00CA627D" w:rsidP="00CA627D">
      <w:pPr>
        <w:jc w:val="both"/>
        <w:rPr>
          <w:b/>
          <w:sz w:val="20"/>
        </w:rPr>
      </w:pPr>
    </w:p>
    <w:p w14:paraId="622CC44A" w14:textId="77777777" w:rsidR="00CA627D" w:rsidRPr="00CA627D" w:rsidRDefault="00CA627D" w:rsidP="00CA627D">
      <w:pPr>
        <w:jc w:val="both"/>
        <w:rPr>
          <w:sz w:val="20"/>
        </w:rPr>
      </w:pPr>
      <w:r w:rsidRPr="00CA627D">
        <w:rPr>
          <w:sz w:val="20"/>
        </w:rPr>
        <w:t>1</w:t>
      </w:r>
      <w:r w:rsidR="00771485">
        <w:rPr>
          <w:sz w:val="20"/>
        </w:rPr>
        <w:t>6</w:t>
      </w:r>
      <w:r w:rsidRPr="00CA627D">
        <w:rPr>
          <w:sz w:val="20"/>
        </w:rPr>
        <w:t xml:space="preserve">.1- Each invoice paid by UNDP shall be subject to a post-payment audit by </w:t>
      </w:r>
      <w:r w:rsidRPr="00CA627D">
        <w:rPr>
          <w:bCs/>
          <w:sz w:val="20"/>
        </w:rPr>
        <w:t>auditors, whether internal or external, of UNDP or the authorized agents of the UNDP</w:t>
      </w:r>
      <w:r w:rsidRPr="00CA627D">
        <w:rPr>
          <w:sz w:val="20"/>
        </w:rPr>
        <w:t xml:space="preserve"> at any time during the term of the Contract and for a period of three (3) years following the expiration or prior termination of the Contract.  The UNDP shall be entitled to a refund from the Contractor for any amounts shown by such audits to have been paid by the UNDP other than in accordance with the terms and conditions of the Contract. Should the audit determine that any funds paid by UNDP have not been used as per contract clauses, the company shall reimburse such funds forthwith. Where the company fails to reimburse such funds, UNDP reserves the right to seek recovery and/or to take any other action as it deems necessary.</w:t>
      </w:r>
    </w:p>
    <w:p w14:paraId="622CC44B" w14:textId="77777777" w:rsidR="00CA627D" w:rsidRPr="00CA627D" w:rsidRDefault="00CA627D" w:rsidP="00CA627D">
      <w:pPr>
        <w:ind w:left="360"/>
        <w:jc w:val="both"/>
        <w:rPr>
          <w:sz w:val="20"/>
        </w:rPr>
      </w:pPr>
    </w:p>
    <w:p w14:paraId="622CC44C" w14:textId="77777777" w:rsidR="00CA627D" w:rsidRPr="00CA627D" w:rsidRDefault="00CA627D" w:rsidP="00CA627D">
      <w:pPr>
        <w:jc w:val="both"/>
        <w:rPr>
          <w:sz w:val="20"/>
        </w:rPr>
      </w:pPr>
      <w:r w:rsidRPr="00CA627D">
        <w:rPr>
          <w:sz w:val="20"/>
        </w:rPr>
        <w:t>1</w:t>
      </w:r>
      <w:r w:rsidR="00771485">
        <w:rPr>
          <w:sz w:val="20"/>
        </w:rPr>
        <w:t>6</w:t>
      </w:r>
      <w:r w:rsidRPr="00CA627D">
        <w:rPr>
          <w:sz w:val="20"/>
        </w:rPr>
        <w:t xml:space="preserve">.2- The Contractor acknowledges and agrees that, at </w:t>
      </w:r>
      <w:r w:rsidR="00773888" w:rsidRPr="00CA627D">
        <w:rPr>
          <w:sz w:val="20"/>
        </w:rPr>
        <w:t>any time</w:t>
      </w:r>
      <w:r w:rsidRPr="00CA627D">
        <w:rPr>
          <w:sz w:val="20"/>
        </w:rPr>
        <w:t>, UNDP may conduct investigations relating to any aspect of the Contract, the obligations performed under the Contract, and the operations of the Contractor generally.  The right of UNDP to conduct an investigation and the Contractor’s obligation to comply with such an investigation shall not lapse upon expiration or prior termination of the Contract.  The Contractor shall provide its full and timely cooperation with any such inspections, post-payment audits or investigations.  Such cooperation shall include, but shall not be limited to, the Contractor’s obligation to make available its personnel and any documentation for such purposes and to grant to UNDP access to the Contractor’s premises.  The Contractor shall require its agents, including, but not limited to, the Contractor’s attorneys, accountants or other advisers, to reasonably cooperate with any inspections, post-payment audits or investigations carried out by UNDP hereunder.</w:t>
      </w:r>
    </w:p>
    <w:p w14:paraId="622CC44D" w14:textId="77777777" w:rsidR="00CA627D" w:rsidRPr="00CA627D" w:rsidRDefault="00CA627D" w:rsidP="00CA627D">
      <w:pPr>
        <w:jc w:val="both"/>
        <w:rPr>
          <w:sz w:val="20"/>
        </w:rPr>
      </w:pPr>
    </w:p>
    <w:p w14:paraId="622CC44E" w14:textId="77777777" w:rsidR="00CA627D" w:rsidRPr="00CA627D" w:rsidRDefault="00771485" w:rsidP="00CA627D">
      <w:pPr>
        <w:jc w:val="both"/>
        <w:rPr>
          <w:sz w:val="20"/>
        </w:rPr>
      </w:pPr>
      <w:r>
        <w:rPr>
          <w:b/>
          <w:sz w:val="20"/>
        </w:rPr>
        <w:t>Article 17</w:t>
      </w:r>
      <w:r w:rsidR="00CA627D">
        <w:rPr>
          <w:b/>
          <w:sz w:val="20"/>
        </w:rPr>
        <w:t xml:space="preserve">   -   </w:t>
      </w:r>
      <w:r w:rsidR="00CA627D">
        <w:rPr>
          <w:b/>
          <w:sz w:val="20"/>
        </w:rPr>
        <w:tab/>
      </w:r>
      <w:r w:rsidR="00CA627D">
        <w:rPr>
          <w:b/>
          <w:sz w:val="20"/>
        </w:rPr>
        <w:tab/>
      </w:r>
      <w:r w:rsidR="00CA627D" w:rsidRPr="00CA627D">
        <w:rPr>
          <w:b/>
          <w:sz w:val="20"/>
        </w:rPr>
        <w:t>Anti-terrorism</w:t>
      </w:r>
      <w:r w:rsidR="00CA627D" w:rsidRPr="00CA627D">
        <w:rPr>
          <w:sz w:val="20"/>
        </w:rPr>
        <w:t xml:space="preserve">: </w:t>
      </w:r>
    </w:p>
    <w:p w14:paraId="622CC44F" w14:textId="77777777" w:rsidR="00CA627D" w:rsidRPr="00CA627D" w:rsidRDefault="00CA627D" w:rsidP="00CA627D">
      <w:pPr>
        <w:jc w:val="both"/>
        <w:rPr>
          <w:sz w:val="20"/>
        </w:rPr>
      </w:pPr>
    </w:p>
    <w:p w14:paraId="622CC450" w14:textId="34FD53D0" w:rsidR="00CA627D" w:rsidRDefault="00CA627D" w:rsidP="00CA627D">
      <w:pPr>
        <w:jc w:val="both"/>
      </w:pPr>
      <w:r w:rsidRPr="00CA627D">
        <w:rPr>
          <w:sz w:val="20"/>
        </w:rPr>
        <w:t>-  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944533">
        <w:rPr>
          <w:sz w:val="20"/>
        </w:rPr>
        <w:t xml:space="preserve"> </w:t>
      </w:r>
      <w:hyperlink r:id="rId17" w:history="1">
        <w:r w:rsidR="00944533" w:rsidRPr="00B13489">
          <w:rPr>
            <w:rStyle w:val="Hyperlink"/>
            <w:sz w:val="20"/>
          </w:rPr>
          <w:t>https://www.un.org/securitycouncil/content/un-sc-consolidated-list</w:t>
        </w:r>
      </w:hyperlink>
      <w:r w:rsidR="00944533">
        <w:rPr>
          <w:sz w:val="20"/>
        </w:rPr>
        <w:t>.</w:t>
      </w:r>
      <w:r w:rsidRPr="00CA627D">
        <w:rPr>
          <w:color w:val="000080"/>
          <w:sz w:val="20"/>
        </w:rPr>
        <w:t xml:space="preserve"> </w:t>
      </w:r>
      <w:r w:rsidRPr="00CA627D">
        <w:rPr>
          <w:sz w:val="20"/>
        </w:rPr>
        <w:t>This provision must be included in all sub-contracts or sub-agreements entered into under this Contract</w:t>
      </w:r>
      <w:r>
        <w:t xml:space="preserve">. </w:t>
      </w:r>
    </w:p>
    <w:p w14:paraId="622CC451" w14:textId="77777777" w:rsidR="00CA627D" w:rsidRDefault="00CA627D" w:rsidP="00CA627D">
      <w:pPr>
        <w:jc w:val="both"/>
        <w:rPr>
          <w:rFonts w:cs="Arial"/>
        </w:rPr>
      </w:pPr>
    </w:p>
    <w:p w14:paraId="622CC452" w14:textId="77777777" w:rsidR="00CA627D" w:rsidRPr="00CA627D" w:rsidRDefault="00CA627D" w:rsidP="00CA627D">
      <w:pPr>
        <w:rPr>
          <w:b/>
          <w:sz w:val="20"/>
        </w:rPr>
      </w:pPr>
      <w:r w:rsidRPr="00CA627D">
        <w:rPr>
          <w:b/>
          <w:sz w:val="20"/>
        </w:rPr>
        <w:t>Article 1</w:t>
      </w:r>
      <w:r w:rsidR="00771485">
        <w:rPr>
          <w:b/>
          <w:sz w:val="20"/>
        </w:rPr>
        <w:t>8</w:t>
      </w:r>
      <w:r>
        <w:t xml:space="preserve">   -     </w:t>
      </w:r>
      <w:r w:rsidRPr="00CA627D">
        <w:rPr>
          <w:b/>
          <w:sz w:val="20"/>
        </w:rPr>
        <w:t xml:space="preserve">Security: </w:t>
      </w:r>
    </w:p>
    <w:p w14:paraId="622CC453" w14:textId="77777777" w:rsidR="00CA627D" w:rsidRDefault="00CA627D" w:rsidP="00CA627D">
      <w:pPr>
        <w:jc w:val="both"/>
      </w:pPr>
    </w:p>
    <w:p w14:paraId="622CC454" w14:textId="77777777" w:rsidR="00CA627D" w:rsidRDefault="00771485" w:rsidP="00771485">
      <w:pPr>
        <w:jc w:val="both"/>
        <w:rPr>
          <w:sz w:val="20"/>
        </w:rPr>
      </w:pPr>
      <w:r>
        <w:rPr>
          <w:sz w:val="20"/>
        </w:rPr>
        <w:t xml:space="preserve">18.1 </w:t>
      </w:r>
      <w:r w:rsidR="00CA627D" w:rsidRPr="00CA627D">
        <w:rPr>
          <w:sz w:val="20"/>
        </w:rPr>
        <w:t xml:space="preserve">The responsibility for the safety and security of the Contractor and its personnel and property, and of UNDP’s property in the Contractor’s custody, rests with the Contractor. </w:t>
      </w:r>
    </w:p>
    <w:p w14:paraId="622CC455" w14:textId="77777777" w:rsidR="00CA627D" w:rsidRPr="00CA627D" w:rsidRDefault="00CA627D" w:rsidP="00CA627D">
      <w:pPr>
        <w:jc w:val="both"/>
        <w:rPr>
          <w:sz w:val="20"/>
        </w:rPr>
      </w:pPr>
    </w:p>
    <w:p w14:paraId="622CC456" w14:textId="77777777" w:rsidR="00CA627D" w:rsidRPr="00CA627D" w:rsidRDefault="00771485" w:rsidP="00771485">
      <w:pPr>
        <w:jc w:val="both"/>
        <w:rPr>
          <w:sz w:val="20"/>
        </w:rPr>
      </w:pPr>
      <w:r>
        <w:rPr>
          <w:sz w:val="20"/>
        </w:rPr>
        <w:t xml:space="preserve">18.2 </w:t>
      </w:r>
      <w:r w:rsidR="00CA627D" w:rsidRPr="00CA627D">
        <w:rPr>
          <w:sz w:val="20"/>
        </w:rPr>
        <w:t>The Contractor shall:</w:t>
      </w:r>
    </w:p>
    <w:p w14:paraId="622CC457" w14:textId="77777777" w:rsidR="00CA627D" w:rsidRPr="00CA627D" w:rsidRDefault="00CA627D" w:rsidP="00CA627D">
      <w:pPr>
        <w:numPr>
          <w:ilvl w:val="1"/>
          <w:numId w:val="28"/>
        </w:numPr>
        <w:jc w:val="both"/>
        <w:rPr>
          <w:sz w:val="20"/>
        </w:rPr>
      </w:pPr>
      <w:r w:rsidRPr="00CA627D">
        <w:rPr>
          <w:sz w:val="20"/>
        </w:rPr>
        <w:t>put in place an appropriate security plan and maintain the security plan, taking into account the security situation in the country where the services are being provided;</w:t>
      </w:r>
    </w:p>
    <w:p w14:paraId="622CC458" w14:textId="77777777" w:rsidR="00CA627D" w:rsidRPr="00CA627D" w:rsidRDefault="00CA627D" w:rsidP="00CA627D">
      <w:pPr>
        <w:numPr>
          <w:ilvl w:val="1"/>
          <w:numId w:val="28"/>
        </w:numPr>
        <w:jc w:val="both"/>
        <w:rPr>
          <w:sz w:val="20"/>
        </w:rPr>
      </w:pPr>
      <w:r w:rsidRPr="00CA627D">
        <w:rPr>
          <w:sz w:val="20"/>
        </w:rPr>
        <w:t>assume all risks and liabilities related to the Contractor’s security, and the full implementation of the security plan.</w:t>
      </w:r>
    </w:p>
    <w:p w14:paraId="622CC459" w14:textId="77777777" w:rsidR="00CA627D" w:rsidRPr="00CA627D" w:rsidRDefault="00771485" w:rsidP="00771485">
      <w:pPr>
        <w:jc w:val="both"/>
        <w:rPr>
          <w:sz w:val="20"/>
        </w:rPr>
      </w:pPr>
      <w:r>
        <w:rPr>
          <w:sz w:val="20"/>
        </w:rPr>
        <w:t xml:space="preserve">18.3 </w:t>
      </w:r>
      <w:r w:rsidR="00CA627D" w:rsidRPr="00CA627D">
        <w:rPr>
          <w:sz w:val="20"/>
        </w:rPr>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3.1 above. </w:t>
      </w:r>
    </w:p>
    <w:p w14:paraId="622CC45A" w14:textId="77777777" w:rsidR="00D94237" w:rsidRDefault="00771485">
      <w:pPr>
        <w:pStyle w:val="BodyTextIndent"/>
        <w:rPr>
          <w:b/>
        </w:rPr>
      </w:pPr>
      <w:r>
        <w:rPr>
          <w:b/>
        </w:rPr>
        <w:t>Article 19</w:t>
      </w:r>
      <w:r w:rsidR="00CA627D">
        <w:rPr>
          <w:b/>
        </w:rPr>
        <w:t xml:space="preserve">  - </w:t>
      </w:r>
      <w:r w:rsidR="00CA627D">
        <w:rPr>
          <w:b/>
        </w:rPr>
        <w:tab/>
      </w:r>
      <w:r w:rsidR="00D94237">
        <w:rPr>
          <w:b/>
        </w:rPr>
        <w:t>Termination for Insolvency</w:t>
      </w:r>
    </w:p>
    <w:p w14:paraId="622CC45B" w14:textId="77777777" w:rsidR="00D94237" w:rsidRDefault="00D94237">
      <w:pPr>
        <w:pStyle w:val="BodyTextIndent"/>
      </w:pPr>
    </w:p>
    <w:p w14:paraId="622CC45C" w14:textId="77777777" w:rsidR="00D94237" w:rsidRDefault="00D94237">
      <w:pPr>
        <w:pStyle w:val="BodyTextIndent"/>
        <w:numPr>
          <w:ilvl w:val="0"/>
          <w:numId w:val="19"/>
        </w:numPr>
      </w:pPr>
      <w:r>
        <w:t>The UNDP may at any time terminate the RLA by giving written notice to the Contractor, without compensation to the Contractor, if the Contractor becomes bankrupt or otherwise insolvent, provided that such termination will not prejudice or affect any right of action or remedy which has accrued or will accrue thereafter to the UNDP.</w:t>
      </w:r>
    </w:p>
    <w:p w14:paraId="622CC45D" w14:textId="77777777" w:rsidR="00D94237" w:rsidRDefault="00D94237">
      <w:pPr>
        <w:pStyle w:val="BodyTextIndent"/>
      </w:pPr>
    </w:p>
    <w:p w14:paraId="622CC45E" w14:textId="77777777" w:rsidR="00D94237" w:rsidRDefault="00CA627D">
      <w:pPr>
        <w:pStyle w:val="BodyTextIndent"/>
        <w:rPr>
          <w:b/>
        </w:rPr>
      </w:pPr>
      <w:r>
        <w:rPr>
          <w:b/>
        </w:rPr>
        <w:t>Article 2</w:t>
      </w:r>
      <w:r w:rsidR="00771485">
        <w:rPr>
          <w:b/>
        </w:rPr>
        <w:t>0</w:t>
      </w:r>
      <w:r w:rsidR="00D94237">
        <w:rPr>
          <w:b/>
        </w:rPr>
        <w:tab/>
        <w:t>-</w:t>
      </w:r>
      <w:r w:rsidR="00D94237">
        <w:rPr>
          <w:b/>
        </w:rPr>
        <w:tab/>
        <w:t>Termination for Convenience</w:t>
      </w:r>
    </w:p>
    <w:p w14:paraId="622CC45F" w14:textId="77777777" w:rsidR="00D94237" w:rsidRDefault="00D94237">
      <w:pPr>
        <w:pStyle w:val="BodyTextIndent"/>
      </w:pPr>
    </w:p>
    <w:p w14:paraId="622CC460" w14:textId="77777777" w:rsidR="00D94237" w:rsidRDefault="00D94237">
      <w:pPr>
        <w:pStyle w:val="BodyTextIndent"/>
        <w:numPr>
          <w:ilvl w:val="0"/>
          <w:numId w:val="20"/>
        </w:numPr>
      </w:pPr>
      <w:r>
        <w:lastRenderedPageBreak/>
        <w:t>The UNDP, may by written notice sent to the Contractor, terminate the RLA, in whole or in part, at any time for its convenience. The notice of termination shall specify that termination is for the UNDP’s convenience, the extent to which performance of Services under the RLA is terminated, and the date upon which such termination becomes effective. This shall be no fewer than 30 days from the date of the letter issued by the UNDP detailing its intent to terminate the RLA.</w:t>
      </w:r>
    </w:p>
    <w:p w14:paraId="622CC461" w14:textId="77777777" w:rsidR="00D94237" w:rsidRDefault="00D94237">
      <w:pPr>
        <w:pStyle w:val="BodyTextIndent"/>
        <w:numPr>
          <w:ilvl w:val="0"/>
          <w:numId w:val="20"/>
        </w:numPr>
      </w:pPr>
      <w:r>
        <w:t>In the event of any termination no payment shall be due from the UNDP to the Contractor except for the Services satisfactorily performed in conformity with the expressed terms of this RLA.</w:t>
      </w:r>
    </w:p>
    <w:p w14:paraId="622CC462" w14:textId="77777777" w:rsidR="00D94237" w:rsidRDefault="00D94237">
      <w:pPr>
        <w:pStyle w:val="BodyTextIndent"/>
      </w:pPr>
    </w:p>
    <w:p w14:paraId="622CC463" w14:textId="77777777" w:rsidR="00D94237" w:rsidRDefault="00771485">
      <w:pPr>
        <w:pStyle w:val="BodyTextIndent"/>
      </w:pPr>
      <w:r>
        <w:rPr>
          <w:b/>
        </w:rPr>
        <w:t>Article 21</w:t>
      </w:r>
      <w:r w:rsidR="00D94237">
        <w:rPr>
          <w:b/>
        </w:rPr>
        <w:tab/>
        <w:t>-</w:t>
      </w:r>
      <w:r w:rsidR="00D94237">
        <w:rPr>
          <w:b/>
        </w:rPr>
        <w:tab/>
        <w:t>Force Majeure</w:t>
      </w:r>
    </w:p>
    <w:p w14:paraId="622CC464" w14:textId="77777777" w:rsidR="00D94237" w:rsidRDefault="00D94237">
      <w:pPr>
        <w:pStyle w:val="BodyTextIndent"/>
      </w:pPr>
    </w:p>
    <w:p w14:paraId="622CC465" w14:textId="77777777" w:rsidR="00D94237" w:rsidRDefault="00D94237">
      <w:pPr>
        <w:pStyle w:val="BodyTextIndent"/>
        <w:numPr>
          <w:ilvl w:val="0"/>
          <w:numId w:val="21"/>
        </w:numPr>
      </w:pPr>
      <w:r>
        <w:t>The Contractor shall not be liable for termination for default if, and to the extent that, its delay in performance or other failure to perform its obligations under the RLA is the result of the event of Force Majeure.</w:t>
      </w:r>
    </w:p>
    <w:p w14:paraId="622CC466" w14:textId="77777777" w:rsidR="00D94237" w:rsidRDefault="00D94237">
      <w:pPr>
        <w:pStyle w:val="BodyTextIndent"/>
        <w:numPr>
          <w:ilvl w:val="0"/>
          <w:numId w:val="21"/>
        </w:numPr>
      </w:pPr>
      <w:r>
        <w:t>For the purposes of this Clause, “Force Majeure” means an event beyond the control of the Contractor and not involving the Contractor’s fault or negligence and not foreseeable. Such events may include, but are not restricted to, acts of the UNDP either in its sovereign or contractual capacity, wars, fires, floods, epidemics, quarantine restrictions.</w:t>
      </w:r>
    </w:p>
    <w:p w14:paraId="622CC467" w14:textId="77777777" w:rsidR="00D94237" w:rsidRDefault="00D94237">
      <w:pPr>
        <w:pStyle w:val="BodyTextIndent"/>
        <w:numPr>
          <w:ilvl w:val="0"/>
          <w:numId w:val="21"/>
        </w:numPr>
      </w:pPr>
      <w:r>
        <w:t>If a Force Majeure situation arises, the Contractor shall promptly notify the UNDP in writing of such condition and the cause thereof. Unless otherwise directed by the UNDP in writing, the Contractor shall continue to perform its obligations under the RLA as far as is reasonably practical, and shall seek all reasonable alternative means for performance not prevented by the Force Majeure event.</w:t>
      </w:r>
    </w:p>
    <w:p w14:paraId="622CC468" w14:textId="77777777" w:rsidR="00D94237" w:rsidRDefault="00D94237">
      <w:pPr>
        <w:pStyle w:val="BodyTextIndent"/>
        <w:numPr>
          <w:ilvl w:val="0"/>
          <w:numId w:val="21"/>
        </w:numPr>
      </w:pPr>
      <w:r>
        <w:t>If the Contractor is rendered permanently unable, wholly or in part, by reason of Force Majeure to perform its obligations under this RLA, the UNDP shall have the right to suspend or terminate this RLA with a period of notice to the Contractor of seven (7) days.</w:t>
      </w:r>
    </w:p>
    <w:p w14:paraId="622CC469" w14:textId="77777777" w:rsidR="00D94237" w:rsidRDefault="00D94237">
      <w:pPr>
        <w:pStyle w:val="BodyTextIndent"/>
      </w:pPr>
    </w:p>
    <w:p w14:paraId="622CC46A" w14:textId="77777777" w:rsidR="00D94237" w:rsidRDefault="00771485">
      <w:pPr>
        <w:pStyle w:val="BodyTextIndent"/>
        <w:rPr>
          <w:b/>
        </w:rPr>
      </w:pPr>
      <w:r>
        <w:rPr>
          <w:b/>
        </w:rPr>
        <w:t>Article 22</w:t>
      </w:r>
      <w:r w:rsidR="00D94237">
        <w:rPr>
          <w:b/>
        </w:rPr>
        <w:tab/>
        <w:t>-</w:t>
      </w:r>
      <w:r w:rsidR="00D94237">
        <w:rPr>
          <w:b/>
        </w:rPr>
        <w:tab/>
        <w:t>Arbitration</w:t>
      </w:r>
    </w:p>
    <w:p w14:paraId="622CC46B" w14:textId="77777777" w:rsidR="00D94237" w:rsidRDefault="00D94237">
      <w:pPr>
        <w:pStyle w:val="BodyTextIndent"/>
      </w:pPr>
    </w:p>
    <w:p w14:paraId="622CC46C" w14:textId="77777777" w:rsidR="00D94237" w:rsidRDefault="00D94237">
      <w:pPr>
        <w:pStyle w:val="BodyTextIndent"/>
        <w:numPr>
          <w:ilvl w:val="0"/>
          <w:numId w:val="22"/>
        </w:numPr>
      </w:pPr>
      <w:r>
        <w:t xml:space="preserve">Any controversy or claim arising out of, or in connection with this RLA or any breach thereof, shall unless it is settled amicably by direct negotiation, be referred to arbitration in accordance with the UNCITRAL Arbitration Rules then obtaining. Such arbitration shall be conducted under the auspices of the International Chamber of Commerce ICC (where contract activities are conducted outside the </w:t>
      </w:r>
      <w:smartTag w:uri="urn:schemas-microsoft-com:office:smarttags" w:element="country-region">
        <w:r>
          <w:t>United States of America</w:t>
        </w:r>
      </w:smartTag>
      <w:r>
        <w:t xml:space="preserve">) or the American Arbitration Association AAA (where the contract activities are more closely connected with the </w:t>
      </w:r>
      <w:smartTag w:uri="urn:schemas-microsoft-com:office:smarttags" w:element="country-region">
        <w:smartTag w:uri="urn:schemas-microsoft-com:office:smarttags" w:element="place">
          <w:r>
            <w:t>United States of America</w:t>
          </w:r>
        </w:smartTag>
      </w:smartTag>
      <w:r>
        <w:t>) which shall also serve as the Appointing Authority under the Rules.</w:t>
      </w:r>
    </w:p>
    <w:p w14:paraId="622CC46D" w14:textId="77777777" w:rsidR="00D94237" w:rsidRDefault="00D94237">
      <w:pPr>
        <w:pStyle w:val="BodyTextIndent"/>
        <w:numPr>
          <w:ilvl w:val="0"/>
          <w:numId w:val="22"/>
        </w:numPr>
      </w:pPr>
      <w:r>
        <w:t>All  parties shall be bound by the arbitration award rendered in accordance with such arbitration, as the final adjudication of any such controversy or claim.</w:t>
      </w:r>
    </w:p>
    <w:p w14:paraId="622CC46E" w14:textId="77777777" w:rsidR="00D94237" w:rsidRDefault="00D94237">
      <w:pPr>
        <w:pStyle w:val="BodyTextIndent"/>
      </w:pPr>
    </w:p>
    <w:p w14:paraId="622CC46F" w14:textId="77777777" w:rsidR="00D94237" w:rsidRDefault="00771485">
      <w:pPr>
        <w:pStyle w:val="BodyTextIndent"/>
      </w:pPr>
      <w:r>
        <w:rPr>
          <w:b/>
        </w:rPr>
        <w:t>Article 23</w:t>
      </w:r>
      <w:r w:rsidR="00D94237">
        <w:rPr>
          <w:b/>
        </w:rPr>
        <w:tab/>
        <w:t>-</w:t>
      </w:r>
      <w:r w:rsidR="00D94237">
        <w:rPr>
          <w:b/>
        </w:rPr>
        <w:tab/>
        <w:t>Privileges and Immunities</w:t>
      </w:r>
    </w:p>
    <w:p w14:paraId="622CC470" w14:textId="77777777" w:rsidR="00D94237" w:rsidRDefault="00D94237">
      <w:pPr>
        <w:pStyle w:val="BodyTextIndent"/>
      </w:pPr>
    </w:p>
    <w:p w14:paraId="622CC471" w14:textId="77777777" w:rsidR="00D94237" w:rsidRDefault="00D94237">
      <w:pPr>
        <w:pStyle w:val="BodyTextIndent"/>
        <w:numPr>
          <w:ilvl w:val="0"/>
          <w:numId w:val="23"/>
        </w:numPr>
      </w:pPr>
      <w:r>
        <w:t>Nothing in or relating to this RLA shall be deemed a waiver, express or implied, of any of the privileges and immunities of the United Nations including is subsidiary organs.</w:t>
      </w:r>
    </w:p>
    <w:p w14:paraId="622CC472" w14:textId="77777777" w:rsidR="00D94237" w:rsidRDefault="00D94237">
      <w:pPr>
        <w:pStyle w:val="BodyTextIndent"/>
      </w:pPr>
    </w:p>
    <w:p w14:paraId="622CC473" w14:textId="77777777" w:rsidR="00D94237" w:rsidRDefault="00771485">
      <w:pPr>
        <w:pStyle w:val="BodyTextIndent"/>
      </w:pPr>
      <w:r>
        <w:rPr>
          <w:b/>
        </w:rPr>
        <w:t>Article 24</w:t>
      </w:r>
      <w:r w:rsidR="00D94237">
        <w:rPr>
          <w:b/>
        </w:rPr>
        <w:tab/>
        <w:t>-</w:t>
      </w:r>
      <w:r w:rsidR="00D94237">
        <w:rPr>
          <w:b/>
        </w:rPr>
        <w:tab/>
        <w:t>Tax Exemption</w:t>
      </w:r>
    </w:p>
    <w:p w14:paraId="622CC474" w14:textId="77777777" w:rsidR="00D94237" w:rsidRDefault="00D94237">
      <w:pPr>
        <w:pStyle w:val="BodyTextIndent"/>
      </w:pPr>
    </w:p>
    <w:p w14:paraId="622CC475" w14:textId="77777777" w:rsidR="00D94237" w:rsidRDefault="00D94237">
      <w:pPr>
        <w:pStyle w:val="BodyTextIndent"/>
        <w:numPr>
          <w:ilvl w:val="0"/>
          <w:numId w:val="24"/>
        </w:numPr>
      </w:pPr>
      <w:r>
        <w:t>Section 7 of the Convention on the Privileges and Immunities of the United Nations provides, inter alia, that the UN including this subsidiary organs, such as the UNDP, are exempt from all direct taxes and from custom duties in respect of articles imported or exported for its official use. Accordingly, the Contractor authorizes the UNDP to deduct from the Contractor’s invoice any amount representing such taxes or duties. Payment of such corrected invoiced amount shall constitute full payment by the UNDP. In the event any taxing authority refuses to recognize the UNDP exemption from such taxes, the Contractor shall immediately consult with the UNDP to determine a mutually acceptable procedure.</w:t>
      </w:r>
    </w:p>
    <w:p w14:paraId="622CC476" w14:textId="77777777" w:rsidR="00D94237" w:rsidRDefault="00D94237">
      <w:pPr>
        <w:pStyle w:val="BodyTextIndent"/>
        <w:jc w:val="center"/>
      </w:pPr>
      <w:r>
        <w:t>-5-</w:t>
      </w:r>
    </w:p>
    <w:p w14:paraId="622CC477" w14:textId="77777777" w:rsidR="00D94237" w:rsidRDefault="00D94237">
      <w:pPr>
        <w:pStyle w:val="BodyTextIndent"/>
        <w:jc w:val="center"/>
      </w:pPr>
    </w:p>
    <w:p w14:paraId="622CC478" w14:textId="77777777" w:rsidR="00D94237" w:rsidRDefault="00D94237">
      <w:pPr>
        <w:pStyle w:val="BodyTextIndent"/>
      </w:pPr>
    </w:p>
    <w:p w14:paraId="622CC479" w14:textId="77777777" w:rsidR="00D94237" w:rsidRDefault="00771485">
      <w:pPr>
        <w:pStyle w:val="BodyTextIndent"/>
        <w:rPr>
          <w:b/>
        </w:rPr>
      </w:pPr>
      <w:r>
        <w:rPr>
          <w:b/>
        </w:rPr>
        <w:t>Article 25</w:t>
      </w:r>
      <w:r w:rsidR="00D94237">
        <w:rPr>
          <w:b/>
        </w:rPr>
        <w:tab/>
        <w:t>-</w:t>
      </w:r>
      <w:r w:rsidR="00D94237">
        <w:rPr>
          <w:b/>
        </w:rPr>
        <w:tab/>
        <w:t>Amendments</w:t>
      </w:r>
    </w:p>
    <w:p w14:paraId="622CC47A" w14:textId="77777777" w:rsidR="00D94237" w:rsidRDefault="00D94237">
      <w:pPr>
        <w:pStyle w:val="BodyTextIndent"/>
      </w:pPr>
    </w:p>
    <w:p w14:paraId="622CC47B" w14:textId="77777777" w:rsidR="00D94237" w:rsidRDefault="00D94237">
      <w:pPr>
        <w:pStyle w:val="BodyTextIndent"/>
        <w:numPr>
          <w:ilvl w:val="0"/>
          <w:numId w:val="25"/>
        </w:numPr>
      </w:pPr>
      <w:r>
        <w:t>No modification of or change in this RLA, waiver of any of its provisions or additional contractual provisions shall be valid or enforceable unless previously approved in writing by the parties to this RLA or their duly authorized representatives in the form of an amendment to this RLA signed by the parties hereto.</w:t>
      </w:r>
    </w:p>
    <w:p w14:paraId="622CC47C" w14:textId="77777777" w:rsidR="00D94237" w:rsidRDefault="00D94237">
      <w:pPr>
        <w:pStyle w:val="BodyTextIndent"/>
      </w:pPr>
    </w:p>
    <w:p w14:paraId="622CC47D" w14:textId="77777777" w:rsidR="00D94237" w:rsidRDefault="00D94237">
      <w:pPr>
        <w:pStyle w:val="BodyTextIndent"/>
      </w:pPr>
      <w:r>
        <w:br w:type="page"/>
      </w:r>
    </w:p>
    <w:p w14:paraId="622CC47E" w14:textId="77777777" w:rsidR="00D94237" w:rsidRDefault="00D94237">
      <w:pPr>
        <w:pStyle w:val="BodyTextIndent"/>
        <w:ind w:left="6480"/>
        <w:jc w:val="right"/>
        <w:rPr>
          <w:b/>
        </w:rPr>
      </w:pPr>
      <w:r>
        <w:rPr>
          <w:b/>
        </w:rPr>
        <w:lastRenderedPageBreak/>
        <w:t>Attachment B</w:t>
      </w:r>
    </w:p>
    <w:p w14:paraId="622CC47F" w14:textId="77777777" w:rsidR="00D94237" w:rsidRDefault="00D94237">
      <w:pPr>
        <w:pStyle w:val="BodyTextIndent"/>
        <w:jc w:val="right"/>
      </w:pPr>
      <w:r>
        <w:tab/>
      </w:r>
      <w:r>
        <w:tab/>
      </w:r>
      <w:r>
        <w:tab/>
      </w:r>
      <w:r>
        <w:tab/>
      </w:r>
      <w:r>
        <w:tab/>
      </w:r>
      <w:r>
        <w:tab/>
      </w:r>
      <w:r>
        <w:tab/>
      </w:r>
      <w:r>
        <w:tab/>
      </w:r>
      <w:r>
        <w:tab/>
        <w:t>Side Letter</w:t>
      </w:r>
    </w:p>
    <w:p w14:paraId="622CC480" w14:textId="77777777" w:rsidR="00D94237" w:rsidRDefault="00D94237">
      <w:pPr>
        <w:pStyle w:val="BodyTextIndent"/>
      </w:pPr>
    </w:p>
    <w:p w14:paraId="622CC481" w14:textId="77777777" w:rsidR="00D94237" w:rsidRDefault="00D94237">
      <w:pPr>
        <w:pStyle w:val="BodyTextIndent"/>
      </w:pPr>
    </w:p>
    <w:p w14:paraId="622CC482" w14:textId="77777777" w:rsidR="00D94237" w:rsidRDefault="00D94237">
      <w:pPr>
        <w:pStyle w:val="BodyTextIndent"/>
      </w:pPr>
    </w:p>
    <w:p w14:paraId="622CC483" w14:textId="77777777" w:rsidR="00D94237" w:rsidRDefault="00D94237">
      <w:pPr>
        <w:pStyle w:val="BodyTextIndent"/>
      </w:pPr>
    </w:p>
    <w:p w14:paraId="622CC484" w14:textId="77777777" w:rsidR="00D94237" w:rsidRDefault="00D94237">
      <w:pPr>
        <w:pStyle w:val="BodyTextIndent"/>
      </w:pPr>
      <w:r>
        <w:t>UNDP Office</w:t>
      </w:r>
    </w:p>
    <w:p w14:paraId="622CC485" w14:textId="77777777" w:rsidR="00D94237" w:rsidRDefault="00D94237">
      <w:pPr>
        <w:pStyle w:val="BodyTextIndent"/>
      </w:pPr>
      <w:r>
        <w:t>Address</w:t>
      </w:r>
    </w:p>
    <w:p w14:paraId="622CC486" w14:textId="77777777" w:rsidR="00D94237" w:rsidRDefault="00D94237">
      <w:pPr>
        <w:pStyle w:val="BodyTextIndent"/>
      </w:pPr>
    </w:p>
    <w:p w14:paraId="622CC487" w14:textId="77777777" w:rsidR="00D94237" w:rsidRDefault="00D94237">
      <w:pPr>
        <w:pStyle w:val="BodyTextIndent"/>
      </w:pPr>
    </w:p>
    <w:p w14:paraId="622CC488" w14:textId="77777777" w:rsidR="00D94237" w:rsidRDefault="00D94237">
      <w:pPr>
        <w:pStyle w:val="BodyTextIndent"/>
      </w:pPr>
    </w:p>
    <w:p w14:paraId="622CC489" w14:textId="77777777" w:rsidR="00D94237" w:rsidRDefault="00D94237">
      <w:pPr>
        <w:pStyle w:val="BodyTextIndent"/>
      </w:pPr>
      <w:r>
        <w:t>Dear Sir/Madam:</w:t>
      </w:r>
    </w:p>
    <w:p w14:paraId="622CC48A" w14:textId="77777777" w:rsidR="00D94237" w:rsidRDefault="00D94237">
      <w:pPr>
        <w:pStyle w:val="BodyTextIndent"/>
      </w:pPr>
    </w:p>
    <w:p w14:paraId="622CC48B" w14:textId="77777777" w:rsidR="00D94237" w:rsidRDefault="00D94237">
      <w:pPr>
        <w:pStyle w:val="BodyTextIndent"/>
        <w:jc w:val="center"/>
        <w:rPr>
          <w:b/>
        </w:rPr>
      </w:pPr>
      <w:r>
        <w:t>Subject:</w:t>
      </w:r>
      <w:r>
        <w:rPr>
          <w:b/>
        </w:rPr>
        <w:t xml:space="preserve"> Undertaking by the Consultant</w:t>
      </w:r>
    </w:p>
    <w:p w14:paraId="622CC48C" w14:textId="77777777" w:rsidR="00D94237" w:rsidRDefault="00D94237">
      <w:pPr>
        <w:pStyle w:val="BodyTextIndent"/>
        <w:jc w:val="center"/>
        <w:rPr>
          <w:b/>
        </w:rPr>
      </w:pPr>
    </w:p>
    <w:p w14:paraId="622CC48D" w14:textId="77777777" w:rsidR="00D94237" w:rsidRDefault="00D94237">
      <w:pPr>
        <w:pStyle w:val="BodyTextIndent"/>
        <w:jc w:val="center"/>
        <w:rPr>
          <w:b/>
        </w:rPr>
      </w:pPr>
    </w:p>
    <w:p w14:paraId="622CC48E" w14:textId="77777777" w:rsidR="00D94237" w:rsidRDefault="00D94237">
      <w:pPr>
        <w:pStyle w:val="BodyTextIndent"/>
        <w:numPr>
          <w:ilvl w:val="0"/>
          <w:numId w:val="26"/>
        </w:numPr>
      </w:pPr>
      <w:r>
        <w:t xml:space="preserve">I refer to para 6 of the Reimbursable Loan Agreement between </w:t>
      </w:r>
      <w:sdt>
        <w:sdtPr>
          <w:id w:val="2009404471"/>
          <w:placeholder>
            <w:docPart w:val="DefaultPlaceholder_1082065158"/>
          </w:placeholder>
          <w:showingPlcHdr/>
          <w:text/>
        </w:sdtPr>
        <w:sdtEndPr/>
        <w:sdtContent>
          <w:r w:rsidR="00773888" w:rsidRPr="000255DF">
            <w:rPr>
              <w:rStyle w:val="PlaceholderText"/>
            </w:rPr>
            <w:t>Click here to enter text.</w:t>
          </w:r>
        </w:sdtContent>
      </w:sdt>
      <w:r w:rsidR="00773888">
        <w:rPr>
          <w:b/>
          <w:u w:val="single"/>
        </w:rPr>
        <w:t xml:space="preserve"> </w:t>
      </w:r>
      <w:r>
        <w:t xml:space="preserve">and UNDP, dated </w:t>
      </w:r>
      <w:sdt>
        <w:sdtPr>
          <w:id w:val="865026395"/>
          <w:showingPlcHdr/>
          <w:date>
            <w:dateFormat w:val="M/d/yyyy"/>
            <w:lid w:val="en-US"/>
            <w:storeMappedDataAs w:val="dateTime"/>
            <w:calendar w:val="gregorian"/>
          </w:date>
        </w:sdtPr>
        <w:sdtEndPr/>
        <w:sdtContent>
          <w:r w:rsidR="00773888" w:rsidRPr="000255DF">
            <w:rPr>
              <w:rStyle w:val="PlaceholderText"/>
            </w:rPr>
            <w:t>Click here to enter a date.</w:t>
          </w:r>
        </w:sdtContent>
      </w:sdt>
      <w:r>
        <w:t>.</w:t>
      </w:r>
    </w:p>
    <w:p w14:paraId="622CC48F" w14:textId="77777777" w:rsidR="00D94237" w:rsidRDefault="00D94237">
      <w:pPr>
        <w:pStyle w:val="BodyTextIndent"/>
      </w:pPr>
    </w:p>
    <w:p w14:paraId="622CC490" w14:textId="77777777" w:rsidR="00D94237" w:rsidRDefault="00D94237">
      <w:pPr>
        <w:pStyle w:val="BodyTextIndent"/>
        <w:numPr>
          <w:ilvl w:val="0"/>
          <w:numId w:val="26"/>
        </w:numPr>
      </w:pPr>
      <w:r>
        <w:t xml:space="preserve">I affirm any personal obligation to comply with undertaking as contained in the covenants applicable to the consultant in the Standard Conditions of the Contract. I also affirm that my employment in connection with the contract will include, as my personal obligation, continued cooperation with UNDP after the conclusion of the Reimbursable Loan Agreement to the extent necessary to clarify or explain any report or recommendations made by me.  This obligation shall be independent of my obligation to </w:t>
      </w:r>
      <w:r w:rsidR="00B26B63">
        <w:t xml:space="preserve"> </w:t>
      </w:r>
      <w:sdt>
        <w:sdtPr>
          <w:id w:val="1163656627"/>
          <w:placeholder>
            <w:docPart w:val="DefaultPlaceholder_1082065158"/>
          </w:placeholder>
          <w:showingPlcHdr/>
          <w:text/>
        </w:sdtPr>
        <w:sdtEndPr/>
        <w:sdtContent>
          <w:r w:rsidR="00773888" w:rsidRPr="000255DF">
            <w:rPr>
              <w:rStyle w:val="PlaceholderText"/>
            </w:rPr>
            <w:t>Click here to enter text.</w:t>
          </w:r>
        </w:sdtContent>
      </w:sdt>
      <w:r w:rsidR="00773888">
        <w:rPr>
          <w:u w:val="single"/>
        </w:rPr>
        <w:t xml:space="preserve"> </w:t>
      </w:r>
      <w:r>
        <w:t>under our employment contract.</w:t>
      </w:r>
    </w:p>
    <w:p w14:paraId="622CC491" w14:textId="77777777" w:rsidR="00D94237" w:rsidRDefault="00D94237">
      <w:pPr>
        <w:pStyle w:val="BodyTextIndent"/>
        <w:ind w:left="0"/>
      </w:pPr>
    </w:p>
    <w:p w14:paraId="622CC492" w14:textId="77777777" w:rsidR="00D94237" w:rsidRDefault="00D94237">
      <w:pPr>
        <w:pStyle w:val="BodyTextIndent"/>
        <w:numPr>
          <w:ilvl w:val="0"/>
          <w:numId w:val="26"/>
        </w:numPr>
      </w:pPr>
      <w:r>
        <w:t>I understand that UNDP’s confirmation of this side letter is necessary to make the Reimbursable Loan Agreement effective.</w:t>
      </w:r>
    </w:p>
    <w:p w14:paraId="622CC493" w14:textId="77777777" w:rsidR="00D94237" w:rsidRDefault="00D94237">
      <w:pPr>
        <w:pStyle w:val="BodyTextIndent"/>
      </w:pPr>
    </w:p>
    <w:p w14:paraId="622CC494" w14:textId="77777777" w:rsidR="00D94237" w:rsidRDefault="00D94237">
      <w:pPr>
        <w:pStyle w:val="BodyTextIndent"/>
        <w:ind w:left="5040"/>
      </w:pPr>
    </w:p>
    <w:p w14:paraId="622CC495" w14:textId="77777777" w:rsidR="00D94237" w:rsidRDefault="00D94237">
      <w:pPr>
        <w:pStyle w:val="BodyTextIndent"/>
        <w:ind w:left="5760"/>
      </w:pPr>
      <w:r>
        <w:t>Sincerely yours,</w:t>
      </w:r>
    </w:p>
    <w:p w14:paraId="622CC496" w14:textId="77777777" w:rsidR="00D94237" w:rsidRDefault="00D94237">
      <w:pPr>
        <w:pStyle w:val="BodyTextIndent"/>
        <w:ind w:left="5760"/>
      </w:pPr>
    </w:p>
    <w:p w14:paraId="622CC497" w14:textId="77777777" w:rsidR="00D94237" w:rsidRDefault="00D94237">
      <w:pPr>
        <w:pStyle w:val="BodyTextIndent"/>
        <w:ind w:left="5760"/>
      </w:pPr>
    </w:p>
    <w:p w14:paraId="622CC498" w14:textId="77777777" w:rsidR="00D94237" w:rsidRDefault="00D94237">
      <w:pPr>
        <w:pStyle w:val="BodyTextIndent"/>
        <w:ind w:left="5760"/>
      </w:pPr>
      <w:r>
        <w:t xml:space="preserve">        </w:t>
      </w:r>
    </w:p>
    <w:p w14:paraId="622CC499" w14:textId="77777777" w:rsidR="00D94237" w:rsidRDefault="00D94237">
      <w:pPr>
        <w:pStyle w:val="BodyTextIndent"/>
        <w:ind w:left="5760"/>
      </w:pPr>
      <w:r>
        <w:t>______________</w:t>
      </w:r>
    </w:p>
    <w:p w14:paraId="622CC49A" w14:textId="77777777" w:rsidR="00D94237" w:rsidRDefault="00D94237">
      <w:pPr>
        <w:pStyle w:val="BodyTextIndent"/>
      </w:pPr>
      <w:r>
        <w:tab/>
      </w:r>
      <w:r>
        <w:tab/>
      </w:r>
      <w:r>
        <w:tab/>
      </w:r>
      <w:r>
        <w:tab/>
      </w:r>
      <w:r>
        <w:tab/>
      </w:r>
      <w:r>
        <w:tab/>
      </w:r>
      <w:r>
        <w:tab/>
      </w:r>
      <w:r>
        <w:tab/>
        <w:t xml:space="preserve">     Consultant</w:t>
      </w:r>
    </w:p>
    <w:p w14:paraId="622CC49B" w14:textId="77777777" w:rsidR="00D94237" w:rsidRDefault="00D94237">
      <w:pPr>
        <w:pStyle w:val="BodyTextIndent"/>
      </w:pPr>
    </w:p>
    <w:p w14:paraId="622CC49C" w14:textId="77777777" w:rsidR="00D94237" w:rsidRDefault="00D94237">
      <w:pPr>
        <w:pStyle w:val="BodyTextIndent"/>
      </w:pPr>
    </w:p>
    <w:p w14:paraId="622CC49D" w14:textId="77777777" w:rsidR="00D94237" w:rsidRDefault="00D94237">
      <w:pPr>
        <w:pStyle w:val="BodyTextIndent"/>
      </w:pPr>
      <w:r>
        <w:t>Confirmed:</w:t>
      </w:r>
    </w:p>
    <w:p w14:paraId="622CC49E" w14:textId="77777777" w:rsidR="00D94237" w:rsidRDefault="00D94237">
      <w:pPr>
        <w:pStyle w:val="BodyTextIndent"/>
      </w:pPr>
    </w:p>
    <w:p w14:paraId="622CC49F" w14:textId="77777777" w:rsidR="00D94237" w:rsidRDefault="00D94237">
      <w:pPr>
        <w:pStyle w:val="BodyTextIndent"/>
      </w:pPr>
      <w:r>
        <w:t xml:space="preserve">      </w:t>
      </w:r>
    </w:p>
    <w:p w14:paraId="622CC4A0" w14:textId="77777777" w:rsidR="00D94237" w:rsidRDefault="00D94237">
      <w:pPr>
        <w:pStyle w:val="BodyTextIndent"/>
      </w:pPr>
      <w:r>
        <w:t>____________</w:t>
      </w:r>
    </w:p>
    <w:p w14:paraId="622CC4A1" w14:textId="77777777" w:rsidR="00D94237" w:rsidRDefault="00D94237">
      <w:pPr>
        <w:pStyle w:val="BodyTextIndent"/>
      </w:pPr>
      <w:r>
        <w:t xml:space="preserve">      UNDP</w:t>
      </w:r>
    </w:p>
    <w:p w14:paraId="622CC4A2" w14:textId="77777777" w:rsidR="00D94237" w:rsidRDefault="00D94237">
      <w:pPr>
        <w:pStyle w:val="BodyTextIndent"/>
      </w:pPr>
    </w:p>
    <w:p w14:paraId="622CC4A3" w14:textId="77777777" w:rsidR="00D94237" w:rsidRDefault="00D94237">
      <w:pPr>
        <w:pStyle w:val="BodyTextIndent"/>
      </w:pPr>
    </w:p>
    <w:p w14:paraId="622CC4A4" w14:textId="77777777" w:rsidR="00D94237" w:rsidRDefault="00D94237">
      <w:pPr>
        <w:pStyle w:val="BodyTextIndent"/>
      </w:pPr>
    </w:p>
    <w:p w14:paraId="622CC4A5" w14:textId="77777777" w:rsidR="00D94237" w:rsidRDefault="00D94237">
      <w:pPr>
        <w:pStyle w:val="BodyTextIndent"/>
      </w:pPr>
    </w:p>
    <w:p w14:paraId="622CC4A6" w14:textId="77777777" w:rsidR="00D94237" w:rsidRDefault="00D94237">
      <w:pPr>
        <w:pStyle w:val="BodyTextIndent"/>
      </w:pPr>
    </w:p>
    <w:p w14:paraId="622CC4A7" w14:textId="77777777" w:rsidR="00D94237" w:rsidRDefault="00D94237">
      <w:pPr>
        <w:pStyle w:val="BodyTextIndent"/>
      </w:pPr>
    </w:p>
    <w:p w14:paraId="622CC4A8" w14:textId="77777777" w:rsidR="00D94237" w:rsidRDefault="00D94237">
      <w:pPr>
        <w:pStyle w:val="BodyTextIndent"/>
      </w:pPr>
    </w:p>
    <w:p w14:paraId="622CC4A9" w14:textId="77777777" w:rsidR="00D94237" w:rsidRDefault="00D94237">
      <w:pPr>
        <w:pStyle w:val="BodyTextIndent"/>
      </w:pPr>
    </w:p>
    <w:p w14:paraId="622CC4AA" w14:textId="77777777" w:rsidR="00D94237" w:rsidRDefault="00D94237">
      <w:pPr>
        <w:pStyle w:val="BodyTextIndent"/>
      </w:pPr>
    </w:p>
    <w:p w14:paraId="622CC4AB" w14:textId="77777777" w:rsidR="00D94237" w:rsidRDefault="00D94237">
      <w:pPr>
        <w:pStyle w:val="BodyTextIndent"/>
      </w:pPr>
    </w:p>
    <w:p w14:paraId="622CC4AC" w14:textId="77777777" w:rsidR="00D94237" w:rsidRDefault="00D94237">
      <w:pPr>
        <w:pStyle w:val="BodyTextIndent"/>
      </w:pPr>
    </w:p>
    <w:p w14:paraId="622CC4AD" w14:textId="77777777" w:rsidR="00D94237" w:rsidRDefault="00D94237">
      <w:pPr>
        <w:pStyle w:val="BodyTextIndent"/>
      </w:pPr>
    </w:p>
    <w:p w14:paraId="622CC4AE" w14:textId="77777777" w:rsidR="00D94237" w:rsidRDefault="00D94237">
      <w:pPr>
        <w:pStyle w:val="BodyTextIndent"/>
      </w:pPr>
    </w:p>
    <w:p w14:paraId="622CC4AF" w14:textId="77777777" w:rsidR="00D94237" w:rsidRDefault="00D94237">
      <w:pPr>
        <w:pStyle w:val="BodyTextIndent"/>
      </w:pPr>
    </w:p>
    <w:p w14:paraId="622CC4B0" w14:textId="77777777" w:rsidR="00D94237" w:rsidRDefault="00D94237">
      <w:pPr>
        <w:pStyle w:val="BodyTextIndent"/>
      </w:pPr>
    </w:p>
    <w:p w14:paraId="622CC4B1" w14:textId="77777777" w:rsidR="00D94237" w:rsidRDefault="00D94237">
      <w:pPr>
        <w:pStyle w:val="BodyTextIndent"/>
      </w:pPr>
    </w:p>
    <w:p w14:paraId="622CC4B2" w14:textId="77777777" w:rsidR="00D94237" w:rsidRDefault="00D94237">
      <w:pPr>
        <w:pStyle w:val="BodyTextIndent"/>
      </w:pPr>
    </w:p>
    <w:p w14:paraId="622CC4B3" w14:textId="77777777" w:rsidR="00D94237" w:rsidRDefault="00D94237">
      <w:pPr>
        <w:pStyle w:val="BodyTextIndent"/>
      </w:pPr>
    </w:p>
    <w:p w14:paraId="622CC4B4" w14:textId="77777777" w:rsidR="00D94237" w:rsidRDefault="00D94237">
      <w:pPr>
        <w:pStyle w:val="BodyTextIndent"/>
        <w:ind w:left="0"/>
        <w:sectPr w:rsidR="00D94237">
          <w:headerReference w:type="even" r:id="rId18"/>
          <w:type w:val="continuous"/>
          <w:pgSz w:w="12240" w:h="15840"/>
          <w:pgMar w:top="1008" w:right="1440" w:bottom="720" w:left="1440" w:header="720" w:footer="720" w:gutter="0"/>
          <w:cols w:space="720"/>
        </w:sectPr>
      </w:pPr>
    </w:p>
    <w:p w14:paraId="622CC4B5" w14:textId="77777777" w:rsidR="00D94237" w:rsidRDefault="00D94237">
      <w:pPr>
        <w:pStyle w:val="Heading2"/>
        <w:rPr>
          <w:rFonts w:ascii="Arial" w:hAnsi="Arial"/>
          <w:snapToGrid w:val="0"/>
          <w:color w:val="000000"/>
          <w:sz w:val="21"/>
        </w:rPr>
      </w:pPr>
      <w:r>
        <w:rPr>
          <w:sz w:val="21"/>
        </w:rPr>
        <w:lastRenderedPageBreak/>
        <w:t xml:space="preserve">United Nations Development </w:t>
      </w:r>
      <w:proofErr w:type="spellStart"/>
      <w:r>
        <w:rPr>
          <w:sz w:val="21"/>
        </w:rPr>
        <w:t>Programme</w:t>
      </w:r>
      <w:proofErr w:type="spellEnd"/>
    </w:p>
    <w:p w14:paraId="622CC4B6" w14:textId="77777777" w:rsidR="00D94237" w:rsidRDefault="00D94237">
      <w:pPr>
        <w:pStyle w:val="Heading1"/>
        <w:jc w:val="right"/>
        <w:rPr>
          <w:sz w:val="19"/>
        </w:rPr>
      </w:pPr>
      <w:r>
        <w:rPr>
          <w:sz w:val="19"/>
        </w:rPr>
        <w:object w:dxaOrig="975" w:dyaOrig="1980" w14:anchorId="622CC560">
          <v:shape id="_x0000_i1027" type="#_x0000_t75" style="width:49pt;height:99pt" o:ole="" fillcolor="window">
            <v:imagedata r:id="rId12" o:title=""/>
          </v:shape>
          <o:OLEObject Type="Embed" ProgID="Word.Picture.8" ShapeID="_x0000_i1027" DrawAspect="Content" ObjectID="_1660725922" r:id="rId19"/>
        </w:object>
      </w:r>
    </w:p>
    <w:p w14:paraId="622CC4B7" w14:textId="77777777" w:rsidR="00D94237" w:rsidRDefault="00D94237">
      <w:pPr>
        <w:pStyle w:val="Heading1"/>
        <w:rPr>
          <w:sz w:val="19"/>
        </w:rPr>
      </w:pPr>
      <w:r>
        <w:rPr>
          <w:sz w:val="19"/>
        </w:rPr>
        <w:t>Certification of Payment</w:t>
      </w:r>
    </w:p>
    <w:p w14:paraId="622CC4B8" w14:textId="77777777" w:rsidR="00D94237" w:rsidRDefault="00D94237">
      <w:pPr>
        <w:widowControl w:val="0"/>
        <w:tabs>
          <w:tab w:val="left" w:pos="144"/>
        </w:tabs>
        <w:rPr>
          <w:rFonts w:ascii="Arial" w:hAnsi="Arial"/>
          <w:b/>
          <w:snapToGrid w:val="0"/>
          <w:color w:val="000000"/>
          <w:sz w:val="19"/>
        </w:rPr>
      </w:pPr>
      <w:r>
        <w:rPr>
          <w:rFonts w:ascii="MS Sans Serif" w:hAnsi="MS Sans Serif"/>
          <w:snapToGrid w:val="0"/>
          <w:sz w:val="23"/>
        </w:rPr>
        <w:tab/>
      </w:r>
      <w:r>
        <w:rPr>
          <w:rFonts w:ascii="Arial" w:hAnsi="Arial"/>
          <w:b/>
          <w:snapToGrid w:val="0"/>
          <w:color w:val="000000"/>
          <w:sz w:val="19"/>
        </w:rPr>
        <w:t>1.  For Personnel use only</w:t>
      </w:r>
      <w:r>
        <w:rPr>
          <w:rFonts w:ascii="MS Sans Serif" w:hAnsi="MS Sans Serif"/>
          <w:snapToGrid w:val="0"/>
          <w:sz w:val="23"/>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1170"/>
        <w:gridCol w:w="1170"/>
        <w:gridCol w:w="3240"/>
        <w:gridCol w:w="1800"/>
      </w:tblGrid>
      <w:tr w:rsidR="00D94237" w14:paraId="622CC4BD" w14:textId="77777777">
        <w:trPr>
          <w:trHeight w:val="284"/>
        </w:trPr>
        <w:tc>
          <w:tcPr>
            <w:tcW w:w="1800" w:type="dxa"/>
            <w:tcBorders>
              <w:top w:val="nil"/>
              <w:left w:val="nil"/>
              <w:bottom w:val="nil"/>
              <w:right w:val="nil"/>
            </w:tcBorders>
          </w:tcPr>
          <w:p w14:paraId="622CC4B9"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Name:</w:t>
            </w:r>
          </w:p>
        </w:tc>
        <w:tc>
          <w:tcPr>
            <w:tcW w:w="3330" w:type="dxa"/>
            <w:gridSpan w:val="3"/>
            <w:tcBorders>
              <w:top w:val="nil"/>
              <w:left w:val="nil"/>
              <w:bottom w:val="nil"/>
              <w:right w:val="nil"/>
            </w:tcBorders>
          </w:tcPr>
          <w:p w14:paraId="622CC4BA"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3"/>
                  <w:enabled/>
                  <w:calcOnExit w:val="0"/>
                  <w:textInput/>
                </w:ffData>
              </w:fldChar>
            </w:r>
            <w:bookmarkStart w:id="6" w:name="Text63"/>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6"/>
          </w:p>
        </w:tc>
        <w:tc>
          <w:tcPr>
            <w:tcW w:w="3240" w:type="dxa"/>
            <w:tcBorders>
              <w:top w:val="nil"/>
              <w:left w:val="nil"/>
              <w:bottom w:val="nil"/>
              <w:right w:val="nil"/>
            </w:tcBorders>
          </w:tcPr>
          <w:p w14:paraId="622CC4BB"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Contract No.:</w:t>
            </w:r>
          </w:p>
        </w:tc>
        <w:tc>
          <w:tcPr>
            <w:tcW w:w="1800" w:type="dxa"/>
            <w:tcBorders>
              <w:top w:val="nil"/>
              <w:left w:val="nil"/>
              <w:bottom w:val="nil"/>
              <w:right w:val="nil"/>
            </w:tcBorders>
          </w:tcPr>
          <w:p w14:paraId="622CC4BC" w14:textId="77777777" w:rsidR="00D94237" w:rsidRDefault="00D94237">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4"/>
                  <w:enabled/>
                  <w:calcOnExit w:val="0"/>
                  <w:textInput/>
                </w:ffData>
              </w:fldChar>
            </w:r>
            <w:bookmarkStart w:id="7" w:name="Text64"/>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7"/>
          </w:p>
        </w:tc>
      </w:tr>
      <w:tr w:rsidR="00D94237" w14:paraId="622CC4C2" w14:textId="77777777">
        <w:trPr>
          <w:trHeight w:val="284"/>
        </w:trPr>
        <w:tc>
          <w:tcPr>
            <w:tcW w:w="1800" w:type="dxa"/>
            <w:tcBorders>
              <w:top w:val="nil"/>
              <w:left w:val="nil"/>
              <w:bottom w:val="nil"/>
              <w:right w:val="nil"/>
            </w:tcBorders>
          </w:tcPr>
          <w:p w14:paraId="622CC4BE"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Project Number:</w:t>
            </w:r>
          </w:p>
        </w:tc>
        <w:tc>
          <w:tcPr>
            <w:tcW w:w="3330" w:type="dxa"/>
            <w:gridSpan w:val="3"/>
            <w:tcBorders>
              <w:top w:val="nil"/>
              <w:left w:val="nil"/>
              <w:bottom w:val="nil"/>
              <w:right w:val="nil"/>
            </w:tcBorders>
          </w:tcPr>
          <w:p w14:paraId="622CC4BF"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5"/>
                  <w:enabled/>
                  <w:calcOnExit w:val="0"/>
                  <w:textInput/>
                </w:ffData>
              </w:fldChar>
            </w:r>
            <w:bookmarkStart w:id="8" w:name="Text65"/>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8"/>
          </w:p>
        </w:tc>
        <w:tc>
          <w:tcPr>
            <w:tcW w:w="3240" w:type="dxa"/>
            <w:tcBorders>
              <w:top w:val="nil"/>
              <w:left w:val="nil"/>
              <w:bottom w:val="nil"/>
              <w:right w:val="nil"/>
            </w:tcBorders>
          </w:tcPr>
          <w:p w14:paraId="622CC4C0"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Fee: (per diem)</w:t>
            </w:r>
          </w:p>
        </w:tc>
        <w:tc>
          <w:tcPr>
            <w:tcW w:w="1800" w:type="dxa"/>
            <w:tcBorders>
              <w:top w:val="nil"/>
              <w:left w:val="nil"/>
              <w:bottom w:val="nil"/>
              <w:right w:val="nil"/>
            </w:tcBorders>
          </w:tcPr>
          <w:p w14:paraId="622CC4C1" w14:textId="77777777" w:rsidR="00D94237" w:rsidRDefault="00D94237">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6"/>
                  <w:enabled/>
                  <w:calcOnExit w:val="0"/>
                  <w:textInput/>
                </w:ffData>
              </w:fldChar>
            </w:r>
            <w:bookmarkStart w:id="9" w:name="Text66"/>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9"/>
          </w:p>
        </w:tc>
      </w:tr>
      <w:tr w:rsidR="00D94237" w14:paraId="622CC4C7" w14:textId="77777777">
        <w:trPr>
          <w:trHeight w:val="284"/>
        </w:trPr>
        <w:tc>
          <w:tcPr>
            <w:tcW w:w="1800" w:type="dxa"/>
            <w:tcBorders>
              <w:top w:val="nil"/>
              <w:left w:val="nil"/>
              <w:bottom w:val="nil"/>
              <w:right w:val="nil"/>
            </w:tcBorders>
          </w:tcPr>
          <w:p w14:paraId="622CC4C3"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Project Title:</w:t>
            </w:r>
          </w:p>
        </w:tc>
        <w:tc>
          <w:tcPr>
            <w:tcW w:w="3330" w:type="dxa"/>
            <w:gridSpan w:val="3"/>
            <w:tcBorders>
              <w:top w:val="nil"/>
              <w:left w:val="nil"/>
              <w:bottom w:val="nil"/>
              <w:right w:val="nil"/>
            </w:tcBorders>
          </w:tcPr>
          <w:p w14:paraId="622CC4C4"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7"/>
                  <w:enabled/>
                  <w:calcOnExit w:val="0"/>
                  <w:textInput/>
                </w:ffData>
              </w:fldChar>
            </w:r>
            <w:bookmarkStart w:id="10" w:name="Text67"/>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0"/>
          </w:p>
        </w:tc>
        <w:tc>
          <w:tcPr>
            <w:tcW w:w="3240" w:type="dxa"/>
            <w:tcBorders>
              <w:top w:val="nil"/>
              <w:left w:val="nil"/>
              <w:bottom w:val="nil"/>
              <w:right w:val="nil"/>
            </w:tcBorders>
          </w:tcPr>
          <w:p w14:paraId="622CC4C5"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Duration:</w:t>
            </w:r>
          </w:p>
        </w:tc>
        <w:tc>
          <w:tcPr>
            <w:tcW w:w="1800" w:type="dxa"/>
            <w:tcBorders>
              <w:top w:val="nil"/>
              <w:left w:val="nil"/>
              <w:bottom w:val="nil"/>
              <w:right w:val="nil"/>
            </w:tcBorders>
          </w:tcPr>
          <w:p w14:paraId="622CC4C6" w14:textId="77777777" w:rsidR="00D94237" w:rsidRDefault="00D94237">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8"/>
                  <w:enabled/>
                  <w:calcOnExit w:val="0"/>
                  <w:textInput/>
                </w:ffData>
              </w:fldChar>
            </w:r>
            <w:bookmarkStart w:id="11" w:name="Text68"/>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11"/>
          </w:p>
        </w:tc>
      </w:tr>
      <w:tr w:rsidR="00D94237" w14:paraId="622CC4CE" w14:textId="77777777">
        <w:trPr>
          <w:trHeight w:val="275"/>
        </w:trPr>
        <w:tc>
          <w:tcPr>
            <w:tcW w:w="1800" w:type="dxa"/>
            <w:tcBorders>
              <w:top w:val="nil"/>
              <w:left w:val="nil"/>
              <w:bottom w:val="nil"/>
              <w:right w:val="nil"/>
            </w:tcBorders>
          </w:tcPr>
          <w:p w14:paraId="622CC4C8"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Starting Date:</w:t>
            </w:r>
          </w:p>
        </w:tc>
        <w:tc>
          <w:tcPr>
            <w:tcW w:w="990" w:type="dxa"/>
            <w:tcBorders>
              <w:top w:val="nil"/>
              <w:left w:val="nil"/>
              <w:bottom w:val="nil"/>
              <w:right w:val="nil"/>
            </w:tcBorders>
          </w:tcPr>
          <w:p w14:paraId="622CC4C9"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9"/>
                  <w:enabled/>
                  <w:calcOnExit w:val="0"/>
                  <w:textInput/>
                </w:ffData>
              </w:fldChar>
            </w:r>
            <w:bookmarkStart w:id="12" w:name="Text69"/>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2"/>
          </w:p>
        </w:tc>
        <w:tc>
          <w:tcPr>
            <w:tcW w:w="1170" w:type="dxa"/>
            <w:tcBorders>
              <w:top w:val="nil"/>
              <w:left w:val="nil"/>
              <w:bottom w:val="nil"/>
              <w:right w:val="nil"/>
            </w:tcBorders>
          </w:tcPr>
          <w:p w14:paraId="622CC4CA"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 xml:space="preserve">Expiry date: </w:t>
            </w:r>
          </w:p>
        </w:tc>
        <w:tc>
          <w:tcPr>
            <w:tcW w:w="1170" w:type="dxa"/>
            <w:tcBorders>
              <w:top w:val="nil"/>
              <w:left w:val="nil"/>
              <w:bottom w:val="nil"/>
              <w:right w:val="nil"/>
            </w:tcBorders>
          </w:tcPr>
          <w:p w14:paraId="622CC4CB"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0"/>
                  <w:enabled/>
                  <w:calcOnExit w:val="0"/>
                  <w:textInput/>
                </w:ffData>
              </w:fldChar>
            </w:r>
            <w:bookmarkStart w:id="13" w:name="Text70"/>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3"/>
          </w:p>
        </w:tc>
        <w:tc>
          <w:tcPr>
            <w:tcW w:w="3240" w:type="dxa"/>
            <w:tcBorders>
              <w:top w:val="nil"/>
              <w:left w:val="nil"/>
              <w:bottom w:val="nil"/>
              <w:right w:val="nil"/>
            </w:tcBorders>
          </w:tcPr>
          <w:p w14:paraId="622CC4CC"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Expected number of work days per week:</w:t>
            </w:r>
          </w:p>
        </w:tc>
        <w:tc>
          <w:tcPr>
            <w:tcW w:w="1800" w:type="dxa"/>
            <w:tcBorders>
              <w:top w:val="nil"/>
              <w:left w:val="nil"/>
              <w:bottom w:val="nil"/>
              <w:right w:val="nil"/>
            </w:tcBorders>
          </w:tcPr>
          <w:p w14:paraId="622CC4CD" w14:textId="77777777" w:rsidR="00D94237" w:rsidRDefault="00D94237">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71"/>
                  <w:enabled/>
                  <w:calcOnExit w:val="0"/>
                  <w:textInput/>
                </w:ffData>
              </w:fldChar>
            </w:r>
            <w:bookmarkStart w:id="14" w:name="Text71"/>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14"/>
          </w:p>
        </w:tc>
      </w:tr>
      <w:tr w:rsidR="00D94237" w14:paraId="622CC4D3" w14:textId="77777777">
        <w:trPr>
          <w:trHeight w:val="275"/>
        </w:trPr>
        <w:tc>
          <w:tcPr>
            <w:tcW w:w="1800" w:type="dxa"/>
            <w:tcBorders>
              <w:top w:val="nil"/>
              <w:left w:val="nil"/>
              <w:bottom w:val="nil"/>
              <w:right w:val="nil"/>
            </w:tcBorders>
          </w:tcPr>
          <w:p w14:paraId="622CC4CF"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Nationality:</w:t>
            </w:r>
          </w:p>
        </w:tc>
        <w:tc>
          <w:tcPr>
            <w:tcW w:w="3330" w:type="dxa"/>
            <w:gridSpan w:val="3"/>
            <w:tcBorders>
              <w:top w:val="nil"/>
              <w:left w:val="nil"/>
              <w:bottom w:val="nil"/>
              <w:right w:val="nil"/>
            </w:tcBorders>
          </w:tcPr>
          <w:p w14:paraId="622CC4D0"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2"/>
                  <w:enabled/>
                  <w:calcOnExit w:val="0"/>
                  <w:textInput/>
                </w:ffData>
              </w:fldChar>
            </w:r>
            <w:bookmarkStart w:id="15" w:name="Text72"/>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5"/>
          </w:p>
        </w:tc>
        <w:tc>
          <w:tcPr>
            <w:tcW w:w="3240" w:type="dxa"/>
            <w:tcBorders>
              <w:top w:val="nil"/>
              <w:left w:val="nil"/>
              <w:bottom w:val="nil"/>
              <w:right w:val="nil"/>
            </w:tcBorders>
          </w:tcPr>
          <w:p w14:paraId="622CC4D1"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Vendor No.:</w:t>
            </w:r>
          </w:p>
        </w:tc>
        <w:tc>
          <w:tcPr>
            <w:tcW w:w="1800" w:type="dxa"/>
            <w:tcBorders>
              <w:top w:val="nil"/>
              <w:left w:val="nil"/>
              <w:bottom w:val="nil"/>
              <w:right w:val="nil"/>
            </w:tcBorders>
          </w:tcPr>
          <w:p w14:paraId="622CC4D2"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3"/>
                  <w:enabled/>
                  <w:calcOnExit w:val="0"/>
                  <w:textInput/>
                </w:ffData>
              </w:fldChar>
            </w:r>
            <w:bookmarkStart w:id="16" w:name="Text73"/>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6"/>
          </w:p>
        </w:tc>
      </w:tr>
      <w:tr w:rsidR="00D94237" w14:paraId="622CC4D8" w14:textId="77777777">
        <w:trPr>
          <w:trHeight w:val="275"/>
        </w:trPr>
        <w:tc>
          <w:tcPr>
            <w:tcW w:w="1800" w:type="dxa"/>
            <w:tcBorders>
              <w:top w:val="nil"/>
              <w:left w:val="nil"/>
              <w:bottom w:val="nil"/>
              <w:right w:val="nil"/>
            </w:tcBorders>
          </w:tcPr>
          <w:p w14:paraId="622CC4D4"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Allotment Number(s):</w:t>
            </w:r>
          </w:p>
        </w:tc>
        <w:tc>
          <w:tcPr>
            <w:tcW w:w="3330" w:type="dxa"/>
            <w:gridSpan w:val="3"/>
            <w:tcBorders>
              <w:top w:val="nil"/>
              <w:left w:val="nil"/>
              <w:bottom w:val="nil"/>
              <w:right w:val="nil"/>
            </w:tcBorders>
          </w:tcPr>
          <w:p w14:paraId="622CC4D5"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4"/>
                  <w:enabled/>
                  <w:calcOnExit w:val="0"/>
                  <w:textInput/>
                </w:ffData>
              </w:fldChar>
            </w:r>
            <w:bookmarkStart w:id="17" w:name="Text74"/>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7"/>
          </w:p>
        </w:tc>
        <w:tc>
          <w:tcPr>
            <w:tcW w:w="3240" w:type="dxa"/>
            <w:tcBorders>
              <w:top w:val="nil"/>
              <w:left w:val="nil"/>
              <w:bottom w:val="nil"/>
              <w:right w:val="nil"/>
            </w:tcBorders>
          </w:tcPr>
          <w:p w14:paraId="622CC4D6"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Index no.:</w:t>
            </w:r>
          </w:p>
        </w:tc>
        <w:tc>
          <w:tcPr>
            <w:tcW w:w="1800" w:type="dxa"/>
            <w:tcBorders>
              <w:top w:val="nil"/>
              <w:left w:val="nil"/>
              <w:bottom w:val="nil"/>
              <w:right w:val="nil"/>
            </w:tcBorders>
          </w:tcPr>
          <w:p w14:paraId="622CC4D7"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5"/>
                  <w:enabled/>
                  <w:calcOnExit w:val="0"/>
                  <w:textInput/>
                </w:ffData>
              </w:fldChar>
            </w:r>
            <w:bookmarkStart w:id="18" w:name="Text75"/>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8"/>
          </w:p>
        </w:tc>
      </w:tr>
      <w:tr w:rsidR="00D94237" w14:paraId="622CC4DB" w14:textId="77777777">
        <w:trPr>
          <w:cantSplit/>
          <w:trHeight w:val="257"/>
        </w:trPr>
        <w:tc>
          <w:tcPr>
            <w:tcW w:w="1800" w:type="dxa"/>
            <w:tcBorders>
              <w:top w:val="nil"/>
              <w:left w:val="nil"/>
              <w:bottom w:val="nil"/>
              <w:right w:val="nil"/>
            </w:tcBorders>
          </w:tcPr>
          <w:p w14:paraId="622CC4D9"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MOD Number(s):</w:t>
            </w:r>
          </w:p>
        </w:tc>
        <w:tc>
          <w:tcPr>
            <w:tcW w:w="8370" w:type="dxa"/>
            <w:gridSpan w:val="5"/>
            <w:tcBorders>
              <w:top w:val="nil"/>
              <w:left w:val="nil"/>
              <w:bottom w:val="nil"/>
              <w:right w:val="nil"/>
            </w:tcBorders>
          </w:tcPr>
          <w:p w14:paraId="622CC4DA"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6"/>
                  <w:enabled/>
                  <w:calcOnExit w:val="0"/>
                  <w:textInput/>
                </w:ffData>
              </w:fldChar>
            </w:r>
            <w:bookmarkStart w:id="19" w:name="Text76"/>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9"/>
          </w:p>
        </w:tc>
      </w:tr>
    </w:tbl>
    <w:p w14:paraId="622CC4DC" w14:textId="77777777" w:rsidR="00D94237" w:rsidRDefault="00D94237">
      <w:pPr>
        <w:widowControl w:val="0"/>
        <w:tabs>
          <w:tab w:val="left" w:pos="288"/>
          <w:tab w:val="left" w:pos="6048"/>
        </w:tabs>
        <w:rPr>
          <w:rFonts w:ascii="Arial" w:hAnsi="Arial"/>
          <w:snapToGrid w:val="0"/>
          <w:sz w:val="15"/>
        </w:rPr>
      </w:pPr>
      <w:r>
        <w:rPr>
          <w:rFonts w:ascii="MS Sans Serif" w:hAnsi="MS Sans Serif"/>
          <w:snapToGrid w:val="0"/>
          <w:sz w:val="23"/>
        </w:rPr>
        <w:tab/>
      </w:r>
    </w:p>
    <w:p w14:paraId="622CC4DD" w14:textId="77777777" w:rsidR="00D94237" w:rsidRDefault="00D94237">
      <w:pPr>
        <w:widowControl w:val="0"/>
        <w:tabs>
          <w:tab w:val="left" w:pos="144"/>
        </w:tabs>
        <w:rPr>
          <w:rFonts w:ascii="MS Sans Serif" w:hAnsi="MS Sans Serif"/>
          <w:snapToGrid w:val="0"/>
          <w:sz w:val="17"/>
        </w:rPr>
      </w:pPr>
      <w:r>
        <w:rPr>
          <w:rFonts w:ascii="MS Sans Serif" w:hAnsi="MS Sans Serif"/>
          <w:snapToGrid w:val="0"/>
          <w:sz w:val="23"/>
        </w:rPr>
        <w:tab/>
      </w:r>
      <w:r>
        <w:rPr>
          <w:rFonts w:ascii="Arial" w:hAnsi="Arial"/>
          <w:b/>
          <w:snapToGrid w:val="0"/>
          <w:color w:val="000000"/>
          <w:sz w:val="19"/>
        </w:rPr>
        <w:t>2.  To be completed by the subscriber</w:t>
      </w:r>
    </w:p>
    <w:p w14:paraId="622CC4DE" w14:textId="77777777" w:rsidR="00D94237" w:rsidRDefault="00D94237">
      <w:pPr>
        <w:widowControl w:val="0"/>
        <w:tabs>
          <w:tab w:val="left" w:pos="288"/>
        </w:tabs>
        <w:rPr>
          <w:rFonts w:ascii="MS Sans Serif" w:hAnsi="MS Sans Serif"/>
          <w:snapToGrid w:val="0"/>
          <w:sz w:val="30"/>
        </w:rPr>
      </w:pPr>
      <w:r>
        <w:rPr>
          <w:rFonts w:ascii="MS Sans Serif" w:hAnsi="MS Sans Serif"/>
          <w:snapToGrid w:val="0"/>
          <w:sz w:val="23"/>
        </w:rPr>
        <w:tab/>
      </w:r>
      <w:r>
        <w:rPr>
          <w:rFonts w:ascii="Arial" w:hAnsi="Arial"/>
          <w:snapToGrid w:val="0"/>
          <w:color w:val="000000"/>
          <w:sz w:val="15"/>
        </w:rPr>
        <w:t xml:space="preserve">Please type or print and </w:t>
      </w:r>
      <w:r>
        <w:rPr>
          <w:rFonts w:ascii="Arial" w:hAnsi="Arial"/>
          <w:b/>
          <w:snapToGrid w:val="0"/>
          <w:color w:val="000000"/>
          <w:sz w:val="15"/>
        </w:rPr>
        <w:t>mail original and first and second copies</w:t>
      </w:r>
      <w:r>
        <w:rPr>
          <w:rFonts w:ascii="Arial" w:hAnsi="Arial"/>
          <w:snapToGrid w:val="0"/>
          <w:color w:val="000000"/>
          <w:sz w:val="15"/>
        </w:rPr>
        <w:t>, along with your travel claim upon completion of travel,</w:t>
      </w:r>
    </w:p>
    <w:p w14:paraId="622CC4DF" w14:textId="77777777" w:rsidR="00D94237" w:rsidRDefault="00D94237">
      <w:pPr>
        <w:widowControl w:val="0"/>
        <w:tabs>
          <w:tab w:val="left" w:pos="288"/>
        </w:tabs>
        <w:rPr>
          <w:rFonts w:ascii="MS Sans Serif" w:hAnsi="MS Sans Serif"/>
          <w:snapToGrid w:val="0"/>
          <w:sz w:val="8"/>
        </w:rPr>
      </w:pPr>
      <w:r>
        <w:rPr>
          <w:rFonts w:ascii="MS Sans Serif" w:hAnsi="MS Sans Serif"/>
          <w:snapToGrid w:val="0"/>
          <w:sz w:val="23"/>
        </w:rPr>
        <w:tab/>
      </w:r>
      <w:r>
        <w:rPr>
          <w:rFonts w:ascii="Arial" w:hAnsi="Arial"/>
          <w:snapToGrid w:val="0"/>
          <w:color w:val="000000"/>
          <w:sz w:val="15"/>
        </w:rPr>
        <w:t xml:space="preserve">to: United Nations Development </w:t>
      </w:r>
      <w:proofErr w:type="spellStart"/>
      <w:r>
        <w:rPr>
          <w:rFonts w:ascii="Arial" w:hAnsi="Arial"/>
          <w:snapToGrid w:val="0"/>
          <w:color w:val="000000"/>
          <w:sz w:val="15"/>
        </w:rPr>
        <w:t>Programme</w:t>
      </w:r>
      <w:proofErr w:type="spellEnd"/>
      <w:r>
        <w:rPr>
          <w:rFonts w:ascii="Arial" w:hAnsi="Arial"/>
          <w:snapToGrid w:val="0"/>
          <w:color w:val="000000"/>
          <w:sz w:val="15"/>
        </w:rPr>
        <w:t xml:space="preserve">, One United Nations Plaza, </w:t>
      </w:r>
      <w:smartTag w:uri="urn:schemas-microsoft-com:office:smarttags" w:element="place">
        <w:smartTag w:uri="urn:schemas-microsoft-com:office:smarttags" w:element="City">
          <w:r>
            <w:rPr>
              <w:rFonts w:ascii="Arial" w:hAnsi="Arial"/>
              <w:snapToGrid w:val="0"/>
              <w:color w:val="000000"/>
              <w:sz w:val="15"/>
            </w:rPr>
            <w:t>New York</w:t>
          </w:r>
        </w:smartTag>
        <w:r>
          <w:rPr>
            <w:rFonts w:ascii="Arial" w:hAnsi="Arial"/>
            <w:snapToGrid w:val="0"/>
            <w:color w:val="000000"/>
            <w:sz w:val="15"/>
          </w:rPr>
          <w:t xml:space="preserve">, </w:t>
        </w:r>
        <w:smartTag w:uri="urn:schemas-microsoft-com:office:smarttags" w:element="State">
          <w:r>
            <w:rPr>
              <w:rFonts w:ascii="Arial" w:hAnsi="Arial"/>
              <w:snapToGrid w:val="0"/>
              <w:color w:val="000000"/>
              <w:sz w:val="15"/>
            </w:rPr>
            <w:t>NY</w:t>
          </w:r>
        </w:smartTag>
        <w:r>
          <w:rPr>
            <w:rFonts w:ascii="Arial" w:hAnsi="Arial"/>
            <w:snapToGrid w:val="0"/>
            <w:color w:val="000000"/>
            <w:sz w:val="15"/>
          </w:rPr>
          <w:t xml:space="preserve"> </w:t>
        </w:r>
        <w:smartTag w:uri="urn:schemas-microsoft-com:office:smarttags" w:element="PostalCode">
          <w:r>
            <w:rPr>
              <w:rFonts w:ascii="Arial" w:hAnsi="Arial"/>
              <w:snapToGrid w:val="0"/>
              <w:color w:val="000000"/>
              <w:sz w:val="15"/>
            </w:rPr>
            <w:t>10017</w:t>
          </w:r>
        </w:smartTag>
      </w:smartTag>
      <w:r>
        <w:rPr>
          <w:rFonts w:ascii="Arial" w:hAnsi="Arial"/>
          <w:snapToGrid w:val="0"/>
          <w:color w:val="000000"/>
          <w:sz w:val="15"/>
        </w:rPr>
        <w:t>.</w:t>
      </w:r>
    </w:p>
    <w:p w14:paraId="622CC4E0" w14:textId="77777777" w:rsidR="00D94237" w:rsidRDefault="00D94237">
      <w:pPr>
        <w:widowControl w:val="0"/>
        <w:rPr>
          <w:rFonts w:ascii="MS Sans Serif" w:hAnsi="MS Sans Serif"/>
          <w:snapToGrid w:val="0"/>
          <w:sz w:val="19"/>
        </w:rPr>
      </w:pPr>
    </w:p>
    <w:tbl>
      <w:tblPr>
        <w:tblW w:w="0" w:type="auto"/>
        <w:tblInd w:w="378" w:type="dxa"/>
        <w:tblBorders>
          <w:insideH w:val="single" w:sz="4" w:space="0" w:color="auto"/>
        </w:tblBorders>
        <w:tblLayout w:type="fixed"/>
        <w:tblLook w:val="0000" w:firstRow="0" w:lastRow="0" w:firstColumn="0" w:lastColumn="0" w:noHBand="0" w:noVBand="0"/>
      </w:tblPr>
      <w:tblGrid>
        <w:gridCol w:w="2422"/>
        <w:gridCol w:w="2800"/>
        <w:gridCol w:w="2800"/>
        <w:gridCol w:w="2148"/>
      </w:tblGrid>
      <w:tr w:rsidR="00D94237" w14:paraId="622CC4E5" w14:textId="77777777">
        <w:tc>
          <w:tcPr>
            <w:tcW w:w="2422" w:type="dxa"/>
          </w:tcPr>
          <w:p w14:paraId="622CC4E1" w14:textId="77777777" w:rsidR="00D94237" w:rsidRDefault="00D94237">
            <w:pPr>
              <w:widowControl w:val="0"/>
              <w:rPr>
                <w:rFonts w:ascii="MS Sans Serif" w:hAnsi="MS Sans Serif"/>
                <w:snapToGrid w:val="0"/>
                <w:sz w:val="19"/>
              </w:rPr>
            </w:pPr>
            <w:r>
              <w:rPr>
                <w:b/>
                <w:snapToGrid w:val="0"/>
                <w:color w:val="000000"/>
                <w:sz w:val="17"/>
              </w:rPr>
              <w:t>Attention:</w:t>
            </w:r>
            <w:r>
              <w:rPr>
                <w:snapToGrid w:val="0"/>
                <w:color w:val="000000"/>
                <w:sz w:val="17"/>
              </w:rPr>
              <w:t xml:space="preserve"> </w:t>
            </w:r>
            <w:r>
              <w:rPr>
                <w:i/>
                <w:snapToGrid w:val="0"/>
                <w:color w:val="000000"/>
                <w:sz w:val="17"/>
              </w:rPr>
              <w:t>(Finance Officer)</w:t>
            </w:r>
          </w:p>
        </w:tc>
        <w:tc>
          <w:tcPr>
            <w:tcW w:w="2800" w:type="dxa"/>
          </w:tcPr>
          <w:p w14:paraId="622CC4E2"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77"/>
                  <w:enabled/>
                  <w:calcOnExit w:val="0"/>
                  <w:textInput/>
                </w:ffData>
              </w:fldChar>
            </w:r>
            <w:bookmarkStart w:id="20" w:name="Text77"/>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0"/>
          </w:p>
        </w:tc>
        <w:tc>
          <w:tcPr>
            <w:tcW w:w="2800" w:type="dxa"/>
          </w:tcPr>
          <w:p w14:paraId="622CC4E3" w14:textId="77777777" w:rsidR="00D94237" w:rsidRDefault="00D94237">
            <w:pPr>
              <w:widowControl w:val="0"/>
              <w:rPr>
                <w:rFonts w:ascii="MS Sans Serif" w:hAnsi="MS Sans Serif"/>
                <w:snapToGrid w:val="0"/>
                <w:sz w:val="19"/>
              </w:rPr>
            </w:pPr>
            <w:r>
              <w:rPr>
                <w:b/>
                <w:snapToGrid w:val="0"/>
                <w:color w:val="000000"/>
                <w:sz w:val="17"/>
              </w:rPr>
              <w:t>Room No.:</w:t>
            </w:r>
          </w:p>
        </w:tc>
        <w:tc>
          <w:tcPr>
            <w:tcW w:w="2148" w:type="dxa"/>
          </w:tcPr>
          <w:p w14:paraId="622CC4E4"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78"/>
                  <w:enabled/>
                  <w:calcOnExit w:val="0"/>
                  <w:textInput/>
                </w:ffData>
              </w:fldChar>
            </w:r>
            <w:bookmarkStart w:id="21" w:name="Text78"/>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1"/>
          </w:p>
        </w:tc>
      </w:tr>
    </w:tbl>
    <w:p w14:paraId="622CC4E6" w14:textId="77777777" w:rsidR="00D94237" w:rsidRDefault="00D94237">
      <w:pPr>
        <w:widowControl w:val="0"/>
        <w:rPr>
          <w:rFonts w:ascii="MS Sans Serif" w:hAnsi="MS Sans Serif"/>
          <w:snapToGrid w:val="0"/>
          <w:sz w:val="19"/>
        </w:rPr>
      </w:pPr>
    </w:p>
    <w:p w14:paraId="622CC4E7" w14:textId="77777777" w:rsidR="00D94237" w:rsidRDefault="00D94237">
      <w:pPr>
        <w:widowControl w:val="0"/>
        <w:tabs>
          <w:tab w:val="left" w:pos="285"/>
        </w:tabs>
        <w:rPr>
          <w:rFonts w:ascii="MS Sans Serif" w:hAnsi="MS Sans Serif"/>
          <w:snapToGrid w:val="0"/>
          <w:sz w:val="13"/>
        </w:rPr>
      </w:pPr>
      <w:r>
        <w:rPr>
          <w:rFonts w:ascii="MS Sans Serif" w:hAnsi="MS Sans Serif"/>
          <w:snapToGrid w:val="0"/>
          <w:sz w:val="23"/>
        </w:rPr>
        <w:tab/>
      </w:r>
      <w:r>
        <w:rPr>
          <w:snapToGrid w:val="0"/>
          <w:color w:val="000000"/>
          <w:sz w:val="17"/>
        </w:rPr>
        <w:t>I certify that the dates indicated below are an accurate account of the services and duties performed under the terms of this contract.</w:t>
      </w:r>
    </w:p>
    <w:p w14:paraId="622CC4E8" w14:textId="77777777" w:rsidR="00D94237" w:rsidRDefault="00D94237">
      <w:pPr>
        <w:widowControl w:val="0"/>
        <w:tabs>
          <w:tab w:val="center" w:pos="3745"/>
          <w:tab w:val="center" w:pos="5761"/>
        </w:tabs>
        <w:rPr>
          <w:rFonts w:ascii="MS Sans Serif" w:hAnsi="MS Sans Serif"/>
          <w:snapToGrid w:val="0"/>
        </w:rPr>
      </w:pPr>
      <w:r>
        <w:rPr>
          <w:rFonts w:ascii="MS Sans Serif" w:hAnsi="MS Sans Serif"/>
          <w:snapToGrid w:val="0"/>
          <w:sz w:val="23"/>
        </w:rPr>
        <w:tab/>
      </w:r>
      <w:r>
        <w:rPr>
          <w:rFonts w:ascii="MS Sans Serif" w:hAnsi="MS Sans Serif"/>
          <w:snapToGrid w:val="0"/>
          <w:sz w:val="23"/>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1902"/>
        <w:gridCol w:w="1878"/>
        <w:gridCol w:w="1890"/>
      </w:tblGrid>
      <w:tr w:rsidR="00D94237" w14:paraId="622CC4F0" w14:textId="77777777">
        <w:trPr>
          <w:cantSplit/>
        </w:trPr>
        <w:tc>
          <w:tcPr>
            <w:tcW w:w="2520" w:type="dxa"/>
            <w:vMerge w:val="restart"/>
          </w:tcPr>
          <w:p w14:paraId="622CC4E9" w14:textId="77777777" w:rsidR="00D94237" w:rsidRDefault="00D94237">
            <w:pPr>
              <w:widowControl w:val="0"/>
              <w:jc w:val="center"/>
              <w:rPr>
                <w:rFonts w:ascii="Arial" w:hAnsi="Arial"/>
                <w:snapToGrid w:val="0"/>
                <w:color w:val="000000"/>
                <w:sz w:val="15"/>
              </w:rPr>
            </w:pPr>
          </w:p>
          <w:p w14:paraId="622CC4EA"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Countries visited</w:t>
            </w:r>
          </w:p>
        </w:tc>
        <w:tc>
          <w:tcPr>
            <w:tcW w:w="3882" w:type="dxa"/>
            <w:gridSpan w:val="2"/>
          </w:tcPr>
          <w:p w14:paraId="622CC4EB"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Dates worked</w:t>
            </w:r>
          </w:p>
        </w:tc>
        <w:tc>
          <w:tcPr>
            <w:tcW w:w="1878" w:type="dxa"/>
            <w:vMerge w:val="restart"/>
          </w:tcPr>
          <w:p w14:paraId="622CC4EC" w14:textId="77777777" w:rsidR="00D94237" w:rsidRDefault="00D94237">
            <w:pPr>
              <w:widowControl w:val="0"/>
              <w:jc w:val="center"/>
              <w:rPr>
                <w:rFonts w:ascii="Arial" w:hAnsi="Arial"/>
                <w:snapToGrid w:val="0"/>
                <w:color w:val="000000"/>
                <w:sz w:val="15"/>
              </w:rPr>
            </w:pPr>
          </w:p>
          <w:p w14:paraId="622CC4ED"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No. of days worked</w:t>
            </w:r>
          </w:p>
        </w:tc>
        <w:tc>
          <w:tcPr>
            <w:tcW w:w="1890" w:type="dxa"/>
            <w:vMerge w:val="restart"/>
          </w:tcPr>
          <w:p w14:paraId="622CC4EE" w14:textId="77777777" w:rsidR="00D94237" w:rsidRDefault="00D94237">
            <w:pPr>
              <w:widowControl w:val="0"/>
              <w:jc w:val="center"/>
              <w:rPr>
                <w:rFonts w:ascii="Arial" w:hAnsi="Arial"/>
                <w:snapToGrid w:val="0"/>
                <w:color w:val="000000"/>
                <w:sz w:val="15"/>
              </w:rPr>
            </w:pPr>
          </w:p>
          <w:p w14:paraId="622CC4EF"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Total Payable</w:t>
            </w:r>
          </w:p>
        </w:tc>
      </w:tr>
      <w:tr w:rsidR="00D94237" w14:paraId="622CC4F6" w14:textId="77777777">
        <w:trPr>
          <w:cantSplit/>
        </w:trPr>
        <w:tc>
          <w:tcPr>
            <w:tcW w:w="2520" w:type="dxa"/>
            <w:vMerge/>
          </w:tcPr>
          <w:p w14:paraId="622CC4F1" w14:textId="77777777" w:rsidR="00D94237" w:rsidRDefault="00D94237">
            <w:pPr>
              <w:widowControl w:val="0"/>
              <w:rPr>
                <w:rFonts w:ascii="MS Sans Serif" w:hAnsi="MS Sans Serif"/>
                <w:snapToGrid w:val="0"/>
                <w:sz w:val="19"/>
              </w:rPr>
            </w:pPr>
          </w:p>
        </w:tc>
        <w:tc>
          <w:tcPr>
            <w:tcW w:w="1980" w:type="dxa"/>
          </w:tcPr>
          <w:p w14:paraId="622CC4F2"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From</w:t>
            </w:r>
          </w:p>
        </w:tc>
        <w:tc>
          <w:tcPr>
            <w:tcW w:w="1902" w:type="dxa"/>
          </w:tcPr>
          <w:p w14:paraId="622CC4F3" w14:textId="77777777" w:rsidR="00D94237" w:rsidRDefault="00D94237">
            <w:pPr>
              <w:widowControl w:val="0"/>
              <w:jc w:val="center"/>
              <w:rPr>
                <w:rFonts w:ascii="MS Sans Serif" w:hAnsi="MS Sans Serif"/>
                <w:snapToGrid w:val="0"/>
                <w:sz w:val="19"/>
              </w:rPr>
            </w:pPr>
            <w:r>
              <w:rPr>
                <w:rFonts w:ascii="Arial" w:hAnsi="Arial"/>
                <w:snapToGrid w:val="0"/>
                <w:color w:val="000000"/>
                <w:sz w:val="15"/>
              </w:rPr>
              <w:t>To</w:t>
            </w:r>
          </w:p>
        </w:tc>
        <w:tc>
          <w:tcPr>
            <w:tcW w:w="1878" w:type="dxa"/>
            <w:vMerge/>
          </w:tcPr>
          <w:p w14:paraId="622CC4F4" w14:textId="77777777" w:rsidR="00D94237" w:rsidRDefault="00D94237">
            <w:pPr>
              <w:widowControl w:val="0"/>
              <w:rPr>
                <w:rFonts w:ascii="MS Sans Serif" w:hAnsi="MS Sans Serif"/>
                <w:snapToGrid w:val="0"/>
                <w:sz w:val="19"/>
              </w:rPr>
            </w:pPr>
          </w:p>
        </w:tc>
        <w:tc>
          <w:tcPr>
            <w:tcW w:w="1890" w:type="dxa"/>
            <w:vMerge/>
          </w:tcPr>
          <w:p w14:paraId="622CC4F5" w14:textId="77777777" w:rsidR="00D94237" w:rsidRDefault="00D94237">
            <w:pPr>
              <w:widowControl w:val="0"/>
              <w:rPr>
                <w:rFonts w:ascii="MS Sans Serif" w:hAnsi="MS Sans Serif"/>
                <w:snapToGrid w:val="0"/>
                <w:sz w:val="19"/>
              </w:rPr>
            </w:pPr>
          </w:p>
        </w:tc>
      </w:tr>
      <w:bookmarkStart w:id="22" w:name="Text17"/>
      <w:tr w:rsidR="00D94237" w14:paraId="622CC4FC" w14:textId="77777777">
        <w:tc>
          <w:tcPr>
            <w:tcW w:w="2520" w:type="dxa"/>
          </w:tcPr>
          <w:p w14:paraId="622CC4F7"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1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2"/>
          </w:p>
        </w:tc>
        <w:bookmarkStart w:id="23" w:name="Text18"/>
        <w:tc>
          <w:tcPr>
            <w:tcW w:w="1980" w:type="dxa"/>
          </w:tcPr>
          <w:p w14:paraId="622CC4F8"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1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3"/>
          </w:p>
        </w:tc>
        <w:tc>
          <w:tcPr>
            <w:tcW w:w="1902" w:type="dxa"/>
          </w:tcPr>
          <w:p w14:paraId="622CC4F9"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1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tc>
        <w:tc>
          <w:tcPr>
            <w:tcW w:w="1878" w:type="dxa"/>
          </w:tcPr>
          <w:p w14:paraId="622CC4FA"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tc>
        <w:bookmarkStart w:id="24" w:name="Text21"/>
        <w:tc>
          <w:tcPr>
            <w:tcW w:w="1890" w:type="dxa"/>
          </w:tcPr>
          <w:p w14:paraId="622CC4FB"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4"/>
          </w:p>
        </w:tc>
      </w:tr>
      <w:bookmarkStart w:id="25" w:name="Text22"/>
      <w:tr w:rsidR="00D94237" w14:paraId="622CC502" w14:textId="77777777">
        <w:tc>
          <w:tcPr>
            <w:tcW w:w="2520" w:type="dxa"/>
          </w:tcPr>
          <w:p w14:paraId="622CC4FD"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5"/>
          </w:p>
        </w:tc>
        <w:bookmarkStart w:id="26" w:name="Text23"/>
        <w:tc>
          <w:tcPr>
            <w:tcW w:w="1980" w:type="dxa"/>
          </w:tcPr>
          <w:p w14:paraId="622CC4FE"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6"/>
          </w:p>
        </w:tc>
        <w:bookmarkStart w:id="27" w:name="Text24"/>
        <w:tc>
          <w:tcPr>
            <w:tcW w:w="1902" w:type="dxa"/>
          </w:tcPr>
          <w:p w14:paraId="622CC4FF"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7"/>
          </w:p>
        </w:tc>
        <w:bookmarkStart w:id="28" w:name="Text25"/>
        <w:tc>
          <w:tcPr>
            <w:tcW w:w="1878" w:type="dxa"/>
          </w:tcPr>
          <w:p w14:paraId="622CC500"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8"/>
          </w:p>
        </w:tc>
        <w:bookmarkStart w:id="29" w:name="Text26"/>
        <w:tc>
          <w:tcPr>
            <w:tcW w:w="1890" w:type="dxa"/>
          </w:tcPr>
          <w:p w14:paraId="622CC501"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9"/>
          </w:p>
        </w:tc>
      </w:tr>
      <w:bookmarkStart w:id="30" w:name="Text27"/>
      <w:tr w:rsidR="00D94237" w14:paraId="622CC508" w14:textId="77777777">
        <w:tc>
          <w:tcPr>
            <w:tcW w:w="2520" w:type="dxa"/>
          </w:tcPr>
          <w:p w14:paraId="622CC503"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0"/>
          </w:p>
        </w:tc>
        <w:bookmarkStart w:id="31" w:name="Text28"/>
        <w:tc>
          <w:tcPr>
            <w:tcW w:w="1980" w:type="dxa"/>
          </w:tcPr>
          <w:p w14:paraId="622CC504"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1"/>
          </w:p>
        </w:tc>
        <w:bookmarkStart w:id="32" w:name="Text29"/>
        <w:tc>
          <w:tcPr>
            <w:tcW w:w="1902" w:type="dxa"/>
          </w:tcPr>
          <w:p w14:paraId="622CC505"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2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2"/>
          </w:p>
        </w:tc>
        <w:bookmarkStart w:id="33" w:name="Text30"/>
        <w:tc>
          <w:tcPr>
            <w:tcW w:w="1878" w:type="dxa"/>
          </w:tcPr>
          <w:p w14:paraId="622CC506"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3"/>
          </w:p>
        </w:tc>
        <w:bookmarkStart w:id="34" w:name="Text31"/>
        <w:tc>
          <w:tcPr>
            <w:tcW w:w="1890" w:type="dxa"/>
          </w:tcPr>
          <w:p w14:paraId="622CC507"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4"/>
          </w:p>
        </w:tc>
      </w:tr>
      <w:bookmarkStart w:id="35" w:name="Text32"/>
      <w:tr w:rsidR="00D94237" w14:paraId="622CC50E" w14:textId="77777777">
        <w:tc>
          <w:tcPr>
            <w:tcW w:w="2520" w:type="dxa"/>
          </w:tcPr>
          <w:p w14:paraId="622CC509"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5"/>
          </w:p>
        </w:tc>
        <w:bookmarkStart w:id="36" w:name="Text33"/>
        <w:tc>
          <w:tcPr>
            <w:tcW w:w="1980" w:type="dxa"/>
          </w:tcPr>
          <w:p w14:paraId="622CC50A"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6"/>
          </w:p>
        </w:tc>
        <w:bookmarkStart w:id="37" w:name="Text34"/>
        <w:tc>
          <w:tcPr>
            <w:tcW w:w="1902" w:type="dxa"/>
          </w:tcPr>
          <w:p w14:paraId="622CC50B"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7"/>
          </w:p>
        </w:tc>
        <w:bookmarkStart w:id="38" w:name="Text35"/>
        <w:tc>
          <w:tcPr>
            <w:tcW w:w="1878" w:type="dxa"/>
          </w:tcPr>
          <w:p w14:paraId="622CC50C"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8"/>
          </w:p>
        </w:tc>
        <w:bookmarkStart w:id="39" w:name="Text36"/>
        <w:tc>
          <w:tcPr>
            <w:tcW w:w="1890" w:type="dxa"/>
          </w:tcPr>
          <w:p w14:paraId="622CC50D"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9"/>
          </w:p>
        </w:tc>
      </w:tr>
      <w:bookmarkStart w:id="40" w:name="Text37"/>
      <w:tr w:rsidR="00D94237" w14:paraId="622CC514" w14:textId="77777777">
        <w:tc>
          <w:tcPr>
            <w:tcW w:w="2520" w:type="dxa"/>
          </w:tcPr>
          <w:p w14:paraId="622CC50F"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0"/>
          </w:p>
        </w:tc>
        <w:bookmarkStart w:id="41" w:name="Text38"/>
        <w:tc>
          <w:tcPr>
            <w:tcW w:w="1980" w:type="dxa"/>
          </w:tcPr>
          <w:p w14:paraId="622CC510"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1"/>
          </w:p>
        </w:tc>
        <w:bookmarkStart w:id="42" w:name="Text39"/>
        <w:tc>
          <w:tcPr>
            <w:tcW w:w="1902" w:type="dxa"/>
          </w:tcPr>
          <w:p w14:paraId="622CC511"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3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2"/>
          </w:p>
        </w:tc>
        <w:bookmarkStart w:id="43" w:name="Text40"/>
        <w:tc>
          <w:tcPr>
            <w:tcW w:w="1878" w:type="dxa"/>
          </w:tcPr>
          <w:p w14:paraId="622CC512"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3"/>
          </w:p>
        </w:tc>
        <w:bookmarkStart w:id="44" w:name="Text41"/>
        <w:tc>
          <w:tcPr>
            <w:tcW w:w="1890" w:type="dxa"/>
          </w:tcPr>
          <w:p w14:paraId="622CC513"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4"/>
          </w:p>
        </w:tc>
      </w:tr>
      <w:bookmarkStart w:id="45" w:name="Text42"/>
      <w:tr w:rsidR="00D94237" w14:paraId="622CC51A" w14:textId="77777777">
        <w:tc>
          <w:tcPr>
            <w:tcW w:w="2520" w:type="dxa"/>
          </w:tcPr>
          <w:p w14:paraId="622CC515"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5"/>
          </w:p>
        </w:tc>
        <w:bookmarkStart w:id="46" w:name="Text43"/>
        <w:tc>
          <w:tcPr>
            <w:tcW w:w="1980" w:type="dxa"/>
          </w:tcPr>
          <w:p w14:paraId="622CC516"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6"/>
          </w:p>
        </w:tc>
        <w:bookmarkStart w:id="47" w:name="Text44"/>
        <w:tc>
          <w:tcPr>
            <w:tcW w:w="1902" w:type="dxa"/>
          </w:tcPr>
          <w:p w14:paraId="622CC517"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7"/>
          </w:p>
        </w:tc>
        <w:bookmarkStart w:id="48" w:name="Text45"/>
        <w:tc>
          <w:tcPr>
            <w:tcW w:w="1878" w:type="dxa"/>
          </w:tcPr>
          <w:p w14:paraId="622CC518"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8"/>
          </w:p>
        </w:tc>
        <w:bookmarkStart w:id="49" w:name="Text46"/>
        <w:tc>
          <w:tcPr>
            <w:tcW w:w="1890" w:type="dxa"/>
          </w:tcPr>
          <w:p w14:paraId="622CC519"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4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9"/>
          </w:p>
        </w:tc>
      </w:tr>
    </w:tbl>
    <w:p w14:paraId="622CC51B" w14:textId="77777777" w:rsidR="00D94237" w:rsidRDefault="00D94237">
      <w:pPr>
        <w:widowControl w:val="0"/>
        <w:rPr>
          <w:rFonts w:ascii="MS Sans Serif" w:hAnsi="MS Sans Serif"/>
          <w:snapToGrid w:val="0"/>
          <w:sz w:val="19"/>
        </w:rPr>
      </w:pPr>
    </w:p>
    <w:p w14:paraId="622CC51C" w14:textId="77777777" w:rsidR="00D94237" w:rsidRDefault="00D94237">
      <w:pPr>
        <w:widowControl w:val="0"/>
        <w:tabs>
          <w:tab w:val="left" w:pos="144"/>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 xml:space="preserve">Please note that payment will be made in the currency of the subscriber's usual residence, unless otherwise indicated in Article </w:t>
      </w:r>
    </w:p>
    <w:p w14:paraId="622CC51D" w14:textId="77777777" w:rsidR="00D94237" w:rsidRDefault="00D94237">
      <w:pPr>
        <w:widowControl w:val="0"/>
        <w:tabs>
          <w:tab w:val="left" w:pos="144"/>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 xml:space="preserve">3 of the Special Service Agreement, or paragraph 2 of the Reimbursable Loan Agreement. Payments in other than US dollars will be </w:t>
      </w:r>
    </w:p>
    <w:p w14:paraId="622CC51E" w14:textId="77777777" w:rsidR="00D94237" w:rsidRDefault="00D94237">
      <w:pPr>
        <w:widowControl w:val="0"/>
        <w:tabs>
          <w:tab w:val="left" w:pos="144"/>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 xml:space="preserve">made at the UN operational rate of exchange in effect at the time payment is made. Bank charges related to payment will be borne </w:t>
      </w:r>
    </w:p>
    <w:p w14:paraId="622CC51F"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23"/>
        </w:rPr>
        <w:tab/>
      </w:r>
      <w:r>
        <w:rPr>
          <w:rFonts w:ascii="Arial" w:hAnsi="Arial"/>
          <w:snapToGrid w:val="0"/>
          <w:color w:val="000000"/>
          <w:sz w:val="15"/>
        </w:rPr>
        <w:t>by the subscriber.</w:t>
      </w:r>
    </w:p>
    <w:p w14:paraId="622CC520" w14:textId="77777777" w:rsidR="00D94237" w:rsidRDefault="00D94237">
      <w:pPr>
        <w:widowControl w:val="0"/>
        <w:rPr>
          <w:rFonts w:ascii="MS Sans Serif" w:hAnsi="MS Sans Serif"/>
          <w:snapToGrid w:val="0"/>
          <w:sz w:val="19"/>
        </w:rPr>
      </w:pPr>
    </w:p>
    <w:p w14:paraId="622CC521" w14:textId="77777777" w:rsidR="00D94237" w:rsidRDefault="00D94237">
      <w:pPr>
        <w:widowControl w:val="0"/>
        <w:tabs>
          <w:tab w:val="left" w:pos="144"/>
        </w:tabs>
        <w:rPr>
          <w:rFonts w:ascii="Arial" w:hAnsi="Arial"/>
          <w:snapToGrid w:val="0"/>
          <w:color w:val="000000"/>
          <w:sz w:val="15"/>
        </w:rPr>
      </w:pPr>
      <w:r>
        <w:rPr>
          <w:rFonts w:ascii="MS Sans Serif" w:hAnsi="MS Sans Serif"/>
          <w:snapToGrid w:val="0"/>
          <w:sz w:val="23"/>
        </w:rPr>
        <w:tab/>
      </w:r>
      <w:r>
        <w:rPr>
          <w:rFonts w:ascii="Arial" w:hAnsi="Arial"/>
          <w:snapToGrid w:val="0"/>
          <w:color w:val="000000"/>
          <w:sz w:val="15"/>
        </w:rPr>
        <w:t>Please make payment as indicated below:</w:t>
      </w:r>
    </w:p>
    <w:tbl>
      <w:tblPr>
        <w:tblW w:w="0" w:type="auto"/>
        <w:tblInd w:w="288" w:type="dxa"/>
        <w:tblLayout w:type="fixed"/>
        <w:tblLook w:val="0000" w:firstRow="0" w:lastRow="0" w:firstColumn="0" w:lastColumn="0" w:noHBand="0" w:noVBand="0"/>
      </w:tblPr>
      <w:tblGrid>
        <w:gridCol w:w="990"/>
        <w:gridCol w:w="360"/>
        <w:gridCol w:w="630"/>
        <w:gridCol w:w="3150"/>
        <w:gridCol w:w="90"/>
        <w:gridCol w:w="900"/>
        <w:gridCol w:w="540"/>
        <w:gridCol w:w="1710"/>
        <w:gridCol w:w="1890"/>
      </w:tblGrid>
      <w:tr w:rsidR="00D94237" w14:paraId="622CC526" w14:textId="77777777">
        <w:tc>
          <w:tcPr>
            <w:tcW w:w="1350" w:type="dxa"/>
            <w:gridSpan w:val="2"/>
          </w:tcPr>
          <w:p w14:paraId="622CC522"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Name of Bank:</w:t>
            </w:r>
          </w:p>
        </w:tc>
        <w:bookmarkStart w:id="50" w:name="Text50"/>
        <w:tc>
          <w:tcPr>
            <w:tcW w:w="3780" w:type="dxa"/>
            <w:gridSpan w:val="2"/>
          </w:tcPr>
          <w:p w14:paraId="622CC523"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0"/>
          </w:p>
        </w:tc>
        <w:tc>
          <w:tcPr>
            <w:tcW w:w="1530" w:type="dxa"/>
            <w:gridSpan w:val="3"/>
          </w:tcPr>
          <w:p w14:paraId="622CC524"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 xml:space="preserve"> Account title:</w:t>
            </w:r>
          </w:p>
        </w:tc>
        <w:bookmarkStart w:id="51" w:name="Text51"/>
        <w:tc>
          <w:tcPr>
            <w:tcW w:w="3600" w:type="dxa"/>
            <w:gridSpan w:val="2"/>
          </w:tcPr>
          <w:p w14:paraId="622CC525"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1"/>
            <w:r>
              <w:rPr>
                <w:rFonts w:ascii="MS Sans Serif" w:hAnsi="MS Sans Serif"/>
                <w:snapToGrid w:val="0"/>
                <w:sz w:val="19"/>
              </w:rPr>
              <w:br/>
            </w:r>
          </w:p>
        </w:tc>
      </w:tr>
      <w:tr w:rsidR="00D94237" w14:paraId="622CC52B" w14:textId="77777777">
        <w:trPr>
          <w:cantSplit/>
        </w:trPr>
        <w:tc>
          <w:tcPr>
            <w:tcW w:w="990" w:type="dxa"/>
          </w:tcPr>
          <w:p w14:paraId="622CC527"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Address:</w:t>
            </w:r>
          </w:p>
        </w:tc>
        <w:bookmarkStart w:id="52" w:name="Text52"/>
        <w:tc>
          <w:tcPr>
            <w:tcW w:w="4140" w:type="dxa"/>
            <w:gridSpan w:val="3"/>
            <w:vMerge w:val="restart"/>
          </w:tcPr>
          <w:p w14:paraId="622CC528"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2"/>
          </w:p>
        </w:tc>
        <w:tc>
          <w:tcPr>
            <w:tcW w:w="1530" w:type="dxa"/>
            <w:gridSpan w:val="3"/>
          </w:tcPr>
          <w:p w14:paraId="622CC529" w14:textId="77777777" w:rsidR="00D94237" w:rsidRDefault="00D94237">
            <w:pPr>
              <w:widowControl w:val="0"/>
              <w:tabs>
                <w:tab w:val="left" w:pos="144"/>
              </w:tabs>
              <w:rPr>
                <w:rFonts w:ascii="Arial" w:hAnsi="Arial"/>
                <w:snapToGrid w:val="0"/>
                <w:sz w:val="15"/>
              </w:rPr>
            </w:pPr>
            <w:r>
              <w:rPr>
                <w:rFonts w:ascii="Arial" w:hAnsi="Arial"/>
                <w:snapToGrid w:val="0"/>
                <w:sz w:val="15"/>
              </w:rPr>
              <w:t xml:space="preserve"> Account number:</w:t>
            </w:r>
          </w:p>
        </w:tc>
        <w:bookmarkStart w:id="53" w:name="Text53"/>
        <w:tc>
          <w:tcPr>
            <w:tcW w:w="3600" w:type="dxa"/>
            <w:gridSpan w:val="2"/>
          </w:tcPr>
          <w:p w14:paraId="622CC52A"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3"/>
            <w:r>
              <w:rPr>
                <w:rFonts w:ascii="MS Sans Serif" w:hAnsi="MS Sans Serif"/>
                <w:snapToGrid w:val="0"/>
                <w:sz w:val="19"/>
              </w:rPr>
              <w:br/>
            </w:r>
          </w:p>
        </w:tc>
      </w:tr>
      <w:tr w:rsidR="00D94237" w14:paraId="622CC532" w14:textId="77777777">
        <w:trPr>
          <w:cantSplit/>
        </w:trPr>
        <w:tc>
          <w:tcPr>
            <w:tcW w:w="990" w:type="dxa"/>
          </w:tcPr>
          <w:p w14:paraId="622CC52C" w14:textId="77777777" w:rsidR="00D94237" w:rsidRDefault="00D94237">
            <w:pPr>
              <w:widowControl w:val="0"/>
              <w:tabs>
                <w:tab w:val="left" w:pos="144"/>
              </w:tabs>
              <w:rPr>
                <w:rFonts w:ascii="MS Sans Serif" w:hAnsi="MS Sans Serif"/>
                <w:snapToGrid w:val="0"/>
                <w:sz w:val="19"/>
              </w:rPr>
            </w:pPr>
          </w:p>
        </w:tc>
        <w:tc>
          <w:tcPr>
            <w:tcW w:w="4140" w:type="dxa"/>
            <w:gridSpan w:val="3"/>
            <w:vMerge/>
          </w:tcPr>
          <w:p w14:paraId="622CC52D" w14:textId="77777777" w:rsidR="00D94237" w:rsidRDefault="00D94237">
            <w:pPr>
              <w:widowControl w:val="0"/>
              <w:tabs>
                <w:tab w:val="left" w:pos="144"/>
              </w:tabs>
              <w:rPr>
                <w:rFonts w:ascii="MS Sans Serif" w:hAnsi="MS Sans Serif"/>
                <w:snapToGrid w:val="0"/>
                <w:sz w:val="19"/>
              </w:rPr>
            </w:pPr>
          </w:p>
        </w:tc>
        <w:tc>
          <w:tcPr>
            <w:tcW w:w="3240" w:type="dxa"/>
            <w:gridSpan w:val="4"/>
            <w:vMerge w:val="restart"/>
          </w:tcPr>
          <w:p w14:paraId="622CC52E" w14:textId="77777777" w:rsidR="00D94237" w:rsidRDefault="00D94237">
            <w:pPr>
              <w:widowControl w:val="0"/>
              <w:tabs>
                <w:tab w:val="left" w:pos="144"/>
              </w:tabs>
              <w:rPr>
                <w:rFonts w:ascii="Arial" w:hAnsi="Arial"/>
                <w:snapToGrid w:val="0"/>
                <w:color w:val="000000"/>
                <w:sz w:val="15"/>
              </w:rPr>
            </w:pPr>
            <w:r>
              <w:rPr>
                <w:rFonts w:ascii="Arial" w:hAnsi="Arial"/>
                <w:snapToGrid w:val="0"/>
                <w:color w:val="000000"/>
                <w:sz w:val="15"/>
              </w:rPr>
              <w:t xml:space="preserve"> Social Security or Tax Identification No.:</w:t>
            </w:r>
          </w:p>
          <w:p w14:paraId="622CC52F"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 xml:space="preserve"> (if applicable)</w:t>
            </w:r>
          </w:p>
        </w:tc>
        <w:tc>
          <w:tcPr>
            <w:tcW w:w="1890" w:type="dxa"/>
            <w:vMerge w:val="restart"/>
          </w:tcPr>
          <w:p w14:paraId="622CC530" w14:textId="77777777" w:rsidR="00D94237" w:rsidRDefault="00D94237">
            <w:pPr>
              <w:widowControl w:val="0"/>
              <w:tabs>
                <w:tab w:val="left" w:pos="144"/>
              </w:tabs>
              <w:rPr>
                <w:rFonts w:ascii="Arial" w:hAnsi="Arial"/>
                <w:snapToGrid w:val="0"/>
                <w:color w:val="000000"/>
                <w:sz w:val="15"/>
              </w:rPr>
            </w:pPr>
          </w:p>
          <w:bookmarkStart w:id="54" w:name="Text55"/>
          <w:p w14:paraId="622CC531"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fldChar w:fldCharType="begin">
                <w:ffData>
                  <w:name w:val="Text55"/>
                  <w:enabled/>
                  <w:calcOnExit w:val="0"/>
                  <w:textInput/>
                </w:ffData>
              </w:fldChar>
            </w:r>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54"/>
          </w:p>
        </w:tc>
      </w:tr>
      <w:tr w:rsidR="00D94237" w14:paraId="622CC537" w14:textId="77777777">
        <w:trPr>
          <w:cantSplit/>
        </w:trPr>
        <w:tc>
          <w:tcPr>
            <w:tcW w:w="1980" w:type="dxa"/>
            <w:gridSpan w:val="3"/>
          </w:tcPr>
          <w:p w14:paraId="622CC533"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Currency of Account:</w:t>
            </w:r>
          </w:p>
        </w:tc>
        <w:bookmarkStart w:id="55" w:name="Text54"/>
        <w:tc>
          <w:tcPr>
            <w:tcW w:w="3150" w:type="dxa"/>
          </w:tcPr>
          <w:p w14:paraId="622CC534"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5"/>
          </w:p>
        </w:tc>
        <w:tc>
          <w:tcPr>
            <w:tcW w:w="3240" w:type="dxa"/>
            <w:gridSpan w:val="4"/>
            <w:vMerge/>
          </w:tcPr>
          <w:p w14:paraId="622CC535" w14:textId="77777777" w:rsidR="00D94237" w:rsidRDefault="00D94237">
            <w:pPr>
              <w:widowControl w:val="0"/>
              <w:tabs>
                <w:tab w:val="left" w:pos="144"/>
              </w:tabs>
              <w:rPr>
                <w:rFonts w:ascii="MS Sans Serif" w:hAnsi="MS Sans Serif"/>
                <w:snapToGrid w:val="0"/>
                <w:sz w:val="19"/>
              </w:rPr>
            </w:pPr>
          </w:p>
        </w:tc>
        <w:tc>
          <w:tcPr>
            <w:tcW w:w="1890" w:type="dxa"/>
            <w:vMerge/>
          </w:tcPr>
          <w:p w14:paraId="622CC536" w14:textId="77777777" w:rsidR="00D94237" w:rsidRDefault="00D94237">
            <w:pPr>
              <w:widowControl w:val="0"/>
              <w:tabs>
                <w:tab w:val="left" w:pos="144"/>
              </w:tabs>
              <w:rPr>
                <w:rFonts w:ascii="Arial" w:hAnsi="Arial"/>
                <w:snapToGrid w:val="0"/>
                <w:color w:val="000000"/>
                <w:sz w:val="15"/>
              </w:rPr>
            </w:pPr>
          </w:p>
        </w:tc>
      </w:tr>
      <w:tr w:rsidR="00D94237" w14:paraId="622CC540" w14:textId="77777777">
        <w:trPr>
          <w:cantSplit/>
        </w:trPr>
        <w:tc>
          <w:tcPr>
            <w:tcW w:w="990" w:type="dxa"/>
          </w:tcPr>
          <w:p w14:paraId="622CC538" w14:textId="77777777" w:rsidR="00D94237" w:rsidRDefault="00D94237">
            <w:pPr>
              <w:widowControl w:val="0"/>
              <w:tabs>
                <w:tab w:val="left" w:pos="144"/>
              </w:tabs>
              <w:rPr>
                <w:rFonts w:ascii="Arial" w:hAnsi="Arial"/>
                <w:snapToGrid w:val="0"/>
                <w:color w:val="000000"/>
                <w:sz w:val="15"/>
              </w:rPr>
            </w:pPr>
          </w:p>
          <w:p w14:paraId="622CC539"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Signature:</w:t>
            </w:r>
          </w:p>
        </w:tc>
        <w:tc>
          <w:tcPr>
            <w:tcW w:w="4230" w:type="dxa"/>
            <w:gridSpan w:val="4"/>
            <w:tcBorders>
              <w:bottom w:val="single" w:sz="4" w:space="0" w:color="auto"/>
            </w:tcBorders>
          </w:tcPr>
          <w:p w14:paraId="622CC53A" w14:textId="77777777" w:rsidR="00D94237" w:rsidRDefault="00D94237">
            <w:pPr>
              <w:widowControl w:val="0"/>
              <w:tabs>
                <w:tab w:val="left" w:pos="144"/>
              </w:tabs>
              <w:rPr>
                <w:rFonts w:ascii="MS Sans Serif" w:hAnsi="MS Sans Serif"/>
                <w:snapToGrid w:val="0"/>
                <w:sz w:val="19"/>
              </w:rPr>
            </w:pPr>
          </w:p>
          <w:p w14:paraId="622CC53B" w14:textId="77777777" w:rsidR="00D94237" w:rsidRDefault="00D94237">
            <w:pPr>
              <w:widowControl w:val="0"/>
              <w:tabs>
                <w:tab w:val="left" w:pos="144"/>
              </w:tabs>
              <w:rPr>
                <w:rFonts w:ascii="MS Sans Serif" w:hAnsi="MS Sans Serif"/>
                <w:snapToGrid w:val="0"/>
                <w:sz w:val="19"/>
              </w:rPr>
            </w:pPr>
          </w:p>
        </w:tc>
        <w:tc>
          <w:tcPr>
            <w:tcW w:w="900" w:type="dxa"/>
          </w:tcPr>
          <w:p w14:paraId="622CC53C" w14:textId="77777777" w:rsidR="00D94237" w:rsidRDefault="00D94237">
            <w:pPr>
              <w:widowControl w:val="0"/>
              <w:tabs>
                <w:tab w:val="left" w:pos="144"/>
              </w:tabs>
              <w:rPr>
                <w:rFonts w:ascii="Arial" w:hAnsi="Arial"/>
                <w:snapToGrid w:val="0"/>
                <w:color w:val="000000"/>
                <w:sz w:val="15"/>
              </w:rPr>
            </w:pPr>
          </w:p>
          <w:p w14:paraId="622CC53D" w14:textId="77777777" w:rsidR="00D94237" w:rsidRDefault="00D94237">
            <w:pPr>
              <w:widowControl w:val="0"/>
              <w:tabs>
                <w:tab w:val="left" w:pos="144"/>
              </w:tabs>
              <w:rPr>
                <w:rFonts w:ascii="MS Sans Serif" w:hAnsi="MS Sans Serif"/>
                <w:snapToGrid w:val="0"/>
                <w:sz w:val="19"/>
              </w:rPr>
            </w:pPr>
            <w:r>
              <w:rPr>
                <w:rFonts w:ascii="Arial" w:hAnsi="Arial"/>
                <w:snapToGrid w:val="0"/>
                <w:color w:val="000000"/>
                <w:sz w:val="15"/>
              </w:rPr>
              <w:t xml:space="preserve"> Date:</w:t>
            </w:r>
          </w:p>
        </w:tc>
        <w:tc>
          <w:tcPr>
            <w:tcW w:w="4140" w:type="dxa"/>
            <w:gridSpan w:val="3"/>
          </w:tcPr>
          <w:p w14:paraId="622CC53E" w14:textId="77777777" w:rsidR="00D94237" w:rsidRDefault="00D94237">
            <w:pPr>
              <w:widowControl w:val="0"/>
              <w:tabs>
                <w:tab w:val="left" w:pos="144"/>
              </w:tabs>
              <w:rPr>
                <w:rFonts w:ascii="MS Sans Serif" w:hAnsi="MS Sans Serif"/>
                <w:snapToGrid w:val="0"/>
                <w:sz w:val="19"/>
              </w:rPr>
            </w:pPr>
          </w:p>
          <w:bookmarkStart w:id="56" w:name="Text56"/>
          <w:p w14:paraId="622CC53F" w14:textId="77777777" w:rsidR="00D94237" w:rsidRDefault="00D94237">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6"/>
          </w:p>
        </w:tc>
      </w:tr>
    </w:tbl>
    <w:p w14:paraId="622CC541" w14:textId="77777777" w:rsidR="00D94237" w:rsidRDefault="00D94237">
      <w:pPr>
        <w:widowControl w:val="0"/>
        <w:tabs>
          <w:tab w:val="left" w:pos="144"/>
        </w:tabs>
        <w:rPr>
          <w:rFonts w:ascii="MS Sans Serif" w:hAnsi="MS Sans Serif"/>
          <w:snapToGrid w:val="0"/>
          <w:sz w:val="15"/>
        </w:rPr>
      </w:pPr>
    </w:p>
    <w:p w14:paraId="622CC542" w14:textId="77777777" w:rsidR="00D94237" w:rsidRDefault="00D94237">
      <w:pPr>
        <w:widowControl w:val="0"/>
        <w:tabs>
          <w:tab w:val="left" w:pos="144"/>
        </w:tabs>
        <w:rPr>
          <w:rFonts w:ascii="MS Sans Serif" w:hAnsi="MS Sans Serif"/>
          <w:snapToGrid w:val="0"/>
          <w:sz w:val="23"/>
        </w:rPr>
        <w:sectPr w:rsidR="00D94237">
          <w:pgSz w:w="12240" w:h="15840" w:code="1"/>
          <w:pgMar w:top="180" w:right="533" w:bottom="90" w:left="720" w:header="706" w:footer="706" w:gutter="0"/>
          <w:cols w:space="720"/>
          <w:noEndnote/>
        </w:sectPr>
      </w:pPr>
      <w:r>
        <w:rPr>
          <w:rFonts w:ascii="MS Sans Serif" w:hAnsi="MS Sans Serif"/>
          <w:snapToGrid w:val="0"/>
          <w:sz w:val="23"/>
        </w:rPr>
        <w:tab/>
      </w:r>
      <w:r>
        <w:rPr>
          <w:rFonts w:ascii="Arial" w:hAnsi="Arial"/>
          <w:b/>
          <w:snapToGrid w:val="0"/>
          <w:color w:val="000000"/>
          <w:sz w:val="19"/>
        </w:rPr>
        <w:t>3.  To be completed by Area/Requesting Officer</w:t>
      </w:r>
    </w:p>
    <w:p w14:paraId="622CC543" w14:textId="77777777" w:rsidR="00D94237" w:rsidRDefault="00D94237">
      <w:pPr>
        <w:widowControl w:val="0"/>
        <w:tabs>
          <w:tab w:val="left" w:pos="288"/>
          <w:tab w:val="left" w:pos="3168"/>
          <w:tab w:val="left" w:pos="6624"/>
        </w:tabs>
        <w:rPr>
          <w:rFonts w:ascii="MS Sans Serif" w:hAnsi="MS Sans Serif"/>
          <w:snapToGrid w:val="0"/>
          <w:sz w:val="8"/>
        </w:rPr>
      </w:pPr>
      <w:r>
        <w:rPr>
          <w:rFonts w:ascii="Arial" w:hAnsi="Arial"/>
          <w:snapToGrid w:val="0"/>
          <w:color w:val="000000"/>
          <w:sz w:val="15"/>
        </w:rPr>
        <w:t xml:space="preserve">    Please check appropriate box</w:t>
      </w:r>
      <w:r>
        <w:rPr>
          <w:rFonts w:ascii="MS Sans Serif" w:hAnsi="MS Sans Serif"/>
          <w:snapToGrid w:val="0"/>
          <w:sz w:val="23"/>
        </w:rPr>
        <w:tab/>
      </w:r>
      <w:r>
        <w:rPr>
          <w:rFonts w:ascii="Arial" w:hAnsi="Arial"/>
          <w:snapToGrid w:val="0"/>
          <w:color w:val="000000"/>
          <w:sz w:val="15"/>
        </w:rPr>
        <w:t xml:space="preserve">Final report accepted        </w:t>
      </w:r>
      <w:r>
        <w:rPr>
          <w:rFonts w:ascii="Arial" w:hAnsi="Arial"/>
          <w:snapToGrid w:val="0"/>
          <w:color w:val="000000"/>
          <w:sz w:val="15"/>
        </w:rPr>
        <w:fldChar w:fldCharType="begin">
          <w:ffData>
            <w:name w:val="Check1"/>
            <w:enabled/>
            <w:calcOnExit w:val="0"/>
            <w:checkBox>
              <w:size w:val="20"/>
              <w:default w:val="0"/>
            </w:checkBox>
          </w:ffData>
        </w:fldChar>
      </w:r>
      <w:r>
        <w:rPr>
          <w:rFonts w:ascii="Arial" w:hAnsi="Arial"/>
          <w:snapToGrid w:val="0"/>
          <w:color w:val="000000"/>
          <w:sz w:val="15"/>
        </w:rPr>
        <w:instrText xml:space="preserve"> FORMCHECKBOX </w:instrText>
      </w:r>
      <w:r w:rsidR="00944533">
        <w:rPr>
          <w:rFonts w:ascii="Arial" w:hAnsi="Arial"/>
          <w:snapToGrid w:val="0"/>
          <w:color w:val="000000"/>
          <w:sz w:val="15"/>
        </w:rPr>
      </w:r>
      <w:r w:rsidR="00944533">
        <w:rPr>
          <w:rFonts w:ascii="Arial" w:hAnsi="Arial"/>
          <w:snapToGrid w:val="0"/>
          <w:color w:val="000000"/>
          <w:sz w:val="15"/>
        </w:rPr>
        <w:fldChar w:fldCharType="separate"/>
      </w:r>
      <w:r>
        <w:rPr>
          <w:rFonts w:ascii="Arial" w:hAnsi="Arial"/>
          <w:snapToGrid w:val="0"/>
          <w:color w:val="000000"/>
          <w:sz w:val="15"/>
        </w:rPr>
        <w:fldChar w:fldCharType="end"/>
      </w:r>
      <w:r>
        <w:rPr>
          <w:rFonts w:ascii="MS Sans Serif" w:hAnsi="MS Sans Serif"/>
          <w:snapToGrid w:val="0"/>
          <w:sz w:val="23"/>
        </w:rPr>
        <w:tab/>
      </w:r>
      <w:r>
        <w:rPr>
          <w:rFonts w:ascii="Arial" w:hAnsi="Arial"/>
          <w:snapToGrid w:val="0"/>
          <w:color w:val="000000"/>
          <w:sz w:val="15"/>
        </w:rPr>
        <w:t xml:space="preserve">Assessment sheet attached:          </w:t>
      </w:r>
      <w:r>
        <w:rPr>
          <w:rFonts w:ascii="Arial" w:hAnsi="Arial"/>
          <w:snapToGrid w:val="0"/>
          <w:color w:val="000000"/>
          <w:sz w:val="15"/>
        </w:rPr>
        <w:fldChar w:fldCharType="begin">
          <w:ffData>
            <w:name w:val="Check2"/>
            <w:enabled/>
            <w:calcOnExit w:val="0"/>
            <w:checkBox>
              <w:size w:val="20"/>
              <w:default w:val="0"/>
            </w:checkBox>
          </w:ffData>
        </w:fldChar>
      </w:r>
      <w:r>
        <w:rPr>
          <w:rFonts w:ascii="Arial" w:hAnsi="Arial"/>
          <w:snapToGrid w:val="0"/>
          <w:color w:val="000000"/>
          <w:sz w:val="15"/>
        </w:rPr>
        <w:instrText xml:space="preserve"> FORMCHECKBOX </w:instrText>
      </w:r>
      <w:r w:rsidR="00944533">
        <w:rPr>
          <w:rFonts w:ascii="Arial" w:hAnsi="Arial"/>
          <w:snapToGrid w:val="0"/>
          <w:color w:val="000000"/>
          <w:sz w:val="15"/>
        </w:rPr>
      </w:r>
      <w:r w:rsidR="00944533">
        <w:rPr>
          <w:rFonts w:ascii="Arial" w:hAnsi="Arial"/>
          <w:snapToGrid w:val="0"/>
          <w:color w:val="000000"/>
          <w:sz w:val="15"/>
        </w:rPr>
        <w:fldChar w:fldCharType="separate"/>
      </w:r>
      <w:r>
        <w:rPr>
          <w:rFonts w:ascii="Arial" w:hAnsi="Arial"/>
          <w:snapToGrid w:val="0"/>
          <w:color w:val="000000"/>
          <w:sz w:val="15"/>
        </w:rPr>
        <w:fldChar w:fldCharType="end"/>
      </w:r>
    </w:p>
    <w:p w14:paraId="622CC544" w14:textId="77777777" w:rsidR="00D94237" w:rsidRDefault="00D94237">
      <w:pPr>
        <w:widowControl w:val="0"/>
        <w:rPr>
          <w:rFonts w:ascii="MS Sans Serif" w:hAnsi="MS Sans Serif"/>
          <w:snapToGrid w:val="0"/>
          <w:sz w:val="19"/>
        </w:rPr>
      </w:pPr>
    </w:p>
    <w:p w14:paraId="622CC545" w14:textId="77777777" w:rsidR="00D94237" w:rsidRDefault="00D94237">
      <w:pPr>
        <w:widowControl w:val="0"/>
        <w:tabs>
          <w:tab w:val="left" w:pos="3168"/>
          <w:tab w:val="left" w:pos="6630"/>
        </w:tabs>
        <w:rPr>
          <w:rFonts w:ascii="MS Sans Serif" w:hAnsi="MS Sans Serif"/>
          <w:snapToGrid w:val="0"/>
          <w:sz w:val="13"/>
        </w:rPr>
      </w:pPr>
      <w:r>
        <w:rPr>
          <w:rFonts w:ascii="MS Sans Serif" w:hAnsi="MS Sans Serif"/>
          <w:snapToGrid w:val="0"/>
          <w:sz w:val="23"/>
        </w:rPr>
        <w:tab/>
      </w:r>
      <w:r>
        <w:rPr>
          <w:rFonts w:ascii="Arial" w:hAnsi="Arial"/>
          <w:snapToGrid w:val="0"/>
          <w:color w:val="000000"/>
          <w:sz w:val="15"/>
        </w:rPr>
        <w:t xml:space="preserve">Final report not accepted  </w:t>
      </w:r>
      <w:r>
        <w:rPr>
          <w:rFonts w:ascii="Arial" w:hAnsi="Arial"/>
          <w:snapToGrid w:val="0"/>
          <w:color w:val="000000"/>
          <w:sz w:val="15"/>
        </w:rPr>
        <w:fldChar w:fldCharType="begin">
          <w:ffData>
            <w:name w:val="Check3"/>
            <w:enabled/>
            <w:calcOnExit w:val="0"/>
            <w:checkBox>
              <w:size w:val="20"/>
              <w:default w:val="0"/>
            </w:checkBox>
          </w:ffData>
        </w:fldChar>
      </w:r>
      <w:r>
        <w:rPr>
          <w:rFonts w:ascii="Arial" w:hAnsi="Arial"/>
          <w:snapToGrid w:val="0"/>
          <w:color w:val="000000"/>
          <w:sz w:val="15"/>
        </w:rPr>
        <w:instrText xml:space="preserve"> FORMCHECKBOX </w:instrText>
      </w:r>
      <w:r w:rsidR="00944533">
        <w:rPr>
          <w:rFonts w:ascii="Arial" w:hAnsi="Arial"/>
          <w:snapToGrid w:val="0"/>
          <w:color w:val="000000"/>
          <w:sz w:val="15"/>
        </w:rPr>
      </w:r>
      <w:r w:rsidR="00944533">
        <w:rPr>
          <w:rFonts w:ascii="Arial" w:hAnsi="Arial"/>
          <w:snapToGrid w:val="0"/>
          <w:color w:val="000000"/>
          <w:sz w:val="15"/>
        </w:rPr>
        <w:fldChar w:fldCharType="separate"/>
      </w:r>
      <w:r>
        <w:rPr>
          <w:rFonts w:ascii="Arial" w:hAnsi="Arial"/>
          <w:snapToGrid w:val="0"/>
          <w:color w:val="000000"/>
          <w:sz w:val="15"/>
        </w:rPr>
        <w:fldChar w:fldCharType="end"/>
      </w:r>
      <w:r>
        <w:rPr>
          <w:rFonts w:ascii="MS Sans Serif" w:hAnsi="MS Sans Serif"/>
          <w:snapToGrid w:val="0"/>
          <w:sz w:val="23"/>
        </w:rPr>
        <w:tab/>
      </w:r>
      <w:r>
        <w:rPr>
          <w:rFonts w:ascii="Arial" w:hAnsi="Arial"/>
          <w:snapToGrid w:val="0"/>
          <w:color w:val="000000"/>
          <w:sz w:val="15"/>
        </w:rPr>
        <w:t xml:space="preserve">Second Assessment to be added: </w:t>
      </w:r>
      <w:r>
        <w:rPr>
          <w:rFonts w:ascii="Arial" w:hAnsi="Arial"/>
          <w:snapToGrid w:val="0"/>
          <w:color w:val="000000"/>
          <w:sz w:val="15"/>
        </w:rPr>
        <w:fldChar w:fldCharType="begin">
          <w:ffData>
            <w:name w:val="Check4"/>
            <w:enabled/>
            <w:calcOnExit w:val="0"/>
            <w:checkBox>
              <w:size w:val="20"/>
              <w:default w:val="0"/>
            </w:checkBox>
          </w:ffData>
        </w:fldChar>
      </w:r>
      <w:r>
        <w:rPr>
          <w:rFonts w:ascii="Arial" w:hAnsi="Arial"/>
          <w:snapToGrid w:val="0"/>
          <w:color w:val="000000"/>
          <w:sz w:val="15"/>
        </w:rPr>
        <w:instrText xml:space="preserve"> FORMCHECKBOX </w:instrText>
      </w:r>
      <w:r w:rsidR="00944533">
        <w:rPr>
          <w:rFonts w:ascii="Arial" w:hAnsi="Arial"/>
          <w:snapToGrid w:val="0"/>
          <w:color w:val="000000"/>
          <w:sz w:val="15"/>
        </w:rPr>
      </w:r>
      <w:r w:rsidR="00944533">
        <w:rPr>
          <w:rFonts w:ascii="Arial" w:hAnsi="Arial"/>
          <w:snapToGrid w:val="0"/>
          <w:color w:val="000000"/>
          <w:sz w:val="15"/>
        </w:rPr>
        <w:fldChar w:fldCharType="separate"/>
      </w:r>
      <w:r>
        <w:rPr>
          <w:rFonts w:ascii="Arial" w:hAnsi="Arial"/>
          <w:snapToGrid w:val="0"/>
          <w:color w:val="000000"/>
          <w:sz w:val="15"/>
        </w:rPr>
        <w:fldChar w:fldCharType="end"/>
      </w:r>
    </w:p>
    <w:p w14:paraId="622CC546" w14:textId="77777777" w:rsidR="00D94237" w:rsidRDefault="00D94237">
      <w:pPr>
        <w:widowControl w:val="0"/>
        <w:rPr>
          <w:rFonts w:ascii="MS Sans Serif" w:hAnsi="MS Sans Serif"/>
          <w:snapToGrid w:val="0"/>
          <w:sz w:val="19"/>
        </w:rPr>
      </w:pPr>
    </w:p>
    <w:p w14:paraId="622CC547" w14:textId="77777777" w:rsidR="00D94237" w:rsidRDefault="00D94237">
      <w:pPr>
        <w:widowControl w:val="0"/>
        <w:tabs>
          <w:tab w:val="left" w:pos="285"/>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I certify that the work was satisfactorily performed during the above mentioned dates.</w:t>
      </w:r>
    </w:p>
    <w:p w14:paraId="622CC548" w14:textId="77777777" w:rsidR="00D94237" w:rsidRDefault="00D94237">
      <w:pPr>
        <w:widowControl w:val="0"/>
        <w:rPr>
          <w:rFonts w:ascii="MS Sans Serif" w:hAnsi="MS Sans Serif"/>
          <w:snapToGrid w:val="0"/>
          <w:sz w:val="19"/>
        </w:rPr>
      </w:pPr>
    </w:p>
    <w:p w14:paraId="622CC549" w14:textId="77777777" w:rsidR="00D94237" w:rsidRDefault="00D94237">
      <w:pPr>
        <w:widowControl w:val="0"/>
        <w:tabs>
          <w:tab w:val="left" w:pos="288"/>
          <w:tab w:val="left" w:pos="7920"/>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Signature: _____________________________________________</w:t>
      </w:r>
      <w:r>
        <w:rPr>
          <w:rFonts w:ascii="MS Sans Serif" w:hAnsi="MS Sans Serif"/>
          <w:snapToGrid w:val="0"/>
          <w:sz w:val="23"/>
        </w:rPr>
        <w:tab/>
      </w:r>
      <w:r>
        <w:rPr>
          <w:rFonts w:ascii="Arial" w:hAnsi="Arial"/>
          <w:snapToGrid w:val="0"/>
          <w:color w:val="000000"/>
          <w:sz w:val="15"/>
        </w:rPr>
        <w:t xml:space="preserve">Date: </w:t>
      </w:r>
      <w:bookmarkStart w:id="57" w:name="Text58"/>
      <w:r>
        <w:rPr>
          <w:rFonts w:ascii="Arial" w:hAnsi="Arial"/>
          <w:snapToGrid w:val="0"/>
          <w:color w:val="000000"/>
          <w:sz w:val="15"/>
        </w:rPr>
        <w:fldChar w:fldCharType="begin">
          <w:ffData>
            <w:name w:val="Text58"/>
            <w:enabled/>
            <w:calcOnExit w:val="0"/>
            <w:textInput/>
          </w:ffData>
        </w:fldChar>
      </w:r>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57"/>
    </w:p>
    <w:p w14:paraId="622CC54A" w14:textId="77777777" w:rsidR="00D94237" w:rsidRDefault="00D94237">
      <w:pPr>
        <w:widowControl w:val="0"/>
        <w:rPr>
          <w:rFonts w:ascii="MS Sans Serif" w:hAnsi="MS Sans Serif"/>
          <w:snapToGrid w:val="0"/>
          <w:sz w:val="19"/>
        </w:rPr>
      </w:pPr>
      <w:r>
        <w:rPr>
          <w:rFonts w:ascii="MS Sans Serif" w:hAnsi="MS Sans Serif"/>
          <w:snapToGrid w:val="0"/>
          <w:sz w:val="19"/>
        </w:rPr>
        <w:t xml:space="preserve">      </w:t>
      </w:r>
      <w:r>
        <w:rPr>
          <w:rFonts w:ascii="Arial" w:hAnsi="Arial"/>
          <w:snapToGrid w:val="0"/>
          <w:sz w:val="15"/>
        </w:rPr>
        <w:t>Name</w:t>
      </w:r>
      <w:r>
        <w:rPr>
          <w:rFonts w:ascii="MS Sans Serif" w:hAnsi="MS Sans Serif"/>
          <w:snapToGrid w:val="0"/>
          <w:sz w:val="19"/>
        </w:rPr>
        <w:t xml:space="preserve">:      </w:t>
      </w:r>
      <w:bookmarkStart w:id="58" w:name="Text57"/>
      <w:r>
        <w:rPr>
          <w:rFonts w:ascii="MS Sans Serif" w:hAnsi="MS Sans Serif"/>
          <w:snapToGrid w:val="0"/>
          <w:sz w:val="19"/>
        </w:rPr>
        <w:fldChar w:fldCharType="begin">
          <w:ffData>
            <w:name w:val="Text5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8"/>
    </w:p>
    <w:p w14:paraId="622CC54B" w14:textId="77777777" w:rsidR="00D94237" w:rsidRDefault="00D94237">
      <w:pPr>
        <w:widowControl w:val="0"/>
        <w:rPr>
          <w:rFonts w:ascii="MS Sans Serif" w:hAnsi="MS Sans Serif"/>
          <w:snapToGrid w:val="0"/>
          <w:sz w:val="19"/>
        </w:rPr>
      </w:pPr>
    </w:p>
    <w:p w14:paraId="622CC54C" w14:textId="77777777" w:rsidR="00D94237" w:rsidRDefault="00D94237">
      <w:pPr>
        <w:widowControl w:val="0"/>
        <w:tabs>
          <w:tab w:val="left" w:pos="150"/>
        </w:tabs>
        <w:rPr>
          <w:rFonts w:ascii="MS Sans Serif" w:hAnsi="MS Sans Serif"/>
          <w:snapToGrid w:val="0"/>
          <w:sz w:val="13"/>
        </w:rPr>
      </w:pPr>
      <w:r>
        <w:rPr>
          <w:rFonts w:ascii="MS Sans Serif" w:hAnsi="MS Sans Serif"/>
          <w:snapToGrid w:val="0"/>
          <w:sz w:val="23"/>
        </w:rPr>
        <w:tab/>
      </w:r>
      <w:r>
        <w:rPr>
          <w:rFonts w:ascii="Arial" w:hAnsi="Arial"/>
          <w:b/>
          <w:snapToGrid w:val="0"/>
          <w:color w:val="000000"/>
          <w:sz w:val="19"/>
        </w:rPr>
        <w:t>4.  To be completed by the Certifying Officer</w:t>
      </w:r>
    </w:p>
    <w:p w14:paraId="622CC54D" w14:textId="77777777" w:rsidR="00D94237" w:rsidRDefault="00D94237">
      <w:pPr>
        <w:widowControl w:val="0"/>
        <w:tabs>
          <w:tab w:val="left" w:pos="288"/>
          <w:tab w:val="left" w:pos="4896"/>
        </w:tabs>
        <w:rPr>
          <w:rFonts w:ascii="MS Sans Serif" w:hAnsi="MS Sans Serif"/>
          <w:snapToGrid w:val="0"/>
          <w:sz w:val="23"/>
        </w:rPr>
      </w:pPr>
      <w:r>
        <w:rPr>
          <w:rFonts w:ascii="MS Sans Serif" w:hAnsi="MS Sans Serif"/>
          <w:snapToGrid w:val="0"/>
          <w:sz w:val="23"/>
        </w:rPr>
        <w:tab/>
      </w:r>
    </w:p>
    <w:tbl>
      <w:tblPr>
        <w:tblW w:w="0" w:type="auto"/>
        <w:tblInd w:w="378" w:type="dxa"/>
        <w:tblBorders>
          <w:insideH w:val="single" w:sz="4" w:space="0" w:color="auto"/>
        </w:tblBorders>
        <w:tblLayout w:type="fixed"/>
        <w:tblLook w:val="0000" w:firstRow="0" w:lastRow="0" w:firstColumn="0" w:lastColumn="0" w:noHBand="0" w:noVBand="0"/>
      </w:tblPr>
      <w:tblGrid>
        <w:gridCol w:w="2520"/>
        <w:gridCol w:w="1980"/>
        <w:gridCol w:w="5670"/>
      </w:tblGrid>
      <w:tr w:rsidR="00D94237" w14:paraId="622CC551" w14:textId="77777777">
        <w:trPr>
          <w:trHeight w:val="265"/>
        </w:trPr>
        <w:tc>
          <w:tcPr>
            <w:tcW w:w="2520" w:type="dxa"/>
          </w:tcPr>
          <w:p w14:paraId="622CC54E" w14:textId="77777777" w:rsidR="00D94237" w:rsidRDefault="00D94237">
            <w:pPr>
              <w:widowControl w:val="0"/>
              <w:tabs>
                <w:tab w:val="left" w:pos="288"/>
                <w:tab w:val="left" w:pos="4896"/>
              </w:tabs>
              <w:rPr>
                <w:rFonts w:ascii="MS Sans Serif" w:hAnsi="MS Sans Serif"/>
                <w:snapToGrid w:val="0"/>
                <w:sz w:val="23"/>
              </w:rPr>
            </w:pPr>
            <w:r>
              <w:rPr>
                <w:rFonts w:ascii="Arial" w:hAnsi="Arial"/>
                <w:snapToGrid w:val="0"/>
                <w:color w:val="000000"/>
                <w:sz w:val="15"/>
              </w:rPr>
              <w:t>Please process the payment of</w:t>
            </w:r>
          </w:p>
        </w:tc>
        <w:tc>
          <w:tcPr>
            <w:tcW w:w="1980" w:type="dxa"/>
          </w:tcPr>
          <w:p w14:paraId="622CC54F" w14:textId="77777777" w:rsidR="00D94237" w:rsidRDefault="00D94237">
            <w:pPr>
              <w:widowControl w:val="0"/>
              <w:tabs>
                <w:tab w:val="left" w:pos="288"/>
                <w:tab w:val="left" w:pos="4896"/>
              </w:tabs>
              <w:rPr>
                <w:rFonts w:ascii="MS Sans Serif" w:hAnsi="MS Sans Serif"/>
                <w:snapToGrid w:val="0"/>
                <w:sz w:val="23"/>
              </w:rPr>
            </w:pPr>
            <w:r>
              <w:rPr>
                <w:rFonts w:ascii="MS Sans Serif" w:hAnsi="MS Sans Serif"/>
                <w:snapToGrid w:val="0"/>
                <w:sz w:val="23"/>
              </w:rPr>
              <w:fldChar w:fldCharType="begin">
                <w:ffData>
                  <w:name w:val="Text79"/>
                  <w:enabled/>
                  <w:calcOnExit w:val="0"/>
                  <w:textInput/>
                </w:ffData>
              </w:fldChar>
            </w:r>
            <w:bookmarkStart w:id="59" w:name="Text79"/>
            <w:r>
              <w:rPr>
                <w:rFonts w:ascii="MS Sans Serif" w:hAnsi="MS Sans Serif"/>
                <w:snapToGrid w:val="0"/>
                <w:sz w:val="23"/>
              </w:rPr>
              <w:instrText xml:space="preserve"> FORMTEXT </w:instrText>
            </w:r>
            <w:r>
              <w:rPr>
                <w:rFonts w:ascii="MS Sans Serif" w:hAnsi="MS Sans Serif"/>
                <w:snapToGrid w:val="0"/>
                <w:sz w:val="23"/>
              </w:rPr>
            </w:r>
            <w:r>
              <w:rPr>
                <w:rFonts w:ascii="MS Sans Serif" w:hAnsi="MS Sans Serif"/>
                <w:snapToGrid w:val="0"/>
                <w:sz w:val="23"/>
              </w:rPr>
              <w:fldChar w:fldCharType="separate"/>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snapToGrid w:val="0"/>
                <w:sz w:val="23"/>
              </w:rPr>
              <w:fldChar w:fldCharType="end"/>
            </w:r>
            <w:bookmarkEnd w:id="59"/>
          </w:p>
        </w:tc>
        <w:tc>
          <w:tcPr>
            <w:tcW w:w="5670" w:type="dxa"/>
          </w:tcPr>
          <w:p w14:paraId="622CC550" w14:textId="77777777" w:rsidR="00D94237" w:rsidRDefault="00D94237">
            <w:pPr>
              <w:widowControl w:val="0"/>
              <w:tabs>
                <w:tab w:val="left" w:pos="288"/>
                <w:tab w:val="left" w:pos="4896"/>
              </w:tabs>
              <w:rPr>
                <w:rFonts w:ascii="MS Sans Serif" w:hAnsi="MS Sans Serif"/>
                <w:snapToGrid w:val="0"/>
                <w:sz w:val="23"/>
              </w:rPr>
            </w:pPr>
            <w:r>
              <w:rPr>
                <w:rFonts w:ascii="Arial" w:hAnsi="Arial"/>
                <w:snapToGrid w:val="0"/>
                <w:color w:val="000000"/>
                <w:sz w:val="15"/>
              </w:rPr>
              <w:t>to the subscriber in accordance with the payment instructions given above.</w:t>
            </w:r>
          </w:p>
        </w:tc>
      </w:tr>
    </w:tbl>
    <w:p w14:paraId="622CC552" w14:textId="77777777" w:rsidR="00D94237" w:rsidRDefault="00D94237">
      <w:pPr>
        <w:widowControl w:val="0"/>
        <w:tabs>
          <w:tab w:val="left" w:pos="288"/>
          <w:tab w:val="left" w:pos="4896"/>
        </w:tabs>
        <w:rPr>
          <w:rFonts w:ascii="Arial" w:hAnsi="Arial"/>
          <w:snapToGrid w:val="0"/>
          <w:sz w:val="15"/>
        </w:rPr>
      </w:pPr>
      <w:r>
        <w:rPr>
          <w:rFonts w:ascii="Arial" w:hAnsi="Arial"/>
          <w:snapToGrid w:val="0"/>
          <w:sz w:val="15"/>
        </w:rPr>
        <w:tab/>
      </w:r>
      <w:r>
        <w:rPr>
          <w:rFonts w:ascii="Arial" w:hAnsi="Arial"/>
          <w:snapToGrid w:val="0"/>
          <w:sz w:val="15"/>
        </w:rPr>
        <w:tab/>
      </w:r>
      <w:r>
        <w:rPr>
          <w:rFonts w:ascii="Arial" w:hAnsi="Arial"/>
          <w:snapToGrid w:val="0"/>
          <w:color w:val="000000"/>
          <w:sz w:val="15"/>
        </w:rPr>
        <w:t xml:space="preserve">Travel Claim received      </w:t>
      </w:r>
      <w:r>
        <w:rPr>
          <w:rFonts w:ascii="Arial" w:hAnsi="Arial"/>
          <w:snapToGrid w:val="0"/>
          <w:color w:val="000000"/>
          <w:sz w:val="15"/>
        </w:rPr>
        <w:fldChar w:fldCharType="begin">
          <w:ffData>
            <w:name w:val="Check5"/>
            <w:enabled/>
            <w:calcOnExit w:val="0"/>
            <w:checkBox>
              <w:size w:val="20"/>
              <w:default w:val="0"/>
            </w:checkBox>
          </w:ffData>
        </w:fldChar>
      </w:r>
      <w:r>
        <w:rPr>
          <w:rFonts w:ascii="Arial" w:hAnsi="Arial"/>
          <w:snapToGrid w:val="0"/>
          <w:color w:val="000000"/>
          <w:sz w:val="15"/>
        </w:rPr>
        <w:instrText xml:space="preserve"> FORMCHECKBOX </w:instrText>
      </w:r>
      <w:r w:rsidR="00944533">
        <w:rPr>
          <w:rFonts w:ascii="Arial" w:hAnsi="Arial"/>
          <w:snapToGrid w:val="0"/>
          <w:color w:val="000000"/>
          <w:sz w:val="15"/>
        </w:rPr>
      </w:r>
      <w:r w:rsidR="00944533">
        <w:rPr>
          <w:rFonts w:ascii="Arial" w:hAnsi="Arial"/>
          <w:snapToGrid w:val="0"/>
          <w:color w:val="000000"/>
          <w:sz w:val="15"/>
        </w:rPr>
        <w:fldChar w:fldCharType="separate"/>
      </w:r>
      <w:r>
        <w:rPr>
          <w:rFonts w:ascii="Arial" w:hAnsi="Arial"/>
          <w:snapToGrid w:val="0"/>
          <w:color w:val="000000"/>
          <w:sz w:val="15"/>
        </w:rPr>
        <w:fldChar w:fldCharType="end"/>
      </w:r>
    </w:p>
    <w:p w14:paraId="622CC553" w14:textId="77777777" w:rsidR="00D94237" w:rsidRDefault="00D94237">
      <w:pPr>
        <w:widowControl w:val="0"/>
        <w:rPr>
          <w:rFonts w:ascii="MS Sans Serif" w:hAnsi="MS Sans Serif"/>
          <w:snapToGrid w:val="0"/>
          <w:sz w:val="19"/>
        </w:rPr>
      </w:pPr>
    </w:p>
    <w:tbl>
      <w:tblPr>
        <w:tblW w:w="0" w:type="auto"/>
        <w:tblInd w:w="378" w:type="dxa"/>
        <w:tblBorders>
          <w:insideH w:val="single" w:sz="4" w:space="0" w:color="auto"/>
        </w:tblBorders>
        <w:tblLayout w:type="fixed"/>
        <w:tblLook w:val="0000" w:firstRow="0" w:lastRow="0" w:firstColumn="0" w:lastColumn="0" w:noHBand="0" w:noVBand="0"/>
      </w:tblPr>
      <w:tblGrid>
        <w:gridCol w:w="1489"/>
        <w:gridCol w:w="2111"/>
        <w:gridCol w:w="2340"/>
        <w:gridCol w:w="2250"/>
        <w:gridCol w:w="767"/>
        <w:gridCol w:w="1213"/>
      </w:tblGrid>
      <w:tr w:rsidR="00D94237" w14:paraId="622CC55A" w14:textId="77777777">
        <w:tc>
          <w:tcPr>
            <w:tcW w:w="1489" w:type="dxa"/>
          </w:tcPr>
          <w:p w14:paraId="622CC554" w14:textId="77777777" w:rsidR="00D94237" w:rsidRDefault="00D94237">
            <w:pPr>
              <w:widowControl w:val="0"/>
              <w:rPr>
                <w:rFonts w:ascii="MS Sans Serif" w:hAnsi="MS Sans Serif"/>
                <w:snapToGrid w:val="0"/>
                <w:sz w:val="19"/>
              </w:rPr>
            </w:pPr>
            <w:r>
              <w:rPr>
                <w:rFonts w:ascii="Arial" w:hAnsi="Arial"/>
                <w:snapToGrid w:val="0"/>
                <w:color w:val="000000"/>
                <w:sz w:val="15"/>
              </w:rPr>
              <w:t>Certifying Officer</w:t>
            </w:r>
          </w:p>
        </w:tc>
        <w:tc>
          <w:tcPr>
            <w:tcW w:w="2111" w:type="dxa"/>
          </w:tcPr>
          <w:p w14:paraId="622CC555"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80"/>
                  <w:enabled/>
                  <w:calcOnExit w:val="0"/>
                  <w:textInput/>
                </w:ffData>
              </w:fldChar>
            </w:r>
            <w:bookmarkStart w:id="60" w:name="Text80"/>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0"/>
          </w:p>
        </w:tc>
        <w:tc>
          <w:tcPr>
            <w:tcW w:w="2340" w:type="dxa"/>
          </w:tcPr>
          <w:p w14:paraId="622CC556" w14:textId="77777777" w:rsidR="00D94237" w:rsidRDefault="00D94237">
            <w:pPr>
              <w:widowControl w:val="0"/>
              <w:rPr>
                <w:rFonts w:ascii="MS Sans Serif" w:hAnsi="MS Sans Serif"/>
                <w:snapToGrid w:val="0"/>
                <w:sz w:val="19"/>
              </w:rPr>
            </w:pPr>
            <w:r>
              <w:rPr>
                <w:rFonts w:ascii="Arial" w:hAnsi="Arial"/>
                <w:snapToGrid w:val="0"/>
                <w:color w:val="000000"/>
                <w:sz w:val="15"/>
              </w:rPr>
              <w:t>Certifying Bureau/Division</w:t>
            </w:r>
          </w:p>
        </w:tc>
        <w:tc>
          <w:tcPr>
            <w:tcW w:w="2250" w:type="dxa"/>
          </w:tcPr>
          <w:p w14:paraId="622CC557"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81"/>
                  <w:enabled/>
                  <w:calcOnExit w:val="0"/>
                  <w:textInput/>
                </w:ffData>
              </w:fldChar>
            </w:r>
            <w:bookmarkStart w:id="61" w:name="Text81"/>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1"/>
          </w:p>
        </w:tc>
        <w:tc>
          <w:tcPr>
            <w:tcW w:w="767" w:type="dxa"/>
          </w:tcPr>
          <w:p w14:paraId="622CC558" w14:textId="77777777" w:rsidR="00D94237" w:rsidRDefault="00D94237">
            <w:pPr>
              <w:widowControl w:val="0"/>
              <w:rPr>
                <w:rFonts w:ascii="MS Sans Serif" w:hAnsi="MS Sans Serif"/>
                <w:snapToGrid w:val="0"/>
                <w:sz w:val="19"/>
              </w:rPr>
            </w:pPr>
            <w:r>
              <w:rPr>
                <w:rFonts w:ascii="Arial" w:hAnsi="Arial"/>
                <w:snapToGrid w:val="0"/>
                <w:color w:val="000000"/>
                <w:sz w:val="15"/>
              </w:rPr>
              <w:t>Date</w:t>
            </w:r>
          </w:p>
        </w:tc>
        <w:tc>
          <w:tcPr>
            <w:tcW w:w="1213" w:type="dxa"/>
          </w:tcPr>
          <w:p w14:paraId="622CC559" w14:textId="77777777" w:rsidR="00D94237" w:rsidRDefault="00D94237">
            <w:pPr>
              <w:widowControl w:val="0"/>
              <w:rPr>
                <w:rFonts w:ascii="MS Sans Serif" w:hAnsi="MS Sans Serif"/>
                <w:snapToGrid w:val="0"/>
                <w:sz w:val="19"/>
              </w:rPr>
            </w:pPr>
            <w:r>
              <w:rPr>
                <w:rFonts w:ascii="MS Sans Serif" w:hAnsi="MS Sans Serif"/>
                <w:snapToGrid w:val="0"/>
                <w:sz w:val="19"/>
              </w:rPr>
              <w:fldChar w:fldCharType="begin">
                <w:ffData>
                  <w:name w:val="Text82"/>
                  <w:enabled/>
                  <w:calcOnExit w:val="0"/>
                  <w:textInput/>
                </w:ffData>
              </w:fldChar>
            </w:r>
            <w:bookmarkStart w:id="62" w:name="Text82"/>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2"/>
          </w:p>
        </w:tc>
      </w:tr>
    </w:tbl>
    <w:p w14:paraId="622CC55B" w14:textId="77777777" w:rsidR="00D94237" w:rsidRDefault="00D94237">
      <w:pPr>
        <w:pStyle w:val="BodyTextIndent"/>
        <w:sectPr w:rsidR="00D94237">
          <w:type w:val="continuous"/>
          <w:pgSz w:w="12240" w:h="15840"/>
          <w:pgMar w:top="187" w:right="533" w:bottom="86" w:left="720" w:header="706" w:footer="706" w:gutter="0"/>
          <w:cols w:space="720"/>
        </w:sectPr>
      </w:pPr>
    </w:p>
    <w:p w14:paraId="622CC55C" w14:textId="77777777" w:rsidR="00D94237" w:rsidRDefault="00D94237">
      <w:pPr>
        <w:pStyle w:val="BodyTextIndent"/>
      </w:pPr>
    </w:p>
    <w:p w14:paraId="622CC55D" w14:textId="77777777" w:rsidR="00D94237" w:rsidRDefault="00D94237">
      <w:pPr>
        <w:pStyle w:val="BodyTextIndent"/>
      </w:pPr>
    </w:p>
    <w:sectPr w:rsidR="00D94237">
      <w:type w:val="continuous"/>
      <w:pgSz w:w="12240" w:h="15840"/>
      <w:pgMar w:top="187" w:right="533" w:bottom="86"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CC563" w14:textId="77777777" w:rsidR="008B7FC8" w:rsidRDefault="008B7FC8">
      <w:r>
        <w:separator/>
      </w:r>
    </w:p>
  </w:endnote>
  <w:endnote w:type="continuationSeparator" w:id="0">
    <w:p w14:paraId="622CC564" w14:textId="77777777" w:rsidR="008B7FC8" w:rsidRDefault="008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C561" w14:textId="77777777" w:rsidR="008B7FC8" w:rsidRDefault="008B7FC8">
      <w:r>
        <w:separator/>
      </w:r>
    </w:p>
  </w:footnote>
  <w:footnote w:type="continuationSeparator" w:id="0">
    <w:p w14:paraId="622CC562" w14:textId="77777777" w:rsidR="008B7FC8" w:rsidRDefault="008B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C565" w14:textId="77777777" w:rsidR="00D94237" w:rsidRDefault="00D94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2C25"/>
    <w:multiLevelType w:val="singleLevel"/>
    <w:tmpl w:val="71EE4CF4"/>
    <w:lvl w:ilvl="0">
      <w:start w:val="1"/>
      <w:numFmt w:val="decimal"/>
      <w:lvlText w:val="%1."/>
      <w:lvlJc w:val="left"/>
      <w:pPr>
        <w:tabs>
          <w:tab w:val="num" w:pos="720"/>
        </w:tabs>
        <w:ind w:left="720" w:hanging="36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BB16CE"/>
    <w:multiLevelType w:val="singleLevel"/>
    <w:tmpl w:val="358A5D34"/>
    <w:lvl w:ilvl="0">
      <w:start w:val="1"/>
      <w:numFmt w:val="decimal"/>
      <w:lvlText w:val="%1."/>
      <w:lvlJc w:val="left"/>
      <w:pPr>
        <w:tabs>
          <w:tab w:val="num" w:pos="720"/>
        </w:tabs>
        <w:ind w:left="720" w:hanging="360"/>
      </w:pPr>
      <w:rPr>
        <w:rFonts w:hint="default"/>
      </w:rPr>
    </w:lvl>
  </w:abstractNum>
  <w:abstractNum w:abstractNumId="3" w15:restartNumberingAfterBreak="0">
    <w:nsid w:val="053D3208"/>
    <w:multiLevelType w:val="singleLevel"/>
    <w:tmpl w:val="445E2A1A"/>
    <w:lvl w:ilvl="0">
      <w:start w:val="1"/>
      <w:numFmt w:val="decimal"/>
      <w:lvlText w:val="%1."/>
      <w:lvlJc w:val="left"/>
      <w:pPr>
        <w:tabs>
          <w:tab w:val="num" w:pos="720"/>
        </w:tabs>
        <w:ind w:left="720" w:hanging="360"/>
      </w:pPr>
      <w:rPr>
        <w:rFonts w:hint="default"/>
      </w:rPr>
    </w:lvl>
  </w:abstractNum>
  <w:abstractNum w:abstractNumId="4" w15:restartNumberingAfterBreak="0">
    <w:nsid w:val="07810809"/>
    <w:multiLevelType w:val="singleLevel"/>
    <w:tmpl w:val="D6AE6C7C"/>
    <w:lvl w:ilvl="0">
      <w:start w:val="1"/>
      <w:numFmt w:val="decimal"/>
      <w:lvlText w:val="%1."/>
      <w:lvlJc w:val="left"/>
      <w:pPr>
        <w:tabs>
          <w:tab w:val="num" w:pos="720"/>
        </w:tabs>
        <w:ind w:left="720" w:hanging="360"/>
      </w:pPr>
      <w:rPr>
        <w:rFonts w:hint="default"/>
      </w:rPr>
    </w:lvl>
  </w:abstractNum>
  <w:abstractNum w:abstractNumId="5" w15:restartNumberingAfterBreak="0">
    <w:nsid w:val="0F9B5E33"/>
    <w:multiLevelType w:val="singleLevel"/>
    <w:tmpl w:val="1304ECC0"/>
    <w:lvl w:ilvl="0">
      <w:start w:val="1"/>
      <w:numFmt w:val="decimal"/>
      <w:lvlText w:val="%1."/>
      <w:lvlJc w:val="left"/>
      <w:pPr>
        <w:tabs>
          <w:tab w:val="num" w:pos="720"/>
        </w:tabs>
        <w:ind w:left="720" w:hanging="360"/>
      </w:pPr>
      <w:rPr>
        <w:rFonts w:hint="default"/>
      </w:rPr>
    </w:lvl>
  </w:abstractNum>
  <w:abstractNum w:abstractNumId="6" w15:restartNumberingAfterBreak="0">
    <w:nsid w:val="10F41B66"/>
    <w:multiLevelType w:val="singleLevel"/>
    <w:tmpl w:val="7E9C85D0"/>
    <w:lvl w:ilvl="0">
      <w:start w:val="1"/>
      <w:numFmt w:val="decimal"/>
      <w:lvlText w:val="%1."/>
      <w:lvlJc w:val="left"/>
      <w:pPr>
        <w:tabs>
          <w:tab w:val="num" w:pos="360"/>
        </w:tabs>
        <w:ind w:left="360" w:hanging="360"/>
      </w:pPr>
      <w:rPr>
        <w:rFonts w:hint="default"/>
      </w:rPr>
    </w:lvl>
  </w:abstractNum>
  <w:abstractNum w:abstractNumId="7" w15:restartNumberingAfterBreak="0">
    <w:nsid w:val="12BB5401"/>
    <w:multiLevelType w:val="singleLevel"/>
    <w:tmpl w:val="D6C24802"/>
    <w:lvl w:ilvl="0">
      <w:start w:val="1"/>
      <w:numFmt w:val="decimal"/>
      <w:lvlText w:val="%1."/>
      <w:lvlJc w:val="left"/>
      <w:pPr>
        <w:tabs>
          <w:tab w:val="num" w:pos="720"/>
        </w:tabs>
        <w:ind w:left="720" w:hanging="360"/>
      </w:pPr>
      <w:rPr>
        <w:rFonts w:hint="default"/>
      </w:rPr>
    </w:lvl>
  </w:abstractNum>
  <w:abstractNum w:abstractNumId="8" w15:restartNumberingAfterBreak="0">
    <w:nsid w:val="12C25CE1"/>
    <w:multiLevelType w:val="singleLevel"/>
    <w:tmpl w:val="BABEB5B4"/>
    <w:lvl w:ilvl="0">
      <w:start w:val="1"/>
      <w:numFmt w:val="lowerLetter"/>
      <w:lvlText w:val="(%1)"/>
      <w:lvlJc w:val="left"/>
      <w:pPr>
        <w:tabs>
          <w:tab w:val="num" w:pos="1080"/>
        </w:tabs>
        <w:ind w:left="1080" w:hanging="360"/>
      </w:pPr>
      <w:rPr>
        <w:rFonts w:hint="default"/>
      </w:rPr>
    </w:lvl>
  </w:abstractNum>
  <w:abstractNum w:abstractNumId="9" w15:restartNumberingAfterBreak="0">
    <w:nsid w:val="1A83493F"/>
    <w:multiLevelType w:val="singleLevel"/>
    <w:tmpl w:val="6AAA8F8C"/>
    <w:lvl w:ilvl="0">
      <w:start w:val="1"/>
      <w:numFmt w:val="decimal"/>
      <w:lvlText w:val="%1."/>
      <w:lvlJc w:val="left"/>
      <w:pPr>
        <w:tabs>
          <w:tab w:val="num" w:pos="720"/>
        </w:tabs>
        <w:ind w:left="720" w:hanging="360"/>
      </w:pPr>
      <w:rPr>
        <w:rFonts w:hint="default"/>
      </w:rPr>
    </w:lvl>
  </w:abstractNum>
  <w:abstractNum w:abstractNumId="10" w15:restartNumberingAfterBreak="0">
    <w:nsid w:val="207263B9"/>
    <w:multiLevelType w:val="singleLevel"/>
    <w:tmpl w:val="EF02B30C"/>
    <w:lvl w:ilvl="0">
      <w:start w:val="1"/>
      <w:numFmt w:val="decimal"/>
      <w:lvlText w:val="%1."/>
      <w:lvlJc w:val="left"/>
      <w:pPr>
        <w:tabs>
          <w:tab w:val="num" w:pos="720"/>
        </w:tabs>
        <w:ind w:left="720" w:hanging="360"/>
      </w:pPr>
      <w:rPr>
        <w:rFonts w:hint="default"/>
      </w:rPr>
    </w:lvl>
  </w:abstractNum>
  <w:abstractNum w:abstractNumId="11" w15:restartNumberingAfterBreak="0">
    <w:nsid w:val="25473DF2"/>
    <w:multiLevelType w:val="singleLevel"/>
    <w:tmpl w:val="3828A89E"/>
    <w:lvl w:ilvl="0">
      <w:start w:val="1"/>
      <w:numFmt w:val="decimal"/>
      <w:lvlText w:val="%1."/>
      <w:lvlJc w:val="left"/>
      <w:pPr>
        <w:tabs>
          <w:tab w:val="num" w:pos="720"/>
        </w:tabs>
        <w:ind w:left="720" w:hanging="360"/>
      </w:pPr>
      <w:rPr>
        <w:rFonts w:hint="default"/>
      </w:rPr>
    </w:lvl>
  </w:abstractNum>
  <w:abstractNum w:abstractNumId="12" w15:restartNumberingAfterBreak="0">
    <w:nsid w:val="398F7579"/>
    <w:multiLevelType w:val="singleLevel"/>
    <w:tmpl w:val="FF003D5A"/>
    <w:lvl w:ilvl="0">
      <w:start w:val="1"/>
      <w:numFmt w:val="decimal"/>
      <w:lvlText w:val="%1."/>
      <w:lvlJc w:val="left"/>
      <w:pPr>
        <w:tabs>
          <w:tab w:val="num" w:pos="720"/>
        </w:tabs>
        <w:ind w:left="720" w:hanging="360"/>
      </w:pPr>
      <w:rPr>
        <w:rFonts w:hint="default"/>
      </w:rPr>
    </w:lvl>
  </w:abstractNum>
  <w:abstractNum w:abstractNumId="13" w15:restartNumberingAfterBreak="0">
    <w:nsid w:val="3A952DB3"/>
    <w:multiLevelType w:val="multilevel"/>
    <w:tmpl w:val="FFA4FCC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B739C3"/>
    <w:multiLevelType w:val="singleLevel"/>
    <w:tmpl w:val="473E95AC"/>
    <w:lvl w:ilvl="0">
      <w:start w:val="1"/>
      <w:numFmt w:val="lowerLetter"/>
      <w:lvlText w:val="%1)"/>
      <w:lvlJc w:val="left"/>
      <w:pPr>
        <w:tabs>
          <w:tab w:val="num" w:pos="720"/>
        </w:tabs>
        <w:ind w:left="720" w:hanging="360"/>
      </w:pPr>
      <w:rPr>
        <w:rFonts w:hint="default"/>
      </w:rPr>
    </w:lvl>
  </w:abstractNum>
  <w:abstractNum w:abstractNumId="15" w15:restartNumberingAfterBreak="0">
    <w:nsid w:val="3FDF0AAC"/>
    <w:multiLevelType w:val="singleLevel"/>
    <w:tmpl w:val="2FDA3604"/>
    <w:lvl w:ilvl="0">
      <w:start w:val="1"/>
      <w:numFmt w:val="decimal"/>
      <w:lvlText w:val="%1."/>
      <w:lvlJc w:val="left"/>
      <w:pPr>
        <w:tabs>
          <w:tab w:val="num" w:pos="720"/>
        </w:tabs>
        <w:ind w:left="720" w:hanging="360"/>
      </w:pPr>
      <w:rPr>
        <w:rFonts w:hint="default"/>
      </w:rPr>
    </w:lvl>
  </w:abstractNum>
  <w:abstractNum w:abstractNumId="16" w15:restartNumberingAfterBreak="0">
    <w:nsid w:val="42480D34"/>
    <w:multiLevelType w:val="singleLevel"/>
    <w:tmpl w:val="9118AD62"/>
    <w:lvl w:ilvl="0">
      <w:start w:val="1"/>
      <w:numFmt w:val="decimal"/>
      <w:lvlText w:val="%1."/>
      <w:lvlJc w:val="left"/>
      <w:pPr>
        <w:tabs>
          <w:tab w:val="num" w:pos="720"/>
        </w:tabs>
        <w:ind w:left="720" w:hanging="360"/>
      </w:pPr>
      <w:rPr>
        <w:rFonts w:hint="default"/>
      </w:rPr>
    </w:lvl>
  </w:abstractNum>
  <w:abstractNum w:abstractNumId="17" w15:restartNumberingAfterBreak="0">
    <w:nsid w:val="46DD461E"/>
    <w:multiLevelType w:val="singleLevel"/>
    <w:tmpl w:val="7F405AF8"/>
    <w:lvl w:ilvl="0">
      <w:start w:val="6"/>
      <w:numFmt w:val="lowerLetter"/>
      <w:lvlText w:val="%1)"/>
      <w:lvlJc w:val="left"/>
      <w:pPr>
        <w:tabs>
          <w:tab w:val="num" w:pos="720"/>
        </w:tabs>
        <w:ind w:left="720" w:hanging="360"/>
      </w:pPr>
      <w:rPr>
        <w:rFonts w:hint="default"/>
      </w:rPr>
    </w:lvl>
  </w:abstractNum>
  <w:abstractNum w:abstractNumId="18" w15:restartNumberingAfterBreak="0">
    <w:nsid w:val="48AD5FDB"/>
    <w:multiLevelType w:val="singleLevel"/>
    <w:tmpl w:val="2258E14E"/>
    <w:lvl w:ilvl="0">
      <w:start w:val="1"/>
      <w:numFmt w:val="decimal"/>
      <w:lvlText w:val="%1."/>
      <w:lvlJc w:val="left"/>
      <w:pPr>
        <w:tabs>
          <w:tab w:val="num" w:pos="720"/>
        </w:tabs>
        <w:ind w:left="720" w:hanging="360"/>
      </w:pPr>
      <w:rPr>
        <w:rFonts w:hint="default"/>
      </w:rPr>
    </w:lvl>
  </w:abstractNum>
  <w:abstractNum w:abstractNumId="19" w15:restartNumberingAfterBreak="0">
    <w:nsid w:val="49226923"/>
    <w:multiLevelType w:val="hybridMultilevel"/>
    <w:tmpl w:val="3D2AD23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521C2"/>
    <w:multiLevelType w:val="singleLevel"/>
    <w:tmpl w:val="736C5EA2"/>
    <w:lvl w:ilvl="0">
      <w:start w:val="1"/>
      <w:numFmt w:val="decimal"/>
      <w:lvlText w:val="%1."/>
      <w:lvlJc w:val="left"/>
      <w:pPr>
        <w:tabs>
          <w:tab w:val="num" w:pos="720"/>
        </w:tabs>
        <w:ind w:left="720" w:hanging="360"/>
      </w:pPr>
      <w:rPr>
        <w:rFonts w:hint="default"/>
      </w:rPr>
    </w:lvl>
  </w:abstractNum>
  <w:abstractNum w:abstractNumId="21" w15:restartNumberingAfterBreak="0">
    <w:nsid w:val="4FF65DE1"/>
    <w:multiLevelType w:val="singleLevel"/>
    <w:tmpl w:val="AB185F7E"/>
    <w:lvl w:ilvl="0">
      <w:start w:val="1"/>
      <w:numFmt w:val="decimal"/>
      <w:lvlText w:val="%1."/>
      <w:lvlJc w:val="left"/>
      <w:pPr>
        <w:tabs>
          <w:tab w:val="num" w:pos="720"/>
        </w:tabs>
        <w:ind w:left="720" w:hanging="360"/>
      </w:pPr>
      <w:rPr>
        <w:rFonts w:hint="default"/>
      </w:rPr>
    </w:lvl>
  </w:abstractNum>
  <w:abstractNum w:abstractNumId="22" w15:restartNumberingAfterBreak="0">
    <w:nsid w:val="57E81AFF"/>
    <w:multiLevelType w:val="singleLevel"/>
    <w:tmpl w:val="D28AA328"/>
    <w:lvl w:ilvl="0">
      <w:start w:val="1"/>
      <w:numFmt w:val="decimal"/>
      <w:lvlText w:val="%1."/>
      <w:lvlJc w:val="left"/>
      <w:pPr>
        <w:tabs>
          <w:tab w:val="num" w:pos="720"/>
        </w:tabs>
        <w:ind w:left="720" w:hanging="360"/>
      </w:pPr>
      <w:rPr>
        <w:rFonts w:hint="default"/>
      </w:rPr>
    </w:lvl>
  </w:abstractNum>
  <w:abstractNum w:abstractNumId="23" w15:restartNumberingAfterBreak="0">
    <w:nsid w:val="60317F6D"/>
    <w:multiLevelType w:val="singleLevel"/>
    <w:tmpl w:val="B582E208"/>
    <w:lvl w:ilvl="0">
      <w:start w:val="1"/>
      <w:numFmt w:val="decimal"/>
      <w:lvlText w:val="%1."/>
      <w:lvlJc w:val="left"/>
      <w:pPr>
        <w:tabs>
          <w:tab w:val="num" w:pos="720"/>
        </w:tabs>
        <w:ind w:left="720" w:hanging="360"/>
      </w:pPr>
      <w:rPr>
        <w:rFonts w:hint="default"/>
      </w:rPr>
    </w:lvl>
  </w:abstractNum>
  <w:abstractNum w:abstractNumId="24" w15:restartNumberingAfterBreak="0">
    <w:nsid w:val="6461196A"/>
    <w:multiLevelType w:val="singleLevel"/>
    <w:tmpl w:val="4036C280"/>
    <w:lvl w:ilvl="0">
      <w:start w:val="1"/>
      <w:numFmt w:val="decimal"/>
      <w:lvlText w:val="%1."/>
      <w:lvlJc w:val="left"/>
      <w:pPr>
        <w:tabs>
          <w:tab w:val="num" w:pos="720"/>
        </w:tabs>
        <w:ind w:left="720" w:hanging="360"/>
      </w:pPr>
      <w:rPr>
        <w:rFonts w:hint="default"/>
      </w:rPr>
    </w:lvl>
  </w:abstractNum>
  <w:abstractNum w:abstractNumId="25" w15:restartNumberingAfterBreak="0">
    <w:nsid w:val="73A83854"/>
    <w:multiLevelType w:val="singleLevel"/>
    <w:tmpl w:val="79122D12"/>
    <w:lvl w:ilvl="0">
      <w:start w:val="1"/>
      <w:numFmt w:val="decimal"/>
      <w:lvlText w:val="%1."/>
      <w:lvlJc w:val="left"/>
      <w:pPr>
        <w:tabs>
          <w:tab w:val="num" w:pos="720"/>
        </w:tabs>
        <w:ind w:left="720" w:hanging="360"/>
      </w:pPr>
      <w:rPr>
        <w:rFonts w:hint="default"/>
      </w:rPr>
    </w:lvl>
  </w:abstractNum>
  <w:abstractNum w:abstractNumId="26" w15:restartNumberingAfterBreak="0">
    <w:nsid w:val="79905080"/>
    <w:multiLevelType w:val="singleLevel"/>
    <w:tmpl w:val="EDE4E4EE"/>
    <w:lvl w:ilvl="0">
      <w:start w:val="1"/>
      <w:numFmt w:val="decimal"/>
      <w:lvlText w:val="%1."/>
      <w:lvlJc w:val="left"/>
      <w:pPr>
        <w:tabs>
          <w:tab w:val="num" w:pos="720"/>
        </w:tabs>
        <w:ind w:left="720" w:hanging="360"/>
      </w:pPr>
      <w:rPr>
        <w:rFonts w:hint="default"/>
      </w:rPr>
    </w:lvl>
  </w:abstractNum>
  <w:abstractNum w:abstractNumId="27" w15:restartNumberingAfterBreak="0">
    <w:nsid w:val="7C1753BB"/>
    <w:multiLevelType w:val="singleLevel"/>
    <w:tmpl w:val="F62EE090"/>
    <w:lvl w:ilvl="0">
      <w:start w:val="1"/>
      <w:numFmt w:val="lowerLetter"/>
      <w:lvlText w:val="%1)"/>
      <w:lvlJc w:val="left"/>
      <w:pPr>
        <w:tabs>
          <w:tab w:val="num" w:pos="720"/>
        </w:tabs>
        <w:ind w:left="720" w:hanging="360"/>
      </w:pPr>
      <w:rPr>
        <w:rFonts w:hint="default"/>
      </w:rPr>
    </w:lvl>
  </w:abstractNum>
  <w:abstractNum w:abstractNumId="28" w15:restartNumberingAfterBreak="0">
    <w:nsid w:val="7E1122E2"/>
    <w:multiLevelType w:val="singleLevel"/>
    <w:tmpl w:val="C02CEEB4"/>
    <w:lvl w:ilvl="0">
      <w:start w:val="1"/>
      <w:numFmt w:val="decimal"/>
      <w:lvlText w:val="%1."/>
      <w:lvlJc w:val="left"/>
      <w:pPr>
        <w:tabs>
          <w:tab w:val="num" w:pos="720"/>
        </w:tabs>
        <w:ind w:left="720" w:hanging="360"/>
      </w:pPr>
      <w:rPr>
        <w:rFonts w:hint="default"/>
      </w:rPr>
    </w:lvl>
  </w:abstractNum>
  <w:abstractNum w:abstractNumId="29" w15:restartNumberingAfterBreak="0">
    <w:nsid w:val="7EFE3922"/>
    <w:multiLevelType w:val="singleLevel"/>
    <w:tmpl w:val="17E4C8C4"/>
    <w:lvl w:ilvl="0">
      <w:start w:val="1"/>
      <w:numFmt w:val="decimal"/>
      <w:lvlText w:val="%1."/>
      <w:lvlJc w:val="left"/>
      <w:pPr>
        <w:tabs>
          <w:tab w:val="num" w:pos="720"/>
        </w:tabs>
        <w:ind w:left="720" w:hanging="360"/>
      </w:pPr>
      <w:rPr>
        <w:rFonts w:hint="default"/>
      </w:rPr>
    </w:lvl>
  </w:abstractNum>
  <w:num w:numId="1">
    <w:abstractNumId w:val="6"/>
  </w:num>
  <w:num w:numId="2">
    <w:abstractNumId w:val="27"/>
  </w:num>
  <w:num w:numId="3">
    <w:abstractNumId w:val="14"/>
  </w:num>
  <w:num w:numId="4">
    <w:abstractNumId w:val="11"/>
  </w:num>
  <w:num w:numId="5">
    <w:abstractNumId w:val="9"/>
  </w:num>
  <w:num w:numId="6">
    <w:abstractNumId w:val="12"/>
  </w:num>
  <w:num w:numId="7">
    <w:abstractNumId w:val="29"/>
  </w:num>
  <w:num w:numId="8">
    <w:abstractNumId w:val="22"/>
  </w:num>
  <w:num w:numId="9">
    <w:abstractNumId w:val="21"/>
  </w:num>
  <w:num w:numId="10">
    <w:abstractNumId w:val="23"/>
  </w:num>
  <w:num w:numId="11">
    <w:abstractNumId w:val="25"/>
  </w:num>
  <w:num w:numId="12">
    <w:abstractNumId w:val="18"/>
  </w:num>
  <w:num w:numId="13">
    <w:abstractNumId w:val="5"/>
  </w:num>
  <w:num w:numId="14">
    <w:abstractNumId w:val="2"/>
  </w:num>
  <w:num w:numId="15">
    <w:abstractNumId w:val="3"/>
  </w:num>
  <w:num w:numId="16">
    <w:abstractNumId w:val="20"/>
  </w:num>
  <w:num w:numId="17">
    <w:abstractNumId w:val="28"/>
  </w:num>
  <w:num w:numId="18">
    <w:abstractNumId w:val="8"/>
  </w:num>
  <w:num w:numId="19">
    <w:abstractNumId w:val="10"/>
  </w:num>
  <w:num w:numId="20">
    <w:abstractNumId w:val="15"/>
  </w:num>
  <w:num w:numId="21">
    <w:abstractNumId w:val="24"/>
  </w:num>
  <w:num w:numId="22">
    <w:abstractNumId w:val="7"/>
  </w:num>
  <w:num w:numId="23">
    <w:abstractNumId w:val="26"/>
  </w:num>
  <w:num w:numId="24">
    <w:abstractNumId w:val="0"/>
  </w:num>
  <w:num w:numId="25">
    <w:abstractNumId w:val="16"/>
  </w:num>
  <w:num w:numId="26">
    <w:abstractNumId w:val="4"/>
  </w:num>
  <w:num w:numId="27">
    <w:abstractNumId w:val="17"/>
  </w:num>
  <w:num w:numId="28">
    <w:abstractNumId w:val="19"/>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63"/>
    <w:rsid w:val="00181424"/>
    <w:rsid w:val="001F4C26"/>
    <w:rsid w:val="004E47FC"/>
    <w:rsid w:val="005D3579"/>
    <w:rsid w:val="00696801"/>
    <w:rsid w:val="00744749"/>
    <w:rsid w:val="00764C73"/>
    <w:rsid w:val="00771485"/>
    <w:rsid w:val="00773888"/>
    <w:rsid w:val="00814263"/>
    <w:rsid w:val="008B7FC8"/>
    <w:rsid w:val="008C5083"/>
    <w:rsid w:val="008D08F0"/>
    <w:rsid w:val="00906FEB"/>
    <w:rsid w:val="00944533"/>
    <w:rsid w:val="00951751"/>
    <w:rsid w:val="0096125F"/>
    <w:rsid w:val="00986C70"/>
    <w:rsid w:val="009A68AE"/>
    <w:rsid w:val="00AA3AE0"/>
    <w:rsid w:val="00B26B63"/>
    <w:rsid w:val="00B64937"/>
    <w:rsid w:val="00BB550C"/>
    <w:rsid w:val="00CA627D"/>
    <w:rsid w:val="00CB295B"/>
    <w:rsid w:val="00D67D39"/>
    <w:rsid w:val="00D9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622CC386"/>
  <w15:docId w15:val="{F4F3C360-A366-4F3D-AE46-6C291E0F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widowControl w:val="0"/>
      <w:tabs>
        <w:tab w:val="left" w:pos="0"/>
      </w:tabs>
      <w:outlineLvl w:val="1"/>
    </w:pPr>
    <w:rPr>
      <w:rFonts w:ascii="Myriad Pro" w:hAnsi="Myriad Pro"/>
      <w:b/>
      <w:i/>
      <w:position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6B63"/>
    <w:rPr>
      <w:rFonts w:ascii="Tahoma" w:hAnsi="Tahoma" w:cs="Tahoma"/>
      <w:sz w:val="16"/>
      <w:szCs w:val="16"/>
    </w:rPr>
  </w:style>
  <w:style w:type="character" w:styleId="PlaceholderText">
    <w:name w:val="Placeholder Text"/>
    <w:basedOn w:val="DefaultParagraphFont"/>
    <w:uiPriority w:val="99"/>
    <w:semiHidden/>
    <w:rsid w:val="00773888"/>
    <w:rPr>
      <w:color w:val="808080"/>
    </w:rPr>
  </w:style>
  <w:style w:type="character" w:styleId="UnresolvedMention">
    <w:name w:val="Unresolved Mention"/>
    <w:basedOn w:val="DefaultParagraphFont"/>
    <w:uiPriority w:val="99"/>
    <w:semiHidden/>
    <w:unhideWhenUsed/>
    <w:rsid w:val="0094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un.org/securitycouncil/content/un-sc-consolidated-list" TargetMode="External"/><Relationship Id="rId2" Type="http://schemas.openxmlformats.org/officeDocument/2006/relationships/customXml" Target="../customXml/item2.xml"/><Relationship Id="rId16" Type="http://schemas.openxmlformats.org/officeDocument/2006/relationships/hyperlink" Target="https://popp.undp.org/node/52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B1B1B9E2-35EF-41A9-A832-4281F233FCD6}"/>
      </w:docPartPr>
      <w:docPartBody>
        <w:p w:rsidR="00974969" w:rsidRDefault="00CC1F5C">
          <w:r w:rsidRPr="000255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F5C"/>
    <w:rsid w:val="00477905"/>
    <w:rsid w:val="00974969"/>
    <w:rsid w:val="00CC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F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Individual Contract Model Reimbursable Loan Agreement</UNDP_POPP_TITLE_EN>
    <Location xmlns="e560140e-7b2f-4392-90df-e7567e3021a3" xsi:nil="true"/>
    <_dlc_DocId xmlns="8264c5cc-ec60-4b56-8111-ce635d3d139a">POPP-11-288</_dlc_DocId>
    <_dlc_DocIdUrl xmlns="8264c5cc-ec60-4b56-8111-ce635d3d139a">
      <Url>https://popp.undp.org/_layouts/15/DocIdRedir.aspx?ID=POPP-11-288</Url>
      <Description>POPP-11-288</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8052B-84E6-4C95-A4BD-1BE9AE668B3D}">
  <ds:schemaRefs>
    <ds:schemaRef ds:uri="http://schemas.microsoft.com/sharepoint/events"/>
  </ds:schemaRefs>
</ds:datastoreItem>
</file>

<file path=customXml/itemProps2.xml><?xml version="1.0" encoding="utf-8"?>
<ds:datastoreItem xmlns:ds="http://schemas.openxmlformats.org/officeDocument/2006/customXml" ds:itemID="{B463A6A3-5842-4644-AC45-405BC7154D53}">
  <ds:schemaRefs>
    <ds:schemaRef ds:uri="office.server.policy"/>
  </ds:schemaRefs>
</ds:datastoreItem>
</file>

<file path=customXml/itemProps3.xml><?xml version="1.0" encoding="utf-8"?>
<ds:datastoreItem xmlns:ds="http://schemas.openxmlformats.org/officeDocument/2006/customXml" ds:itemID="{A7BFB75E-46C7-4425-920E-F1EB13A8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E6E5B-C3F2-45F7-A7F6-F656B307C440}">
  <ds:schemaRefs>
    <ds:schemaRef ds:uri="http://schemas.microsoft.com/office/2006/documentManagement/types"/>
    <ds:schemaRef ds:uri="http://schemas.microsoft.com/sharepoint/v3"/>
    <ds:schemaRef ds:uri="e560140e-7b2f-4392-90df-e7567e3021a3"/>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8264c5cc-ec60-4b56-8111-ce635d3d139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EF84CD3-7D03-4FA8-B004-4AF325472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4321</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Model Reimbursable Loan Agreement</vt:lpstr>
    </vt:vector>
  </TitlesOfParts>
  <Company>UNDP</Company>
  <LinksUpToDate>false</LinksUpToDate>
  <CharactersWithSpaces>27829</CharactersWithSpaces>
  <SharedDoc>false</SharedDoc>
  <HLinks>
    <vt:vector size="12" baseType="variant">
      <vt:variant>
        <vt:i4>589907</vt:i4>
      </vt:variant>
      <vt:variant>
        <vt:i4>29</vt:i4>
      </vt:variant>
      <vt:variant>
        <vt:i4>0</vt:i4>
      </vt:variant>
      <vt:variant>
        <vt:i4>5</vt:i4>
      </vt:variant>
      <vt:variant>
        <vt:lpwstr>http://www.un.org/Docs/sc/committees/1267/1267ListEng.htm</vt:lpwstr>
      </vt:variant>
      <vt:variant>
        <vt:lpwstr/>
      </vt:variant>
      <vt:variant>
        <vt:i4>7405600</vt:i4>
      </vt:variant>
      <vt:variant>
        <vt:i4>23</vt:i4>
      </vt:variant>
      <vt:variant>
        <vt:i4>0</vt:i4>
      </vt:variant>
      <vt:variant>
        <vt:i4>5</vt:i4>
      </vt:variant>
      <vt:variant>
        <vt:lpwstr>http://intra.undp.org/ohr/forms/cop.doc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Reimbursable Loan Agreement</dc:title>
  <dc:subject>Reimbursable Loan Agreement</dc:subject>
  <dc:creator>OHR</dc:creator>
  <cp:lastModifiedBy>Jane Gagne</cp:lastModifiedBy>
  <cp:revision>5</cp:revision>
  <cp:lastPrinted>2005-12-12T21:22:00Z</cp:lastPrinted>
  <dcterms:created xsi:type="dcterms:W3CDTF">2016-01-25T20:21:00Z</dcterms:created>
  <dcterms:modified xsi:type="dcterms:W3CDTF">2020-09-04T15:59:00Z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4c025dac-10a9-4d16-892a-52ddcebcb183</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