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3ED52" w14:textId="77777777" w:rsidR="00EE714C" w:rsidRDefault="00EE714C" w:rsidP="00EE714C">
      <w:pPr>
        <w:tabs>
          <w:tab w:val="center" w:pos="4680"/>
        </w:tabs>
        <w:suppressAutoHyphens/>
        <w:jc w:val="center"/>
        <w:rPr>
          <w:rFonts w:ascii="Arial" w:hAnsi="Arial"/>
          <w:sz w:val="28"/>
          <w:lang w:val="en-GB"/>
        </w:rPr>
      </w:pPr>
      <w:r>
        <w:rPr>
          <w:rFonts w:ascii="Arial" w:hAnsi="Arial"/>
          <w:b/>
          <w:sz w:val="28"/>
          <w:lang w:val="en-GB"/>
        </w:rPr>
        <w:t>MEMORANDUM OF AGREEMENT</w:t>
      </w:r>
    </w:p>
    <w:p w14:paraId="4504245A" w14:textId="77777777" w:rsidR="00EE714C" w:rsidRDefault="00EE714C" w:rsidP="00EE714C">
      <w:pPr>
        <w:tabs>
          <w:tab w:val="center" w:pos="4680"/>
        </w:tabs>
        <w:suppressAutoHyphens/>
        <w:jc w:val="center"/>
        <w:rPr>
          <w:rFonts w:ascii="Arial" w:hAnsi="Arial"/>
          <w:b/>
          <w:sz w:val="28"/>
          <w:lang w:val="en-GB"/>
        </w:rPr>
      </w:pPr>
      <w:r>
        <w:rPr>
          <w:rFonts w:ascii="Arial" w:hAnsi="Arial"/>
          <w:b/>
          <w:sz w:val="28"/>
          <w:lang w:val="en-GB"/>
        </w:rPr>
        <w:t>Between</w:t>
      </w:r>
    </w:p>
    <w:p w14:paraId="4AF36810" w14:textId="77777777" w:rsidR="00EE714C" w:rsidRDefault="00EE714C" w:rsidP="00EE714C">
      <w:pPr>
        <w:tabs>
          <w:tab w:val="center" w:pos="4680"/>
        </w:tabs>
        <w:suppressAutoHyphens/>
        <w:jc w:val="center"/>
        <w:rPr>
          <w:rFonts w:ascii="Arial" w:hAnsi="Arial"/>
          <w:b/>
          <w:i/>
          <w:smallCaps/>
          <w:sz w:val="20"/>
          <w:lang w:val="en-GB"/>
        </w:rPr>
      </w:pPr>
      <w:r>
        <w:rPr>
          <w:rFonts w:ascii="Arial" w:hAnsi="Arial"/>
          <w:b/>
          <w:sz w:val="28"/>
          <w:lang w:val="en-GB"/>
        </w:rPr>
        <w:t>THE UNITED NATIONS (</w:t>
      </w:r>
      <w:r w:rsidRPr="00D8368E">
        <w:rPr>
          <w:rFonts w:ascii="Arial" w:hAnsi="Arial"/>
          <w:b/>
          <w:i/>
          <w:smallCaps/>
          <w:sz w:val="20"/>
          <w:lang w:val="en-GB"/>
        </w:rPr>
        <w:t>FULL NAME OF THE LEAD AGENCY SIGNING</w:t>
      </w:r>
    </w:p>
    <w:p w14:paraId="76EBFFB5" w14:textId="77777777" w:rsidR="00EE714C" w:rsidRDefault="00EE714C" w:rsidP="00EE714C">
      <w:pPr>
        <w:tabs>
          <w:tab w:val="center" w:pos="4680"/>
        </w:tabs>
        <w:suppressAutoHyphens/>
        <w:jc w:val="center"/>
        <w:rPr>
          <w:rFonts w:ascii="Arial" w:hAnsi="Arial"/>
          <w:b/>
          <w:sz w:val="28"/>
          <w:lang w:val="en-GB"/>
        </w:rPr>
      </w:pPr>
      <w:r w:rsidRPr="00D8368E">
        <w:rPr>
          <w:rFonts w:ascii="Arial" w:hAnsi="Arial"/>
          <w:b/>
          <w:i/>
          <w:smallCaps/>
          <w:sz w:val="20"/>
          <w:lang w:val="en-GB"/>
        </w:rPr>
        <w:t xml:space="preserve"> ON BEHALF OF PARTICIPATING AGENCIES</w:t>
      </w:r>
      <w:r>
        <w:rPr>
          <w:rFonts w:ascii="Arial" w:hAnsi="Arial"/>
          <w:b/>
          <w:sz w:val="28"/>
          <w:lang w:val="en-GB"/>
        </w:rPr>
        <w:t>)</w:t>
      </w:r>
    </w:p>
    <w:p w14:paraId="56BDB10C" w14:textId="77777777" w:rsidR="00EE714C" w:rsidRDefault="00EE714C" w:rsidP="00EE714C">
      <w:pPr>
        <w:tabs>
          <w:tab w:val="center" w:pos="4680"/>
        </w:tabs>
        <w:suppressAutoHyphens/>
        <w:jc w:val="center"/>
        <w:rPr>
          <w:rFonts w:ascii="Arial" w:hAnsi="Arial"/>
          <w:b/>
          <w:sz w:val="28"/>
          <w:lang w:val="en-GB"/>
        </w:rPr>
      </w:pPr>
      <w:r>
        <w:rPr>
          <w:rFonts w:ascii="Arial" w:hAnsi="Arial"/>
          <w:b/>
          <w:sz w:val="28"/>
          <w:lang w:val="en-GB"/>
        </w:rPr>
        <w:t>And</w:t>
      </w:r>
    </w:p>
    <w:p w14:paraId="463E0196" w14:textId="77777777" w:rsidR="00EE714C" w:rsidRDefault="00EE714C" w:rsidP="00EE714C">
      <w:pPr>
        <w:tabs>
          <w:tab w:val="center" w:pos="4680"/>
        </w:tabs>
        <w:suppressAutoHyphens/>
        <w:jc w:val="center"/>
        <w:rPr>
          <w:rFonts w:ascii="Arial" w:hAnsi="Arial"/>
          <w:b/>
          <w:sz w:val="28"/>
          <w:lang w:val="en-GB"/>
        </w:rPr>
      </w:pPr>
      <w:r>
        <w:rPr>
          <w:rFonts w:ascii="Arial" w:hAnsi="Arial"/>
          <w:b/>
          <w:sz w:val="28"/>
          <w:lang w:val="en-GB"/>
        </w:rPr>
        <w:t>THE GOVERNMENT OF [</w:t>
      </w:r>
      <w:r w:rsidRPr="00D8368E">
        <w:rPr>
          <w:rFonts w:ascii="Arial" w:hAnsi="Arial"/>
          <w:b/>
          <w:i/>
          <w:smallCaps/>
          <w:sz w:val="20"/>
          <w:lang w:val="en-GB"/>
        </w:rPr>
        <w:t>HOST COUNTRY</w:t>
      </w:r>
      <w:r>
        <w:rPr>
          <w:rFonts w:ascii="Arial" w:hAnsi="Arial"/>
          <w:b/>
          <w:sz w:val="28"/>
          <w:lang w:val="en-GB"/>
        </w:rPr>
        <w:t>]</w:t>
      </w:r>
    </w:p>
    <w:p w14:paraId="53CFA45E" w14:textId="77777777" w:rsidR="00EE714C" w:rsidRDefault="00EE714C" w:rsidP="00EE714C">
      <w:pPr>
        <w:tabs>
          <w:tab w:val="center" w:pos="4680"/>
        </w:tabs>
        <w:suppressAutoHyphens/>
        <w:jc w:val="both"/>
        <w:rPr>
          <w:rFonts w:ascii="Arial" w:hAnsi="Arial"/>
          <w:sz w:val="28"/>
          <w:lang w:val="en-GB"/>
        </w:rPr>
      </w:pPr>
      <w:r>
        <w:rPr>
          <w:rFonts w:ascii="Arial" w:hAnsi="Arial"/>
          <w:b/>
          <w:sz w:val="28"/>
          <w:lang w:val="en-GB"/>
        </w:rPr>
        <w:tab/>
      </w:r>
    </w:p>
    <w:p w14:paraId="5FE191EC" w14:textId="77777777" w:rsidR="00EE714C" w:rsidRDefault="00EE714C" w:rsidP="00EE714C">
      <w:pPr>
        <w:tabs>
          <w:tab w:val="center" w:pos="4680"/>
        </w:tabs>
        <w:suppressAutoHyphens/>
        <w:jc w:val="both"/>
        <w:rPr>
          <w:rFonts w:ascii="Arial" w:hAnsi="Arial"/>
          <w:sz w:val="28"/>
          <w:lang w:val="en-GB"/>
        </w:rPr>
      </w:pPr>
    </w:p>
    <w:p w14:paraId="6BA7FA86" w14:textId="77777777" w:rsidR="00EE714C" w:rsidRDefault="00EE714C" w:rsidP="00EE714C">
      <w:pPr>
        <w:tabs>
          <w:tab w:val="left" w:pos="-720"/>
          <w:tab w:val="left" w:pos="720"/>
          <w:tab w:val="left" w:pos="1440"/>
          <w:tab w:val="left" w:pos="2160"/>
          <w:tab w:val="left" w:pos="2880"/>
          <w:tab w:val="left" w:pos="3600"/>
          <w:tab w:val="left" w:pos="7920"/>
        </w:tabs>
        <w:suppressAutoHyphens/>
        <w:jc w:val="both"/>
        <w:rPr>
          <w:rFonts w:ascii="Arial" w:hAnsi="Arial"/>
          <w:sz w:val="26"/>
          <w:lang w:val="en-GB"/>
        </w:rPr>
      </w:pPr>
    </w:p>
    <w:p w14:paraId="2642E72F"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b/>
          <w:sz w:val="26"/>
          <w:lang w:val="en-GB"/>
        </w:rPr>
        <w:tab/>
      </w:r>
      <w:r>
        <w:rPr>
          <w:rFonts w:ascii="Arial" w:hAnsi="Arial"/>
          <w:b/>
          <w:lang w:val="en-GB"/>
        </w:rPr>
        <w:t>WHEREAS,</w:t>
      </w:r>
      <w:r>
        <w:rPr>
          <w:rFonts w:ascii="Arial" w:hAnsi="Arial"/>
          <w:lang w:val="en-GB"/>
        </w:rPr>
        <w:t xml:space="preserve"> the Government of </w:t>
      </w:r>
      <w:r w:rsidRPr="00D8368E">
        <w:rPr>
          <w:rFonts w:ascii="Arial" w:hAnsi="Arial"/>
          <w:b/>
          <w:lang w:val="en-GB"/>
        </w:rPr>
        <w:t>[</w:t>
      </w:r>
      <w:r w:rsidRPr="00D8368E">
        <w:rPr>
          <w:rFonts w:ascii="Arial" w:hAnsi="Arial"/>
          <w:b/>
          <w:i/>
          <w:lang w:val="en-GB"/>
        </w:rPr>
        <w:t>name of country</w:t>
      </w:r>
      <w:r w:rsidRPr="00D8368E">
        <w:rPr>
          <w:rFonts w:ascii="Arial" w:hAnsi="Arial"/>
          <w:b/>
          <w:lang w:val="en-GB"/>
        </w:rPr>
        <w:t>]</w:t>
      </w:r>
      <w:r>
        <w:rPr>
          <w:rFonts w:ascii="Arial" w:hAnsi="Arial"/>
          <w:lang w:val="en-GB"/>
        </w:rPr>
        <w:t xml:space="preserve"> (hereinafter referred to as the "Government") is willing to offer the below-described premises to be used as office space for the United Nations </w:t>
      </w:r>
      <w:r w:rsidRPr="00D8368E">
        <w:rPr>
          <w:rFonts w:ascii="Arial" w:hAnsi="Arial"/>
          <w:b/>
          <w:lang w:val="en-GB"/>
        </w:rPr>
        <w:t>(</w:t>
      </w:r>
      <w:r w:rsidRPr="00D8368E">
        <w:rPr>
          <w:rFonts w:ascii="Arial" w:hAnsi="Arial"/>
          <w:b/>
          <w:i/>
          <w:lang w:val="en-GB"/>
        </w:rPr>
        <w:t>full name of Lead Agency</w:t>
      </w:r>
      <w:r w:rsidRPr="00D8368E">
        <w:rPr>
          <w:rFonts w:ascii="Arial" w:hAnsi="Arial"/>
          <w:b/>
          <w:lang w:val="en-GB"/>
        </w:rPr>
        <w:t>)</w:t>
      </w:r>
      <w:r>
        <w:rPr>
          <w:rFonts w:ascii="Arial" w:hAnsi="Arial"/>
          <w:lang w:val="en-GB"/>
        </w:rPr>
        <w:t xml:space="preserve"> (hereinafter referred to as the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representing the UN Funds, Programmes, and Specialized Agencies, including [</w:t>
      </w:r>
      <w:r w:rsidRPr="00D8368E">
        <w:rPr>
          <w:rFonts w:ascii="Arial" w:hAnsi="Arial"/>
          <w:b/>
          <w:i/>
          <w:lang w:val="en-GB"/>
        </w:rPr>
        <w:t>acronym of Lead Agency</w:t>
      </w:r>
      <w:r>
        <w:rPr>
          <w:rFonts w:ascii="Arial" w:hAnsi="Arial"/>
          <w:lang w:val="en-GB"/>
        </w:rPr>
        <w:t>] (hereinafter referred to as “</w:t>
      </w:r>
      <w:r w:rsidRPr="00D8368E">
        <w:rPr>
          <w:rFonts w:ascii="Arial" w:hAnsi="Arial"/>
          <w:b/>
          <w:lang w:val="en-GB"/>
        </w:rPr>
        <w:t>the UN System</w:t>
      </w:r>
      <w:r>
        <w:rPr>
          <w:rFonts w:ascii="Arial" w:hAnsi="Arial"/>
          <w:lang w:val="en-GB"/>
        </w:rPr>
        <w:t>”) in [</w:t>
      </w:r>
      <w:r w:rsidRPr="00D8368E">
        <w:rPr>
          <w:rFonts w:ascii="Arial" w:hAnsi="Arial"/>
          <w:b/>
          <w:i/>
          <w:lang w:val="en-GB"/>
        </w:rPr>
        <w:t>name of country</w:t>
      </w:r>
      <w:r>
        <w:rPr>
          <w:rFonts w:ascii="Arial" w:hAnsi="Arial"/>
          <w:lang w:val="en-GB"/>
        </w:rPr>
        <w:t>]</w:t>
      </w:r>
    </w:p>
    <w:p w14:paraId="6FABBD54"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2A8B35C1"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b/>
          <w:lang w:val="en-GB"/>
        </w:rPr>
        <w:tab/>
        <w:t>WHEREAS,</w:t>
      </w:r>
      <w:r>
        <w:rPr>
          <w:rFonts w:ascii="Arial" w:hAnsi="Arial"/>
          <w:lang w:val="en-GB"/>
        </w:rPr>
        <w:t xml:space="preserve"> the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and the Government wish to establish the terms and conditions for the occupancy and use of such premises.</w:t>
      </w:r>
    </w:p>
    <w:p w14:paraId="3999F8DE"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62ED28A0"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b/>
          <w:lang w:val="en-GB"/>
        </w:rPr>
        <w:tab/>
        <w:t>NOW THEREFORE,</w:t>
      </w:r>
      <w:r>
        <w:rPr>
          <w:rFonts w:ascii="Arial" w:hAnsi="Arial"/>
          <w:lang w:val="en-GB"/>
        </w:rPr>
        <w:t xml:space="preserve"> the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and the Government in consideration of their mutual undertakings hereby agree as follows:</w:t>
      </w:r>
    </w:p>
    <w:p w14:paraId="3F3C6302"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0AAF1840" w14:textId="77777777" w:rsidR="00EE714C" w:rsidRDefault="00EE714C" w:rsidP="00EE714C">
      <w:pPr>
        <w:tabs>
          <w:tab w:val="center" w:pos="4680"/>
        </w:tabs>
        <w:suppressAutoHyphens/>
        <w:spacing w:line="360" w:lineRule="auto"/>
        <w:jc w:val="both"/>
        <w:rPr>
          <w:rFonts w:ascii="Arial" w:hAnsi="Arial"/>
          <w:lang w:val="en-GB"/>
        </w:rPr>
      </w:pPr>
      <w:r>
        <w:rPr>
          <w:rFonts w:ascii="Arial" w:hAnsi="Arial"/>
          <w:lang w:val="en-GB"/>
        </w:rPr>
        <w:tab/>
      </w:r>
      <w:r>
        <w:rPr>
          <w:rFonts w:ascii="Arial" w:hAnsi="Arial"/>
          <w:b/>
          <w:u w:val="single"/>
          <w:lang w:val="en-GB"/>
        </w:rPr>
        <w:t>Article I</w:t>
      </w:r>
    </w:p>
    <w:p w14:paraId="7A41FE87" w14:textId="77777777" w:rsidR="00EE714C" w:rsidRDefault="00EE714C" w:rsidP="00EE714C">
      <w:pPr>
        <w:tabs>
          <w:tab w:val="center" w:pos="4680"/>
        </w:tabs>
        <w:suppressAutoHyphens/>
        <w:spacing w:line="360" w:lineRule="auto"/>
        <w:jc w:val="both"/>
        <w:rPr>
          <w:rFonts w:ascii="Arial" w:hAnsi="Arial"/>
          <w:b/>
          <w:lang w:val="en-GB"/>
        </w:rPr>
      </w:pPr>
      <w:r>
        <w:rPr>
          <w:rFonts w:ascii="Arial" w:hAnsi="Arial"/>
          <w:b/>
          <w:lang w:val="en-GB"/>
        </w:rPr>
        <w:tab/>
      </w:r>
      <w:r>
        <w:rPr>
          <w:rFonts w:ascii="Arial" w:hAnsi="Arial"/>
          <w:b/>
          <w:u w:val="single"/>
          <w:lang w:val="en-GB"/>
        </w:rPr>
        <w:t>Premises, Term</w:t>
      </w:r>
    </w:p>
    <w:p w14:paraId="50CE727C"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1B0AD930"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1.</w:t>
      </w:r>
      <w:r>
        <w:rPr>
          <w:rFonts w:ascii="Arial" w:hAnsi="Arial"/>
          <w:lang w:val="en-GB"/>
        </w:rPr>
        <w:tab/>
        <w:t xml:space="preserve">The Government, being the owner of the land and buildings located at […………………………………………………………………………………………], described in Annex I hereto and of the fixtures, furnishings and equipment thereon described in the inventory lists in Annex 2, including parking space, (such land, buildings, fixtures, furnishings and equipment, all hereinafter referred to as the "Premises"), as provided for in Article III below, places at the disposal of the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the whole of the Premises to be occupied and used as </w:t>
      </w:r>
      <w:r>
        <w:rPr>
          <w:rFonts w:ascii="Arial" w:hAnsi="Arial"/>
          <w:lang w:val="en-GB"/>
        </w:rPr>
        <w:lastRenderedPageBreak/>
        <w:t>its Office for the exercise of its official functions, and for such other services and facilities directly related thereto, for the period established herein below.</w:t>
      </w:r>
    </w:p>
    <w:p w14:paraId="0A3ACD9F"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0CEF15AC"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2.</w:t>
      </w:r>
      <w:r>
        <w:rPr>
          <w:rFonts w:ascii="Arial" w:hAnsi="Arial"/>
          <w:lang w:val="en-GB"/>
        </w:rPr>
        <w:tab/>
        <w:t xml:space="preserve">The Premises shall be placed at the disposal of the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with effect from [...] and they shall continue to inure to the benefit of the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until [...].</w:t>
      </w:r>
    </w:p>
    <w:p w14:paraId="4B1F10D8"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01D61281"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3.</w:t>
      </w:r>
      <w:r>
        <w:rPr>
          <w:rFonts w:ascii="Arial" w:hAnsi="Arial"/>
          <w:lang w:val="en-GB"/>
        </w:rPr>
        <w:tab/>
        <w:t xml:space="preserve">It is understood that the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may terminate this Agreement at any time upon giving notice to the Government not less than 30 days before such termination.  This Agreement shall be terminated without prejudice to any existing claims.</w:t>
      </w:r>
    </w:p>
    <w:p w14:paraId="0C907EC9" w14:textId="77777777" w:rsidR="00EE714C" w:rsidRDefault="00EE714C" w:rsidP="00EE714C">
      <w:pPr>
        <w:tabs>
          <w:tab w:val="center" w:pos="4680"/>
        </w:tabs>
        <w:suppressAutoHyphens/>
        <w:spacing w:line="360" w:lineRule="auto"/>
        <w:jc w:val="both"/>
        <w:rPr>
          <w:rFonts w:ascii="Arial" w:hAnsi="Arial"/>
          <w:b/>
          <w:lang w:val="en-GB"/>
        </w:rPr>
      </w:pPr>
      <w:r>
        <w:rPr>
          <w:rFonts w:ascii="Arial" w:hAnsi="Arial"/>
          <w:b/>
          <w:lang w:val="en-GB"/>
        </w:rPr>
        <w:tab/>
      </w:r>
    </w:p>
    <w:p w14:paraId="1E5CA709" w14:textId="77777777" w:rsidR="00EE714C" w:rsidRDefault="00EE714C" w:rsidP="00EE714C">
      <w:pPr>
        <w:pStyle w:val="Heading9"/>
      </w:pPr>
      <w:r>
        <w:t>Article II</w:t>
      </w:r>
    </w:p>
    <w:p w14:paraId="6380CFB6" w14:textId="77777777" w:rsidR="00EE714C" w:rsidRDefault="00EE714C" w:rsidP="00EE714C">
      <w:pPr>
        <w:tabs>
          <w:tab w:val="center" w:pos="4680"/>
        </w:tabs>
        <w:suppressAutoHyphens/>
        <w:spacing w:line="360" w:lineRule="auto"/>
        <w:jc w:val="center"/>
        <w:rPr>
          <w:rFonts w:ascii="Arial" w:hAnsi="Arial"/>
          <w:lang w:val="en-GB"/>
        </w:rPr>
      </w:pPr>
      <w:r>
        <w:rPr>
          <w:rFonts w:ascii="Arial" w:hAnsi="Arial"/>
          <w:b/>
          <w:u w:val="single"/>
          <w:lang w:val="en-GB"/>
        </w:rPr>
        <w:t>Rent</w:t>
      </w:r>
    </w:p>
    <w:p w14:paraId="5FAD66B3"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1A49C0A3"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ab/>
        <w:t xml:space="preserve">The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shall pay the Government for the Premises a rent of ...... for each full month of the term hereby granted.  Such rent shall be payable within five calendar days after the end of the calendar month to which the rent payment pertains.  In the event the use and occupancy of the Premises is for less than a full month, the monthly rent shall be pro-rated.</w:t>
      </w:r>
    </w:p>
    <w:p w14:paraId="1A6FFE5D"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557E04C2" w14:textId="77777777" w:rsidR="00EE714C" w:rsidRDefault="00EE714C" w:rsidP="00EE714C">
      <w:pPr>
        <w:tabs>
          <w:tab w:val="center" w:pos="4680"/>
        </w:tabs>
        <w:suppressAutoHyphens/>
        <w:spacing w:line="360" w:lineRule="auto"/>
        <w:jc w:val="both"/>
        <w:rPr>
          <w:rFonts w:ascii="Arial" w:hAnsi="Arial"/>
          <w:lang w:val="en-GB"/>
        </w:rPr>
      </w:pPr>
      <w:r>
        <w:rPr>
          <w:rFonts w:ascii="Arial" w:hAnsi="Arial"/>
          <w:lang w:val="en-GB"/>
        </w:rPr>
        <w:t xml:space="preserve"> </w:t>
      </w:r>
      <w:r>
        <w:rPr>
          <w:rFonts w:ascii="Arial" w:hAnsi="Arial"/>
          <w:lang w:val="en-GB"/>
        </w:rPr>
        <w:tab/>
      </w:r>
      <w:r>
        <w:rPr>
          <w:rFonts w:ascii="Arial" w:hAnsi="Arial"/>
          <w:b/>
          <w:u w:val="single"/>
          <w:lang w:val="en-GB"/>
        </w:rPr>
        <w:t>Article III</w:t>
      </w:r>
    </w:p>
    <w:p w14:paraId="5E89718C" w14:textId="77777777" w:rsidR="00EE714C" w:rsidRDefault="00EE714C" w:rsidP="00EE714C">
      <w:pPr>
        <w:tabs>
          <w:tab w:val="center" w:pos="4680"/>
        </w:tabs>
        <w:suppressAutoHyphens/>
        <w:spacing w:line="360" w:lineRule="auto"/>
        <w:jc w:val="both"/>
        <w:rPr>
          <w:rFonts w:ascii="Arial" w:hAnsi="Arial"/>
          <w:lang w:val="en-GB"/>
        </w:rPr>
      </w:pPr>
      <w:r>
        <w:rPr>
          <w:rFonts w:ascii="Arial" w:hAnsi="Arial"/>
          <w:lang w:val="en-GB"/>
        </w:rPr>
        <w:tab/>
      </w:r>
      <w:r>
        <w:rPr>
          <w:rFonts w:ascii="Arial" w:hAnsi="Arial"/>
          <w:b/>
          <w:u w:val="single"/>
          <w:lang w:val="en-GB"/>
        </w:rPr>
        <w:t>Inspection of the Premises</w:t>
      </w:r>
    </w:p>
    <w:p w14:paraId="59D5F75A"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007F1C54"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ab/>
        <w:t xml:space="preserve">Prior to occupation of the Premises, the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shall inspect the Premises and the parties shall arrange for the preparation of an inventory list of the fixtures, furnishings and equipment on the Premises which are the property of the Government.  This list shall be annexed hereto as Annex 2.  This list shall be revised periodically in accordance with a schedule agreed to by the parties.     These</w:t>
      </w:r>
    </w:p>
    <w:p w14:paraId="276E73D2"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535E06B2"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lastRenderedPageBreak/>
        <w:t>revised lists shall be considered to form an integral part of Annex 2 to this Agreement.</w:t>
      </w:r>
    </w:p>
    <w:p w14:paraId="5933C3F9" w14:textId="77777777" w:rsidR="00EE714C" w:rsidRDefault="00EE714C" w:rsidP="00EE714C">
      <w:pPr>
        <w:tabs>
          <w:tab w:val="center" w:pos="4680"/>
        </w:tabs>
        <w:suppressAutoHyphens/>
        <w:spacing w:line="360" w:lineRule="auto"/>
        <w:jc w:val="both"/>
        <w:rPr>
          <w:rFonts w:ascii="Arial" w:hAnsi="Arial"/>
          <w:lang w:val="en-GB"/>
        </w:rPr>
      </w:pPr>
      <w:r>
        <w:rPr>
          <w:rFonts w:ascii="Arial" w:hAnsi="Arial"/>
          <w:lang w:val="en-GB"/>
        </w:rPr>
        <w:tab/>
      </w:r>
      <w:r>
        <w:rPr>
          <w:rFonts w:ascii="Arial" w:hAnsi="Arial"/>
          <w:b/>
          <w:u w:val="single"/>
          <w:lang w:val="en-GB"/>
        </w:rPr>
        <w:t>Article IV</w:t>
      </w:r>
    </w:p>
    <w:p w14:paraId="31F21FCB" w14:textId="77777777" w:rsidR="00EE714C" w:rsidRDefault="00EE714C" w:rsidP="00EE714C">
      <w:pPr>
        <w:tabs>
          <w:tab w:val="center" w:pos="4680"/>
        </w:tabs>
        <w:suppressAutoHyphens/>
        <w:spacing w:line="360" w:lineRule="auto"/>
        <w:jc w:val="both"/>
        <w:rPr>
          <w:rFonts w:ascii="Arial" w:hAnsi="Arial"/>
          <w:lang w:val="en-GB"/>
        </w:rPr>
      </w:pPr>
      <w:r>
        <w:rPr>
          <w:rFonts w:ascii="Arial" w:hAnsi="Arial"/>
          <w:lang w:val="en-GB"/>
        </w:rPr>
        <w:tab/>
      </w:r>
      <w:r>
        <w:rPr>
          <w:rFonts w:ascii="Arial" w:hAnsi="Arial"/>
          <w:b/>
          <w:u w:val="single"/>
          <w:lang w:val="en-GB"/>
        </w:rPr>
        <w:t>Alterations, Repairs, Maintenance</w:t>
      </w:r>
    </w:p>
    <w:p w14:paraId="30BA7DA6"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7D73070B"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1.</w:t>
      </w:r>
      <w:r>
        <w:rPr>
          <w:rFonts w:ascii="Arial" w:hAnsi="Arial"/>
          <w:lang w:val="en-GB"/>
        </w:rPr>
        <w:tab/>
        <w:t xml:space="preserve">The Government undertakes to maintain, at its expense, the Premises in good and tenantable conditions, assuming responsibility for the major repairs on the exterior and interior of the Premises, its structures, utility services and fixtures, ground and parking areas.  The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shall be responsible, at its expense, for the orderly operation and adequate maintenance of the building.</w:t>
      </w:r>
    </w:p>
    <w:p w14:paraId="40E2249C"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3EA35900"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2.</w:t>
      </w:r>
      <w:r>
        <w:rPr>
          <w:rFonts w:ascii="Arial" w:hAnsi="Arial"/>
          <w:lang w:val="en-GB"/>
        </w:rPr>
        <w:tab/>
        <w:t xml:space="preserve">The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may, with the consent of the Government, and at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expense, make repairs, alterations, attach fixtures, and erect additions, structures, and signs in or upon the building.  The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w:t>
      </w:r>
      <w:r>
        <w:rPr>
          <w:rFonts w:ascii="Arial" w:hAnsi="Arial"/>
          <w:b/>
          <w:lang w:val="en-GB"/>
        </w:rPr>
        <w:t xml:space="preserve"> </w:t>
      </w:r>
      <w:r>
        <w:rPr>
          <w:rFonts w:ascii="Arial" w:hAnsi="Arial"/>
          <w:lang w:val="en-GB"/>
        </w:rPr>
        <w:t>shall have the right to affix a UN flagstaff, office sign and insignia outside the building.</w:t>
      </w:r>
    </w:p>
    <w:p w14:paraId="1B9A3729"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0642D16D" w14:textId="77777777" w:rsidR="00EE714C" w:rsidRDefault="00EE714C" w:rsidP="00EE714C">
      <w:pPr>
        <w:tabs>
          <w:tab w:val="center" w:pos="4680"/>
        </w:tabs>
        <w:suppressAutoHyphens/>
        <w:spacing w:line="360" w:lineRule="auto"/>
        <w:jc w:val="both"/>
        <w:rPr>
          <w:rFonts w:ascii="Arial" w:hAnsi="Arial"/>
          <w:lang w:val="en-GB"/>
        </w:rPr>
      </w:pPr>
      <w:r>
        <w:rPr>
          <w:rFonts w:ascii="Arial" w:hAnsi="Arial"/>
          <w:lang w:val="en-GB"/>
        </w:rPr>
        <w:tab/>
      </w:r>
      <w:r>
        <w:rPr>
          <w:rFonts w:ascii="Arial" w:hAnsi="Arial"/>
          <w:b/>
          <w:u w:val="single"/>
          <w:lang w:val="en-GB"/>
        </w:rPr>
        <w:t>Article V</w:t>
      </w:r>
    </w:p>
    <w:p w14:paraId="4C68F88C" w14:textId="77777777" w:rsidR="00EE714C" w:rsidRDefault="00EE714C" w:rsidP="00EE714C">
      <w:pPr>
        <w:tabs>
          <w:tab w:val="center" w:pos="4680"/>
        </w:tabs>
        <w:suppressAutoHyphens/>
        <w:spacing w:line="360" w:lineRule="auto"/>
        <w:jc w:val="both"/>
        <w:rPr>
          <w:rFonts w:ascii="Arial" w:hAnsi="Arial"/>
          <w:lang w:val="en-GB"/>
        </w:rPr>
      </w:pPr>
      <w:r>
        <w:rPr>
          <w:rFonts w:ascii="Arial" w:hAnsi="Arial"/>
          <w:b/>
          <w:lang w:val="en-GB"/>
        </w:rPr>
        <w:tab/>
      </w:r>
      <w:r>
        <w:rPr>
          <w:rFonts w:ascii="Arial" w:hAnsi="Arial"/>
          <w:b/>
          <w:u w:val="single"/>
          <w:lang w:val="en-GB"/>
        </w:rPr>
        <w:t>Insurance</w:t>
      </w:r>
    </w:p>
    <w:p w14:paraId="7213E44E"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002A6F30"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1.</w:t>
      </w:r>
      <w:r>
        <w:rPr>
          <w:rFonts w:ascii="Arial" w:hAnsi="Arial"/>
          <w:lang w:val="en-GB"/>
        </w:rPr>
        <w:tab/>
        <w:t xml:space="preserve">The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shall, within its established practice, be responsible for covering loss and damage to the building by fire attributable to its negligence or its employees.  The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shall not be responsible for any loss of or damage to the building caused by civil disturbances, riots, vandalism, wars, floods, earthquakes or other force majeure.</w:t>
      </w:r>
    </w:p>
    <w:p w14:paraId="76F838CF"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2BA85C21"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2.</w:t>
      </w:r>
      <w:r>
        <w:rPr>
          <w:rFonts w:ascii="Arial" w:hAnsi="Arial"/>
          <w:lang w:val="en-GB"/>
        </w:rPr>
        <w:tab/>
        <w:t xml:space="preserve">The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may take out insurance against loss or damage of fixtures, furnishings and equipment owned by the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or its personnel.</w:t>
      </w:r>
    </w:p>
    <w:p w14:paraId="74E33AAC" w14:textId="77777777" w:rsidR="00EE714C" w:rsidRDefault="00EE714C" w:rsidP="00EE714C">
      <w:pPr>
        <w:suppressAutoHyphens/>
        <w:spacing w:line="360" w:lineRule="auto"/>
        <w:jc w:val="center"/>
        <w:rPr>
          <w:rFonts w:ascii="Arial" w:hAnsi="Arial"/>
          <w:lang w:val="en-GB"/>
        </w:rPr>
      </w:pPr>
      <w:r>
        <w:rPr>
          <w:rFonts w:ascii="Arial" w:hAnsi="Arial"/>
          <w:lang w:val="en-GB"/>
        </w:rPr>
        <w:br w:type="page"/>
      </w:r>
      <w:r>
        <w:rPr>
          <w:rFonts w:ascii="Arial" w:hAnsi="Arial"/>
          <w:b/>
          <w:u w:val="single"/>
          <w:lang w:val="en-GB"/>
        </w:rPr>
        <w:lastRenderedPageBreak/>
        <w:t>Article VI</w:t>
      </w:r>
    </w:p>
    <w:p w14:paraId="4C4ECCC6" w14:textId="77777777" w:rsidR="00EE714C" w:rsidRDefault="00EE714C" w:rsidP="00EE714C">
      <w:pPr>
        <w:tabs>
          <w:tab w:val="center" w:pos="4680"/>
        </w:tabs>
        <w:suppressAutoHyphens/>
        <w:spacing w:line="360" w:lineRule="auto"/>
        <w:jc w:val="both"/>
        <w:rPr>
          <w:rFonts w:ascii="Arial" w:hAnsi="Arial"/>
          <w:lang w:val="en-GB"/>
        </w:rPr>
      </w:pPr>
      <w:r>
        <w:rPr>
          <w:rFonts w:ascii="Arial" w:hAnsi="Arial"/>
          <w:b/>
          <w:lang w:val="en-GB"/>
        </w:rPr>
        <w:tab/>
      </w:r>
      <w:r>
        <w:rPr>
          <w:rFonts w:ascii="Arial" w:hAnsi="Arial"/>
          <w:b/>
          <w:u w:val="single"/>
          <w:lang w:val="en-GB"/>
        </w:rPr>
        <w:t>Utilities, Other Services</w:t>
      </w:r>
    </w:p>
    <w:p w14:paraId="06129E2D"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134ADA73"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1.</w:t>
      </w:r>
      <w:r>
        <w:rPr>
          <w:rFonts w:ascii="Arial" w:hAnsi="Arial"/>
          <w:lang w:val="en-GB"/>
        </w:rPr>
        <w:tab/>
        <w:t xml:space="preserve">The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shall bear the charges for water, electricity, gas or other utilities provided to the Premises provided that the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shall be given the same priority treatment when installing or reinstalling or restoring such services as is given to diplomatic missions and where these services are shared with other institutions or persons arrangements shall be made for separate meters to charge for amounts consumed.</w:t>
      </w:r>
    </w:p>
    <w:p w14:paraId="39AB26CC"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75FC42B6"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2.</w:t>
      </w:r>
      <w:r>
        <w:rPr>
          <w:rFonts w:ascii="Arial" w:hAnsi="Arial"/>
          <w:lang w:val="en-GB"/>
        </w:rPr>
        <w:tab/>
        <w:t>Payments for these utilities and other services shall be made at the rate of [...].</w:t>
      </w:r>
    </w:p>
    <w:p w14:paraId="699841D1" w14:textId="77777777" w:rsidR="00EE714C" w:rsidRDefault="00EE714C" w:rsidP="00EE714C">
      <w:pPr>
        <w:tabs>
          <w:tab w:val="center" w:pos="4680"/>
        </w:tabs>
        <w:suppressAutoHyphens/>
        <w:spacing w:line="360" w:lineRule="auto"/>
        <w:jc w:val="both"/>
        <w:rPr>
          <w:rFonts w:ascii="Arial" w:hAnsi="Arial"/>
          <w:b/>
          <w:u w:val="single"/>
          <w:lang w:val="en-GB"/>
        </w:rPr>
      </w:pPr>
    </w:p>
    <w:p w14:paraId="1121D8F4" w14:textId="77777777" w:rsidR="00EE714C" w:rsidRDefault="00EE714C" w:rsidP="00EE714C">
      <w:pPr>
        <w:tabs>
          <w:tab w:val="center" w:pos="4680"/>
        </w:tabs>
        <w:suppressAutoHyphens/>
        <w:spacing w:line="360" w:lineRule="auto"/>
        <w:jc w:val="center"/>
        <w:rPr>
          <w:rFonts w:ascii="Arial" w:hAnsi="Arial"/>
          <w:lang w:val="en-GB"/>
        </w:rPr>
      </w:pPr>
      <w:r>
        <w:rPr>
          <w:rFonts w:ascii="Arial" w:hAnsi="Arial"/>
          <w:b/>
          <w:u w:val="single"/>
          <w:lang w:val="en-GB"/>
        </w:rPr>
        <w:t>Article VII</w:t>
      </w:r>
    </w:p>
    <w:p w14:paraId="5A8CBCF0" w14:textId="77777777" w:rsidR="00EE714C" w:rsidRDefault="00EE714C" w:rsidP="00EE714C">
      <w:pPr>
        <w:tabs>
          <w:tab w:val="center" w:pos="4680"/>
        </w:tabs>
        <w:suppressAutoHyphens/>
        <w:spacing w:line="360" w:lineRule="auto"/>
        <w:jc w:val="both"/>
        <w:rPr>
          <w:rFonts w:ascii="Arial" w:hAnsi="Arial"/>
          <w:lang w:val="en-GB"/>
        </w:rPr>
      </w:pPr>
      <w:r>
        <w:rPr>
          <w:rFonts w:ascii="Arial" w:hAnsi="Arial"/>
          <w:b/>
          <w:lang w:val="en-GB"/>
        </w:rPr>
        <w:tab/>
      </w:r>
      <w:r>
        <w:rPr>
          <w:rFonts w:ascii="Arial" w:hAnsi="Arial"/>
          <w:b/>
          <w:u w:val="single"/>
          <w:lang w:val="en-GB"/>
        </w:rPr>
        <w:t>Taxes, Charges</w:t>
      </w:r>
    </w:p>
    <w:p w14:paraId="64393B25"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029EF33B"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1.</w:t>
      </w:r>
      <w:r>
        <w:rPr>
          <w:rFonts w:ascii="Arial" w:hAnsi="Arial"/>
          <w:lang w:val="en-GB"/>
        </w:rPr>
        <w:tab/>
        <w:t xml:space="preserve">The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shall, in respect of the Premises, be accorded all the privileges and immunities stipulated in the Convention on the Privileges and Immunities of the United Nations and the Standard Basic Assistance Agreement concluded between the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and the Government on [……</w:t>
      </w:r>
      <w:proofErr w:type="gramStart"/>
      <w:r>
        <w:rPr>
          <w:rFonts w:ascii="Arial" w:hAnsi="Arial"/>
          <w:lang w:val="en-GB"/>
        </w:rPr>
        <w:t>…..</w:t>
      </w:r>
      <w:proofErr w:type="gramEnd"/>
      <w:r>
        <w:rPr>
          <w:rFonts w:ascii="Arial" w:hAnsi="Arial"/>
          <w:lang w:val="en-GB"/>
        </w:rPr>
        <w:t>……., 20..].</w:t>
      </w:r>
    </w:p>
    <w:p w14:paraId="26E5CA6B" w14:textId="77777777" w:rsidR="00EE714C" w:rsidRDefault="00EE714C" w:rsidP="00EE714C">
      <w:pPr>
        <w:pStyle w:val="Heading5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720"/>
          <w:tab w:val="left" w:pos="1440"/>
          <w:tab w:val="left" w:pos="2160"/>
          <w:tab w:val="left" w:pos="2880"/>
          <w:tab w:val="left" w:pos="3600"/>
          <w:tab w:val="left" w:pos="7920"/>
        </w:tabs>
        <w:spacing w:line="360" w:lineRule="auto"/>
        <w:jc w:val="both"/>
        <w:rPr>
          <w:rFonts w:ascii="Arial" w:hAnsi="Arial"/>
          <w:lang w:val="en-GB"/>
        </w:rPr>
      </w:pPr>
      <w:r>
        <w:rPr>
          <w:rFonts w:ascii="Arial" w:hAnsi="Arial"/>
          <w:b w:val="0"/>
          <w:lang w:val="en-GB"/>
        </w:rPr>
        <w:tab/>
      </w:r>
    </w:p>
    <w:p w14:paraId="58933640"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2.</w:t>
      </w:r>
      <w:r>
        <w:rPr>
          <w:rFonts w:ascii="Arial" w:hAnsi="Arial"/>
          <w:lang w:val="en-GB"/>
        </w:rPr>
        <w:tab/>
        <w:t xml:space="preserve">In respect of charges for which the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will be liable under Article VI, the Government shall make every possible effort to obtain for the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reduced charges or rates, if any, granted to Governments, including their diplomatic missions.</w:t>
      </w:r>
    </w:p>
    <w:p w14:paraId="22951BC1"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4D56812C" w14:textId="77777777" w:rsidR="00EE714C" w:rsidRDefault="00EE714C" w:rsidP="00EE714C">
      <w:pPr>
        <w:tabs>
          <w:tab w:val="center" w:pos="4680"/>
        </w:tabs>
        <w:suppressAutoHyphens/>
        <w:spacing w:line="360" w:lineRule="auto"/>
        <w:jc w:val="both"/>
        <w:rPr>
          <w:rFonts w:ascii="Arial" w:hAnsi="Arial"/>
          <w:lang w:val="en-GB"/>
        </w:rPr>
      </w:pPr>
      <w:r>
        <w:rPr>
          <w:rFonts w:ascii="Arial" w:hAnsi="Arial"/>
          <w:lang w:val="en-GB"/>
        </w:rPr>
        <w:br w:type="page"/>
      </w:r>
      <w:r>
        <w:rPr>
          <w:rFonts w:ascii="Arial" w:hAnsi="Arial"/>
          <w:lang w:val="en-GB"/>
        </w:rPr>
        <w:lastRenderedPageBreak/>
        <w:tab/>
      </w:r>
      <w:r>
        <w:rPr>
          <w:rFonts w:ascii="Arial" w:hAnsi="Arial"/>
          <w:b/>
          <w:u w:val="single"/>
          <w:lang w:val="en-GB"/>
        </w:rPr>
        <w:t>Article VIII</w:t>
      </w:r>
    </w:p>
    <w:p w14:paraId="0AA64875" w14:textId="77777777" w:rsidR="00EE714C" w:rsidRDefault="00EE714C" w:rsidP="00EE714C">
      <w:pPr>
        <w:tabs>
          <w:tab w:val="center" w:pos="4680"/>
        </w:tabs>
        <w:suppressAutoHyphens/>
        <w:spacing w:line="360" w:lineRule="auto"/>
        <w:jc w:val="both"/>
        <w:rPr>
          <w:rFonts w:ascii="Arial" w:hAnsi="Arial"/>
          <w:lang w:val="en-GB"/>
        </w:rPr>
      </w:pPr>
      <w:r>
        <w:rPr>
          <w:rFonts w:ascii="Arial" w:hAnsi="Arial"/>
          <w:lang w:val="en-GB"/>
        </w:rPr>
        <w:tab/>
      </w:r>
      <w:r>
        <w:rPr>
          <w:rFonts w:ascii="Arial" w:hAnsi="Arial"/>
          <w:b/>
          <w:u w:val="single"/>
          <w:lang w:val="en-GB"/>
        </w:rPr>
        <w:t>Damage to Premises</w:t>
      </w:r>
    </w:p>
    <w:p w14:paraId="28367152"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4BA60ED6"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ab/>
        <w:t xml:space="preserve">In the event of loss or damage to the Premises including any damage to the buildings or fixtures or equipment on the Premises by fire, civil disturbance, riot, vandalism, aircraft and other aerial devices, war, floods, earthquakes or </w:t>
      </w:r>
      <w:r>
        <w:rPr>
          <w:rFonts w:ascii="Arial" w:hAnsi="Arial"/>
          <w:u w:val="single"/>
          <w:lang w:val="en-GB"/>
        </w:rPr>
        <w:t>force</w:t>
      </w:r>
      <w:r w:rsidRPr="00BB747C">
        <w:rPr>
          <w:rFonts w:ascii="Arial" w:hAnsi="Arial"/>
          <w:u w:val="single"/>
          <w:lang w:val="en-GB"/>
        </w:rPr>
        <w:t xml:space="preserve"> </w:t>
      </w:r>
      <w:r>
        <w:rPr>
          <w:rFonts w:ascii="Arial" w:hAnsi="Arial"/>
          <w:u w:val="single"/>
          <w:lang w:val="en-GB"/>
        </w:rPr>
        <w:t>majeure</w:t>
      </w:r>
      <w:r>
        <w:rPr>
          <w:rFonts w:ascii="Arial" w:hAnsi="Arial"/>
          <w:lang w:val="en-GB"/>
        </w:rPr>
        <w:t xml:space="preserve">, the parties shall hold consultations with a view to agreement on repairs or restoration of the Premises or provision of alternative facilities while repairs or restoration of the Premises are undertaken; provided, however, that should the Premises be totally destroyed or should the Premises or buildings be rendered unusable in the view of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this Agreement shall immediately terminate.</w:t>
      </w:r>
    </w:p>
    <w:p w14:paraId="3C93FC7D"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144A0B99" w14:textId="77777777" w:rsidR="00EE714C" w:rsidRDefault="00EE714C" w:rsidP="00EE714C">
      <w:pPr>
        <w:tabs>
          <w:tab w:val="center" w:pos="4680"/>
        </w:tabs>
        <w:suppressAutoHyphens/>
        <w:spacing w:line="360" w:lineRule="auto"/>
        <w:jc w:val="both"/>
        <w:rPr>
          <w:rFonts w:ascii="Arial" w:hAnsi="Arial"/>
          <w:lang w:val="en-GB"/>
        </w:rPr>
      </w:pPr>
      <w:r>
        <w:rPr>
          <w:rFonts w:ascii="Arial" w:hAnsi="Arial"/>
          <w:lang w:val="en-GB"/>
        </w:rPr>
        <w:tab/>
      </w:r>
      <w:r>
        <w:rPr>
          <w:rFonts w:ascii="Arial" w:hAnsi="Arial"/>
          <w:b/>
          <w:u w:val="single"/>
          <w:lang w:val="en-GB"/>
        </w:rPr>
        <w:t>Article IX</w:t>
      </w:r>
    </w:p>
    <w:p w14:paraId="77ABAB4B" w14:textId="77777777" w:rsidR="00EE714C" w:rsidRDefault="00EE714C" w:rsidP="00EE714C">
      <w:pPr>
        <w:tabs>
          <w:tab w:val="center" w:pos="4680"/>
        </w:tabs>
        <w:suppressAutoHyphens/>
        <w:spacing w:line="360" w:lineRule="auto"/>
        <w:jc w:val="both"/>
        <w:rPr>
          <w:rFonts w:ascii="Arial" w:hAnsi="Arial"/>
          <w:lang w:val="en-GB"/>
        </w:rPr>
      </w:pPr>
      <w:r>
        <w:rPr>
          <w:rFonts w:ascii="Arial" w:hAnsi="Arial"/>
          <w:lang w:val="en-GB"/>
        </w:rPr>
        <w:tab/>
      </w:r>
      <w:r>
        <w:rPr>
          <w:rFonts w:ascii="Arial" w:hAnsi="Arial"/>
          <w:b/>
          <w:u w:val="single"/>
          <w:lang w:val="en-GB"/>
        </w:rPr>
        <w:t>Quiet Enjoyment</w:t>
      </w:r>
    </w:p>
    <w:p w14:paraId="0FD75DBA"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54335740"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ab/>
        <w:t xml:space="preserve">The Government covenants and agrees that the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w:t>
      </w:r>
      <w:r w:rsidRPr="0048567A">
        <w:rPr>
          <w:rFonts w:ascii="Arial" w:hAnsi="Arial"/>
          <w:lang w:val="en-GB"/>
        </w:rPr>
        <w:t>may</w:t>
      </w:r>
      <w:r>
        <w:rPr>
          <w:rFonts w:ascii="Arial" w:hAnsi="Arial"/>
          <w:lang w:val="en-GB"/>
        </w:rPr>
        <w:t xml:space="preserve"> peaceably and quietly enjoy the Premises hereby described for the term hereby granted.</w:t>
      </w:r>
    </w:p>
    <w:p w14:paraId="50A7124F"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3476354B" w14:textId="77777777" w:rsidR="00EE714C" w:rsidRDefault="00EE714C" w:rsidP="00EE714C">
      <w:pPr>
        <w:tabs>
          <w:tab w:val="center" w:pos="4680"/>
        </w:tabs>
        <w:suppressAutoHyphens/>
        <w:spacing w:line="360" w:lineRule="auto"/>
        <w:jc w:val="both"/>
        <w:rPr>
          <w:rFonts w:ascii="Arial" w:hAnsi="Arial"/>
          <w:lang w:val="en-GB"/>
        </w:rPr>
      </w:pPr>
      <w:r>
        <w:rPr>
          <w:rFonts w:ascii="Arial" w:hAnsi="Arial"/>
          <w:b/>
          <w:lang w:val="en-GB"/>
        </w:rPr>
        <w:tab/>
      </w:r>
      <w:r>
        <w:rPr>
          <w:rFonts w:ascii="Arial" w:hAnsi="Arial"/>
          <w:b/>
          <w:u w:val="single"/>
          <w:lang w:val="en-GB"/>
        </w:rPr>
        <w:t>Article X</w:t>
      </w:r>
    </w:p>
    <w:p w14:paraId="35E75ADC" w14:textId="77777777" w:rsidR="00EE714C" w:rsidRDefault="00EE714C" w:rsidP="00EE714C">
      <w:pPr>
        <w:tabs>
          <w:tab w:val="center" w:pos="4680"/>
        </w:tabs>
        <w:suppressAutoHyphens/>
        <w:spacing w:line="360" w:lineRule="auto"/>
        <w:jc w:val="both"/>
        <w:rPr>
          <w:rFonts w:ascii="Arial" w:hAnsi="Arial"/>
          <w:lang w:val="en-GB"/>
        </w:rPr>
      </w:pPr>
      <w:r>
        <w:rPr>
          <w:rFonts w:ascii="Arial" w:hAnsi="Arial"/>
          <w:lang w:val="en-GB"/>
        </w:rPr>
        <w:tab/>
      </w:r>
      <w:r>
        <w:rPr>
          <w:rFonts w:ascii="Arial" w:hAnsi="Arial"/>
          <w:b/>
          <w:u w:val="single"/>
          <w:lang w:val="en-GB"/>
        </w:rPr>
        <w:t>Settlement of Disputes</w:t>
      </w:r>
    </w:p>
    <w:p w14:paraId="079570E2"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0B18421B"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ab/>
        <w:t xml:space="preserve">Any dispute between the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and the Government arising out of or relating to this Agreement which is not settled by negotiation or other agreed mode of settlement shall be submitted to arbitration at the request of either Party.  Each Party shall appoint one arbitrator, and the two arbitrators so appointed shall appoint a third, who shall be the chairman.  If within thirty days of the request for arbitration either Party has not appointed an arbitrator or if within fifteen days of the appointment of two arbitrators the third arbitrator has not been appointed, either Party </w:t>
      </w:r>
      <w:r>
        <w:rPr>
          <w:rFonts w:ascii="Arial" w:hAnsi="Arial"/>
          <w:lang w:val="en-GB"/>
        </w:rPr>
        <w:lastRenderedPageBreak/>
        <w:t>may request the President of the International Court of Justice to appoint an arbitrator.  The procedure of the arbitration shall be fixed by the arbitrators, and the expenses of the arbitration shall be borne by the Parties as assessed by the arbitrators.  The arbitral tribunal shall have no authority to award punitive damages.  The arbitral award shall contain a statement of the reasons on which it is based and shall be accepted by the Parties as the final adjudication of the dispute.</w:t>
      </w:r>
    </w:p>
    <w:p w14:paraId="3CACBB88"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49A33350" w14:textId="77777777" w:rsidR="00EE714C" w:rsidRDefault="00EE714C" w:rsidP="00EE714C">
      <w:pPr>
        <w:tabs>
          <w:tab w:val="center" w:pos="4680"/>
        </w:tabs>
        <w:suppressAutoHyphens/>
        <w:spacing w:line="360" w:lineRule="auto"/>
        <w:jc w:val="both"/>
        <w:rPr>
          <w:rFonts w:ascii="Arial" w:hAnsi="Arial"/>
          <w:b/>
          <w:u w:val="single"/>
          <w:lang w:val="en-GB"/>
        </w:rPr>
      </w:pPr>
      <w:r>
        <w:rPr>
          <w:rFonts w:ascii="Arial" w:hAnsi="Arial"/>
          <w:lang w:val="en-GB"/>
        </w:rPr>
        <w:tab/>
      </w:r>
      <w:r>
        <w:rPr>
          <w:rFonts w:ascii="Arial" w:hAnsi="Arial"/>
          <w:b/>
          <w:u w:val="single"/>
          <w:lang w:val="en-GB"/>
        </w:rPr>
        <w:t>Article XI</w:t>
      </w:r>
    </w:p>
    <w:p w14:paraId="14F454EA" w14:textId="77777777" w:rsidR="00EE714C" w:rsidRDefault="00EE714C" w:rsidP="00EE714C">
      <w:pPr>
        <w:tabs>
          <w:tab w:val="center" w:pos="4680"/>
        </w:tabs>
        <w:suppressAutoHyphens/>
        <w:spacing w:line="360" w:lineRule="auto"/>
        <w:jc w:val="both"/>
        <w:rPr>
          <w:rFonts w:ascii="Arial" w:hAnsi="Arial"/>
          <w:lang w:val="en-GB"/>
        </w:rPr>
      </w:pPr>
      <w:r>
        <w:rPr>
          <w:rFonts w:ascii="Arial" w:hAnsi="Arial"/>
          <w:lang w:val="en-GB"/>
        </w:rPr>
        <w:tab/>
      </w:r>
      <w:r>
        <w:rPr>
          <w:rFonts w:ascii="Arial" w:hAnsi="Arial"/>
          <w:b/>
          <w:u w:val="single"/>
          <w:lang w:val="en-GB"/>
        </w:rPr>
        <w:t>Entry into Force</w:t>
      </w:r>
    </w:p>
    <w:p w14:paraId="7C6A481B"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145D2F5E"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ab/>
        <w:t>This Agreement shall enter into force upon signature.</w:t>
      </w:r>
    </w:p>
    <w:p w14:paraId="55EEF0DB"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4A9AD4E1" w14:textId="77777777" w:rsidR="00EE714C" w:rsidRDefault="00EE714C" w:rsidP="00EE714C">
      <w:pPr>
        <w:tabs>
          <w:tab w:val="center" w:pos="4680"/>
        </w:tabs>
        <w:suppressAutoHyphens/>
        <w:spacing w:line="360" w:lineRule="auto"/>
        <w:jc w:val="both"/>
        <w:rPr>
          <w:rFonts w:ascii="Arial" w:hAnsi="Arial"/>
          <w:lang w:val="en-GB"/>
        </w:rPr>
      </w:pPr>
      <w:r>
        <w:rPr>
          <w:rFonts w:ascii="Arial" w:hAnsi="Arial"/>
          <w:b/>
          <w:lang w:val="en-GB"/>
        </w:rPr>
        <w:tab/>
      </w:r>
      <w:r>
        <w:rPr>
          <w:rFonts w:ascii="Arial" w:hAnsi="Arial"/>
          <w:b/>
          <w:u w:val="single"/>
          <w:lang w:val="en-GB"/>
        </w:rPr>
        <w:t>Article XII</w:t>
      </w:r>
    </w:p>
    <w:p w14:paraId="30E594FB" w14:textId="77777777" w:rsidR="00EE714C" w:rsidRDefault="00EE714C" w:rsidP="00EE714C">
      <w:pPr>
        <w:tabs>
          <w:tab w:val="center" w:pos="4680"/>
        </w:tabs>
        <w:suppressAutoHyphens/>
        <w:spacing w:line="360" w:lineRule="auto"/>
        <w:jc w:val="both"/>
        <w:rPr>
          <w:rFonts w:ascii="Arial" w:hAnsi="Arial"/>
          <w:lang w:val="en-GB"/>
        </w:rPr>
      </w:pPr>
      <w:r>
        <w:rPr>
          <w:rFonts w:ascii="Arial" w:hAnsi="Arial"/>
          <w:lang w:val="en-GB"/>
        </w:rPr>
        <w:tab/>
      </w:r>
      <w:r>
        <w:rPr>
          <w:rFonts w:ascii="Arial" w:hAnsi="Arial"/>
          <w:b/>
          <w:u w:val="single"/>
          <w:lang w:val="en-GB"/>
        </w:rPr>
        <w:t>Annexes</w:t>
      </w:r>
    </w:p>
    <w:p w14:paraId="72912178"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44BDF2F4"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lang w:val="en-GB"/>
        </w:rPr>
        <w:tab/>
        <w:t>Attached hereto are Annexes 1 and 2 which form an integral part of this Agreement, Annex 2 being subject to periodic revision as provided for in Article III above.</w:t>
      </w:r>
    </w:p>
    <w:p w14:paraId="461E45F2" w14:textId="77777777"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p>
    <w:p w14:paraId="256C71A9" w14:textId="0AF325F5" w:rsidR="00EE714C" w:rsidRDefault="00EE714C" w:rsidP="00EE714C">
      <w:pPr>
        <w:tabs>
          <w:tab w:val="left" w:pos="-720"/>
          <w:tab w:val="left" w:pos="720"/>
          <w:tab w:val="left" w:pos="1440"/>
          <w:tab w:val="left" w:pos="2160"/>
          <w:tab w:val="left" w:pos="2880"/>
          <w:tab w:val="left" w:pos="3600"/>
          <w:tab w:val="left" w:pos="7920"/>
        </w:tabs>
        <w:suppressAutoHyphens/>
        <w:spacing w:line="360" w:lineRule="auto"/>
        <w:jc w:val="both"/>
        <w:rPr>
          <w:rFonts w:ascii="Arial" w:hAnsi="Arial"/>
          <w:lang w:val="en-GB"/>
        </w:rPr>
      </w:pPr>
      <w:r>
        <w:rPr>
          <w:rFonts w:ascii="Arial" w:hAnsi="Arial"/>
          <w:b/>
          <w:lang w:val="en-GB"/>
        </w:rPr>
        <w:tab/>
        <w:t xml:space="preserve">DONE IN </w:t>
      </w:r>
      <w:r w:rsidRPr="00BB747C">
        <w:rPr>
          <w:rFonts w:ascii="Arial" w:hAnsi="Arial"/>
          <w:lang w:val="en-GB"/>
        </w:rPr>
        <w:t>[……………]</w:t>
      </w:r>
      <w:r>
        <w:rPr>
          <w:rFonts w:ascii="Arial" w:hAnsi="Arial"/>
          <w:lang w:val="en-GB"/>
        </w:rPr>
        <w:t xml:space="preserve"> in duplicate in [……………] and English, both texts being equally authentic, on [</w:t>
      </w:r>
      <w:r w:rsidRPr="0048567A">
        <w:rPr>
          <w:rFonts w:ascii="Arial" w:hAnsi="Arial"/>
          <w:b/>
          <w:i/>
          <w:lang w:val="en-GB"/>
        </w:rPr>
        <w:t>date</w:t>
      </w:r>
      <w:r>
        <w:rPr>
          <w:rFonts w:ascii="Arial" w:hAnsi="Arial"/>
          <w:lang w:val="en-GB"/>
        </w:rPr>
        <w:t xml:space="preserve">]          </w:t>
      </w:r>
    </w:p>
    <w:p w14:paraId="4C5132AA" w14:textId="77777777" w:rsidR="00EE714C" w:rsidRDefault="00EE714C" w:rsidP="00EE714C">
      <w:pPr>
        <w:tabs>
          <w:tab w:val="left" w:pos="-720"/>
          <w:tab w:val="left" w:pos="720"/>
          <w:tab w:val="left" w:pos="1440"/>
          <w:tab w:val="left" w:pos="2160"/>
          <w:tab w:val="left" w:pos="2880"/>
          <w:tab w:val="left" w:pos="3600"/>
          <w:tab w:val="left" w:pos="7920"/>
        </w:tabs>
        <w:suppressAutoHyphens/>
        <w:jc w:val="both"/>
        <w:rPr>
          <w:rFonts w:ascii="Arial" w:hAnsi="Arial"/>
          <w:lang w:val="en-GB"/>
        </w:rPr>
      </w:pPr>
    </w:p>
    <w:p w14:paraId="62118E87" w14:textId="77777777" w:rsidR="00EE714C" w:rsidRDefault="00EE714C" w:rsidP="00EE714C">
      <w:pPr>
        <w:tabs>
          <w:tab w:val="left" w:pos="-720"/>
          <w:tab w:val="left" w:pos="720"/>
          <w:tab w:val="left" w:pos="1440"/>
          <w:tab w:val="left" w:pos="2160"/>
          <w:tab w:val="left" w:pos="2880"/>
          <w:tab w:val="left" w:pos="3600"/>
          <w:tab w:val="left" w:pos="7920"/>
        </w:tabs>
        <w:suppressAutoHyphens/>
        <w:jc w:val="both"/>
        <w:rPr>
          <w:rFonts w:ascii="Arial" w:hAnsi="Arial"/>
          <w:lang w:val="en-GB"/>
        </w:rPr>
      </w:pPr>
    </w:p>
    <w:tbl>
      <w:tblPr>
        <w:tblW w:w="0" w:type="auto"/>
        <w:tblLayout w:type="fixed"/>
        <w:tblCellMar>
          <w:left w:w="360" w:type="dxa"/>
          <w:right w:w="360" w:type="dxa"/>
        </w:tblCellMar>
        <w:tblLook w:val="0000" w:firstRow="0" w:lastRow="0" w:firstColumn="0" w:lastColumn="0" w:noHBand="0" w:noVBand="0"/>
      </w:tblPr>
      <w:tblGrid>
        <w:gridCol w:w="5040"/>
        <w:gridCol w:w="5040"/>
      </w:tblGrid>
      <w:tr w:rsidR="00EE714C" w14:paraId="051E056B" w14:textId="77777777" w:rsidTr="00460DDE">
        <w:tc>
          <w:tcPr>
            <w:tcW w:w="5040" w:type="dxa"/>
          </w:tcPr>
          <w:p w14:paraId="5695CB06" w14:textId="77777777" w:rsidR="00EE714C" w:rsidRDefault="00EE714C" w:rsidP="00460DDE">
            <w:pPr>
              <w:tabs>
                <w:tab w:val="left" w:pos="-720"/>
                <w:tab w:val="left" w:pos="720"/>
                <w:tab w:val="left" w:pos="1440"/>
                <w:tab w:val="left" w:pos="2160"/>
                <w:tab w:val="left" w:pos="2880"/>
                <w:tab w:val="left" w:pos="3600"/>
                <w:tab w:val="left" w:pos="7920"/>
              </w:tabs>
              <w:suppressAutoHyphens/>
              <w:jc w:val="both"/>
              <w:rPr>
                <w:rFonts w:ascii="Arial" w:hAnsi="Arial"/>
                <w:lang w:val="en-GB"/>
              </w:rPr>
            </w:pPr>
            <w:r>
              <w:rPr>
                <w:rFonts w:ascii="Arial" w:hAnsi="Arial"/>
                <w:lang w:val="en-GB"/>
              </w:rPr>
              <w:t>(signed)</w:t>
            </w:r>
          </w:p>
        </w:tc>
        <w:tc>
          <w:tcPr>
            <w:tcW w:w="5040" w:type="dxa"/>
          </w:tcPr>
          <w:p w14:paraId="4B9A9A4B" w14:textId="77777777" w:rsidR="00EE714C" w:rsidRDefault="00EE714C" w:rsidP="00460DDE">
            <w:pPr>
              <w:tabs>
                <w:tab w:val="left" w:pos="-720"/>
                <w:tab w:val="left" w:pos="720"/>
                <w:tab w:val="left" w:pos="1440"/>
                <w:tab w:val="left" w:pos="2160"/>
                <w:tab w:val="left" w:pos="2880"/>
                <w:tab w:val="left" w:pos="3600"/>
                <w:tab w:val="left" w:pos="7920"/>
              </w:tabs>
              <w:suppressAutoHyphens/>
              <w:jc w:val="both"/>
              <w:rPr>
                <w:rFonts w:ascii="Arial" w:hAnsi="Arial"/>
                <w:lang w:val="en-GB"/>
              </w:rPr>
            </w:pPr>
            <w:r>
              <w:rPr>
                <w:rFonts w:ascii="Arial" w:hAnsi="Arial"/>
                <w:lang w:val="en-GB"/>
              </w:rPr>
              <w:t>(signed)</w:t>
            </w:r>
          </w:p>
        </w:tc>
      </w:tr>
    </w:tbl>
    <w:p w14:paraId="6BC28900" w14:textId="77777777" w:rsidR="00EE714C" w:rsidRDefault="00EE714C" w:rsidP="00EE714C">
      <w:pPr>
        <w:tabs>
          <w:tab w:val="left" w:pos="-720"/>
          <w:tab w:val="left" w:pos="720"/>
          <w:tab w:val="left" w:pos="1440"/>
          <w:tab w:val="left" w:pos="2160"/>
          <w:tab w:val="left" w:pos="2880"/>
          <w:tab w:val="left" w:pos="3600"/>
          <w:tab w:val="left" w:pos="7920"/>
        </w:tabs>
        <w:suppressAutoHyphens/>
        <w:jc w:val="both"/>
        <w:rPr>
          <w:rFonts w:ascii="Arial" w:hAnsi="Arial"/>
          <w:lang w:val="en-GB"/>
        </w:rPr>
      </w:pPr>
    </w:p>
    <w:tbl>
      <w:tblPr>
        <w:tblW w:w="0" w:type="auto"/>
        <w:tblLayout w:type="fixed"/>
        <w:tblCellMar>
          <w:left w:w="360" w:type="dxa"/>
          <w:right w:w="360" w:type="dxa"/>
        </w:tblCellMar>
        <w:tblLook w:val="0000" w:firstRow="0" w:lastRow="0" w:firstColumn="0" w:lastColumn="0" w:noHBand="0" w:noVBand="0"/>
      </w:tblPr>
      <w:tblGrid>
        <w:gridCol w:w="5040"/>
        <w:gridCol w:w="5040"/>
      </w:tblGrid>
      <w:tr w:rsidR="00EE714C" w14:paraId="5C785A94" w14:textId="77777777" w:rsidTr="00460DDE">
        <w:tc>
          <w:tcPr>
            <w:tcW w:w="5040" w:type="dxa"/>
          </w:tcPr>
          <w:p w14:paraId="210EA882" w14:textId="77777777" w:rsidR="00EE714C" w:rsidRDefault="00EE714C" w:rsidP="00460DDE">
            <w:pPr>
              <w:tabs>
                <w:tab w:val="left" w:pos="-720"/>
                <w:tab w:val="left" w:pos="720"/>
                <w:tab w:val="left" w:pos="1440"/>
                <w:tab w:val="left" w:pos="2160"/>
                <w:tab w:val="left" w:pos="2880"/>
                <w:tab w:val="left" w:pos="3600"/>
                <w:tab w:val="left" w:pos="7920"/>
              </w:tabs>
              <w:suppressAutoHyphens/>
              <w:jc w:val="both"/>
              <w:rPr>
                <w:rFonts w:ascii="Arial" w:hAnsi="Arial"/>
                <w:lang w:val="en-GB"/>
              </w:rPr>
            </w:pPr>
            <w:r>
              <w:rPr>
                <w:rFonts w:ascii="Arial" w:hAnsi="Arial"/>
                <w:lang w:val="en-GB"/>
              </w:rPr>
              <w:t xml:space="preserve">By: </w:t>
            </w:r>
            <w:r>
              <w:rPr>
                <w:rFonts w:ascii="Arial" w:hAnsi="Arial"/>
                <w:u w:val="single"/>
                <w:lang w:val="en-GB"/>
              </w:rPr>
              <w:t xml:space="preserve"> ___________________                  </w:t>
            </w:r>
          </w:p>
        </w:tc>
        <w:tc>
          <w:tcPr>
            <w:tcW w:w="5040" w:type="dxa"/>
          </w:tcPr>
          <w:p w14:paraId="4A633F18" w14:textId="77777777" w:rsidR="00EE714C" w:rsidRDefault="00EE714C" w:rsidP="00460DDE">
            <w:pPr>
              <w:tabs>
                <w:tab w:val="left" w:pos="-720"/>
                <w:tab w:val="left" w:pos="720"/>
                <w:tab w:val="left" w:pos="1440"/>
                <w:tab w:val="left" w:pos="2160"/>
                <w:tab w:val="left" w:pos="2880"/>
                <w:tab w:val="left" w:pos="3600"/>
                <w:tab w:val="left" w:pos="7920"/>
              </w:tabs>
              <w:suppressAutoHyphens/>
              <w:jc w:val="both"/>
              <w:rPr>
                <w:rFonts w:ascii="Arial" w:hAnsi="Arial"/>
                <w:u w:val="single"/>
                <w:lang w:val="en-GB"/>
              </w:rPr>
            </w:pPr>
            <w:r>
              <w:rPr>
                <w:rFonts w:ascii="Arial" w:hAnsi="Arial"/>
                <w:lang w:val="en-GB"/>
              </w:rPr>
              <w:t xml:space="preserve">By: </w:t>
            </w:r>
            <w:r>
              <w:rPr>
                <w:rFonts w:ascii="Arial" w:hAnsi="Arial"/>
                <w:u w:val="single"/>
                <w:lang w:val="en-GB"/>
              </w:rPr>
              <w:t xml:space="preserve"> ___________________                  </w:t>
            </w:r>
          </w:p>
        </w:tc>
      </w:tr>
    </w:tbl>
    <w:p w14:paraId="1037B7F6" w14:textId="77777777" w:rsidR="00EE714C" w:rsidRDefault="00EE714C" w:rsidP="00EE714C">
      <w:pPr>
        <w:tabs>
          <w:tab w:val="left" w:pos="-720"/>
          <w:tab w:val="left" w:pos="720"/>
          <w:tab w:val="left" w:pos="1440"/>
          <w:tab w:val="left" w:pos="2160"/>
          <w:tab w:val="left" w:pos="2880"/>
          <w:tab w:val="left" w:pos="3600"/>
          <w:tab w:val="left" w:pos="7920"/>
        </w:tabs>
        <w:suppressAutoHyphens/>
        <w:jc w:val="both"/>
        <w:rPr>
          <w:rFonts w:ascii="Arial" w:hAnsi="Arial"/>
          <w:lang w:val="en-GB"/>
        </w:rPr>
      </w:pPr>
    </w:p>
    <w:tbl>
      <w:tblPr>
        <w:tblW w:w="0" w:type="auto"/>
        <w:tblLayout w:type="fixed"/>
        <w:tblCellMar>
          <w:left w:w="360" w:type="dxa"/>
          <w:right w:w="360" w:type="dxa"/>
        </w:tblCellMar>
        <w:tblLook w:val="0000" w:firstRow="0" w:lastRow="0" w:firstColumn="0" w:lastColumn="0" w:noHBand="0" w:noVBand="0"/>
      </w:tblPr>
      <w:tblGrid>
        <w:gridCol w:w="5040"/>
        <w:gridCol w:w="5040"/>
      </w:tblGrid>
      <w:tr w:rsidR="00EE714C" w14:paraId="408DB120" w14:textId="77777777" w:rsidTr="00460DDE">
        <w:tc>
          <w:tcPr>
            <w:tcW w:w="5040" w:type="dxa"/>
          </w:tcPr>
          <w:p w14:paraId="449903D3" w14:textId="77777777" w:rsidR="00EE714C" w:rsidRDefault="00EE714C" w:rsidP="00460DDE">
            <w:pPr>
              <w:pStyle w:val="EndnoteText"/>
              <w:tabs>
                <w:tab w:val="left" w:pos="-720"/>
                <w:tab w:val="left" w:pos="720"/>
                <w:tab w:val="left" w:pos="1440"/>
                <w:tab w:val="left" w:pos="2160"/>
                <w:tab w:val="left" w:pos="2880"/>
                <w:tab w:val="left" w:pos="3600"/>
                <w:tab w:val="left" w:pos="7920"/>
              </w:tabs>
              <w:suppressAutoHyphens/>
              <w:jc w:val="both"/>
              <w:rPr>
                <w:rFonts w:ascii="Arial" w:hAnsi="Arial"/>
                <w:lang w:val="en-GB"/>
              </w:rPr>
            </w:pPr>
            <w:r>
              <w:rPr>
                <w:rFonts w:ascii="Arial" w:hAnsi="Arial"/>
                <w:lang w:val="en-GB"/>
              </w:rPr>
              <w:t xml:space="preserve">For the </w:t>
            </w:r>
            <w:r w:rsidRPr="00D8368E">
              <w:rPr>
                <w:rFonts w:ascii="Arial" w:hAnsi="Arial"/>
                <w:b/>
                <w:lang w:val="en-GB"/>
              </w:rPr>
              <w:t>[</w:t>
            </w:r>
            <w:r w:rsidRPr="00D8368E">
              <w:rPr>
                <w:rFonts w:ascii="Arial" w:hAnsi="Arial"/>
                <w:b/>
                <w:i/>
                <w:lang w:val="en-GB"/>
              </w:rPr>
              <w:t>acronym of Lead Agency</w:t>
            </w:r>
            <w:r w:rsidRPr="00D8368E">
              <w:rPr>
                <w:rFonts w:ascii="Arial" w:hAnsi="Arial"/>
                <w:b/>
                <w:lang w:val="en-GB"/>
              </w:rPr>
              <w:t>]</w:t>
            </w:r>
            <w:r>
              <w:rPr>
                <w:rFonts w:ascii="Arial" w:hAnsi="Arial"/>
                <w:lang w:val="en-GB"/>
              </w:rPr>
              <w:t xml:space="preserve"> </w:t>
            </w:r>
          </w:p>
        </w:tc>
        <w:tc>
          <w:tcPr>
            <w:tcW w:w="5040" w:type="dxa"/>
          </w:tcPr>
          <w:p w14:paraId="3D349CFB" w14:textId="77777777" w:rsidR="00EE714C" w:rsidRDefault="00EE714C" w:rsidP="00460DDE">
            <w:pPr>
              <w:tabs>
                <w:tab w:val="left" w:pos="-720"/>
                <w:tab w:val="left" w:pos="720"/>
                <w:tab w:val="left" w:pos="1440"/>
                <w:tab w:val="left" w:pos="2160"/>
                <w:tab w:val="left" w:pos="2880"/>
                <w:tab w:val="left" w:pos="3600"/>
                <w:tab w:val="left" w:pos="7920"/>
              </w:tabs>
              <w:suppressAutoHyphens/>
              <w:jc w:val="both"/>
              <w:rPr>
                <w:rFonts w:ascii="Arial" w:hAnsi="Arial"/>
                <w:lang w:val="en-GB"/>
              </w:rPr>
            </w:pPr>
            <w:r>
              <w:rPr>
                <w:rFonts w:ascii="Arial" w:hAnsi="Arial"/>
                <w:lang w:val="en-GB"/>
              </w:rPr>
              <w:t>For the Government</w:t>
            </w:r>
          </w:p>
          <w:p w14:paraId="26770F2B" w14:textId="77777777" w:rsidR="00EE714C" w:rsidRDefault="00EE714C" w:rsidP="00460DDE">
            <w:pPr>
              <w:tabs>
                <w:tab w:val="left" w:pos="-720"/>
                <w:tab w:val="left" w:pos="720"/>
                <w:tab w:val="left" w:pos="1440"/>
                <w:tab w:val="left" w:pos="2160"/>
                <w:tab w:val="left" w:pos="2880"/>
                <w:tab w:val="left" w:pos="3600"/>
                <w:tab w:val="left" w:pos="7920"/>
              </w:tabs>
              <w:suppressAutoHyphens/>
              <w:jc w:val="both"/>
              <w:rPr>
                <w:rFonts w:ascii="Arial" w:hAnsi="Arial"/>
                <w:lang w:val="en-GB"/>
              </w:rPr>
            </w:pPr>
          </w:p>
        </w:tc>
      </w:tr>
    </w:tbl>
    <w:p w14:paraId="16D0DD90" w14:textId="77777777" w:rsidR="00EE714C" w:rsidRDefault="00EE714C" w:rsidP="00EE714C">
      <w:pPr>
        <w:jc w:val="both"/>
        <w:rPr>
          <w:rFonts w:ascii="Arial" w:hAnsi="Arial"/>
        </w:rPr>
      </w:pPr>
    </w:p>
    <w:p w14:paraId="65D094FB" w14:textId="77777777" w:rsidR="00EE714C" w:rsidRDefault="00EE714C" w:rsidP="00EE714C">
      <w:pPr>
        <w:ind w:left="360"/>
        <w:jc w:val="both"/>
        <w:rPr>
          <w:rFonts w:ascii="Arial" w:hAnsi="Arial"/>
        </w:rPr>
      </w:pPr>
      <w:r>
        <w:rPr>
          <w:rFonts w:ascii="Arial" w:hAnsi="Arial"/>
        </w:rPr>
        <w:t>(signed- observer)</w:t>
      </w:r>
    </w:p>
    <w:p w14:paraId="0DF05FD1" w14:textId="77777777" w:rsidR="00EE714C" w:rsidRDefault="00EE714C" w:rsidP="00EE714C">
      <w:pPr>
        <w:ind w:left="360"/>
        <w:jc w:val="both"/>
        <w:rPr>
          <w:rFonts w:ascii="Arial" w:hAnsi="Arial"/>
        </w:rPr>
      </w:pPr>
    </w:p>
    <w:p w14:paraId="5998875A" w14:textId="77777777" w:rsidR="00EE714C" w:rsidRDefault="00EE714C" w:rsidP="00EE714C">
      <w:pPr>
        <w:ind w:left="360"/>
        <w:jc w:val="both"/>
        <w:rPr>
          <w:rFonts w:ascii="Arial" w:hAnsi="Arial"/>
        </w:rPr>
      </w:pPr>
      <w:r>
        <w:rPr>
          <w:rFonts w:ascii="Arial" w:hAnsi="Arial"/>
        </w:rPr>
        <w:t>By: ____________________</w:t>
      </w:r>
    </w:p>
    <w:p w14:paraId="460F5DCD" w14:textId="2D03E3E0" w:rsidR="002654DB" w:rsidRPr="00EE714C" w:rsidRDefault="00EE714C" w:rsidP="00EE714C">
      <w:pPr>
        <w:ind w:left="360"/>
        <w:jc w:val="both"/>
        <w:rPr>
          <w:rFonts w:ascii="Arial" w:hAnsi="Arial"/>
        </w:rPr>
      </w:pPr>
      <w:r>
        <w:rPr>
          <w:rFonts w:ascii="Arial" w:hAnsi="Arial"/>
        </w:rPr>
        <w:t>Resident Coordinator – on behalf of UN Country Team</w:t>
      </w:r>
    </w:p>
    <w:sectPr w:rsidR="002654DB" w:rsidRPr="00EE714C" w:rsidSect="00EF76A2">
      <w:headerReference w:type="default" r:id="rId12"/>
      <w:footerReference w:type="default" r:id="rId13"/>
      <w:endnotePr>
        <w:numFmt w:val="decimal"/>
      </w:endnotePr>
      <w:pgSz w:w="12240" w:h="15840" w:code="1"/>
      <w:pgMar w:top="1080" w:right="1440" w:bottom="1440" w:left="1728" w:header="1440" w:footer="61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0F5DD0" w14:textId="77777777" w:rsidR="00360EAB" w:rsidRDefault="00360EAB">
      <w:pPr>
        <w:spacing w:line="20" w:lineRule="exact"/>
      </w:pPr>
    </w:p>
  </w:endnote>
  <w:endnote w:type="continuationSeparator" w:id="0">
    <w:p w14:paraId="460F5DD1" w14:textId="77777777" w:rsidR="00360EAB" w:rsidRDefault="00360EAB">
      <w:r>
        <w:t xml:space="preserve"> </w:t>
      </w:r>
    </w:p>
  </w:endnote>
  <w:endnote w:type="continuationNotice" w:id="1">
    <w:p w14:paraId="460F5DD2" w14:textId="77777777" w:rsidR="00360EAB" w:rsidRDefault="00360EA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F5DD5" w14:textId="77777777" w:rsidR="002654DB" w:rsidRDefault="002654DB" w:rsidP="002654DB">
    <w:pPr>
      <w:pStyle w:val="Footer"/>
      <w:rPr>
        <w:rFonts w:ascii="Arial" w:hAnsi="Arial" w:cs="Arial"/>
        <w:sz w:val="16"/>
        <w:szCs w:val="16"/>
      </w:rPr>
    </w:pPr>
    <w:r>
      <w:rPr>
        <w:rFonts w:ascii="Arial" w:hAnsi="Arial" w:cs="Arial"/>
        <w:sz w:val="16"/>
        <w:szCs w:val="16"/>
      </w:rPr>
      <w:t>_____________________________________________________________________________________________________</w:t>
    </w:r>
  </w:p>
  <w:p w14:paraId="460F5DD6" w14:textId="77777777" w:rsidR="002654DB" w:rsidRPr="002654DB" w:rsidRDefault="002654DB" w:rsidP="002654DB">
    <w:pPr>
      <w:pStyle w:val="Footer"/>
      <w:rPr>
        <w:rFonts w:ascii="Arial" w:hAnsi="Arial" w:cs="Arial"/>
        <w:sz w:val="16"/>
        <w:szCs w:val="16"/>
      </w:rPr>
    </w:pPr>
    <w:r>
      <w:rPr>
        <w:rFonts w:ascii="Arial" w:hAnsi="Arial" w:cs="Arial"/>
        <w:sz w:val="16"/>
        <w:szCs w:val="16"/>
      </w:rPr>
      <w:t xml:space="preserve">30 </w:t>
    </w:r>
    <w:r w:rsidRPr="002654DB">
      <w:rPr>
        <w:rFonts w:ascii="Arial" w:hAnsi="Arial" w:cs="Arial"/>
        <w:smallCaps/>
        <w:sz w:val="16"/>
        <w:szCs w:val="16"/>
      </w:rPr>
      <w:t>June</w:t>
    </w:r>
    <w:r>
      <w:rPr>
        <w:rFonts w:ascii="Arial" w:hAnsi="Arial" w:cs="Arial"/>
        <w:sz w:val="16"/>
        <w:szCs w:val="16"/>
      </w:rPr>
      <w:t xml:space="preserve"> 2008</w:t>
    </w:r>
    <w:r>
      <w:rPr>
        <w:rFonts w:ascii="Arial" w:hAnsi="Arial" w:cs="Arial"/>
        <w:sz w:val="16"/>
        <w:szCs w:val="16"/>
      </w:rPr>
      <w:tab/>
    </w:r>
    <w:r w:rsidR="00BB747C">
      <w:rPr>
        <w:rFonts w:ascii="Arial" w:hAnsi="Arial" w:cs="Arial"/>
        <w:sz w:val="16"/>
        <w:szCs w:val="16"/>
      </w:rPr>
      <w:t xml:space="preserve">                                  </w:t>
    </w:r>
    <w:r w:rsidRPr="002654DB">
      <w:rPr>
        <w:rFonts w:ascii="Arial" w:hAnsi="Arial" w:cs="Arial"/>
        <w:smallCaps/>
        <w:sz w:val="16"/>
        <w:szCs w:val="16"/>
      </w:rPr>
      <w:t>TTCP – Standard Memorandum of Agreement</w:t>
    </w:r>
    <w:r w:rsidR="00BB747C">
      <w:rPr>
        <w:rFonts w:ascii="Arial" w:hAnsi="Arial" w:cs="Arial"/>
        <w:sz w:val="16"/>
        <w:szCs w:val="16"/>
      </w:rPr>
      <w:t xml:space="preserve">                                                 </w:t>
    </w:r>
    <w:r w:rsidRPr="002654DB">
      <w:rPr>
        <w:rFonts w:ascii="Arial" w:hAnsi="Arial" w:cs="Arial"/>
        <w:sz w:val="16"/>
        <w:szCs w:val="16"/>
      </w:rPr>
      <w:t xml:space="preserve">Page </w:t>
    </w:r>
    <w:r w:rsidR="00FE52BC" w:rsidRPr="002654DB">
      <w:rPr>
        <w:rFonts w:ascii="Arial" w:hAnsi="Arial" w:cs="Arial"/>
        <w:sz w:val="16"/>
        <w:szCs w:val="16"/>
      </w:rPr>
      <w:fldChar w:fldCharType="begin"/>
    </w:r>
    <w:r w:rsidRPr="002654DB">
      <w:rPr>
        <w:rFonts w:ascii="Arial" w:hAnsi="Arial" w:cs="Arial"/>
        <w:sz w:val="16"/>
        <w:szCs w:val="16"/>
      </w:rPr>
      <w:instrText xml:space="preserve"> PAGE </w:instrText>
    </w:r>
    <w:r w:rsidR="00FE52BC" w:rsidRPr="002654DB">
      <w:rPr>
        <w:rFonts w:ascii="Arial" w:hAnsi="Arial" w:cs="Arial"/>
        <w:sz w:val="16"/>
        <w:szCs w:val="16"/>
      </w:rPr>
      <w:fldChar w:fldCharType="separate"/>
    </w:r>
    <w:r w:rsidR="00AF4BCF">
      <w:rPr>
        <w:rFonts w:ascii="Arial" w:hAnsi="Arial" w:cs="Arial"/>
        <w:noProof/>
        <w:sz w:val="16"/>
        <w:szCs w:val="16"/>
      </w:rPr>
      <w:t>1</w:t>
    </w:r>
    <w:r w:rsidR="00FE52BC" w:rsidRPr="002654DB">
      <w:rPr>
        <w:rFonts w:ascii="Arial" w:hAnsi="Arial" w:cs="Arial"/>
        <w:sz w:val="16"/>
        <w:szCs w:val="16"/>
      </w:rPr>
      <w:fldChar w:fldCharType="end"/>
    </w:r>
    <w:r w:rsidRPr="002654DB">
      <w:rPr>
        <w:rFonts w:ascii="Arial" w:hAnsi="Arial" w:cs="Arial"/>
        <w:sz w:val="16"/>
        <w:szCs w:val="16"/>
      </w:rPr>
      <w:t xml:space="preserve"> of </w:t>
    </w:r>
    <w:r w:rsidR="00FE52BC" w:rsidRPr="002654DB">
      <w:rPr>
        <w:rFonts w:ascii="Arial" w:hAnsi="Arial" w:cs="Arial"/>
        <w:sz w:val="16"/>
        <w:szCs w:val="16"/>
      </w:rPr>
      <w:fldChar w:fldCharType="begin"/>
    </w:r>
    <w:r w:rsidRPr="002654DB">
      <w:rPr>
        <w:rFonts w:ascii="Arial" w:hAnsi="Arial" w:cs="Arial"/>
        <w:sz w:val="16"/>
        <w:szCs w:val="16"/>
      </w:rPr>
      <w:instrText xml:space="preserve"> NUMPAGES  </w:instrText>
    </w:r>
    <w:r w:rsidR="00FE52BC" w:rsidRPr="002654DB">
      <w:rPr>
        <w:rFonts w:ascii="Arial" w:hAnsi="Arial" w:cs="Arial"/>
        <w:sz w:val="16"/>
        <w:szCs w:val="16"/>
      </w:rPr>
      <w:fldChar w:fldCharType="separate"/>
    </w:r>
    <w:r w:rsidR="00AF4BCF">
      <w:rPr>
        <w:rFonts w:ascii="Arial" w:hAnsi="Arial" w:cs="Arial"/>
        <w:noProof/>
        <w:sz w:val="16"/>
        <w:szCs w:val="16"/>
      </w:rPr>
      <w:t>6</w:t>
    </w:r>
    <w:r w:rsidR="00FE52BC" w:rsidRPr="002654DB">
      <w:rPr>
        <w:rFonts w:ascii="Arial" w:hAnsi="Arial" w:cs="Arial"/>
        <w:sz w:val="16"/>
        <w:szCs w:val="16"/>
      </w:rPr>
      <w:fldChar w:fldCharType="end"/>
    </w:r>
  </w:p>
  <w:p w14:paraId="460F5DD7" w14:textId="77777777" w:rsidR="002654DB" w:rsidRDefault="00265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F5DCE" w14:textId="77777777" w:rsidR="00360EAB" w:rsidRDefault="00360EAB">
      <w:r>
        <w:separator/>
      </w:r>
    </w:p>
  </w:footnote>
  <w:footnote w:type="continuationSeparator" w:id="0">
    <w:p w14:paraId="460F5DCF" w14:textId="77777777" w:rsidR="00360EAB" w:rsidRDefault="00360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F5DD3" w14:textId="287951E1" w:rsidR="00395AA9" w:rsidRDefault="00AF4BCF">
    <w:r>
      <w:rPr>
        <w:noProof/>
        <w:lang w:eastAsia="en-US"/>
      </w:rPr>
      <mc:AlternateContent>
        <mc:Choice Requires="wps">
          <w:drawing>
            <wp:anchor distT="0" distB="0" distL="114300" distR="114300" simplePos="0" relativeHeight="251657728" behindDoc="0" locked="0" layoutInCell="0" allowOverlap="1" wp14:anchorId="460F5DD8" wp14:editId="573F0A41">
              <wp:simplePos x="0" y="0"/>
              <wp:positionH relativeFrom="page">
                <wp:posOffset>914400</wp:posOffset>
              </wp:positionH>
              <wp:positionV relativeFrom="paragraph">
                <wp:posOffset>0</wp:posOffset>
              </wp:positionV>
              <wp:extent cx="5943600" cy="1651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60F5DD9" w14:textId="77777777" w:rsidR="00395AA9" w:rsidRDefault="00395AA9">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F5DD8" id="Rectangle 1" o:spid="_x0000_s1026" style="position:absolute;margin-left:1in;margin-top:0;width:468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" o:allowincell="f" filled="f" stroked="f" strokeweight="0">
              <v:textbox inset="0,0,0,0">
                <w:txbxContent>
                  <w:p w14:paraId="460F5DD9" w14:textId="77777777" w:rsidR="00395AA9" w:rsidRDefault="00395AA9">
                    <w:pPr>
                      <w:tabs>
                        <w:tab w:val="center" w:pos="4680"/>
                        <w:tab w:val="right" w:pos="9360"/>
                      </w:tabs>
                    </w:pPr>
                  </w:p>
                </w:txbxContent>
              </v:textbox>
              <w10:wrap anchorx="page"/>
            </v:rect>
          </w:pict>
        </mc:Fallback>
      </mc:AlternateContent>
    </w:r>
  </w:p>
  <w:p w14:paraId="460F5DD4" w14:textId="77777777" w:rsidR="00395AA9" w:rsidRDefault="00395AA9">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5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418A"/>
    <w:rsid w:val="002654DB"/>
    <w:rsid w:val="00360EAB"/>
    <w:rsid w:val="00395AA9"/>
    <w:rsid w:val="0048567A"/>
    <w:rsid w:val="006A1735"/>
    <w:rsid w:val="00735B16"/>
    <w:rsid w:val="008833CC"/>
    <w:rsid w:val="008B1837"/>
    <w:rsid w:val="008C1C0A"/>
    <w:rsid w:val="0097418A"/>
    <w:rsid w:val="00AF4BCF"/>
    <w:rsid w:val="00B502BD"/>
    <w:rsid w:val="00BB747C"/>
    <w:rsid w:val="00BE35F0"/>
    <w:rsid w:val="00C43736"/>
    <w:rsid w:val="00CC743A"/>
    <w:rsid w:val="00D8368E"/>
    <w:rsid w:val="00EE714C"/>
    <w:rsid w:val="00EF76A2"/>
    <w:rsid w:val="00FA3288"/>
    <w:rsid w:val="00FE5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F5D66"/>
  <w15:docId w15:val="{0A45ECC0-F22F-4C3F-8342-FF237FC9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736"/>
    <w:pPr>
      <w:widowControl w:val="0"/>
    </w:pPr>
    <w:rPr>
      <w:rFonts w:ascii="Courier" w:hAnsi="Courier"/>
      <w:sz w:val="24"/>
      <w:lang w:eastAsia="en-GB"/>
    </w:rPr>
  </w:style>
  <w:style w:type="paragraph" w:styleId="Heading1">
    <w:name w:val="heading 1"/>
    <w:basedOn w:val="Normal"/>
    <w:next w:val="Normal"/>
    <w:qFormat/>
    <w:rsid w:val="00C43736"/>
    <w:pPr>
      <w:numPr>
        <w:numId w:val="1"/>
      </w:numPr>
      <w:outlineLvl w:val="0"/>
    </w:pPr>
  </w:style>
  <w:style w:type="paragraph" w:styleId="Heading2">
    <w:name w:val="heading 2"/>
    <w:basedOn w:val="Normal"/>
    <w:next w:val="Normal"/>
    <w:qFormat/>
    <w:rsid w:val="00C43736"/>
    <w:pPr>
      <w:numPr>
        <w:ilvl w:val="1"/>
        <w:numId w:val="1"/>
      </w:numPr>
      <w:outlineLvl w:val="1"/>
    </w:pPr>
  </w:style>
  <w:style w:type="paragraph" w:styleId="Heading3">
    <w:name w:val="heading 3"/>
    <w:basedOn w:val="Normal"/>
    <w:next w:val="Normal"/>
    <w:qFormat/>
    <w:rsid w:val="00C43736"/>
    <w:pPr>
      <w:numPr>
        <w:ilvl w:val="2"/>
        <w:numId w:val="1"/>
      </w:numPr>
      <w:outlineLvl w:val="2"/>
    </w:pPr>
  </w:style>
  <w:style w:type="paragraph" w:styleId="Heading4">
    <w:name w:val="heading 4"/>
    <w:basedOn w:val="Normal"/>
    <w:next w:val="Normal"/>
    <w:qFormat/>
    <w:rsid w:val="00C43736"/>
    <w:pPr>
      <w:numPr>
        <w:ilvl w:val="3"/>
        <w:numId w:val="1"/>
      </w:numPr>
      <w:outlineLvl w:val="3"/>
    </w:pPr>
  </w:style>
  <w:style w:type="paragraph" w:styleId="Heading5">
    <w:name w:val="heading 5"/>
    <w:basedOn w:val="Normal"/>
    <w:next w:val="Normal"/>
    <w:qFormat/>
    <w:rsid w:val="00C43736"/>
    <w:pPr>
      <w:numPr>
        <w:ilvl w:val="4"/>
        <w:numId w:val="1"/>
      </w:numPr>
      <w:outlineLvl w:val="4"/>
    </w:pPr>
  </w:style>
  <w:style w:type="paragraph" w:styleId="Heading6">
    <w:name w:val="heading 6"/>
    <w:basedOn w:val="Normal"/>
    <w:next w:val="Normal"/>
    <w:qFormat/>
    <w:rsid w:val="00C43736"/>
    <w:pPr>
      <w:numPr>
        <w:ilvl w:val="5"/>
        <w:numId w:val="1"/>
      </w:numPr>
      <w:outlineLvl w:val="5"/>
    </w:pPr>
  </w:style>
  <w:style w:type="paragraph" w:styleId="Heading7">
    <w:name w:val="heading 7"/>
    <w:basedOn w:val="Normal"/>
    <w:next w:val="Normal"/>
    <w:qFormat/>
    <w:rsid w:val="00C43736"/>
    <w:pPr>
      <w:numPr>
        <w:ilvl w:val="6"/>
        <w:numId w:val="1"/>
      </w:numPr>
      <w:outlineLvl w:val="6"/>
    </w:pPr>
  </w:style>
  <w:style w:type="paragraph" w:styleId="Heading8">
    <w:name w:val="heading 8"/>
    <w:basedOn w:val="Normal"/>
    <w:next w:val="Normal"/>
    <w:qFormat/>
    <w:rsid w:val="00C43736"/>
    <w:pPr>
      <w:numPr>
        <w:ilvl w:val="7"/>
        <w:numId w:val="1"/>
      </w:numPr>
      <w:outlineLvl w:val="7"/>
    </w:pPr>
  </w:style>
  <w:style w:type="paragraph" w:styleId="Heading9">
    <w:name w:val="heading 9"/>
    <w:basedOn w:val="Normal"/>
    <w:next w:val="Normal"/>
    <w:qFormat/>
    <w:rsid w:val="00C43736"/>
    <w:pPr>
      <w:keepNext/>
      <w:tabs>
        <w:tab w:val="center" w:pos="4680"/>
      </w:tabs>
      <w:suppressAutoHyphens/>
      <w:spacing w:line="360" w:lineRule="auto"/>
      <w:jc w:val="center"/>
      <w:outlineLvl w:val="8"/>
    </w:pPr>
    <w:rPr>
      <w:rFonts w:ascii="Arial" w:hAnsi="Arial"/>
      <w:b/>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43736"/>
  </w:style>
  <w:style w:type="character" w:styleId="EndnoteReference">
    <w:name w:val="endnote reference"/>
    <w:basedOn w:val="DefaultParagraphFont"/>
    <w:semiHidden/>
    <w:rsid w:val="00C43736"/>
    <w:rPr>
      <w:vertAlign w:val="superscript"/>
    </w:rPr>
  </w:style>
  <w:style w:type="paragraph" w:styleId="FootnoteText">
    <w:name w:val="footnote text"/>
    <w:basedOn w:val="Normal"/>
    <w:semiHidden/>
    <w:rsid w:val="00C43736"/>
  </w:style>
  <w:style w:type="character" w:styleId="FootnoteReference">
    <w:name w:val="footnote reference"/>
    <w:basedOn w:val="DefaultParagraphFont"/>
    <w:semiHidden/>
    <w:rsid w:val="00C43736"/>
    <w:rPr>
      <w:vertAlign w:val="superscript"/>
    </w:rPr>
  </w:style>
  <w:style w:type="character" w:customStyle="1" w:styleId="Document8">
    <w:name w:val="Document 8"/>
    <w:basedOn w:val="DefaultParagraphFont"/>
    <w:rsid w:val="00C43736"/>
  </w:style>
  <w:style w:type="character" w:customStyle="1" w:styleId="Document4">
    <w:name w:val="Document 4"/>
    <w:basedOn w:val="DefaultParagraphFont"/>
    <w:rsid w:val="00C43736"/>
    <w:rPr>
      <w:b/>
      <w:i/>
      <w:sz w:val="24"/>
    </w:rPr>
  </w:style>
  <w:style w:type="character" w:customStyle="1" w:styleId="Document6">
    <w:name w:val="Document 6"/>
    <w:basedOn w:val="DefaultParagraphFont"/>
    <w:rsid w:val="00C43736"/>
  </w:style>
  <w:style w:type="character" w:customStyle="1" w:styleId="Document5">
    <w:name w:val="Document 5"/>
    <w:basedOn w:val="DefaultParagraphFont"/>
    <w:rsid w:val="00C43736"/>
  </w:style>
  <w:style w:type="character" w:customStyle="1" w:styleId="Document2">
    <w:name w:val="Document 2"/>
    <w:basedOn w:val="DefaultParagraphFont"/>
    <w:rsid w:val="00C43736"/>
    <w:rPr>
      <w:rFonts w:ascii="Courier" w:hAnsi="Courier"/>
      <w:noProof w:val="0"/>
      <w:sz w:val="24"/>
      <w:lang w:val="en-US"/>
    </w:rPr>
  </w:style>
  <w:style w:type="character" w:customStyle="1" w:styleId="Document7">
    <w:name w:val="Document 7"/>
    <w:basedOn w:val="DefaultParagraphFont"/>
    <w:rsid w:val="00C43736"/>
  </w:style>
  <w:style w:type="character" w:customStyle="1" w:styleId="Bibliogrphy">
    <w:name w:val="Bibliogrphy"/>
    <w:basedOn w:val="DefaultParagraphFont"/>
    <w:rsid w:val="00C43736"/>
  </w:style>
  <w:style w:type="character" w:customStyle="1" w:styleId="RightPar1">
    <w:name w:val="Right Par 1"/>
    <w:basedOn w:val="DefaultParagraphFont"/>
    <w:rsid w:val="00C43736"/>
  </w:style>
  <w:style w:type="character" w:customStyle="1" w:styleId="RightPar2">
    <w:name w:val="Right Par 2"/>
    <w:basedOn w:val="DefaultParagraphFont"/>
    <w:rsid w:val="00C43736"/>
  </w:style>
  <w:style w:type="character" w:customStyle="1" w:styleId="Document3">
    <w:name w:val="Document 3"/>
    <w:basedOn w:val="DefaultParagraphFont"/>
    <w:rsid w:val="00C43736"/>
    <w:rPr>
      <w:rFonts w:ascii="Courier" w:hAnsi="Courier"/>
      <w:noProof w:val="0"/>
      <w:sz w:val="24"/>
      <w:lang w:val="en-US"/>
    </w:rPr>
  </w:style>
  <w:style w:type="character" w:customStyle="1" w:styleId="RightPar3">
    <w:name w:val="Right Par 3"/>
    <w:basedOn w:val="DefaultParagraphFont"/>
    <w:rsid w:val="00C43736"/>
  </w:style>
  <w:style w:type="character" w:customStyle="1" w:styleId="RightPar4">
    <w:name w:val="Right Par 4"/>
    <w:basedOn w:val="DefaultParagraphFont"/>
    <w:rsid w:val="00C43736"/>
  </w:style>
  <w:style w:type="character" w:customStyle="1" w:styleId="RightPar5">
    <w:name w:val="Right Par 5"/>
    <w:basedOn w:val="DefaultParagraphFont"/>
    <w:rsid w:val="00C43736"/>
  </w:style>
  <w:style w:type="character" w:customStyle="1" w:styleId="RightPar6">
    <w:name w:val="Right Par 6"/>
    <w:basedOn w:val="DefaultParagraphFont"/>
    <w:rsid w:val="00C43736"/>
  </w:style>
  <w:style w:type="character" w:customStyle="1" w:styleId="RightPar7">
    <w:name w:val="Right Par 7"/>
    <w:basedOn w:val="DefaultParagraphFont"/>
    <w:rsid w:val="00C43736"/>
  </w:style>
  <w:style w:type="character" w:customStyle="1" w:styleId="RightPar8">
    <w:name w:val="Right Par 8"/>
    <w:basedOn w:val="DefaultParagraphFont"/>
    <w:rsid w:val="00C43736"/>
  </w:style>
  <w:style w:type="paragraph" w:customStyle="1" w:styleId="Document1">
    <w:name w:val="Document 1"/>
    <w:rsid w:val="00C43736"/>
    <w:pPr>
      <w:keepNext/>
      <w:keepLines/>
      <w:widowControl w:val="0"/>
      <w:tabs>
        <w:tab w:val="left" w:pos="-720"/>
      </w:tabs>
      <w:suppressAutoHyphens/>
    </w:pPr>
    <w:rPr>
      <w:rFonts w:ascii="Courier" w:hAnsi="Courier"/>
      <w:sz w:val="24"/>
      <w:lang w:eastAsia="en-GB"/>
    </w:rPr>
  </w:style>
  <w:style w:type="character" w:customStyle="1" w:styleId="DocInit">
    <w:name w:val="Doc Init"/>
    <w:basedOn w:val="DefaultParagraphFont"/>
    <w:rsid w:val="00C43736"/>
  </w:style>
  <w:style w:type="character" w:customStyle="1" w:styleId="TechInit">
    <w:name w:val="Tech Init"/>
    <w:basedOn w:val="DefaultParagraphFont"/>
    <w:rsid w:val="00C43736"/>
    <w:rPr>
      <w:rFonts w:ascii="Courier" w:hAnsi="Courier"/>
      <w:noProof w:val="0"/>
      <w:sz w:val="24"/>
      <w:lang w:val="en-US"/>
    </w:rPr>
  </w:style>
  <w:style w:type="character" w:customStyle="1" w:styleId="Technical5">
    <w:name w:val="Technical 5"/>
    <w:basedOn w:val="DefaultParagraphFont"/>
    <w:rsid w:val="00C43736"/>
  </w:style>
  <w:style w:type="character" w:customStyle="1" w:styleId="Technical6">
    <w:name w:val="Technical 6"/>
    <w:basedOn w:val="DefaultParagraphFont"/>
    <w:rsid w:val="00C43736"/>
  </w:style>
  <w:style w:type="character" w:customStyle="1" w:styleId="Technical2">
    <w:name w:val="Technical 2"/>
    <w:basedOn w:val="DefaultParagraphFont"/>
    <w:rsid w:val="00C43736"/>
    <w:rPr>
      <w:rFonts w:ascii="Courier" w:hAnsi="Courier"/>
      <w:noProof w:val="0"/>
      <w:sz w:val="24"/>
      <w:lang w:val="en-US"/>
    </w:rPr>
  </w:style>
  <w:style w:type="character" w:customStyle="1" w:styleId="Technical3">
    <w:name w:val="Technical 3"/>
    <w:basedOn w:val="DefaultParagraphFont"/>
    <w:rsid w:val="00C43736"/>
    <w:rPr>
      <w:rFonts w:ascii="Courier" w:hAnsi="Courier"/>
      <w:noProof w:val="0"/>
      <w:sz w:val="24"/>
      <w:lang w:val="en-US"/>
    </w:rPr>
  </w:style>
  <w:style w:type="character" w:customStyle="1" w:styleId="Technical4">
    <w:name w:val="Technical 4"/>
    <w:basedOn w:val="DefaultParagraphFont"/>
    <w:rsid w:val="00C43736"/>
  </w:style>
  <w:style w:type="character" w:customStyle="1" w:styleId="Technical1">
    <w:name w:val="Technical 1"/>
    <w:basedOn w:val="DefaultParagraphFont"/>
    <w:rsid w:val="00C43736"/>
    <w:rPr>
      <w:rFonts w:ascii="Courier" w:hAnsi="Courier"/>
      <w:noProof w:val="0"/>
      <w:sz w:val="24"/>
      <w:lang w:val="en-US"/>
    </w:rPr>
  </w:style>
  <w:style w:type="character" w:customStyle="1" w:styleId="Technical7">
    <w:name w:val="Technical 7"/>
    <w:basedOn w:val="DefaultParagraphFont"/>
    <w:rsid w:val="00C43736"/>
  </w:style>
  <w:style w:type="character" w:customStyle="1" w:styleId="Technical8">
    <w:name w:val="Technical 8"/>
    <w:basedOn w:val="DefaultParagraphFont"/>
    <w:rsid w:val="00C43736"/>
  </w:style>
  <w:style w:type="paragraph" w:customStyle="1" w:styleId="texto">
    <w:name w:val="texto"/>
    <w:rsid w:val="00C43736"/>
    <w:pPr>
      <w:widowControl w:val="0"/>
      <w:tabs>
        <w:tab w:val="left" w:pos="-720"/>
        <w:tab w:val="left" w:pos="0"/>
        <w:tab w:val="left" w:pos="600"/>
        <w:tab w:val="left" w:pos="1200"/>
        <w:tab w:val="left" w:pos="1800"/>
        <w:tab w:val="left" w:pos="2764"/>
        <w:tab w:val="left" w:pos="6480"/>
        <w:tab w:val="left" w:pos="7545"/>
      </w:tabs>
      <w:suppressAutoHyphens/>
      <w:spacing w:line="281" w:lineRule="auto"/>
    </w:pPr>
    <w:rPr>
      <w:rFonts w:ascii="Century Gothic" w:hAnsi="Century Gothic"/>
      <w:lang w:val="es-ES_tradnl" w:eastAsia="en-GB"/>
    </w:rPr>
  </w:style>
  <w:style w:type="character" w:customStyle="1" w:styleId="spine">
    <w:name w:val="spine"/>
    <w:basedOn w:val="DefaultParagraphFont"/>
    <w:rsid w:val="00C43736"/>
    <w:rPr>
      <w:rFonts w:ascii="CG Times" w:hAnsi="CG Times"/>
      <w:b/>
      <w:noProof w:val="0"/>
      <w:sz w:val="20"/>
      <w:lang w:val="en-US"/>
    </w:rPr>
  </w:style>
  <w:style w:type="paragraph" w:customStyle="1" w:styleId="Document10">
    <w:name w:val="Document[1]"/>
    <w:rsid w:val="00C43736"/>
    <w:pPr>
      <w:keepNext/>
      <w:keepLines/>
      <w:widowControl w:val="0"/>
      <w:tabs>
        <w:tab w:val="left" w:pos="-720"/>
      </w:tabs>
      <w:suppressAutoHyphens/>
    </w:pPr>
    <w:rPr>
      <w:rFonts w:ascii="Courier" w:hAnsi="Courier"/>
      <w:sz w:val="24"/>
      <w:lang w:eastAsia="en-GB"/>
    </w:rPr>
  </w:style>
  <w:style w:type="character" w:customStyle="1" w:styleId="Document20">
    <w:name w:val="Document[2]"/>
    <w:basedOn w:val="DefaultParagraphFont"/>
    <w:rsid w:val="00C43736"/>
    <w:rPr>
      <w:rFonts w:ascii="Courier" w:hAnsi="Courier"/>
      <w:noProof w:val="0"/>
      <w:sz w:val="24"/>
      <w:lang w:val="en-US"/>
    </w:rPr>
  </w:style>
  <w:style w:type="character" w:customStyle="1" w:styleId="Document30">
    <w:name w:val="Document[3]"/>
    <w:basedOn w:val="DefaultParagraphFont"/>
    <w:rsid w:val="00C43736"/>
    <w:rPr>
      <w:rFonts w:ascii="Courier" w:hAnsi="Courier"/>
      <w:noProof w:val="0"/>
      <w:sz w:val="24"/>
      <w:lang w:val="en-US"/>
    </w:rPr>
  </w:style>
  <w:style w:type="character" w:customStyle="1" w:styleId="Document40">
    <w:name w:val="Document[4]"/>
    <w:basedOn w:val="DefaultParagraphFont"/>
    <w:rsid w:val="00C43736"/>
    <w:rPr>
      <w:b/>
      <w:i/>
      <w:sz w:val="24"/>
    </w:rPr>
  </w:style>
  <w:style w:type="character" w:customStyle="1" w:styleId="Document50">
    <w:name w:val="Document[5]"/>
    <w:basedOn w:val="DefaultParagraphFont"/>
    <w:rsid w:val="00C43736"/>
  </w:style>
  <w:style w:type="character" w:customStyle="1" w:styleId="Document60">
    <w:name w:val="Document[6]"/>
    <w:basedOn w:val="DefaultParagraphFont"/>
    <w:rsid w:val="00C43736"/>
  </w:style>
  <w:style w:type="character" w:customStyle="1" w:styleId="Document70">
    <w:name w:val="Document[7]"/>
    <w:basedOn w:val="DefaultParagraphFont"/>
    <w:rsid w:val="00C43736"/>
  </w:style>
  <w:style w:type="character" w:customStyle="1" w:styleId="Document80">
    <w:name w:val="Document[8]"/>
    <w:basedOn w:val="DefaultParagraphFont"/>
    <w:rsid w:val="00C43736"/>
  </w:style>
  <w:style w:type="character" w:customStyle="1" w:styleId="Technical10">
    <w:name w:val="Technical[1]"/>
    <w:basedOn w:val="DefaultParagraphFont"/>
    <w:rsid w:val="00C43736"/>
    <w:rPr>
      <w:rFonts w:ascii="Courier" w:hAnsi="Courier"/>
      <w:noProof w:val="0"/>
      <w:sz w:val="24"/>
      <w:lang w:val="en-US"/>
    </w:rPr>
  </w:style>
  <w:style w:type="character" w:customStyle="1" w:styleId="Technical20">
    <w:name w:val="Technical[2]"/>
    <w:basedOn w:val="DefaultParagraphFont"/>
    <w:rsid w:val="00C43736"/>
    <w:rPr>
      <w:rFonts w:ascii="Courier" w:hAnsi="Courier"/>
      <w:noProof w:val="0"/>
      <w:sz w:val="24"/>
      <w:lang w:val="en-US"/>
    </w:rPr>
  </w:style>
  <w:style w:type="character" w:customStyle="1" w:styleId="Technical30">
    <w:name w:val="Technical[3]"/>
    <w:basedOn w:val="DefaultParagraphFont"/>
    <w:rsid w:val="00C43736"/>
    <w:rPr>
      <w:rFonts w:ascii="Courier" w:hAnsi="Courier"/>
      <w:noProof w:val="0"/>
      <w:sz w:val="24"/>
      <w:lang w:val="en-US"/>
    </w:rPr>
  </w:style>
  <w:style w:type="character" w:customStyle="1" w:styleId="Technical40">
    <w:name w:val="Technical[4]"/>
    <w:basedOn w:val="DefaultParagraphFont"/>
    <w:rsid w:val="00C43736"/>
  </w:style>
  <w:style w:type="character" w:customStyle="1" w:styleId="Technical50">
    <w:name w:val="Technical[5]"/>
    <w:basedOn w:val="DefaultParagraphFont"/>
    <w:rsid w:val="00C43736"/>
  </w:style>
  <w:style w:type="character" w:customStyle="1" w:styleId="Technical60">
    <w:name w:val="Technical[6]"/>
    <w:basedOn w:val="DefaultParagraphFont"/>
    <w:rsid w:val="00C43736"/>
  </w:style>
  <w:style w:type="character" w:customStyle="1" w:styleId="Technical70">
    <w:name w:val="Technical[7]"/>
    <w:basedOn w:val="DefaultParagraphFont"/>
    <w:rsid w:val="00C43736"/>
  </w:style>
  <w:style w:type="character" w:customStyle="1" w:styleId="Technical80">
    <w:name w:val="Technical[8]"/>
    <w:basedOn w:val="DefaultParagraphFont"/>
    <w:rsid w:val="00C43736"/>
  </w:style>
  <w:style w:type="character" w:customStyle="1" w:styleId="RightPar10">
    <w:name w:val="Right Par[1]"/>
    <w:basedOn w:val="DefaultParagraphFont"/>
    <w:rsid w:val="00C43736"/>
  </w:style>
  <w:style w:type="character" w:customStyle="1" w:styleId="RightPar20">
    <w:name w:val="Right Par[2]"/>
    <w:basedOn w:val="DefaultParagraphFont"/>
    <w:rsid w:val="00C43736"/>
  </w:style>
  <w:style w:type="character" w:customStyle="1" w:styleId="RightPar30">
    <w:name w:val="Right Par[3]"/>
    <w:basedOn w:val="DefaultParagraphFont"/>
    <w:rsid w:val="00C43736"/>
  </w:style>
  <w:style w:type="character" w:customStyle="1" w:styleId="RightPar40">
    <w:name w:val="Right Par[4]"/>
    <w:basedOn w:val="DefaultParagraphFont"/>
    <w:rsid w:val="00C43736"/>
  </w:style>
  <w:style w:type="character" w:customStyle="1" w:styleId="RightPar50">
    <w:name w:val="Right Par[5]"/>
    <w:basedOn w:val="DefaultParagraphFont"/>
    <w:rsid w:val="00C43736"/>
  </w:style>
  <w:style w:type="character" w:customStyle="1" w:styleId="RightPar60">
    <w:name w:val="Right Par[6]"/>
    <w:basedOn w:val="DefaultParagraphFont"/>
    <w:rsid w:val="00C43736"/>
  </w:style>
  <w:style w:type="character" w:customStyle="1" w:styleId="RightPar70">
    <w:name w:val="Right Par[7]"/>
    <w:basedOn w:val="DefaultParagraphFont"/>
    <w:rsid w:val="00C43736"/>
  </w:style>
  <w:style w:type="character" w:customStyle="1" w:styleId="RightPar80">
    <w:name w:val="Right Par[8]"/>
    <w:basedOn w:val="DefaultParagraphFont"/>
    <w:rsid w:val="00C43736"/>
  </w:style>
  <w:style w:type="paragraph" w:customStyle="1" w:styleId="Footer1">
    <w:name w:val="Footer1"/>
    <w:rsid w:val="00C43736"/>
    <w:pPr>
      <w:widowControl w:val="0"/>
      <w:tabs>
        <w:tab w:val="center" w:pos="4680"/>
        <w:tab w:val="right" w:pos="9000"/>
        <w:tab w:val="left" w:pos="9360"/>
      </w:tabs>
      <w:suppressAutoHyphens/>
    </w:pPr>
    <w:rPr>
      <w:rFonts w:ascii="Courier New" w:hAnsi="Courier New"/>
      <w:sz w:val="24"/>
      <w:lang w:eastAsia="en-GB"/>
    </w:rPr>
  </w:style>
  <w:style w:type="paragraph" w:customStyle="1" w:styleId="Header1">
    <w:name w:val="Header1"/>
    <w:rsid w:val="00C43736"/>
    <w:pPr>
      <w:widowControl w:val="0"/>
      <w:tabs>
        <w:tab w:val="center" w:pos="4680"/>
        <w:tab w:val="right" w:pos="9000"/>
        <w:tab w:val="left" w:pos="9360"/>
      </w:tabs>
      <w:suppressAutoHyphens/>
    </w:pPr>
    <w:rPr>
      <w:rFonts w:ascii="Courier New" w:hAnsi="Courier New"/>
      <w:sz w:val="24"/>
      <w:lang w:eastAsia="en-GB"/>
    </w:rPr>
  </w:style>
  <w:style w:type="paragraph" w:customStyle="1" w:styleId="FOOTNOTEREF">
    <w:name w:val="FOOTNOTE REF"/>
    <w:rsid w:val="00C4373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ourier New" w:hAnsi="Courier New"/>
      <w:sz w:val="24"/>
      <w:vertAlign w:val="superscript"/>
      <w:lang w:eastAsia="en-GB"/>
    </w:rPr>
  </w:style>
  <w:style w:type="paragraph" w:customStyle="1" w:styleId="FOOTNOTETEX">
    <w:name w:val="FOOTNOTE TEX"/>
    <w:rsid w:val="00C4373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ourier New" w:hAnsi="Courier New"/>
      <w:sz w:val="24"/>
      <w:lang w:eastAsia="en-GB"/>
    </w:rPr>
  </w:style>
  <w:style w:type="paragraph" w:customStyle="1" w:styleId="Heading91">
    <w:name w:val="Heading 91"/>
    <w:rsid w:val="00C4373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ourier New" w:hAnsi="Courier New"/>
      <w:i/>
      <w:sz w:val="24"/>
      <w:lang w:eastAsia="en-GB"/>
    </w:rPr>
  </w:style>
  <w:style w:type="paragraph" w:customStyle="1" w:styleId="Heading81">
    <w:name w:val="Heading 81"/>
    <w:rsid w:val="00C4373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ourier New" w:hAnsi="Courier New"/>
      <w:i/>
      <w:sz w:val="24"/>
      <w:lang w:eastAsia="en-GB"/>
    </w:rPr>
  </w:style>
  <w:style w:type="paragraph" w:customStyle="1" w:styleId="Heading71">
    <w:name w:val="Heading 71"/>
    <w:rsid w:val="00C4373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ourier New" w:hAnsi="Courier New"/>
      <w:i/>
      <w:sz w:val="24"/>
      <w:lang w:eastAsia="en-GB"/>
    </w:rPr>
  </w:style>
  <w:style w:type="paragraph" w:customStyle="1" w:styleId="Heading61">
    <w:name w:val="Heading 61"/>
    <w:rsid w:val="00C4373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ourier New" w:hAnsi="Courier New"/>
      <w:sz w:val="24"/>
      <w:u w:val="single"/>
      <w:lang w:eastAsia="en-GB"/>
    </w:rPr>
  </w:style>
  <w:style w:type="paragraph" w:customStyle="1" w:styleId="Heading51">
    <w:name w:val="Heading 51"/>
    <w:rsid w:val="00C4373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720" w:hanging="720"/>
    </w:pPr>
    <w:rPr>
      <w:rFonts w:ascii="Courier New" w:hAnsi="Courier New"/>
      <w:b/>
      <w:sz w:val="24"/>
      <w:lang w:eastAsia="en-GB"/>
    </w:rPr>
  </w:style>
  <w:style w:type="paragraph" w:customStyle="1" w:styleId="Heading41">
    <w:name w:val="Heading 41"/>
    <w:rsid w:val="00C43736"/>
    <w:pPr>
      <w:widowControl w:val="0"/>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ind w:left="360" w:hanging="360"/>
    </w:pPr>
    <w:rPr>
      <w:rFonts w:ascii="Courier New" w:hAnsi="Courier New"/>
      <w:sz w:val="24"/>
      <w:u w:val="single"/>
      <w:lang w:eastAsia="en-GB"/>
    </w:rPr>
  </w:style>
  <w:style w:type="character" w:customStyle="1" w:styleId="DefaultPara">
    <w:name w:val="Default Para"/>
    <w:basedOn w:val="DefaultParagraphFont"/>
    <w:rsid w:val="00C43736"/>
  </w:style>
  <w:style w:type="character" w:customStyle="1" w:styleId="Document8a">
    <w:name w:val="Document 8a"/>
    <w:basedOn w:val="DefaultParagraphFont"/>
    <w:rsid w:val="00C43736"/>
  </w:style>
  <w:style w:type="character" w:customStyle="1" w:styleId="Document4a">
    <w:name w:val="Document 4a"/>
    <w:basedOn w:val="DefaultParagraphFont"/>
    <w:rsid w:val="00C43736"/>
    <w:rPr>
      <w:b/>
      <w:i/>
      <w:sz w:val="24"/>
    </w:rPr>
  </w:style>
  <w:style w:type="character" w:customStyle="1" w:styleId="Document6a">
    <w:name w:val="Document 6a"/>
    <w:basedOn w:val="DefaultParagraphFont"/>
    <w:rsid w:val="00C43736"/>
  </w:style>
  <w:style w:type="character" w:customStyle="1" w:styleId="Document5a">
    <w:name w:val="Document 5a"/>
    <w:basedOn w:val="DefaultParagraphFont"/>
    <w:rsid w:val="00C43736"/>
  </w:style>
  <w:style w:type="character" w:customStyle="1" w:styleId="Document2a">
    <w:name w:val="Document 2a"/>
    <w:basedOn w:val="DefaultParagraphFont"/>
    <w:rsid w:val="00C43736"/>
  </w:style>
  <w:style w:type="character" w:customStyle="1" w:styleId="Document7a">
    <w:name w:val="Document 7a"/>
    <w:basedOn w:val="DefaultParagraphFont"/>
    <w:rsid w:val="00C43736"/>
  </w:style>
  <w:style w:type="paragraph" w:customStyle="1" w:styleId="RightPar1a">
    <w:name w:val="Right Par 1a"/>
    <w:rsid w:val="00C43736"/>
    <w:pPr>
      <w:widowControl w:val="0"/>
      <w:tabs>
        <w:tab w:val="left" w:pos="-720"/>
        <w:tab w:val="left" w:pos="0"/>
        <w:tab w:val="left" w:pos="288"/>
        <w:tab w:val="decimal" w:pos="720"/>
      </w:tabs>
      <w:suppressAutoHyphens/>
    </w:pPr>
    <w:rPr>
      <w:rFonts w:ascii="Courier" w:hAnsi="Courier"/>
      <w:sz w:val="24"/>
      <w:lang w:eastAsia="en-GB"/>
    </w:rPr>
  </w:style>
  <w:style w:type="paragraph" w:customStyle="1" w:styleId="RightPar2a">
    <w:name w:val="Right Par 2a"/>
    <w:rsid w:val="00C43736"/>
    <w:pPr>
      <w:widowControl w:val="0"/>
      <w:tabs>
        <w:tab w:val="left" w:pos="-720"/>
        <w:tab w:val="left" w:pos="0"/>
        <w:tab w:val="left" w:pos="720"/>
        <w:tab w:val="left" w:pos="1008"/>
        <w:tab w:val="decimal" w:pos="1440"/>
      </w:tabs>
      <w:suppressAutoHyphens/>
    </w:pPr>
    <w:rPr>
      <w:rFonts w:ascii="Courier" w:hAnsi="Courier"/>
      <w:sz w:val="24"/>
      <w:lang w:eastAsia="en-GB"/>
    </w:rPr>
  </w:style>
  <w:style w:type="character" w:customStyle="1" w:styleId="Document3a">
    <w:name w:val="Document 3a"/>
    <w:basedOn w:val="DefaultParagraphFont"/>
    <w:rsid w:val="00C43736"/>
  </w:style>
  <w:style w:type="paragraph" w:customStyle="1" w:styleId="RightPar3a">
    <w:name w:val="Right Par 3a"/>
    <w:rsid w:val="00C43736"/>
    <w:pPr>
      <w:widowControl w:val="0"/>
      <w:tabs>
        <w:tab w:val="left" w:pos="-720"/>
        <w:tab w:val="left" w:pos="0"/>
        <w:tab w:val="left" w:pos="720"/>
        <w:tab w:val="left" w:pos="1440"/>
        <w:tab w:val="left" w:pos="1728"/>
        <w:tab w:val="decimal" w:pos="2160"/>
      </w:tabs>
      <w:suppressAutoHyphens/>
    </w:pPr>
    <w:rPr>
      <w:rFonts w:ascii="Courier" w:hAnsi="Courier"/>
      <w:sz w:val="24"/>
      <w:lang w:eastAsia="en-GB"/>
    </w:rPr>
  </w:style>
  <w:style w:type="paragraph" w:customStyle="1" w:styleId="RightPar4a">
    <w:name w:val="Right Par 4a"/>
    <w:rsid w:val="00C43736"/>
    <w:pPr>
      <w:widowControl w:val="0"/>
      <w:tabs>
        <w:tab w:val="left" w:pos="-720"/>
        <w:tab w:val="left" w:pos="0"/>
        <w:tab w:val="left" w:pos="720"/>
        <w:tab w:val="left" w:pos="1440"/>
        <w:tab w:val="left" w:pos="2160"/>
        <w:tab w:val="left" w:pos="2448"/>
        <w:tab w:val="decimal" w:pos="2880"/>
      </w:tabs>
      <w:suppressAutoHyphens/>
    </w:pPr>
    <w:rPr>
      <w:rFonts w:ascii="Courier" w:hAnsi="Courier"/>
      <w:sz w:val="24"/>
      <w:lang w:eastAsia="en-GB"/>
    </w:rPr>
  </w:style>
  <w:style w:type="paragraph" w:customStyle="1" w:styleId="RightPar5a">
    <w:name w:val="Right Par 5a"/>
    <w:rsid w:val="00C43736"/>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sz w:val="24"/>
      <w:lang w:eastAsia="en-GB"/>
    </w:rPr>
  </w:style>
  <w:style w:type="paragraph" w:customStyle="1" w:styleId="RightPar6a">
    <w:name w:val="Right Par 6a"/>
    <w:rsid w:val="00C43736"/>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sz w:val="24"/>
      <w:lang w:eastAsia="en-GB"/>
    </w:rPr>
  </w:style>
  <w:style w:type="paragraph" w:customStyle="1" w:styleId="RightPar7a">
    <w:name w:val="Right Par 7a"/>
    <w:rsid w:val="00C43736"/>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sz w:val="24"/>
      <w:lang w:eastAsia="en-GB"/>
    </w:rPr>
  </w:style>
  <w:style w:type="paragraph" w:customStyle="1" w:styleId="RightPar8a">
    <w:name w:val="Right Par 8a"/>
    <w:rsid w:val="00C43736"/>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sz w:val="24"/>
      <w:lang w:eastAsia="en-GB"/>
    </w:rPr>
  </w:style>
  <w:style w:type="paragraph" w:customStyle="1" w:styleId="Document1a">
    <w:name w:val="Document 1a"/>
    <w:rsid w:val="00C43736"/>
    <w:pPr>
      <w:keepNext/>
      <w:keepLines/>
      <w:widowControl w:val="0"/>
      <w:tabs>
        <w:tab w:val="left" w:pos="-720"/>
      </w:tabs>
      <w:suppressAutoHyphens/>
    </w:pPr>
    <w:rPr>
      <w:rFonts w:ascii="Courier" w:hAnsi="Courier"/>
      <w:sz w:val="24"/>
      <w:lang w:eastAsia="en-GB"/>
    </w:rPr>
  </w:style>
  <w:style w:type="paragraph" w:customStyle="1" w:styleId="Technical5a">
    <w:name w:val="Technical 5a"/>
    <w:rsid w:val="00C43736"/>
    <w:pPr>
      <w:widowControl w:val="0"/>
      <w:tabs>
        <w:tab w:val="left" w:pos="-720"/>
      </w:tabs>
      <w:suppressAutoHyphens/>
    </w:pPr>
    <w:rPr>
      <w:rFonts w:ascii="Courier" w:hAnsi="Courier"/>
      <w:b/>
      <w:sz w:val="24"/>
      <w:lang w:eastAsia="en-GB"/>
    </w:rPr>
  </w:style>
  <w:style w:type="paragraph" w:customStyle="1" w:styleId="Technical6a">
    <w:name w:val="Technical 6a"/>
    <w:rsid w:val="00C43736"/>
    <w:pPr>
      <w:widowControl w:val="0"/>
      <w:tabs>
        <w:tab w:val="left" w:pos="-720"/>
      </w:tabs>
      <w:suppressAutoHyphens/>
    </w:pPr>
    <w:rPr>
      <w:rFonts w:ascii="Courier" w:hAnsi="Courier"/>
      <w:b/>
      <w:sz w:val="24"/>
      <w:lang w:eastAsia="en-GB"/>
    </w:rPr>
  </w:style>
  <w:style w:type="character" w:customStyle="1" w:styleId="Technical2a">
    <w:name w:val="Technical 2a"/>
    <w:basedOn w:val="DefaultParagraphFont"/>
    <w:rsid w:val="00C43736"/>
  </w:style>
  <w:style w:type="character" w:customStyle="1" w:styleId="Technical3a">
    <w:name w:val="Technical 3a"/>
    <w:basedOn w:val="DefaultParagraphFont"/>
    <w:rsid w:val="00C43736"/>
  </w:style>
  <w:style w:type="paragraph" w:customStyle="1" w:styleId="Technical4a">
    <w:name w:val="Technical 4a"/>
    <w:rsid w:val="00C43736"/>
    <w:pPr>
      <w:widowControl w:val="0"/>
      <w:tabs>
        <w:tab w:val="left" w:pos="-720"/>
      </w:tabs>
      <w:suppressAutoHyphens/>
    </w:pPr>
    <w:rPr>
      <w:rFonts w:ascii="Courier" w:hAnsi="Courier"/>
      <w:b/>
      <w:sz w:val="24"/>
      <w:lang w:eastAsia="en-GB"/>
    </w:rPr>
  </w:style>
  <w:style w:type="character" w:customStyle="1" w:styleId="Technical1a">
    <w:name w:val="Technical 1a"/>
    <w:basedOn w:val="DefaultParagraphFont"/>
    <w:rsid w:val="00C43736"/>
  </w:style>
  <w:style w:type="paragraph" w:customStyle="1" w:styleId="Technical7a">
    <w:name w:val="Technical 7a"/>
    <w:rsid w:val="00C43736"/>
    <w:pPr>
      <w:widowControl w:val="0"/>
      <w:tabs>
        <w:tab w:val="left" w:pos="-720"/>
      </w:tabs>
      <w:suppressAutoHyphens/>
    </w:pPr>
    <w:rPr>
      <w:rFonts w:ascii="Courier" w:hAnsi="Courier"/>
      <w:b/>
      <w:sz w:val="24"/>
      <w:lang w:eastAsia="en-GB"/>
    </w:rPr>
  </w:style>
  <w:style w:type="paragraph" w:customStyle="1" w:styleId="Technical8a">
    <w:name w:val="Technical 8a"/>
    <w:rsid w:val="00C43736"/>
    <w:pPr>
      <w:widowControl w:val="0"/>
      <w:tabs>
        <w:tab w:val="left" w:pos="-720"/>
      </w:tabs>
      <w:suppressAutoHyphens/>
    </w:pPr>
    <w:rPr>
      <w:rFonts w:ascii="Courier" w:hAnsi="Courier"/>
      <w:b/>
      <w:sz w:val="24"/>
      <w:lang w:eastAsia="en-GB"/>
    </w:rPr>
  </w:style>
  <w:style w:type="paragraph" w:customStyle="1" w:styleId="toa">
    <w:name w:val="toa"/>
    <w:rsid w:val="00C43736"/>
    <w:pPr>
      <w:widowControl w:val="0"/>
      <w:tabs>
        <w:tab w:val="left" w:pos="0"/>
        <w:tab w:val="left" w:pos="9000"/>
      </w:tabs>
      <w:suppressAutoHyphens/>
    </w:pPr>
    <w:rPr>
      <w:rFonts w:ascii="Courier" w:hAnsi="Courier"/>
      <w:sz w:val="24"/>
      <w:lang w:eastAsia="en-GB"/>
    </w:rPr>
  </w:style>
  <w:style w:type="character" w:customStyle="1" w:styleId="EquationCa">
    <w:name w:val="_Equation Ca"/>
    <w:basedOn w:val="DefaultParagraphFont"/>
    <w:rsid w:val="00C43736"/>
  </w:style>
  <w:style w:type="paragraph" w:customStyle="1" w:styleId="a1">
    <w:name w:val="a1"/>
    <w:rsid w:val="00C4373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ourier New" w:hAnsi="Courier New"/>
      <w:sz w:val="24"/>
      <w:vertAlign w:val="superscript"/>
      <w:lang w:eastAsia="en-GB"/>
    </w:rPr>
  </w:style>
  <w:style w:type="paragraph" w:customStyle="1" w:styleId="a2">
    <w:name w:val="a2"/>
    <w:rsid w:val="00C4373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ourier New" w:hAnsi="Courier New"/>
      <w:sz w:val="24"/>
      <w:lang w:eastAsia="en-GB"/>
    </w:rPr>
  </w:style>
  <w:style w:type="character" w:customStyle="1" w:styleId="a3">
    <w:name w:val="a3"/>
    <w:basedOn w:val="DefaultParagraphFont"/>
    <w:rsid w:val="00C43736"/>
  </w:style>
  <w:style w:type="character" w:customStyle="1" w:styleId="a4">
    <w:name w:val="a4"/>
    <w:basedOn w:val="DefaultParagraphFont"/>
    <w:rsid w:val="00C43736"/>
  </w:style>
  <w:style w:type="paragraph" w:customStyle="1" w:styleId="FootnoteReference1">
    <w:name w:val="Footnote Reference1"/>
    <w:rsid w:val="00C4373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Book Antiqua" w:hAnsi="Book Antiqua"/>
      <w:sz w:val="16"/>
      <w:vertAlign w:val="superscript"/>
      <w:lang w:eastAsia="en-GB"/>
    </w:rPr>
  </w:style>
  <w:style w:type="paragraph" w:customStyle="1" w:styleId="FootnoteText1">
    <w:name w:val="Footnote Text1"/>
    <w:rsid w:val="00C43736"/>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Book Antiqua" w:hAnsi="Book Antiqua"/>
      <w:lang w:eastAsia="en-GB"/>
    </w:rPr>
  </w:style>
  <w:style w:type="character" w:customStyle="1" w:styleId="DefaultParagraphFo">
    <w:name w:val="Default Paragraph Fo"/>
    <w:basedOn w:val="DefaultParagraphFont"/>
    <w:rsid w:val="00C43736"/>
  </w:style>
  <w:style w:type="character" w:customStyle="1" w:styleId="EquationCaption">
    <w:name w:val="_Equation Caption"/>
    <w:basedOn w:val="DefaultParagraphFont"/>
    <w:rsid w:val="00C43736"/>
  </w:style>
  <w:style w:type="paragraph" w:styleId="TOC1">
    <w:name w:val="toc 1"/>
    <w:basedOn w:val="Normal"/>
    <w:next w:val="Normal"/>
    <w:semiHidden/>
    <w:rsid w:val="00C43736"/>
    <w:pPr>
      <w:tabs>
        <w:tab w:val="right" w:leader="dot" w:pos="9360"/>
      </w:tabs>
      <w:suppressAutoHyphens/>
      <w:spacing w:before="480"/>
      <w:ind w:left="720" w:right="720" w:hanging="720"/>
    </w:pPr>
  </w:style>
  <w:style w:type="paragraph" w:styleId="TOC2">
    <w:name w:val="toc 2"/>
    <w:basedOn w:val="Normal"/>
    <w:next w:val="Normal"/>
    <w:semiHidden/>
    <w:rsid w:val="00C43736"/>
    <w:pPr>
      <w:tabs>
        <w:tab w:val="right" w:leader="dot" w:pos="9360"/>
      </w:tabs>
      <w:suppressAutoHyphens/>
      <w:ind w:left="1440" w:right="720" w:hanging="720"/>
    </w:pPr>
  </w:style>
  <w:style w:type="paragraph" w:styleId="TOC3">
    <w:name w:val="toc 3"/>
    <w:basedOn w:val="Normal"/>
    <w:next w:val="Normal"/>
    <w:semiHidden/>
    <w:rsid w:val="00C43736"/>
    <w:pPr>
      <w:tabs>
        <w:tab w:val="right" w:leader="dot" w:pos="9360"/>
      </w:tabs>
      <w:suppressAutoHyphens/>
      <w:ind w:left="2160" w:right="720" w:hanging="720"/>
    </w:pPr>
  </w:style>
  <w:style w:type="paragraph" w:styleId="TOC4">
    <w:name w:val="toc 4"/>
    <w:basedOn w:val="Normal"/>
    <w:next w:val="Normal"/>
    <w:semiHidden/>
    <w:rsid w:val="00C43736"/>
    <w:pPr>
      <w:tabs>
        <w:tab w:val="right" w:leader="dot" w:pos="9360"/>
      </w:tabs>
      <w:suppressAutoHyphens/>
      <w:ind w:left="2880" w:right="720" w:hanging="720"/>
    </w:pPr>
  </w:style>
  <w:style w:type="paragraph" w:styleId="TOC5">
    <w:name w:val="toc 5"/>
    <w:basedOn w:val="Normal"/>
    <w:next w:val="Normal"/>
    <w:semiHidden/>
    <w:rsid w:val="00C43736"/>
    <w:pPr>
      <w:tabs>
        <w:tab w:val="right" w:leader="dot" w:pos="9360"/>
      </w:tabs>
      <w:suppressAutoHyphens/>
      <w:ind w:left="3600" w:right="720" w:hanging="720"/>
    </w:pPr>
  </w:style>
  <w:style w:type="paragraph" w:styleId="TOC6">
    <w:name w:val="toc 6"/>
    <w:basedOn w:val="Normal"/>
    <w:next w:val="Normal"/>
    <w:semiHidden/>
    <w:rsid w:val="00C43736"/>
    <w:pPr>
      <w:tabs>
        <w:tab w:val="right" w:pos="9360"/>
      </w:tabs>
      <w:suppressAutoHyphens/>
      <w:ind w:left="720" w:hanging="720"/>
    </w:pPr>
  </w:style>
  <w:style w:type="paragraph" w:styleId="TOC7">
    <w:name w:val="toc 7"/>
    <w:basedOn w:val="Normal"/>
    <w:next w:val="Normal"/>
    <w:semiHidden/>
    <w:rsid w:val="00C43736"/>
    <w:pPr>
      <w:suppressAutoHyphens/>
      <w:ind w:left="720" w:hanging="720"/>
    </w:pPr>
  </w:style>
  <w:style w:type="paragraph" w:styleId="TOC8">
    <w:name w:val="toc 8"/>
    <w:basedOn w:val="Normal"/>
    <w:next w:val="Normal"/>
    <w:semiHidden/>
    <w:rsid w:val="00C43736"/>
    <w:pPr>
      <w:tabs>
        <w:tab w:val="right" w:pos="9360"/>
      </w:tabs>
      <w:suppressAutoHyphens/>
      <w:ind w:left="720" w:hanging="720"/>
    </w:pPr>
  </w:style>
  <w:style w:type="paragraph" w:styleId="TOC9">
    <w:name w:val="toc 9"/>
    <w:basedOn w:val="Normal"/>
    <w:next w:val="Normal"/>
    <w:semiHidden/>
    <w:rsid w:val="00C43736"/>
    <w:pPr>
      <w:tabs>
        <w:tab w:val="right" w:leader="dot" w:pos="9360"/>
      </w:tabs>
      <w:suppressAutoHyphens/>
      <w:ind w:left="720" w:hanging="720"/>
    </w:pPr>
  </w:style>
  <w:style w:type="paragraph" w:styleId="Index1">
    <w:name w:val="index 1"/>
    <w:basedOn w:val="Normal"/>
    <w:next w:val="Normal"/>
    <w:semiHidden/>
    <w:rsid w:val="00C43736"/>
    <w:pPr>
      <w:tabs>
        <w:tab w:val="right" w:leader="dot" w:pos="9360"/>
      </w:tabs>
      <w:suppressAutoHyphens/>
      <w:ind w:left="1440" w:right="720" w:hanging="1440"/>
    </w:pPr>
  </w:style>
  <w:style w:type="paragraph" w:styleId="Index2">
    <w:name w:val="index 2"/>
    <w:basedOn w:val="Normal"/>
    <w:next w:val="Normal"/>
    <w:semiHidden/>
    <w:rsid w:val="00C43736"/>
    <w:pPr>
      <w:tabs>
        <w:tab w:val="right" w:leader="dot" w:pos="9360"/>
      </w:tabs>
      <w:suppressAutoHyphens/>
      <w:ind w:left="1440" w:right="720" w:hanging="720"/>
    </w:pPr>
  </w:style>
  <w:style w:type="paragraph" w:styleId="TOAHeading">
    <w:name w:val="toa heading"/>
    <w:basedOn w:val="Normal"/>
    <w:next w:val="Normal"/>
    <w:semiHidden/>
    <w:rsid w:val="00C43736"/>
    <w:pPr>
      <w:tabs>
        <w:tab w:val="right" w:pos="9360"/>
      </w:tabs>
      <w:suppressAutoHyphens/>
    </w:pPr>
  </w:style>
  <w:style w:type="paragraph" w:styleId="Caption">
    <w:name w:val="caption"/>
    <w:basedOn w:val="Normal"/>
    <w:next w:val="Normal"/>
    <w:qFormat/>
    <w:rsid w:val="00C43736"/>
  </w:style>
  <w:style w:type="character" w:customStyle="1" w:styleId="EquationCaption1">
    <w:name w:val="_Equation Caption1"/>
    <w:rsid w:val="00C43736"/>
  </w:style>
  <w:style w:type="paragraph" w:styleId="BalloonText">
    <w:name w:val="Balloon Text"/>
    <w:basedOn w:val="Normal"/>
    <w:semiHidden/>
    <w:rsid w:val="00BE35F0"/>
    <w:rPr>
      <w:rFonts w:ascii="Tahoma" w:hAnsi="Tahoma" w:cs="Tahoma"/>
      <w:sz w:val="16"/>
      <w:szCs w:val="16"/>
    </w:rPr>
  </w:style>
  <w:style w:type="paragraph" w:styleId="Header">
    <w:name w:val="header"/>
    <w:basedOn w:val="Normal"/>
    <w:link w:val="HeaderChar"/>
    <w:rsid w:val="002654DB"/>
    <w:pPr>
      <w:tabs>
        <w:tab w:val="center" w:pos="4680"/>
        <w:tab w:val="right" w:pos="9360"/>
      </w:tabs>
    </w:pPr>
  </w:style>
  <w:style w:type="character" w:customStyle="1" w:styleId="HeaderChar">
    <w:name w:val="Header Char"/>
    <w:basedOn w:val="DefaultParagraphFont"/>
    <w:link w:val="Header"/>
    <w:rsid w:val="002654DB"/>
    <w:rPr>
      <w:rFonts w:ascii="Courier" w:hAnsi="Courier"/>
      <w:sz w:val="24"/>
      <w:lang w:eastAsia="en-GB"/>
    </w:rPr>
  </w:style>
  <w:style w:type="paragraph" w:styleId="Footer">
    <w:name w:val="footer"/>
    <w:basedOn w:val="Normal"/>
    <w:link w:val="FooterChar"/>
    <w:uiPriority w:val="99"/>
    <w:rsid w:val="002654DB"/>
    <w:pPr>
      <w:tabs>
        <w:tab w:val="center" w:pos="4680"/>
        <w:tab w:val="right" w:pos="9360"/>
      </w:tabs>
    </w:pPr>
  </w:style>
  <w:style w:type="character" w:customStyle="1" w:styleId="FooterChar">
    <w:name w:val="Footer Char"/>
    <w:basedOn w:val="DefaultParagraphFont"/>
    <w:link w:val="Footer"/>
    <w:uiPriority w:val="99"/>
    <w:rsid w:val="002654DB"/>
    <w:rPr>
      <w:rFonts w:ascii="Courier" w:hAnsi="Courier"/>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Lease Management Memorandum of Agreement MOA</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POPP-11-1294</_dlc_DocId>
    <_dlc_DocIdUrl xmlns="8264c5cc-ec60-4b56-8111-ce635d3d139a">
      <Url>https://popp.undp.org/_layouts/15/DocIdRedir.aspx?ID=POPP-11-1294</Url>
      <Description>POPP-11-1294</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100BB-1C0A-40FB-86B4-9D2187E079EB}">
  <ds:schemaRef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e560140e-7b2f-4392-90df-e7567e3021a3"/>
    <ds:schemaRef ds:uri="http://www.w3.org/XML/1998/namespace"/>
    <ds:schemaRef ds:uri="8264c5cc-ec60-4b56-8111-ce635d3d139a"/>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9D2F3F7-A7C6-4C5E-80DC-426A76E99A16}">
  <ds:schemaRefs>
    <ds:schemaRef ds:uri="http://schemas.microsoft.com/sharepoint/v3/contenttype/forms"/>
  </ds:schemaRefs>
</ds:datastoreItem>
</file>

<file path=customXml/itemProps3.xml><?xml version="1.0" encoding="utf-8"?>
<ds:datastoreItem xmlns:ds="http://schemas.openxmlformats.org/officeDocument/2006/customXml" ds:itemID="{2F3943EC-EFDD-4D7F-9F40-36EC68A345DA}">
  <ds:schemaRefs>
    <ds:schemaRef ds:uri="http://schemas.microsoft.com/sharepoint/events"/>
  </ds:schemaRefs>
</ds:datastoreItem>
</file>

<file path=customXml/itemProps4.xml><?xml version="1.0" encoding="utf-8"?>
<ds:datastoreItem xmlns:ds="http://schemas.openxmlformats.org/officeDocument/2006/customXml" ds:itemID="{8094361F-29E6-43DE-86F7-DA9C1C44087D}">
  <ds:schemaRefs>
    <ds:schemaRef ds:uri="office.server.policy"/>
  </ds:schemaRefs>
</ds:datastoreItem>
</file>

<file path=customXml/itemProps5.xml><?xml version="1.0" encoding="utf-8"?>
<ds:datastoreItem xmlns:ds="http://schemas.openxmlformats.org/officeDocument/2006/customXml" ds:itemID="{19E788B4-A9B8-4533-8FAC-D2B1BD44B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MOU between Govt &amp; UN</vt:lpstr>
    </vt:vector>
  </TitlesOfParts>
  <Company>UNDP</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 between Govt &amp; UN</dc:title>
  <dc:subject>Office Premises Lease</dc:subject>
  <dc:creator>UN/OLA</dc:creator>
  <cp:lastModifiedBy>Jane Gagne</cp:lastModifiedBy>
  <cp:revision>3</cp:revision>
  <cp:lastPrinted>1998-11-27T13:39:00Z</cp:lastPrinted>
  <dcterms:created xsi:type="dcterms:W3CDTF">2016-04-26T22:21:00Z</dcterms:created>
  <dcterms:modified xsi:type="dcterms:W3CDTF">2021-02-15T20:21:00Z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POPPKeywords">
    <vt:lpwstr>562;#form|46478408-d74e-456d-b73e-0104fd42ca44;#960;#Template|7aeb4928-3878-4c2c-b298-3353c8db8bab</vt:lpwstr>
  </property>
  <property fmtid="{D5CDD505-2E9C-101B-9397-08002B2CF9AE}" pid="3" name="ContentTypeId">
    <vt:lpwstr>0x01010061FF32BFFC2B4E50A3A86F4682D7D367007687F3382310C0489D2A99E053BA6D39</vt:lpwstr>
  </property>
  <property fmtid="{D5CDD505-2E9C-101B-9397-08002B2CF9AE}" pid="4" name="_dlc_DocId">
    <vt:lpwstr>UNDPGBL-537-35</vt:lpwstr>
  </property>
  <property fmtid="{D5CDD505-2E9C-101B-9397-08002B2CF9AE}" pid="5" name="_dlc_DocIdUrl">
    <vt:lpwstr>https://intranet.undp.org/global/documents/_layouts/DocIdRedir.aspx?ID=UNDPGBL-537-35, UNDPGBL-537-35</vt:lpwstr>
  </property>
  <property fmtid="{D5CDD505-2E9C-101B-9397-08002B2CF9AE}" pid="6" name="_dlc_DocIdItemGuid">
    <vt:lpwstr>c3835974-fd54-42e3-8f38-b09ebb10a024</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9" name="Subject TYPE">
    <vt:lpwstr>BusinessUnit</vt:lpwstr>
  </property>
  <property fmtid="{D5CDD505-2E9C-101B-9397-08002B2CF9AE}" pid="10" name="l0e6ef0c43e74560bd7f3acd1f5e8571">
    <vt:lpwstr>Administrative Services|a78f4201-2936-4934-95ba-30c4111d72d7</vt:lpwstr>
  </property>
  <property fmtid="{D5CDD505-2E9C-101B-9397-08002B2CF9AE}" pid="11" name="UNDP_POPP_BUSINESSUNIT">
    <vt:lpwstr>353;#Administrative Services|a78f4201-2936-4934-95ba-30c4111d72d7</vt:lpwstr>
  </property>
</Properties>
</file>