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75206" w14:textId="77777777" w:rsidR="0080641F" w:rsidRPr="00BE72F0" w:rsidRDefault="0080641F" w:rsidP="00C42537">
      <w:pPr>
        <w:shd w:val="clear" w:color="auto" w:fill="FFFFFF"/>
        <w:spacing w:after="0" w:line="276" w:lineRule="auto"/>
        <w:jc w:val="both"/>
        <w:textAlignment w:val="top"/>
        <w:rPr>
          <w:rFonts w:eastAsia="Times New Roman" w:cstheme="minorHAnsi"/>
          <w:sz w:val="28"/>
          <w:szCs w:val="28"/>
          <w:lang w:val="en-GB"/>
        </w:rPr>
      </w:pPr>
      <w:r w:rsidRPr="00BE72F0">
        <w:rPr>
          <w:rFonts w:eastAsia="Times New Roman" w:cstheme="minorHAnsi"/>
          <w:b/>
          <w:bCs/>
          <w:sz w:val="28"/>
          <w:szCs w:val="28"/>
          <w:lang w:val="en-GB"/>
        </w:rPr>
        <w:t xml:space="preserve">Pipeline Management </w:t>
      </w:r>
    </w:p>
    <w:p w14:paraId="14475207" w14:textId="77777777" w:rsidR="0080641F" w:rsidRPr="00BE72F0" w:rsidRDefault="0080641F" w:rsidP="00C42537">
      <w:pPr>
        <w:shd w:val="clear" w:color="auto" w:fill="FFFFFF"/>
        <w:spacing w:after="0" w:line="276" w:lineRule="auto"/>
        <w:jc w:val="both"/>
        <w:textAlignment w:val="top"/>
        <w:rPr>
          <w:rFonts w:eastAsia="Times New Roman" w:cstheme="minorHAnsi"/>
          <w:lang w:val="en-GB"/>
        </w:rPr>
      </w:pPr>
      <w:r w:rsidRPr="00BE72F0">
        <w:rPr>
          <w:rFonts w:eastAsia="Times New Roman" w:cstheme="minorHAnsi"/>
          <w:lang w:val="en-GB"/>
        </w:rPr>
        <w:t> </w:t>
      </w:r>
    </w:p>
    <w:p w14:paraId="14475208" w14:textId="687DB919" w:rsidR="0080641F" w:rsidRPr="00BE72F0" w:rsidRDefault="0080641F" w:rsidP="00C42537">
      <w:pPr>
        <w:pStyle w:val="ListParagraph"/>
        <w:numPr>
          <w:ilvl w:val="0"/>
          <w:numId w:val="1"/>
        </w:numPr>
        <w:shd w:val="clear" w:color="auto" w:fill="FFFFFF"/>
        <w:spacing w:after="0" w:line="276" w:lineRule="auto"/>
        <w:jc w:val="both"/>
        <w:textAlignment w:val="top"/>
        <w:rPr>
          <w:rFonts w:eastAsia="Times New Roman" w:cstheme="minorHAnsi"/>
          <w:lang w:val="en-GB"/>
        </w:rPr>
      </w:pPr>
      <w:r w:rsidRPr="00BE72F0">
        <w:rPr>
          <w:rFonts w:eastAsia="Times New Roman" w:cstheme="minorHAnsi"/>
          <w:i/>
          <w:iCs/>
          <w:lang w:val="en-GB"/>
        </w:rPr>
        <w:t>“</w:t>
      </w:r>
      <w:r w:rsidRPr="00BE72F0">
        <w:rPr>
          <w:rFonts w:eastAsia="Times New Roman" w:cstheme="minorHAnsi"/>
          <w:lang w:val="en-GB"/>
        </w:rPr>
        <w:t xml:space="preserve">Pipeline” refers to the totality of planned projects, </w:t>
      </w:r>
      <w:r w:rsidR="00036F50">
        <w:rPr>
          <w:rFonts w:eastAsia="Times New Roman" w:cstheme="minorHAnsi"/>
          <w:lang w:val="en-GB"/>
        </w:rPr>
        <w:t xml:space="preserve">portfolio </w:t>
      </w:r>
      <w:r w:rsidRPr="00BE72F0">
        <w:rPr>
          <w:rFonts w:eastAsia="Times New Roman" w:cstheme="minorHAnsi"/>
          <w:lang w:val="en-GB"/>
        </w:rPr>
        <w:t>programmes, and initiatives that UNDP is expected to pursue within a foreseeable time in the future.</w:t>
      </w:r>
      <w:r w:rsidR="002A6118">
        <w:rPr>
          <w:rFonts w:eastAsia="Times New Roman" w:cstheme="minorHAnsi"/>
          <w:lang w:val="en-GB"/>
        </w:rPr>
        <w:t xml:space="preserve"> Pipeline is tracked and managed</w:t>
      </w:r>
      <w:r w:rsidR="003D46D8">
        <w:rPr>
          <w:rFonts w:eastAsia="Times New Roman" w:cstheme="minorHAnsi"/>
          <w:lang w:val="en-GB"/>
        </w:rPr>
        <w:t xml:space="preserve"> in the Quantum+ UNITY </w:t>
      </w:r>
      <w:r w:rsidR="00ED1A71">
        <w:rPr>
          <w:rFonts w:eastAsia="Times New Roman" w:cstheme="minorHAnsi"/>
          <w:lang w:val="en-GB"/>
        </w:rPr>
        <w:t>“</w:t>
      </w:r>
      <w:r w:rsidR="00A950AB">
        <w:rPr>
          <w:rFonts w:eastAsia="Times New Roman" w:cstheme="minorHAnsi"/>
          <w:lang w:val="en-GB"/>
        </w:rPr>
        <w:t>Partnership Opportunities</w:t>
      </w:r>
      <w:r w:rsidR="00ED1A71">
        <w:rPr>
          <w:rFonts w:eastAsia="Times New Roman" w:cstheme="minorHAnsi"/>
          <w:lang w:val="en-GB"/>
        </w:rPr>
        <w:t>”</w:t>
      </w:r>
      <w:r w:rsidR="00A950AB">
        <w:rPr>
          <w:rFonts w:eastAsia="Times New Roman" w:cstheme="minorHAnsi"/>
          <w:lang w:val="en-GB"/>
        </w:rPr>
        <w:t xml:space="preserve"> </w:t>
      </w:r>
      <w:r w:rsidR="00ED1A71">
        <w:rPr>
          <w:rFonts w:eastAsia="Times New Roman" w:cstheme="minorHAnsi"/>
          <w:lang w:val="en-GB"/>
        </w:rPr>
        <w:t>module</w:t>
      </w:r>
      <w:r w:rsidR="002A6118">
        <w:rPr>
          <w:rFonts w:eastAsia="Times New Roman" w:cstheme="minorHAnsi"/>
          <w:lang w:val="en-GB"/>
        </w:rPr>
        <w:t xml:space="preserve">, </w:t>
      </w:r>
      <w:r w:rsidR="008E42F4">
        <w:rPr>
          <w:rFonts w:eastAsia="Times New Roman" w:cstheme="minorHAnsi"/>
          <w:lang w:val="en-GB"/>
        </w:rPr>
        <w:t xml:space="preserve">where </w:t>
      </w:r>
      <w:r w:rsidR="002A6118">
        <w:rPr>
          <w:rFonts w:eastAsia="Times New Roman" w:cstheme="minorHAnsi"/>
          <w:lang w:val="en-GB"/>
        </w:rPr>
        <w:t>the Pipeline</w:t>
      </w:r>
      <w:r w:rsidR="006D45C9">
        <w:rPr>
          <w:rFonts w:eastAsia="Times New Roman" w:cstheme="minorHAnsi"/>
          <w:lang w:val="en-GB"/>
        </w:rPr>
        <w:t xml:space="preserve"> is</w:t>
      </w:r>
      <w:r w:rsidR="002A6118">
        <w:rPr>
          <w:rFonts w:eastAsia="Times New Roman" w:cstheme="minorHAnsi"/>
          <w:lang w:val="en-GB"/>
        </w:rPr>
        <w:t xml:space="preserve"> </w:t>
      </w:r>
      <w:r w:rsidR="008E42F4">
        <w:rPr>
          <w:rFonts w:eastAsia="Times New Roman" w:cstheme="minorHAnsi"/>
          <w:lang w:val="en-GB"/>
        </w:rPr>
        <w:t xml:space="preserve">referred to </w:t>
      </w:r>
      <w:r w:rsidR="002A6118">
        <w:rPr>
          <w:rFonts w:eastAsia="Times New Roman" w:cstheme="minorHAnsi"/>
          <w:lang w:val="en-GB"/>
        </w:rPr>
        <w:t xml:space="preserve">as </w:t>
      </w:r>
      <w:r w:rsidR="00CC425E">
        <w:rPr>
          <w:rFonts w:eastAsia="Times New Roman" w:cstheme="minorHAnsi"/>
          <w:lang w:val="en-GB"/>
        </w:rPr>
        <w:t>“</w:t>
      </w:r>
      <w:r w:rsidR="00A37ECD">
        <w:rPr>
          <w:rFonts w:eastAsia="Times New Roman" w:cstheme="minorHAnsi"/>
          <w:lang w:val="en-GB"/>
        </w:rPr>
        <w:t xml:space="preserve">Quantum+ </w:t>
      </w:r>
      <w:r w:rsidR="002A6118">
        <w:rPr>
          <w:rFonts w:eastAsia="Times New Roman" w:cstheme="minorHAnsi"/>
          <w:lang w:val="en-GB"/>
        </w:rPr>
        <w:t>Opportunit</w:t>
      </w:r>
      <w:r w:rsidR="00CC425E">
        <w:rPr>
          <w:rFonts w:eastAsia="Times New Roman" w:cstheme="minorHAnsi"/>
          <w:lang w:val="en-GB"/>
        </w:rPr>
        <w:t>y”</w:t>
      </w:r>
      <w:r w:rsidR="00F40552">
        <w:rPr>
          <w:rFonts w:eastAsia="Times New Roman" w:cstheme="minorHAnsi"/>
          <w:lang w:val="en-GB"/>
        </w:rPr>
        <w:t xml:space="preserve"> and </w:t>
      </w:r>
      <w:r w:rsidR="0080121A">
        <w:rPr>
          <w:rFonts w:eastAsia="Times New Roman" w:cstheme="minorHAnsi"/>
          <w:lang w:val="en-GB"/>
        </w:rPr>
        <w:t xml:space="preserve">given a </w:t>
      </w:r>
      <w:r w:rsidR="005F5F3C">
        <w:rPr>
          <w:rFonts w:eastAsia="Times New Roman" w:cstheme="minorHAnsi"/>
          <w:lang w:val="en-GB"/>
        </w:rPr>
        <w:t xml:space="preserve">unique </w:t>
      </w:r>
      <w:r w:rsidR="0080121A">
        <w:rPr>
          <w:rFonts w:eastAsia="Times New Roman" w:cstheme="minorHAnsi"/>
          <w:lang w:val="en-GB"/>
        </w:rPr>
        <w:t>Opportunity</w:t>
      </w:r>
      <w:r w:rsidR="005F5F3C">
        <w:rPr>
          <w:rFonts w:eastAsia="Times New Roman" w:cstheme="minorHAnsi"/>
          <w:lang w:val="en-GB"/>
        </w:rPr>
        <w:t xml:space="preserve"> </w:t>
      </w:r>
      <w:r w:rsidR="0080121A">
        <w:rPr>
          <w:rFonts w:eastAsia="Times New Roman" w:cstheme="minorHAnsi"/>
          <w:lang w:val="en-GB"/>
        </w:rPr>
        <w:t>ID</w:t>
      </w:r>
      <w:r w:rsidR="002A0204">
        <w:rPr>
          <w:rFonts w:eastAsia="Times New Roman" w:cstheme="minorHAnsi"/>
          <w:lang w:val="en-GB"/>
        </w:rPr>
        <w:t xml:space="preserve"> (</w:t>
      </w:r>
      <w:r w:rsidR="00160DDE">
        <w:rPr>
          <w:rFonts w:eastAsia="Times New Roman" w:cstheme="minorHAnsi"/>
          <w:lang w:val="en-GB"/>
        </w:rPr>
        <w:t>Opportunity Record Type: Funding</w:t>
      </w:r>
      <w:r w:rsidR="002A0204">
        <w:rPr>
          <w:rFonts w:eastAsia="Times New Roman" w:cstheme="minorHAnsi"/>
          <w:lang w:val="en-GB"/>
        </w:rPr>
        <w:t>)</w:t>
      </w:r>
      <w:r w:rsidR="002A6118">
        <w:rPr>
          <w:rFonts w:eastAsia="Times New Roman" w:cstheme="minorHAnsi"/>
          <w:lang w:val="en-GB"/>
        </w:rPr>
        <w:t>.</w:t>
      </w:r>
    </w:p>
    <w:p w14:paraId="14475209" w14:textId="77777777" w:rsidR="0080641F" w:rsidRPr="00BE72F0" w:rsidRDefault="0080641F" w:rsidP="00C42537">
      <w:pPr>
        <w:shd w:val="clear" w:color="auto" w:fill="FFFFFF"/>
        <w:spacing w:after="0" w:line="276" w:lineRule="auto"/>
        <w:jc w:val="both"/>
        <w:textAlignment w:val="top"/>
        <w:rPr>
          <w:rFonts w:eastAsia="Times New Roman" w:cstheme="minorHAnsi"/>
          <w:lang w:val="en-GB"/>
        </w:rPr>
      </w:pPr>
      <w:r w:rsidRPr="00BE72F0">
        <w:rPr>
          <w:rFonts w:eastAsia="Times New Roman" w:cstheme="minorHAnsi"/>
          <w:lang w:val="en-GB"/>
        </w:rPr>
        <w:t> </w:t>
      </w:r>
    </w:p>
    <w:p w14:paraId="1447520A" w14:textId="77777777" w:rsidR="0080641F" w:rsidRPr="00BE72F0" w:rsidRDefault="0080641F" w:rsidP="00C42537">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 xml:space="preserve">There are </w:t>
      </w:r>
      <w:r w:rsidRPr="00BE72F0">
        <w:rPr>
          <w:rFonts w:eastAsia="Times New Roman" w:cstheme="minorHAnsi"/>
          <w:b/>
          <w:bCs/>
          <w:lang w:val="en-GB"/>
        </w:rPr>
        <w:t>two types of planned interventions</w:t>
      </w:r>
      <w:r w:rsidRPr="00BE72F0">
        <w:rPr>
          <w:rFonts w:eastAsia="Times New Roman" w:cstheme="minorHAnsi"/>
          <w:lang w:val="en-GB"/>
        </w:rPr>
        <w:t xml:space="preserve">: </w:t>
      </w:r>
    </w:p>
    <w:p w14:paraId="1447520B"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0C" w14:textId="0723889C" w:rsidR="0080641F" w:rsidRPr="00BE72F0" w:rsidRDefault="0080641F" w:rsidP="0066450D">
      <w:pPr>
        <w:pStyle w:val="ListParagraph"/>
        <w:numPr>
          <w:ilvl w:val="0"/>
          <w:numId w:val="7"/>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Scaling up or replicating successful existing programmes/</w:t>
      </w:r>
      <w:r w:rsidR="00036F50">
        <w:rPr>
          <w:rFonts w:eastAsia="Times New Roman" w:cstheme="minorHAnsi"/>
          <w:lang w:val="en-GB"/>
        </w:rPr>
        <w:t>portfolio/</w:t>
      </w:r>
      <w:r w:rsidRPr="00BE72F0">
        <w:rPr>
          <w:rFonts w:eastAsia="Times New Roman" w:cstheme="minorHAnsi"/>
          <w:lang w:val="en-GB"/>
        </w:rPr>
        <w:t xml:space="preserve">projects; and </w:t>
      </w:r>
    </w:p>
    <w:p w14:paraId="1447520D" w14:textId="60C97A9D" w:rsidR="0080641F" w:rsidRPr="00BE72F0" w:rsidRDefault="0080641F" w:rsidP="0066450D">
      <w:pPr>
        <w:pStyle w:val="ListParagraph"/>
        <w:numPr>
          <w:ilvl w:val="0"/>
          <w:numId w:val="7"/>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New project ideas,</w:t>
      </w:r>
      <w:r w:rsidR="00036F50">
        <w:rPr>
          <w:rFonts w:eastAsia="Times New Roman" w:cstheme="minorHAnsi"/>
          <w:lang w:val="en-GB"/>
        </w:rPr>
        <w:t xml:space="preserve"> portfolio </w:t>
      </w:r>
      <w:r w:rsidR="00DA006A">
        <w:rPr>
          <w:rFonts w:eastAsia="Times New Roman" w:cstheme="minorHAnsi"/>
          <w:lang w:val="en-GB"/>
        </w:rPr>
        <w:t xml:space="preserve">ideas, </w:t>
      </w:r>
      <w:r w:rsidR="00DA006A" w:rsidRPr="00BE72F0">
        <w:rPr>
          <w:rFonts w:eastAsia="Times New Roman" w:cstheme="minorHAnsi"/>
          <w:lang w:val="en-GB"/>
        </w:rPr>
        <w:t>development</w:t>
      </w:r>
      <w:r w:rsidRPr="00BE72F0">
        <w:rPr>
          <w:rFonts w:eastAsia="Times New Roman" w:cstheme="minorHAnsi"/>
          <w:lang w:val="en-GB"/>
        </w:rPr>
        <w:t xml:space="preserve"> solutions, integrated service lines, and signature products.</w:t>
      </w:r>
    </w:p>
    <w:p w14:paraId="1447520E" w14:textId="77777777" w:rsidR="0080641F" w:rsidRPr="00BE72F0" w:rsidRDefault="0080641F" w:rsidP="00C42537">
      <w:pPr>
        <w:shd w:val="clear" w:color="auto" w:fill="FFFFFF"/>
        <w:spacing w:after="0" w:line="240" w:lineRule="auto"/>
        <w:ind w:hanging="315"/>
        <w:jc w:val="both"/>
        <w:textAlignment w:val="top"/>
        <w:rPr>
          <w:rFonts w:eastAsia="Times New Roman" w:cstheme="minorHAnsi"/>
          <w:lang w:val="en-GB"/>
        </w:rPr>
      </w:pPr>
    </w:p>
    <w:p w14:paraId="1447520F" w14:textId="77777777" w:rsidR="0080641F" w:rsidRPr="00BE72F0" w:rsidRDefault="00C42537" w:rsidP="00C42537">
      <w:pPr>
        <w:shd w:val="clear" w:color="auto" w:fill="FFFFFF"/>
        <w:spacing w:after="0" w:line="240" w:lineRule="auto"/>
        <w:jc w:val="both"/>
        <w:textAlignment w:val="top"/>
        <w:rPr>
          <w:rFonts w:eastAsia="Times New Roman" w:cstheme="minorHAnsi"/>
          <w:lang w:val="en-GB"/>
        </w:rPr>
      </w:pPr>
      <w:r w:rsidRPr="00BE72F0">
        <w:rPr>
          <w:rFonts w:eastAsia="Times New Roman" w:cstheme="minorHAnsi"/>
          <w:b/>
          <w:bCs/>
          <w:lang w:val="en-GB"/>
        </w:rPr>
        <w:t>Development of Pipeline</w:t>
      </w:r>
    </w:p>
    <w:p w14:paraId="14475210"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11" w14:textId="22EA95E6" w:rsidR="0080641F" w:rsidRPr="00BE72F0" w:rsidRDefault="0080641F" w:rsidP="00C42537">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 xml:space="preserve">Development of pipeline is not a one-off exercise, but a continuous process guided by the </w:t>
      </w:r>
      <w:r w:rsidRPr="00BE72F0">
        <w:rPr>
          <w:rFonts w:eastAsia="Times New Roman" w:cstheme="minorHAnsi"/>
          <w:b/>
          <w:bCs/>
          <w:i/>
          <w:iCs/>
          <w:lang w:val="en-GB"/>
        </w:rPr>
        <w:t xml:space="preserve">substantive framework of the Strategic Plan. </w:t>
      </w:r>
      <w:r w:rsidRPr="00BE72F0">
        <w:rPr>
          <w:rFonts w:eastAsia="Times New Roman" w:cstheme="minorHAnsi"/>
          <w:lang w:val="en-GB"/>
        </w:rPr>
        <w:t>It is</w:t>
      </w:r>
      <w:r w:rsidRPr="00BE72F0">
        <w:rPr>
          <w:rFonts w:eastAsia="Times New Roman" w:cstheme="minorHAnsi"/>
          <w:b/>
          <w:bCs/>
          <w:i/>
          <w:iCs/>
          <w:lang w:val="en-GB"/>
        </w:rPr>
        <w:t xml:space="preserve"> </w:t>
      </w:r>
      <w:r w:rsidRPr="00BE72F0">
        <w:rPr>
          <w:rFonts w:eastAsia="Times New Roman" w:cstheme="minorHAnsi"/>
          <w:lang w:val="en-GB"/>
        </w:rPr>
        <w:t xml:space="preserve">anchored on two main pillars: specific </w:t>
      </w:r>
      <w:r w:rsidRPr="00BE72F0">
        <w:rPr>
          <w:rFonts w:eastAsia="Times New Roman" w:cstheme="minorHAnsi"/>
          <w:b/>
          <w:bCs/>
          <w:i/>
          <w:iCs/>
          <w:lang w:val="en-GB"/>
        </w:rPr>
        <w:t>needs</w:t>
      </w:r>
      <w:r w:rsidRPr="00BE72F0">
        <w:rPr>
          <w:rFonts w:eastAsia="Times New Roman" w:cstheme="minorHAnsi"/>
          <w:lang w:val="en-GB"/>
        </w:rPr>
        <w:t xml:space="preserve"> on the ground and </w:t>
      </w:r>
      <w:r w:rsidRPr="00BE72F0">
        <w:rPr>
          <w:rFonts w:eastAsia="Times New Roman" w:cstheme="minorHAnsi"/>
          <w:b/>
          <w:bCs/>
          <w:i/>
          <w:iCs/>
          <w:lang w:val="en-GB"/>
        </w:rPr>
        <w:t>opportunities</w:t>
      </w:r>
      <w:r w:rsidRPr="00BE72F0">
        <w:rPr>
          <w:rFonts w:eastAsia="Times New Roman" w:cstheme="minorHAnsi"/>
          <w:lang w:val="en-GB"/>
        </w:rPr>
        <w:t xml:space="preserve"> for development.   “</w:t>
      </w:r>
      <w:r w:rsidRPr="00BE72F0">
        <w:rPr>
          <w:rFonts w:eastAsia="Times New Roman" w:cstheme="minorHAnsi"/>
          <w:i/>
          <w:iCs/>
          <w:lang w:val="en-GB"/>
        </w:rPr>
        <w:t>Needs</w:t>
      </w:r>
      <w:r w:rsidRPr="00BE72F0">
        <w:rPr>
          <w:rFonts w:eastAsia="Times New Roman" w:cstheme="minorHAnsi"/>
          <w:lang w:val="en-GB"/>
        </w:rPr>
        <w:t>” could derive from many different sources, including a government request, internal UN/UNDP analysis, discussion or a recommendation of an external analysis, “big data” analysis, real time monitoring of on-going interventions, a previous project</w:t>
      </w:r>
      <w:r w:rsidR="00C113F9">
        <w:rPr>
          <w:rFonts w:eastAsia="Times New Roman" w:cstheme="minorHAnsi"/>
          <w:lang w:val="en-GB"/>
        </w:rPr>
        <w:t xml:space="preserve"> or </w:t>
      </w:r>
      <w:r w:rsidR="00DA006A">
        <w:rPr>
          <w:rFonts w:eastAsia="Times New Roman" w:cstheme="minorHAnsi"/>
          <w:lang w:val="en-GB"/>
        </w:rPr>
        <w:t>portfolio;</w:t>
      </w:r>
      <w:r w:rsidRPr="00BE72F0">
        <w:rPr>
          <w:rFonts w:eastAsia="Times New Roman" w:cstheme="minorHAnsi"/>
          <w:lang w:val="en-GB"/>
        </w:rPr>
        <w:t xml:space="preserve"> etc. “</w:t>
      </w:r>
      <w:r w:rsidRPr="00BE72F0">
        <w:rPr>
          <w:rFonts w:eastAsia="Times New Roman" w:cstheme="minorHAnsi"/>
          <w:i/>
          <w:iCs/>
          <w:lang w:val="en-GB"/>
        </w:rPr>
        <w:t>Opportunities</w:t>
      </w:r>
      <w:r w:rsidRPr="00BE72F0">
        <w:rPr>
          <w:rFonts w:eastAsia="Times New Roman" w:cstheme="minorHAnsi"/>
          <w:lang w:val="en-GB"/>
        </w:rPr>
        <w:t xml:space="preserve">” are linked to UNDP’s strategic priorities and substantive competency, </w:t>
      </w:r>
      <w:r w:rsidR="005856D8" w:rsidRPr="00BE72F0">
        <w:rPr>
          <w:rFonts w:eastAsia="Times New Roman" w:cstheme="minorHAnsi"/>
          <w:lang w:val="en-GB"/>
        </w:rPr>
        <w:t xml:space="preserve">and </w:t>
      </w:r>
      <w:r w:rsidRPr="00BE72F0">
        <w:rPr>
          <w:rFonts w:eastAsia="Times New Roman" w:cstheme="minorHAnsi"/>
          <w:lang w:val="en-GB"/>
        </w:rPr>
        <w:t>conducive environment locally to address an issue/challeng</w:t>
      </w:r>
      <w:r w:rsidR="005856D8" w:rsidRPr="00BE72F0">
        <w:rPr>
          <w:rFonts w:eastAsia="Times New Roman" w:cstheme="minorHAnsi"/>
          <w:lang w:val="en-GB"/>
        </w:rPr>
        <w:t xml:space="preserve">e, availability of funding. </w:t>
      </w:r>
      <w:r w:rsidRPr="00BE72F0">
        <w:rPr>
          <w:rFonts w:eastAsia="Times New Roman" w:cstheme="minorHAnsi"/>
          <w:lang w:val="en-GB"/>
        </w:rPr>
        <w:t xml:space="preserve"> </w:t>
      </w:r>
    </w:p>
    <w:p w14:paraId="14475212" w14:textId="77777777" w:rsidR="00C42537" w:rsidRPr="00BE72F0" w:rsidRDefault="00C42537" w:rsidP="00C42537">
      <w:pPr>
        <w:pStyle w:val="ListParagraph"/>
        <w:shd w:val="clear" w:color="auto" w:fill="FFFFFF"/>
        <w:spacing w:after="0" w:line="240" w:lineRule="auto"/>
        <w:jc w:val="both"/>
        <w:textAlignment w:val="top"/>
        <w:rPr>
          <w:rFonts w:eastAsia="Times New Roman" w:cstheme="minorHAnsi"/>
          <w:lang w:val="en-GB"/>
        </w:rPr>
      </w:pPr>
    </w:p>
    <w:p w14:paraId="14475213" w14:textId="77777777" w:rsidR="0080641F" w:rsidRPr="00BE72F0" w:rsidRDefault="0080641F" w:rsidP="00C42537">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It is</w:t>
      </w:r>
      <w:r w:rsidR="009B0222" w:rsidRPr="00BE72F0">
        <w:rPr>
          <w:rFonts w:eastAsia="Times New Roman" w:cstheme="minorHAnsi"/>
          <w:lang w:val="en-GB"/>
        </w:rPr>
        <w:t> important</w:t>
      </w:r>
      <w:r w:rsidRPr="00BE72F0">
        <w:rPr>
          <w:rFonts w:eastAsia="Times New Roman" w:cstheme="minorHAnsi"/>
          <w:lang w:val="en-GB"/>
        </w:rPr>
        <w:t xml:space="preserve"> to identify and effectively leverage </w:t>
      </w:r>
      <w:r w:rsidRPr="00BE72F0">
        <w:rPr>
          <w:rFonts w:eastAsia="Times New Roman" w:cstheme="minorHAnsi"/>
          <w:b/>
          <w:bCs/>
          <w:i/>
          <w:iCs/>
          <w:lang w:val="en-GB"/>
        </w:rPr>
        <w:t>partnerships</w:t>
      </w:r>
      <w:r w:rsidRPr="00BE72F0">
        <w:rPr>
          <w:rFonts w:eastAsia="Times New Roman" w:cstheme="minorHAnsi"/>
          <w:lang w:val="en-GB"/>
        </w:rPr>
        <w:t xml:space="preserve"> early in the process to build coalitions, ensure broader ownership, facilitate implementation support and guarantee sustainability of results over time. </w:t>
      </w:r>
    </w:p>
    <w:p w14:paraId="14475214"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15" w14:textId="77777777" w:rsidR="0080641F" w:rsidRPr="00BE72F0" w:rsidRDefault="0080641F" w:rsidP="00C42537">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 xml:space="preserve">Regular programme resources should be used as “seed money” to develop new interventions and bring in additional funding from other sources. </w:t>
      </w:r>
    </w:p>
    <w:p w14:paraId="14475216"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17" w14:textId="45CC9729" w:rsidR="0080641F" w:rsidRPr="00BE72F0" w:rsidRDefault="0080641F" w:rsidP="00C42537">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Successful pipeline development does not happen in a vacuum. On-going projects</w:t>
      </w:r>
      <w:r w:rsidR="00874573">
        <w:rPr>
          <w:rFonts w:eastAsia="Times New Roman" w:cstheme="minorHAnsi"/>
          <w:lang w:val="en-GB"/>
        </w:rPr>
        <w:t xml:space="preserve">, portfolio </w:t>
      </w:r>
      <w:r w:rsidRPr="00BE72F0">
        <w:rPr>
          <w:rFonts w:eastAsia="Times New Roman" w:cstheme="minorHAnsi"/>
          <w:lang w:val="en-GB"/>
        </w:rPr>
        <w:t>should be used as “incubators” of new ideas and initiatives. Creating a</w:t>
      </w:r>
      <w:r w:rsidRPr="00BE72F0">
        <w:rPr>
          <w:rFonts w:eastAsia="Times New Roman" w:cstheme="minorHAnsi"/>
          <w:b/>
          <w:bCs/>
          <w:i/>
          <w:iCs/>
          <w:lang w:val="en-GB"/>
        </w:rPr>
        <w:t xml:space="preserve"> </w:t>
      </w:r>
      <w:r w:rsidRPr="00BE72F0">
        <w:rPr>
          <w:rFonts w:eastAsia="Times New Roman" w:cstheme="minorHAnsi"/>
          <w:lang w:val="en-GB"/>
        </w:rPr>
        <w:t>pilot space within each project</w:t>
      </w:r>
      <w:r w:rsidR="00874573">
        <w:rPr>
          <w:rFonts w:eastAsia="Times New Roman" w:cstheme="minorHAnsi"/>
          <w:lang w:val="en-GB"/>
        </w:rPr>
        <w:t xml:space="preserve">, portfolio </w:t>
      </w:r>
      <w:r w:rsidRPr="00BE72F0">
        <w:rPr>
          <w:rFonts w:eastAsia="Times New Roman" w:cstheme="minorHAnsi"/>
          <w:lang w:val="en-GB"/>
        </w:rPr>
        <w:t>makes pipeline development both more effective and efficient due to the use of already existing platforms, fosters innovation and provides more conducive environment for the development of new solutions.</w:t>
      </w:r>
    </w:p>
    <w:p w14:paraId="14475218"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19" w14:textId="77777777" w:rsidR="0080641F" w:rsidRPr="00BE72F0" w:rsidRDefault="0080641F" w:rsidP="00C42537">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Sound pipeline development ensures </w:t>
      </w:r>
      <w:r w:rsidRPr="00BE72F0">
        <w:rPr>
          <w:rFonts w:eastAsia="Times New Roman" w:cstheme="minorHAnsi"/>
          <w:b/>
          <w:bCs/>
          <w:i/>
          <w:iCs/>
          <w:lang w:val="en-GB"/>
        </w:rPr>
        <w:t>active communications</w:t>
      </w:r>
      <w:r w:rsidRPr="00BE72F0">
        <w:rPr>
          <w:rFonts w:eastAsia="Times New Roman" w:cstheme="minorHAnsi"/>
          <w:lang w:val="en-GB"/>
        </w:rPr>
        <w:t xml:space="preserve"> around UNDP mandate, key areas of work and collaborative advantages, key services and “signature products” and results achieved. Active communications posture increases the visibility of UNDP brand and naturally provides essential entry points for cooperation with partners.  </w:t>
      </w:r>
    </w:p>
    <w:p w14:paraId="1447521A" w14:textId="77777777" w:rsidR="0080641F"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4520CE45" w14:textId="77777777" w:rsidR="00DA006A" w:rsidRDefault="00DA006A" w:rsidP="00C42537">
      <w:pPr>
        <w:shd w:val="clear" w:color="auto" w:fill="FFFFFF"/>
        <w:spacing w:after="0" w:line="240" w:lineRule="auto"/>
        <w:ind w:hanging="360"/>
        <w:jc w:val="both"/>
        <w:textAlignment w:val="top"/>
        <w:rPr>
          <w:rFonts w:eastAsia="Times New Roman" w:cstheme="minorHAnsi"/>
          <w:lang w:val="en-GB"/>
        </w:rPr>
      </w:pPr>
    </w:p>
    <w:p w14:paraId="1447521B" w14:textId="77777777" w:rsidR="0080641F" w:rsidRPr="00BE72F0" w:rsidRDefault="00C42537" w:rsidP="00C42537">
      <w:pPr>
        <w:shd w:val="clear" w:color="auto" w:fill="FFFFFF"/>
        <w:spacing w:after="0" w:line="240" w:lineRule="auto"/>
        <w:jc w:val="both"/>
        <w:textAlignment w:val="top"/>
        <w:rPr>
          <w:rFonts w:eastAsia="Times New Roman" w:cstheme="minorHAnsi"/>
          <w:lang w:val="en-GB"/>
        </w:rPr>
      </w:pPr>
      <w:r w:rsidRPr="00BE72F0">
        <w:rPr>
          <w:rFonts w:eastAsia="Times New Roman" w:cstheme="minorHAnsi"/>
          <w:b/>
          <w:bCs/>
          <w:lang w:val="en-GB"/>
        </w:rPr>
        <w:lastRenderedPageBreak/>
        <w:t>Maturity of Pipeline</w:t>
      </w:r>
      <w:r w:rsidR="0080641F" w:rsidRPr="00BE72F0">
        <w:rPr>
          <w:rFonts w:eastAsia="Times New Roman" w:cstheme="minorHAnsi"/>
          <w:b/>
          <w:bCs/>
          <w:lang w:val="en-GB"/>
        </w:rPr>
        <w:t xml:space="preserve"> </w:t>
      </w:r>
    </w:p>
    <w:p w14:paraId="1447521C"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1D" w14:textId="5AE0CA9F" w:rsidR="0080641F" w:rsidRPr="00BE72F0" w:rsidRDefault="0080641F" w:rsidP="00C42537">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 xml:space="preserve">A sound pipeline portfolio is likely to include </w:t>
      </w:r>
      <w:r w:rsidR="00FC6169">
        <w:rPr>
          <w:rFonts w:eastAsia="Times New Roman" w:cstheme="minorHAnsi"/>
          <w:lang w:val="en-GB"/>
        </w:rPr>
        <w:t xml:space="preserve">Quantum+ </w:t>
      </w:r>
      <w:r w:rsidR="00C23B32">
        <w:rPr>
          <w:rFonts w:eastAsia="Times New Roman" w:cstheme="minorHAnsi"/>
          <w:lang w:val="en-GB"/>
        </w:rPr>
        <w:t>O</w:t>
      </w:r>
      <w:r w:rsidR="00E059E7">
        <w:rPr>
          <w:rFonts w:eastAsia="Times New Roman" w:cstheme="minorHAnsi"/>
          <w:lang w:val="en-GB"/>
        </w:rPr>
        <w:t>pportunities</w:t>
      </w:r>
      <w:r w:rsidR="00E059E7" w:rsidRPr="00BE72F0">
        <w:rPr>
          <w:rFonts w:eastAsia="Times New Roman" w:cstheme="minorHAnsi"/>
          <w:lang w:val="en-GB"/>
        </w:rPr>
        <w:t xml:space="preserve"> </w:t>
      </w:r>
      <w:r w:rsidRPr="00BE72F0">
        <w:rPr>
          <w:rFonts w:eastAsia="Times New Roman" w:cstheme="minorHAnsi"/>
          <w:lang w:val="en-GB"/>
        </w:rPr>
        <w:t>of different maturity, ranging from initial ideas to interventions with secured funding and implementation capacity ready to be launched.  </w:t>
      </w:r>
    </w:p>
    <w:p w14:paraId="1447521E"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1F" w14:textId="0A6CDD8F" w:rsidR="0080641F" w:rsidRPr="00BE72F0" w:rsidRDefault="0080641F" w:rsidP="00C42537">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 xml:space="preserve">Having a clearer idea of the maturity of </w:t>
      </w:r>
      <w:r w:rsidR="002A6118">
        <w:rPr>
          <w:rFonts w:eastAsia="Times New Roman" w:cstheme="minorHAnsi"/>
          <w:lang w:val="en-GB"/>
        </w:rPr>
        <w:t>each</w:t>
      </w:r>
      <w:r w:rsidRPr="00BE72F0">
        <w:rPr>
          <w:rFonts w:eastAsia="Times New Roman" w:cstheme="minorHAnsi"/>
          <w:lang w:val="en-GB"/>
        </w:rPr>
        <w:t xml:space="preserve"> </w:t>
      </w:r>
      <w:r w:rsidR="0042072F">
        <w:rPr>
          <w:rFonts w:eastAsia="Times New Roman" w:cstheme="minorHAnsi"/>
          <w:lang w:val="en-GB"/>
        </w:rPr>
        <w:t>pipeline</w:t>
      </w:r>
      <w:r w:rsidR="00A23D83">
        <w:rPr>
          <w:rFonts w:eastAsia="Times New Roman" w:cstheme="minorHAnsi"/>
          <w:lang w:val="en-GB"/>
        </w:rPr>
        <w:t>/</w:t>
      </w:r>
      <w:r w:rsidR="0042072F">
        <w:rPr>
          <w:rFonts w:eastAsia="Times New Roman" w:cstheme="minorHAnsi"/>
          <w:lang w:val="en-GB"/>
        </w:rPr>
        <w:t xml:space="preserve">Quantum+ </w:t>
      </w:r>
      <w:r w:rsidR="00C23B32">
        <w:rPr>
          <w:rFonts w:eastAsia="Times New Roman" w:cstheme="minorHAnsi"/>
          <w:lang w:val="en-GB"/>
        </w:rPr>
        <w:t>O</w:t>
      </w:r>
      <w:r w:rsidR="00E059E7">
        <w:rPr>
          <w:rFonts w:eastAsia="Times New Roman" w:cstheme="minorHAnsi"/>
          <w:lang w:val="en-GB"/>
        </w:rPr>
        <w:t>pportunity</w:t>
      </w:r>
      <w:r w:rsidR="00E059E7" w:rsidRPr="00BE72F0">
        <w:rPr>
          <w:rFonts w:eastAsia="Times New Roman" w:cstheme="minorHAnsi"/>
          <w:lang w:val="en-GB"/>
        </w:rPr>
        <w:t xml:space="preserve"> </w:t>
      </w:r>
      <w:r w:rsidRPr="00BE72F0">
        <w:rPr>
          <w:rFonts w:eastAsia="Times New Roman" w:cstheme="minorHAnsi"/>
          <w:lang w:val="en-GB"/>
        </w:rPr>
        <w:t>allows better-informed decisions about investment areas which have a higher return potential in terms of development impact.</w:t>
      </w:r>
    </w:p>
    <w:p w14:paraId="14475220"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22" w14:textId="3C27CA25" w:rsidR="0080641F" w:rsidRPr="00BE72F0" w:rsidRDefault="0080641F" w:rsidP="0066450D">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b/>
          <w:bCs/>
          <w:lang w:val="en-GB"/>
        </w:rPr>
        <w:t xml:space="preserve">Maturity model </w:t>
      </w:r>
      <w:r w:rsidRPr="00BE72F0">
        <w:rPr>
          <w:rFonts w:eastAsia="Times New Roman" w:cstheme="minorHAnsi"/>
          <w:lang w:val="en-GB"/>
        </w:rPr>
        <w:t>is built on the following </w:t>
      </w:r>
      <w:r w:rsidRPr="00BE72F0">
        <w:rPr>
          <w:rFonts w:eastAsia="Times New Roman" w:cstheme="minorHAnsi"/>
          <w:b/>
          <w:bCs/>
          <w:i/>
          <w:iCs/>
          <w:lang w:val="en-GB"/>
        </w:rPr>
        <w:t>five criteria</w:t>
      </w:r>
      <w:r w:rsidRPr="00BE72F0">
        <w:rPr>
          <w:rFonts w:eastAsia="Times New Roman" w:cstheme="minorHAnsi"/>
          <w:lang w:val="en-GB"/>
        </w:rPr>
        <w:t>:</w:t>
      </w:r>
    </w:p>
    <w:p w14:paraId="760515F2" w14:textId="77777777" w:rsidR="0066450D" w:rsidRPr="00BE72F0" w:rsidRDefault="0066450D" w:rsidP="0066450D">
      <w:pPr>
        <w:pStyle w:val="ListParagraph"/>
        <w:shd w:val="clear" w:color="auto" w:fill="FFFFFF"/>
        <w:spacing w:after="0" w:line="240" w:lineRule="auto"/>
        <w:jc w:val="both"/>
        <w:textAlignment w:val="top"/>
        <w:rPr>
          <w:rFonts w:eastAsia="Times New Roman" w:cstheme="minorHAnsi"/>
          <w:lang w:val="en-GB"/>
        </w:rPr>
      </w:pPr>
    </w:p>
    <w:p w14:paraId="14475224" w14:textId="41F784D0" w:rsidR="0080641F" w:rsidRPr="00BE72F0" w:rsidRDefault="0080641F" w:rsidP="0066450D">
      <w:pPr>
        <w:pStyle w:val="ListParagraph"/>
        <w:numPr>
          <w:ilvl w:val="0"/>
          <w:numId w:val="9"/>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b/>
          <w:bCs/>
          <w:i/>
          <w:iCs/>
          <w:lang w:val="en-GB"/>
        </w:rPr>
        <w:t>Criterion 1</w:t>
      </w:r>
      <w:r w:rsidRPr="00BE72F0">
        <w:rPr>
          <w:rFonts w:eastAsia="Times New Roman" w:cstheme="minorHAnsi"/>
          <w:lang w:val="en-GB"/>
        </w:rPr>
        <w:t xml:space="preserve">: </w:t>
      </w:r>
      <w:r w:rsidRPr="00BE72F0">
        <w:rPr>
          <w:rFonts w:eastAsia="Times New Roman" w:cstheme="minorHAnsi"/>
          <w:b/>
          <w:bCs/>
          <w:lang w:val="en-GB"/>
        </w:rPr>
        <w:t>Demand for services</w:t>
      </w:r>
      <w:r w:rsidRPr="00BE72F0">
        <w:rPr>
          <w:rFonts w:eastAsia="Times New Roman" w:cstheme="minorHAnsi"/>
          <w:lang w:val="en-GB"/>
        </w:rPr>
        <w:t>. A sound project</w:t>
      </w:r>
      <w:r w:rsidR="004B2F3F">
        <w:rPr>
          <w:rFonts w:eastAsia="Times New Roman" w:cstheme="minorHAnsi"/>
          <w:lang w:val="en-GB"/>
        </w:rPr>
        <w:t>/</w:t>
      </w:r>
      <w:r w:rsidR="00DA006A">
        <w:rPr>
          <w:rFonts w:eastAsia="Times New Roman" w:cstheme="minorHAnsi"/>
          <w:lang w:val="en-GB"/>
        </w:rPr>
        <w:t xml:space="preserve">portfolio </w:t>
      </w:r>
      <w:r w:rsidR="00DA006A" w:rsidRPr="00BE72F0">
        <w:rPr>
          <w:rFonts w:eastAsia="Times New Roman" w:cstheme="minorHAnsi"/>
          <w:lang w:val="en-GB"/>
        </w:rPr>
        <w:t>should</w:t>
      </w:r>
      <w:r w:rsidRPr="00BE72F0">
        <w:rPr>
          <w:rFonts w:eastAsia="Times New Roman" w:cstheme="minorHAnsi"/>
          <w:lang w:val="en-GB"/>
        </w:rPr>
        <w:t> respond to a clear current or anticipated development need. A mature pipeline</w:t>
      </w:r>
      <w:r w:rsidR="00C23B32">
        <w:rPr>
          <w:rFonts w:eastAsia="Times New Roman" w:cstheme="minorHAnsi"/>
          <w:lang w:val="en-GB"/>
        </w:rPr>
        <w:t xml:space="preserve">/Quantum+ </w:t>
      </w:r>
      <w:r w:rsidR="00E059E7">
        <w:rPr>
          <w:rFonts w:eastAsia="Times New Roman" w:cstheme="minorHAnsi"/>
          <w:lang w:val="en-GB"/>
        </w:rPr>
        <w:t>Opportunity</w:t>
      </w:r>
      <w:r w:rsidRPr="00BE72F0">
        <w:rPr>
          <w:rFonts w:eastAsia="Times New Roman" w:cstheme="minorHAnsi"/>
          <w:lang w:val="en-GB"/>
        </w:rPr>
        <w:t xml:space="preserve"> should not only be clear about the nature of the need but also reference information/data supporting the conclusion about the need.  </w:t>
      </w:r>
    </w:p>
    <w:p w14:paraId="14475226" w14:textId="07A8C31C" w:rsidR="0080641F" w:rsidRPr="00BE72F0" w:rsidRDefault="0080641F" w:rsidP="0066450D">
      <w:pPr>
        <w:pStyle w:val="ListParagraph"/>
        <w:numPr>
          <w:ilvl w:val="0"/>
          <w:numId w:val="9"/>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b/>
          <w:bCs/>
          <w:i/>
          <w:iCs/>
          <w:lang w:val="en-GB"/>
        </w:rPr>
        <w:t>Criterion 2</w:t>
      </w:r>
      <w:r w:rsidRPr="00BE72F0">
        <w:rPr>
          <w:rFonts w:eastAsia="Times New Roman" w:cstheme="minorHAnsi"/>
          <w:lang w:val="en-GB"/>
        </w:rPr>
        <w:t xml:space="preserve">: </w:t>
      </w:r>
      <w:r w:rsidRPr="00BE72F0">
        <w:rPr>
          <w:rFonts w:eastAsia="Times New Roman" w:cstheme="minorHAnsi"/>
          <w:b/>
          <w:bCs/>
          <w:lang w:val="en-GB"/>
        </w:rPr>
        <w:t>Enabling environment.</w:t>
      </w:r>
      <w:r w:rsidRPr="00BE72F0">
        <w:rPr>
          <w:rFonts w:eastAsia="Times New Roman" w:cstheme="minorHAnsi"/>
          <w:lang w:val="en-GB"/>
        </w:rPr>
        <w:t xml:space="preserve"> For a development intervention to have a good prospect of success, it is important to ensure that local environment is right for raising a particular issue or implementing a specific solution. While thinking of enabling environment it is useful to consider the commitment of critical actors to sustain the concept/approach beyond the completion of the project</w:t>
      </w:r>
      <w:r w:rsidR="004B2F3F">
        <w:rPr>
          <w:rFonts w:eastAsia="Times New Roman" w:cstheme="minorHAnsi"/>
          <w:lang w:val="en-GB"/>
        </w:rPr>
        <w:t xml:space="preserve"> or portfolio</w:t>
      </w:r>
      <w:r w:rsidRPr="00BE72F0">
        <w:rPr>
          <w:rFonts w:eastAsia="Times New Roman" w:cstheme="minorHAnsi"/>
          <w:lang w:val="en-GB"/>
        </w:rPr>
        <w:t xml:space="preserve">. For example, is there a national partner with a strong political clout that is fully on board and committed to take the project </w:t>
      </w:r>
      <w:r w:rsidR="004B2F3F">
        <w:rPr>
          <w:rFonts w:eastAsia="Times New Roman" w:cstheme="minorHAnsi"/>
          <w:lang w:val="en-GB"/>
        </w:rPr>
        <w:t xml:space="preserve">or portfolio </w:t>
      </w:r>
      <w:r w:rsidRPr="00BE72F0">
        <w:rPr>
          <w:rFonts w:eastAsia="Times New Roman" w:cstheme="minorHAnsi"/>
          <w:lang w:val="en-GB"/>
        </w:rPr>
        <w:t xml:space="preserve">forward? </w:t>
      </w:r>
    </w:p>
    <w:p w14:paraId="14475228" w14:textId="7B48AF61" w:rsidR="0080641F" w:rsidRPr="00BE72F0" w:rsidRDefault="0080641F" w:rsidP="0066450D">
      <w:pPr>
        <w:pStyle w:val="ListParagraph"/>
        <w:numPr>
          <w:ilvl w:val="0"/>
          <w:numId w:val="9"/>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b/>
          <w:bCs/>
          <w:i/>
          <w:iCs/>
          <w:lang w:val="en-GB"/>
        </w:rPr>
        <w:t xml:space="preserve">Criterion 3: Availability of substantive expertise in UNDP. </w:t>
      </w:r>
      <w:r w:rsidRPr="00BE72F0">
        <w:rPr>
          <w:rFonts w:eastAsia="Times New Roman" w:cstheme="minorHAnsi"/>
          <w:lang w:val="en-GB"/>
        </w:rPr>
        <w:t xml:space="preserve">The strength of a pipeline is higher from the opportunity point of view if it falls within UNDP’s recognized substantive competency and can easily draw on existing knowledge or innovation capacity. This does not mean that projects </w:t>
      </w:r>
      <w:r w:rsidR="004B2F3F">
        <w:rPr>
          <w:rFonts w:eastAsia="Times New Roman" w:cstheme="minorHAnsi"/>
          <w:lang w:val="en-GB"/>
        </w:rPr>
        <w:t xml:space="preserve">or portfolio </w:t>
      </w:r>
      <w:r w:rsidRPr="00BE72F0">
        <w:rPr>
          <w:rFonts w:eastAsia="Times New Roman" w:cstheme="minorHAnsi"/>
          <w:lang w:val="en-GB"/>
        </w:rPr>
        <w:t>that venture into new areas of expertise and would largely rely on outside expertise leveraging other comparative advantages of UNDP should be excluded from pipeline portfolio. On the contrary exploring novel ideas and innovative non-traditional approaches is to be encouraged and active</w:t>
      </w:r>
      <w:r w:rsidR="002A6118">
        <w:rPr>
          <w:rFonts w:eastAsia="Times New Roman" w:cstheme="minorHAnsi"/>
          <w:lang w:val="en-GB"/>
        </w:rPr>
        <w:t>ly</w:t>
      </w:r>
      <w:r w:rsidRPr="00BE72F0">
        <w:rPr>
          <w:rFonts w:eastAsia="Times New Roman" w:cstheme="minorHAnsi"/>
          <w:lang w:val="en-GB"/>
        </w:rPr>
        <w:t xml:space="preserve"> pursued. This criterion only indicates that for the maturity of the project </w:t>
      </w:r>
      <w:r w:rsidR="004B2F3F">
        <w:rPr>
          <w:rFonts w:eastAsia="Times New Roman" w:cstheme="minorHAnsi"/>
          <w:lang w:val="en-GB"/>
        </w:rPr>
        <w:t xml:space="preserve">or portfolio </w:t>
      </w:r>
      <w:r w:rsidRPr="00BE72F0">
        <w:rPr>
          <w:rFonts w:eastAsia="Times New Roman" w:cstheme="minorHAnsi"/>
          <w:lang w:val="en-GB"/>
        </w:rPr>
        <w:t xml:space="preserve">as a pipeline opportunity to increase, focused thinking is required on what it would take to identify and mobilize expertise for the project </w:t>
      </w:r>
      <w:r w:rsidR="00763CD3">
        <w:rPr>
          <w:rFonts w:eastAsia="Times New Roman" w:cstheme="minorHAnsi"/>
          <w:lang w:val="en-GB"/>
        </w:rPr>
        <w:t xml:space="preserve">or portfolio </w:t>
      </w:r>
      <w:r w:rsidRPr="00BE72F0">
        <w:rPr>
          <w:rFonts w:eastAsia="Times New Roman" w:cstheme="minorHAnsi"/>
          <w:lang w:val="en-GB"/>
        </w:rPr>
        <w:t>to attain its objectives.</w:t>
      </w:r>
    </w:p>
    <w:p w14:paraId="1447522A" w14:textId="62216C29" w:rsidR="0080641F" w:rsidRPr="00BE72F0" w:rsidRDefault="0080641F" w:rsidP="0066450D">
      <w:pPr>
        <w:pStyle w:val="ListParagraph"/>
        <w:numPr>
          <w:ilvl w:val="0"/>
          <w:numId w:val="9"/>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b/>
          <w:bCs/>
          <w:i/>
          <w:iCs/>
          <w:lang w:val="en-GB"/>
        </w:rPr>
        <w:t xml:space="preserve">Criterion 4: Availability of critical partners.  </w:t>
      </w:r>
      <w:r w:rsidRPr="00BE72F0">
        <w:rPr>
          <w:rFonts w:eastAsia="Times New Roman" w:cstheme="minorHAnsi"/>
          <w:lang w:val="en-GB"/>
        </w:rPr>
        <w:t xml:space="preserve">This criterion encompasses three types of partnerships that need to be secured for a </w:t>
      </w:r>
      <w:r w:rsidR="002B1C6A">
        <w:rPr>
          <w:rFonts w:eastAsia="Times New Roman" w:cstheme="minorHAnsi"/>
          <w:lang w:val="en-GB"/>
        </w:rPr>
        <w:t xml:space="preserve">pipeline </w:t>
      </w:r>
      <w:r w:rsidRPr="00BE72F0">
        <w:rPr>
          <w:rFonts w:eastAsia="Times New Roman" w:cstheme="minorHAnsi"/>
          <w:lang w:val="en-GB"/>
        </w:rPr>
        <w:t>project to reach a required maturity level:</w:t>
      </w:r>
    </w:p>
    <w:p w14:paraId="1447522C" w14:textId="402327A0" w:rsidR="0080641F" w:rsidRPr="00BE72F0" w:rsidRDefault="0080641F" w:rsidP="0066450D">
      <w:pPr>
        <w:pStyle w:val="ListParagraph"/>
        <w:numPr>
          <w:ilvl w:val="0"/>
          <w:numId w:val="10"/>
        </w:numPr>
        <w:shd w:val="clear" w:color="auto" w:fill="FFFFFF"/>
        <w:spacing w:after="0" w:line="240" w:lineRule="auto"/>
        <w:ind w:left="1800"/>
        <w:jc w:val="both"/>
        <w:textAlignment w:val="top"/>
        <w:rPr>
          <w:rFonts w:eastAsia="Times New Roman" w:cstheme="minorHAnsi"/>
          <w:lang w:val="en-GB"/>
        </w:rPr>
      </w:pPr>
      <w:r w:rsidRPr="00BE72F0">
        <w:rPr>
          <w:rFonts w:eastAsia="Times New Roman" w:cstheme="minorHAnsi"/>
          <w:lang w:val="en-GB"/>
        </w:rPr>
        <w:t xml:space="preserve">For a pipeline project </w:t>
      </w:r>
      <w:r w:rsidR="00763CD3">
        <w:rPr>
          <w:rFonts w:eastAsia="Times New Roman" w:cstheme="minorHAnsi"/>
          <w:lang w:val="en-GB"/>
        </w:rPr>
        <w:t xml:space="preserve">or portfolio </w:t>
      </w:r>
      <w:r w:rsidRPr="00BE72F0">
        <w:rPr>
          <w:rFonts w:eastAsia="Times New Roman" w:cstheme="minorHAnsi"/>
          <w:lang w:val="en-GB"/>
        </w:rPr>
        <w:t xml:space="preserve">to be mature there should be clear understanding of how and by whom it will be implemented. Some of the specific questions that need to be answered include whether the </w:t>
      </w:r>
      <w:r w:rsidRPr="00BE72F0">
        <w:rPr>
          <w:rFonts w:eastAsia="Times New Roman" w:cstheme="minorHAnsi"/>
          <w:b/>
          <w:bCs/>
          <w:lang w:val="en-GB"/>
        </w:rPr>
        <w:t>implementing partner(s)</w:t>
      </w:r>
      <w:r w:rsidRPr="00BE72F0">
        <w:rPr>
          <w:rFonts w:eastAsia="Times New Roman" w:cstheme="minorHAnsi"/>
          <w:lang w:val="en-GB"/>
        </w:rPr>
        <w:t xml:space="preserve"> and potential responsible parties have been identified and whether any investment should be made in building their capacity.  If DIM/CO support to NIM project</w:t>
      </w:r>
      <w:r w:rsidR="00EC2AB7">
        <w:rPr>
          <w:rFonts w:eastAsia="Times New Roman" w:cstheme="minorHAnsi"/>
          <w:lang w:val="en-GB"/>
        </w:rPr>
        <w:t xml:space="preserve"> or NIM Multi Year </w:t>
      </w:r>
      <w:r w:rsidR="007150EF">
        <w:rPr>
          <w:rFonts w:eastAsia="Times New Roman" w:cstheme="minorHAnsi"/>
          <w:lang w:val="en-GB"/>
        </w:rPr>
        <w:t xml:space="preserve">Work plan (for portfolio </w:t>
      </w:r>
      <w:r w:rsidR="00DA006A">
        <w:rPr>
          <w:rFonts w:eastAsia="Times New Roman" w:cstheme="minorHAnsi"/>
          <w:lang w:val="en-GB"/>
        </w:rPr>
        <w:t>only)</w:t>
      </w:r>
      <w:r w:rsidR="00DA006A" w:rsidRPr="00BE72F0">
        <w:rPr>
          <w:rFonts w:eastAsia="Times New Roman" w:cstheme="minorHAnsi"/>
          <w:lang w:val="en-GB"/>
        </w:rPr>
        <w:t xml:space="preserve"> is</w:t>
      </w:r>
      <w:r w:rsidRPr="00BE72F0">
        <w:rPr>
          <w:rFonts w:eastAsia="Times New Roman" w:cstheme="minorHAnsi"/>
          <w:lang w:val="en-GB"/>
        </w:rPr>
        <w:t xml:space="preserve"> envisaged, an informal review of the existing capacity in the UNDP office is necessary. In </w:t>
      </w:r>
      <w:r w:rsidR="006A6EC3">
        <w:rPr>
          <w:rFonts w:eastAsia="Times New Roman" w:cstheme="minorHAnsi"/>
          <w:lang w:val="en-GB"/>
        </w:rPr>
        <w:t xml:space="preserve">doing so, a CO should </w:t>
      </w:r>
      <w:proofErr w:type="spellStart"/>
      <w:r w:rsidR="00BC6011">
        <w:rPr>
          <w:rFonts w:eastAsia="Times New Roman" w:cstheme="minorHAnsi"/>
          <w:lang w:val="en-GB"/>
        </w:rPr>
        <w:t>analyze</w:t>
      </w:r>
      <w:proofErr w:type="spellEnd"/>
      <w:r w:rsidR="00BC6011">
        <w:rPr>
          <w:rFonts w:eastAsia="Times New Roman" w:cstheme="minorHAnsi"/>
          <w:lang w:val="en-GB"/>
        </w:rPr>
        <w:t xml:space="preserve"> not</w:t>
      </w:r>
      <w:r w:rsidRPr="00BE72F0">
        <w:rPr>
          <w:rFonts w:eastAsia="Times New Roman" w:cstheme="minorHAnsi"/>
          <w:lang w:val="en-GB"/>
        </w:rPr>
        <w:t xml:space="preserve"> only the capacity available in the office, but also at the regional and global level in service hubs.</w:t>
      </w:r>
    </w:p>
    <w:p w14:paraId="1447522E" w14:textId="12B9CC2C" w:rsidR="0080641F" w:rsidRPr="00BE72F0" w:rsidRDefault="0080641F" w:rsidP="0066450D">
      <w:pPr>
        <w:pStyle w:val="ListParagraph"/>
        <w:numPr>
          <w:ilvl w:val="0"/>
          <w:numId w:val="10"/>
        </w:numPr>
        <w:shd w:val="clear" w:color="auto" w:fill="FFFFFF"/>
        <w:spacing w:after="0" w:line="240" w:lineRule="auto"/>
        <w:ind w:left="1800"/>
        <w:jc w:val="both"/>
        <w:textAlignment w:val="top"/>
        <w:rPr>
          <w:rFonts w:eastAsia="Times New Roman" w:cstheme="minorHAnsi"/>
          <w:lang w:val="en-GB"/>
        </w:rPr>
      </w:pPr>
      <w:r w:rsidRPr="00BE72F0">
        <w:rPr>
          <w:rFonts w:eastAsia="Times New Roman" w:cstheme="minorHAnsi"/>
          <w:lang w:val="en-GB"/>
        </w:rPr>
        <w:t xml:space="preserve">A key to success of any project </w:t>
      </w:r>
      <w:r w:rsidR="007150EF">
        <w:rPr>
          <w:rFonts w:eastAsia="Times New Roman" w:cstheme="minorHAnsi"/>
          <w:lang w:val="en-GB"/>
        </w:rPr>
        <w:t xml:space="preserve">or portfolio </w:t>
      </w:r>
      <w:r w:rsidRPr="00BE72F0">
        <w:rPr>
          <w:rFonts w:eastAsia="Times New Roman" w:cstheme="minorHAnsi"/>
          <w:lang w:val="en-GB"/>
        </w:rPr>
        <w:t xml:space="preserve">intervention is the timely and effective engagement with key partners. In assessing the maturity of a pipeline it is important to have an appreciation of the partnership landscape to determine which </w:t>
      </w:r>
      <w:r w:rsidRPr="00BE72F0">
        <w:rPr>
          <w:rFonts w:eastAsia="Times New Roman" w:cstheme="minorHAnsi"/>
          <w:b/>
          <w:bCs/>
          <w:lang w:val="en-GB"/>
        </w:rPr>
        <w:t>substantive partners</w:t>
      </w:r>
      <w:r w:rsidRPr="00BE72F0">
        <w:rPr>
          <w:rFonts w:eastAsia="Times New Roman" w:cstheme="minorHAnsi"/>
          <w:lang w:val="en-GB"/>
        </w:rPr>
        <w:t xml:space="preserve"> have to be involved to ensure or facilitate success. The analysis should </w:t>
      </w:r>
      <w:r w:rsidRPr="00BE72F0">
        <w:rPr>
          <w:rFonts w:eastAsia="Times New Roman" w:cstheme="minorHAnsi"/>
          <w:lang w:val="en-GB"/>
        </w:rPr>
        <w:lastRenderedPageBreak/>
        <w:t>include, for example, a brief review of other development partners - multilateral and bilateral - addressing the same issue/area of work, as well as a review of academic and non-government organizations dealing/interested to deal with similar/related issues.</w:t>
      </w:r>
    </w:p>
    <w:p w14:paraId="14475230" w14:textId="2A7F019D" w:rsidR="0080641F" w:rsidRPr="00BE72F0" w:rsidRDefault="0080641F" w:rsidP="0066450D">
      <w:pPr>
        <w:pStyle w:val="ListParagraph"/>
        <w:numPr>
          <w:ilvl w:val="0"/>
          <w:numId w:val="10"/>
        </w:numPr>
        <w:shd w:val="clear" w:color="auto" w:fill="FFFFFF"/>
        <w:spacing w:after="0" w:line="240" w:lineRule="auto"/>
        <w:ind w:left="1800"/>
        <w:jc w:val="both"/>
        <w:textAlignment w:val="top"/>
        <w:rPr>
          <w:rFonts w:eastAsia="Times New Roman" w:cstheme="minorHAnsi"/>
          <w:lang w:val="en-GB"/>
        </w:rPr>
      </w:pPr>
      <w:r w:rsidRPr="00BE72F0">
        <w:rPr>
          <w:rFonts w:eastAsia="Times New Roman" w:cstheme="minorHAnsi"/>
          <w:lang w:val="en-GB"/>
        </w:rPr>
        <w:t>Availability of funding to support the project</w:t>
      </w:r>
      <w:r w:rsidR="007067F7">
        <w:rPr>
          <w:rFonts w:eastAsia="Times New Roman" w:cstheme="minorHAnsi"/>
          <w:lang w:val="en-GB"/>
        </w:rPr>
        <w:t xml:space="preserve"> or portfolio</w:t>
      </w:r>
      <w:r w:rsidRPr="00BE72F0">
        <w:rPr>
          <w:rFonts w:eastAsia="Times New Roman" w:cstheme="minorHAnsi"/>
          <w:lang w:val="en-GB"/>
        </w:rPr>
        <w:t xml:space="preserve"> is one of the key criteria of pipeline maturity from the opportunity point of view. The maturity of the pipeline project </w:t>
      </w:r>
      <w:r w:rsidR="007067F7">
        <w:rPr>
          <w:rFonts w:eastAsia="Times New Roman" w:cstheme="minorHAnsi"/>
          <w:lang w:val="en-GB"/>
        </w:rPr>
        <w:t xml:space="preserve">or portfolio </w:t>
      </w:r>
      <w:r w:rsidRPr="00BE72F0">
        <w:rPr>
          <w:rFonts w:eastAsia="Times New Roman" w:cstheme="minorHAnsi"/>
          <w:lang w:val="en-GB"/>
        </w:rPr>
        <w:t xml:space="preserve">directly depends on the degree of certainty that necessary resources will be available for all envisaged activities and interventions. The highest rating will be awarded to a project </w:t>
      </w:r>
      <w:r w:rsidR="00E51742">
        <w:rPr>
          <w:rFonts w:eastAsia="Times New Roman" w:cstheme="minorHAnsi"/>
          <w:lang w:val="en-GB"/>
        </w:rPr>
        <w:t xml:space="preserve">or portfolio </w:t>
      </w:r>
      <w:r w:rsidRPr="00BE72F0">
        <w:rPr>
          <w:rFonts w:eastAsia="Times New Roman" w:cstheme="minorHAnsi"/>
          <w:lang w:val="en-GB"/>
        </w:rPr>
        <w:t xml:space="preserve">with a firm commitment from a donor for funding. </w:t>
      </w:r>
    </w:p>
    <w:p w14:paraId="14475231" w14:textId="77777777" w:rsidR="0080641F" w:rsidRPr="00BE72F0" w:rsidRDefault="0080641F" w:rsidP="0066450D">
      <w:pPr>
        <w:pStyle w:val="ListParagraph"/>
        <w:numPr>
          <w:ilvl w:val="0"/>
          <w:numId w:val="9"/>
        </w:numPr>
        <w:shd w:val="clear" w:color="auto" w:fill="FFFFFF"/>
        <w:spacing w:after="0" w:line="240" w:lineRule="auto"/>
        <w:jc w:val="both"/>
        <w:textAlignment w:val="top"/>
        <w:rPr>
          <w:rFonts w:eastAsia="Times New Roman" w:cstheme="minorHAnsi"/>
          <w:bCs/>
          <w:iCs/>
          <w:lang w:val="en-GB"/>
        </w:rPr>
      </w:pPr>
      <w:r w:rsidRPr="00BE72F0">
        <w:rPr>
          <w:rFonts w:eastAsia="Times New Roman" w:cstheme="minorHAnsi"/>
          <w:b/>
          <w:bCs/>
          <w:i/>
          <w:iCs/>
          <w:lang w:val="en-GB"/>
        </w:rPr>
        <w:t xml:space="preserve">Criterion 5: Degree of the idea’s/concept’s development. </w:t>
      </w:r>
      <w:r w:rsidRPr="00BE72F0">
        <w:rPr>
          <w:rFonts w:eastAsia="Times New Roman" w:cstheme="minorHAnsi"/>
          <w:bCs/>
          <w:iCs/>
          <w:lang w:val="en-GB"/>
        </w:rPr>
        <w:t>One of the key principles of innovation is to "make ideas tangible" as early in the process as possible. In line with this principle, sound pipeline management involves capturing ideas as they come up, translating them into brief concept notes and then focus on further developing them through a reiterative process.</w:t>
      </w:r>
    </w:p>
    <w:p w14:paraId="14475232"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33" w14:textId="24C03417" w:rsidR="0080641F" w:rsidRPr="00BE72F0" w:rsidRDefault="0080641F" w:rsidP="00DA006A">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Initially, pipeline projects</w:t>
      </w:r>
      <w:r w:rsidR="00A40108">
        <w:rPr>
          <w:rFonts w:eastAsia="Times New Roman" w:cstheme="minorHAnsi"/>
          <w:lang w:val="en-GB"/>
        </w:rPr>
        <w:t xml:space="preserve"> or </w:t>
      </w:r>
      <w:r w:rsidR="00DA006A">
        <w:rPr>
          <w:rFonts w:eastAsia="Times New Roman" w:cstheme="minorHAnsi"/>
          <w:lang w:val="en-GB"/>
        </w:rPr>
        <w:t xml:space="preserve">portfolio </w:t>
      </w:r>
      <w:r w:rsidR="00DA006A" w:rsidRPr="00BE72F0">
        <w:rPr>
          <w:rFonts w:eastAsia="Times New Roman" w:cstheme="minorHAnsi"/>
          <w:lang w:val="en-GB"/>
        </w:rPr>
        <w:t>that</w:t>
      </w:r>
      <w:r w:rsidRPr="00BE72F0">
        <w:rPr>
          <w:rFonts w:eastAsia="Times New Roman" w:cstheme="minorHAnsi"/>
          <w:lang w:val="en-GB"/>
        </w:rPr>
        <w:t xml:space="preserve"> replicate or</w:t>
      </w:r>
      <w:r w:rsidR="0066450D" w:rsidRPr="00BE72F0">
        <w:rPr>
          <w:rFonts w:eastAsia="Times New Roman" w:cstheme="minorHAnsi"/>
          <w:lang w:val="en-GB"/>
        </w:rPr>
        <w:t xml:space="preserve"> scale up existing programmatic </w:t>
      </w:r>
      <w:r w:rsidRPr="00BE72F0">
        <w:rPr>
          <w:rFonts w:eastAsia="Times New Roman" w:cstheme="minorHAnsi"/>
          <w:lang w:val="en-GB"/>
        </w:rPr>
        <w:t>interventions/solutions tend to score higher on many criteria, as they are usually a go</w:t>
      </w:r>
      <w:r w:rsidR="0066450D" w:rsidRPr="00BE72F0">
        <w:rPr>
          <w:rFonts w:eastAsia="Times New Roman" w:cstheme="minorHAnsi"/>
          <w:lang w:val="en-GB"/>
        </w:rPr>
        <w:t xml:space="preserve">od </w:t>
      </w:r>
      <w:r w:rsidRPr="00BE72F0">
        <w:rPr>
          <w:rFonts w:eastAsia="Times New Roman" w:cstheme="minorHAnsi"/>
          <w:lang w:val="en-GB"/>
        </w:rPr>
        <w:t>indicator of demand to which UNDP should respond, they capitalize on tested solutions, there is capacity already built to support implementation of such projects and there are usually partnership networks already established. Strong pipeline portfolio should always include a share of project</w:t>
      </w:r>
      <w:r w:rsidR="00A40108">
        <w:rPr>
          <w:rFonts w:eastAsia="Times New Roman" w:cstheme="minorHAnsi"/>
          <w:lang w:val="en-GB"/>
        </w:rPr>
        <w:t xml:space="preserve"> or </w:t>
      </w:r>
      <w:r w:rsidR="00DA006A">
        <w:rPr>
          <w:rFonts w:eastAsia="Times New Roman" w:cstheme="minorHAnsi"/>
          <w:lang w:val="en-GB"/>
        </w:rPr>
        <w:t xml:space="preserve">portfolio </w:t>
      </w:r>
      <w:r w:rsidR="00DA006A" w:rsidRPr="00BE72F0">
        <w:rPr>
          <w:rFonts w:eastAsia="Times New Roman" w:cstheme="minorHAnsi"/>
          <w:lang w:val="en-GB"/>
        </w:rPr>
        <w:t>exploring</w:t>
      </w:r>
      <w:r w:rsidRPr="00BE72F0">
        <w:rPr>
          <w:rFonts w:eastAsia="Times New Roman" w:cstheme="minorHAnsi"/>
          <w:lang w:val="en-GB"/>
        </w:rPr>
        <w:t xml:space="preserve"> innovative new solutions and approaches. </w:t>
      </w:r>
    </w:p>
    <w:p w14:paraId="14475234"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35" w14:textId="77777777" w:rsidR="0080641F" w:rsidRPr="00BE72F0" w:rsidRDefault="00C42537" w:rsidP="00C42537">
      <w:pPr>
        <w:shd w:val="clear" w:color="auto" w:fill="FFFFFF"/>
        <w:spacing w:after="0" w:line="240" w:lineRule="auto"/>
        <w:jc w:val="both"/>
        <w:textAlignment w:val="top"/>
        <w:rPr>
          <w:rFonts w:eastAsia="Times New Roman" w:cstheme="minorHAnsi"/>
          <w:lang w:val="en-GB"/>
        </w:rPr>
      </w:pPr>
      <w:r w:rsidRPr="00BE72F0">
        <w:rPr>
          <w:rFonts w:eastAsia="Times New Roman" w:cstheme="minorHAnsi"/>
          <w:b/>
          <w:bCs/>
          <w:lang w:val="en-GB"/>
        </w:rPr>
        <w:t>Pipeline Management and Resource Projections</w:t>
      </w:r>
    </w:p>
    <w:p w14:paraId="14475236"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37" w14:textId="706AB2ED" w:rsidR="0080641F" w:rsidRPr="00BE72F0" w:rsidRDefault="0080641F" w:rsidP="00C42537">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 xml:space="preserve">Regular review and analysis of the pipeline portfolio allows an office/unit to </w:t>
      </w:r>
      <w:r w:rsidR="00A14EB3">
        <w:rPr>
          <w:rFonts w:eastAsia="Times New Roman" w:cstheme="minorHAnsi"/>
          <w:lang w:val="en-GB"/>
        </w:rPr>
        <w:t xml:space="preserve">forecast </w:t>
      </w:r>
      <w:r w:rsidR="002A6118" w:rsidRPr="00BE72F0">
        <w:rPr>
          <w:rFonts w:eastAsia="Times New Roman" w:cstheme="minorHAnsi"/>
          <w:lang w:val="en-GB"/>
        </w:rPr>
        <w:t>the availability of resources more accurately</w:t>
      </w:r>
      <w:r w:rsidRPr="00BE72F0">
        <w:rPr>
          <w:rFonts w:eastAsia="Times New Roman" w:cstheme="minorHAnsi"/>
          <w:lang w:val="en-GB"/>
        </w:rPr>
        <w:t xml:space="preserve"> - both for programme and internal institutional needs.   </w:t>
      </w:r>
    </w:p>
    <w:p w14:paraId="14475238"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39" w14:textId="4CE2093A" w:rsidR="0080641F" w:rsidRPr="00BE72F0" w:rsidRDefault="0080641F" w:rsidP="00C42537">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The non-core and XB</w:t>
      </w:r>
      <w:r w:rsidR="006022D2">
        <w:rPr>
          <w:rFonts w:eastAsia="Times New Roman" w:cstheme="minorHAnsi"/>
          <w:lang w:val="en-GB"/>
        </w:rPr>
        <w:t xml:space="preserve"> </w:t>
      </w:r>
      <w:bookmarkStart w:id="0" w:name="_Hlk139129167"/>
      <w:r w:rsidR="006022D2">
        <w:rPr>
          <w:rFonts w:eastAsia="Times New Roman" w:cstheme="minorHAnsi"/>
          <w:lang w:val="en-GB"/>
        </w:rPr>
        <w:t>(extra-budgetary)</w:t>
      </w:r>
      <w:r w:rsidRPr="00BE72F0">
        <w:rPr>
          <w:rFonts w:eastAsia="Times New Roman" w:cstheme="minorHAnsi"/>
          <w:lang w:val="en-GB"/>
        </w:rPr>
        <w:t xml:space="preserve"> </w:t>
      </w:r>
      <w:bookmarkEnd w:id="0"/>
      <w:r w:rsidRPr="00BE72F0">
        <w:rPr>
          <w:rFonts w:eastAsia="Times New Roman" w:cstheme="minorHAnsi"/>
          <w:lang w:val="en-GB"/>
        </w:rPr>
        <w:t xml:space="preserve">projection can be run in </w:t>
      </w:r>
      <w:r w:rsidR="002A6118">
        <w:rPr>
          <w:rFonts w:eastAsia="Times New Roman" w:cstheme="minorHAnsi"/>
          <w:lang w:val="en-GB"/>
        </w:rPr>
        <w:t>Quantum+ UNITY</w:t>
      </w:r>
      <w:r w:rsidRPr="00BE72F0">
        <w:rPr>
          <w:rFonts w:eastAsia="Times New Roman" w:cstheme="minorHAnsi"/>
          <w:lang w:val="en-GB"/>
        </w:rPr>
        <w:t>, with the adjusting factor being linked to the level of maturity of the respective pipeline.</w:t>
      </w:r>
      <w:r w:rsidR="002A6118">
        <w:rPr>
          <w:rFonts w:eastAsia="Times New Roman" w:cstheme="minorHAnsi"/>
          <w:lang w:val="en-GB"/>
        </w:rPr>
        <w:t xml:space="preserve"> Every </w:t>
      </w:r>
      <w:r w:rsidR="00BC3025">
        <w:rPr>
          <w:rFonts w:eastAsia="Times New Roman" w:cstheme="minorHAnsi"/>
          <w:lang w:val="en-GB"/>
        </w:rPr>
        <w:t>pipeline/</w:t>
      </w:r>
      <w:r w:rsidR="001570CB">
        <w:rPr>
          <w:rFonts w:eastAsia="Times New Roman" w:cstheme="minorHAnsi"/>
          <w:lang w:val="en-GB"/>
        </w:rPr>
        <w:t>Quantum+</w:t>
      </w:r>
      <w:r w:rsidR="002A6118">
        <w:rPr>
          <w:rFonts w:eastAsia="Times New Roman" w:cstheme="minorHAnsi"/>
          <w:lang w:val="en-GB"/>
        </w:rPr>
        <w:t xml:space="preserve"> Opportunity is identified by a Maturity Stage. </w:t>
      </w:r>
      <w:r w:rsidR="00A14EB3">
        <w:rPr>
          <w:rFonts w:eastAsia="Times New Roman" w:cstheme="minorHAnsi"/>
          <w:lang w:val="en-GB"/>
        </w:rPr>
        <w:t>Each</w:t>
      </w:r>
      <w:r w:rsidR="002A6118">
        <w:rPr>
          <w:rFonts w:eastAsia="Times New Roman" w:cstheme="minorHAnsi"/>
          <w:lang w:val="en-GB"/>
        </w:rPr>
        <w:t xml:space="preserve"> Maturity Stage allows the user to define a level of Probability</w:t>
      </w:r>
      <w:r w:rsidR="00233E64">
        <w:rPr>
          <w:rFonts w:eastAsia="Times New Roman" w:cstheme="minorHAnsi"/>
          <w:lang w:val="en-GB"/>
        </w:rPr>
        <w:t>, which means the</w:t>
      </w:r>
      <w:r w:rsidR="002A6118">
        <w:rPr>
          <w:rFonts w:eastAsia="Times New Roman" w:cstheme="minorHAnsi"/>
          <w:lang w:val="en-GB"/>
        </w:rPr>
        <w:t xml:space="preserve"> </w:t>
      </w:r>
      <w:r w:rsidR="00A14EB3">
        <w:rPr>
          <w:rFonts w:eastAsia="Times New Roman" w:cstheme="minorHAnsi"/>
          <w:lang w:val="en-GB"/>
        </w:rPr>
        <w:t xml:space="preserve">estimated </w:t>
      </w:r>
      <w:r w:rsidR="002A6118">
        <w:rPr>
          <w:rFonts w:eastAsia="Times New Roman" w:cstheme="minorHAnsi"/>
          <w:lang w:val="en-GB"/>
        </w:rPr>
        <w:t>probability</w:t>
      </w:r>
      <w:r w:rsidR="00A14EB3">
        <w:rPr>
          <w:rFonts w:eastAsia="Times New Roman" w:cstheme="minorHAnsi"/>
          <w:lang w:val="en-GB"/>
        </w:rPr>
        <w:t xml:space="preserve"> (%)</w:t>
      </w:r>
      <w:r w:rsidR="002A6118">
        <w:rPr>
          <w:rFonts w:eastAsia="Times New Roman" w:cstheme="minorHAnsi"/>
          <w:lang w:val="en-GB"/>
        </w:rPr>
        <w:t xml:space="preserve"> that the </w:t>
      </w:r>
      <w:r w:rsidR="00E5080D">
        <w:rPr>
          <w:rFonts w:eastAsia="Times New Roman" w:cstheme="minorHAnsi"/>
          <w:lang w:val="en-GB"/>
        </w:rPr>
        <w:t>pipeline/Quantum+ O</w:t>
      </w:r>
      <w:r w:rsidR="002A6118">
        <w:rPr>
          <w:rFonts w:eastAsia="Times New Roman" w:cstheme="minorHAnsi"/>
          <w:lang w:val="en-GB"/>
        </w:rPr>
        <w:t xml:space="preserve">pportunity will result in a signed </w:t>
      </w:r>
      <w:r w:rsidR="001E7317">
        <w:rPr>
          <w:rFonts w:eastAsia="Times New Roman" w:cstheme="minorHAnsi"/>
          <w:lang w:val="en-GB"/>
        </w:rPr>
        <w:t xml:space="preserve">financing </w:t>
      </w:r>
      <w:r w:rsidR="002A6118">
        <w:rPr>
          <w:rFonts w:eastAsia="Times New Roman" w:cstheme="minorHAnsi"/>
          <w:lang w:val="en-GB"/>
        </w:rPr>
        <w:t>agreement</w:t>
      </w:r>
      <w:r w:rsidR="00F87D60">
        <w:rPr>
          <w:rFonts w:eastAsia="Times New Roman" w:cstheme="minorHAnsi"/>
          <w:lang w:val="en-GB"/>
        </w:rPr>
        <w:t xml:space="preserve"> and </w:t>
      </w:r>
      <w:r w:rsidR="002A6118">
        <w:rPr>
          <w:rFonts w:eastAsia="Times New Roman" w:cstheme="minorHAnsi"/>
          <w:lang w:val="en-GB"/>
        </w:rPr>
        <w:t>project</w:t>
      </w:r>
      <w:r w:rsidR="00A40108">
        <w:rPr>
          <w:rFonts w:eastAsia="Times New Roman" w:cstheme="minorHAnsi"/>
          <w:lang w:val="en-GB"/>
        </w:rPr>
        <w:t xml:space="preserve"> or </w:t>
      </w:r>
      <w:r w:rsidR="00A93FFF">
        <w:rPr>
          <w:rFonts w:eastAsia="Times New Roman" w:cstheme="minorHAnsi"/>
          <w:lang w:val="en-GB"/>
        </w:rPr>
        <w:t>portfolio document</w:t>
      </w:r>
      <w:r w:rsidR="00F87D60">
        <w:rPr>
          <w:rFonts w:eastAsia="Times New Roman" w:cstheme="minorHAnsi"/>
          <w:lang w:val="en-GB"/>
        </w:rPr>
        <w:t>, if applicable</w:t>
      </w:r>
      <w:r w:rsidR="002A6118">
        <w:rPr>
          <w:rFonts w:eastAsia="Times New Roman" w:cstheme="minorHAnsi"/>
          <w:lang w:val="en-GB"/>
        </w:rPr>
        <w:t xml:space="preserve">. Resource Mobilization Forecast Reports across UNITY use this adjusting factor to </w:t>
      </w:r>
      <w:r w:rsidR="00233E64">
        <w:rPr>
          <w:rFonts w:eastAsia="Times New Roman" w:cstheme="minorHAnsi"/>
          <w:lang w:val="en-GB"/>
        </w:rPr>
        <w:t xml:space="preserve">present both the Target Funding and also to </w:t>
      </w:r>
      <w:r w:rsidR="002A6118">
        <w:rPr>
          <w:rFonts w:eastAsia="Times New Roman" w:cstheme="minorHAnsi"/>
          <w:lang w:val="en-GB"/>
        </w:rPr>
        <w:t>calculate the Expected</w:t>
      </w:r>
      <w:r w:rsidR="00233E64">
        <w:rPr>
          <w:rFonts w:eastAsia="Times New Roman" w:cstheme="minorHAnsi"/>
          <w:lang w:val="en-GB"/>
        </w:rPr>
        <w:t xml:space="preserve"> Funding based on the Maturity Stage and Probability % of the </w:t>
      </w:r>
      <w:r w:rsidR="00A14EB3">
        <w:rPr>
          <w:rFonts w:eastAsia="Times New Roman" w:cstheme="minorHAnsi"/>
          <w:lang w:val="en-GB"/>
        </w:rPr>
        <w:t>Opportunity</w:t>
      </w:r>
      <w:r w:rsidR="00233E64">
        <w:rPr>
          <w:rFonts w:eastAsia="Times New Roman" w:cstheme="minorHAnsi"/>
          <w:lang w:val="en-GB"/>
        </w:rPr>
        <w:t xml:space="preserve"> at the time the report is run. So if a </w:t>
      </w:r>
      <w:r w:rsidR="00E67FB6">
        <w:rPr>
          <w:rFonts w:eastAsia="Times New Roman" w:cstheme="minorHAnsi"/>
          <w:lang w:val="en-GB"/>
        </w:rPr>
        <w:t>pipeline/Quantum+</w:t>
      </w:r>
      <w:r w:rsidR="00A14EB3">
        <w:rPr>
          <w:rFonts w:eastAsia="Times New Roman" w:cstheme="minorHAnsi"/>
          <w:lang w:val="en-GB"/>
        </w:rPr>
        <w:t xml:space="preserve"> Opportunity </w:t>
      </w:r>
      <w:r w:rsidR="00233E64">
        <w:rPr>
          <w:rFonts w:eastAsia="Times New Roman" w:cstheme="minorHAnsi"/>
          <w:lang w:val="en-GB"/>
        </w:rPr>
        <w:t>has a $10mil target funding and is at Stage A / 90% Maturity then the Expected Funding Projection for this opportunity is $900K (Target multiplied by Probability).</w:t>
      </w:r>
    </w:p>
    <w:p w14:paraId="1447523A"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3B" w14:textId="64399681" w:rsidR="0080641F" w:rsidRPr="00BE72F0" w:rsidRDefault="00C42537" w:rsidP="00C42537">
      <w:pPr>
        <w:shd w:val="clear" w:color="auto" w:fill="FFFFFF"/>
        <w:spacing w:after="0" w:line="240" w:lineRule="auto"/>
        <w:jc w:val="both"/>
        <w:textAlignment w:val="top"/>
        <w:rPr>
          <w:rFonts w:eastAsia="Times New Roman" w:cstheme="minorHAnsi"/>
          <w:lang w:val="en-GB"/>
        </w:rPr>
      </w:pPr>
      <w:r w:rsidRPr="00BE72F0">
        <w:rPr>
          <w:rFonts w:eastAsia="Times New Roman" w:cstheme="minorHAnsi"/>
          <w:b/>
          <w:bCs/>
          <w:lang w:val="en-GB"/>
        </w:rPr>
        <w:t xml:space="preserve">Leveraging </w:t>
      </w:r>
      <w:r w:rsidR="00DF0FA6">
        <w:rPr>
          <w:rFonts w:eastAsia="Times New Roman" w:cstheme="minorHAnsi"/>
          <w:b/>
          <w:bCs/>
          <w:lang w:val="en-GB"/>
        </w:rPr>
        <w:t>the Quantum+ UNITY</w:t>
      </w:r>
      <w:r w:rsidR="00457414">
        <w:rPr>
          <w:rFonts w:eastAsia="Times New Roman" w:cstheme="minorHAnsi"/>
          <w:b/>
          <w:bCs/>
          <w:lang w:val="en-GB"/>
        </w:rPr>
        <w:t xml:space="preserve"> “Partnership Opportunities” Module</w:t>
      </w:r>
      <w:r w:rsidRPr="00BE72F0">
        <w:rPr>
          <w:rFonts w:eastAsia="Times New Roman" w:cstheme="minorHAnsi"/>
          <w:b/>
          <w:bCs/>
          <w:lang w:val="en-GB"/>
        </w:rPr>
        <w:t xml:space="preserve"> for Pipeline Management </w:t>
      </w:r>
    </w:p>
    <w:p w14:paraId="1447523C"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3D" w14:textId="6425147A" w:rsidR="0080641F" w:rsidRPr="00BE72F0" w:rsidRDefault="00DF0FA6" w:rsidP="00C42537">
      <w:pPr>
        <w:pStyle w:val="ListParagraph"/>
        <w:numPr>
          <w:ilvl w:val="0"/>
          <w:numId w:val="1"/>
        </w:numPr>
        <w:shd w:val="clear" w:color="auto" w:fill="FFFFFF"/>
        <w:spacing w:after="0" w:line="240" w:lineRule="auto"/>
        <w:jc w:val="both"/>
        <w:textAlignment w:val="top"/>
        <w:rPr>
          <w:rFonts w:eastAsia="Times New Roman" w:cstheme="minorHAnsi"/>
          <w:color w:val="333333"/>
          <w:lang w:val="en-GB"/>
        </w:rPr>
      </w:pPr>
      <w:r>
        <w:rPr>
          <w:rFonts w:eastAsia="Times New Roman" w:cstheme="minorHAnsi"/>
          <w:lang w:val="en-GB"/>
        </w:rPr>
        <w:t>Quantum+ UNITY</w:t>
      </w:r>
      <w:r w:rsidR="008F0116">
        <w:rPr>
          <w:rFonts w:eastAsia="Times New Roman" w:cstheme="minorHAnsi"/>
          <w:lang w:val="en-GB"/>
        </w:rPr>
        <w:t xml:space="preserve"> </w:t>
      </w:r>
      <w:r w:rsidR="0024218F">
        <w:rPr>
          <w:rFonts w:eastAsia="Times New Roman" w:cstheme="minorHAnsi"/>
          <w:lang w:val="en-GB"/>
        </w:rPr>
        <w:t>“</w:t>
      </w:r>
      <w:r w:rsidR="008F0116">
        <w:rPr>
          <w:rFonts w:eastAsia="Times New Roman" w:cstheme="minorHAnsi"/>
          <w:lang w:val="en-GB"/>
        </w:rPr>
        <w:t>Partnership Opportunities</w:t>
      </w:r>
      <w:r w:rsidR="0024218F">
        <w:rPr>
          <w:rFonts w:eastAsia="Times New Roman" w:cstheme="minorHAnsi"/>
          <w:lang w:val="en-GB"/>
        </w:rPr>
        <w:t>” module</w:t>
      </w:r>
      <w:r w:rsidR="0080641F" w:rsidRPr="00BE72F0">
        <w:rPr>
          <w:rFonts w:eastAsia="Times New Roman" w:cstheme="minorHAnsi"/>
          <w:lang w:val="en-GB"/>
        </w:rPr>
        <w:t xml:space="preserve"> provides a sound platform which could be used both for capturing and managing pipeline at the unit level as well as for corporate analysis.  The </w:t>
      </w:r>
      <w:r>
        <w:rPr>
          <w:rFonts w:eastAsia="Times New Roman" w:cstheme="minorHAnsi"/>
          <w:lang w:val="en-GB"/>
        </w:rPr>
        <w:t>Quantum+ UNITY</w:t>
      </w:r>
      <w:r w:rsidRPr="00BE72F0">
        <w:rPr>
          <w:rFonts w:eastAsia="Times New Roman" w:cstheme="minorHAnsi"/>
          <w:lang w:val="en-GB"/>
        </w:rPr>
        <w:t xml:space="preserve"> </w:t>
      </w:r>
      <w:r w:rsidR="0080641F" w:rsidRPr="00BE72F0">
        <w:rPr>
          <w:rFonts w:eastAsia="Times New Roman" w:cstheme="minorHAnsi"/>
          <w:lang w:val="en-GB"/>
        </w:rPr>
        <w:t>“</w:t>
      </w:r>
      <w:r>
        <w:rPr>
          <w:rFonts w:eastAsia="Times New Roman" w:cstheme="minorHAnsi"/>
          <w:lang w:val="en-GB"/>
        </w:rPr>
        <w:t>Partnership Opportunities</w:t>
      </w:r>
      <w:r w:rsidR="00ED1A71">
        <w:rPr>
          <w:rFonts w:eastAsia="Times New Roman" w:cstheme="minorHAnsi"/>
          <w:lang w:val="en-GB"/>
        </w:rPr>
        <w:t>”</w:t>
      </w:r>
      <w:r>
        <w:rPr>
          <w:rFonts w:eastAsia="Times New Roman" w:cstheme="minorHAnsi"/>
          <w:lang w:val="en-GB"/>
        </w:rPr>
        <w:t xml:space="preserve"> </w:t>
      </w:r>
      <w:r w:rsidR="0080641F" w:rsidRPr="00BE72F0">
        <w:rPr>
          <w:rFonts w:eastAsia="Times New Roman" w:cstheme="minorHAnsi"/>
          <w:lang w:val="en-GB"/>
        </w:rPr>
        <w:t>module captures key information about pipeline</w:t>
      </w:r>
      <w:r w:rsidR="004C181D">
        <w:rPr>
          <w:rFonts w:eastAsia="Times New Roman" w:cstheme="minorHAnsi"/>
          <w:lang w:val="en-GB"/>
        </w:rPr>
        <w:t>/Quantum+</w:t>
      </w:r>
      <w:r>
        <w:rPr>
          <w:rFonts w:eastAsia="Times New Roman" w:cstheme="minorHAnsi"/>
          <w:lang w:val="en-GB"/>
        </w:rPr>
        <w:t xml:space="preserve"> Opportunities</w:t>
      </w:r>
      <w:r w:rsidR="0080641F" w:rsidRPr="00BE72F0">
        <w:rPr>
          <w:rFonts w:eastAsia="Times New Roman" w:cstheme="minorHAnsi"/>
          <w:lang w:val="en-GB"/>
        </w:rPr>
        <w:t>, including: brief description,</w:t>
      </w:r>
      <w:r>
        <w:rPr>
          <w:rFonts w:eastAsia="Times New Roman" w:cstheme="minorHAnsi"/>
          <w:lang w:val="en-GB"/>
        </w:rPr>
        <w:t xml:space="preserve"> </w:t>
      </w:r>
      <w:r w:rsidR="006022D2">
        <w:rPr>
          <w:rFonts w:eastAsia="Times New Roman" w:cstheme="minorHAnsi"/>
          <w:lang w:val="en-GB"/>
        </w:rPr>
        <w:t>m</w:t>
      </w:r>
      <w:r>
        <w:rPr>
          <w:rFonts w:eastAsia="Times New Roman" w:cstheme="minorHAnsi"/>
          <w:lang w:val="en-GB"/>
        </w:rPr>
        <w:t>aturity</w:t>
      </w:r>
      <w:r w:rsidR="006022D2">
        <w:rPr>
          <w:rFonts w:eastAsia="Times New Roman" w:cstheme="minorHAnsi"/>
          <w:lang w:val="en-GB"/>
        </w:rPr>
        <w:t xml:space="preserve"> stage</w:t>
      </w:r>
      <w:r>
        <w:rPr>
          <w:rFonts w:eastAsia="Times New Roman" w:cstheme="minorHAnsi"/>
          <w:lang w:val="en-GB"/>
        </w:rPr>
        <w:t>,</w:t>
      </w:r>
      <w:r w:rsidR="0080641F" w:rsidRPr="00BE72F0">
        <w:rPr>
          <w:rFonts w:eastAsia="Times New Roman" w:cstheme="minorHAnsi"/>
          <w:lang w:val="en-GB"/>
        </w:rPr>
        <w:t xml:space="preserve"> </w:t>
      </w:r>
      <w:r w:rsidR="0080641F" w:rsidRPr="00BE72F0">
        <w:rPr>
          <w:rFonts w:eastAsia="Times New Roman" w:cstheme="minorHAnsi"/>
          <w:lang w:val="en-GB"/>
        </w:rPr>
        <w:lastRenderedPageBreak/>
        <w:t xml:space="preserve">implementing </w:t>
      </w:r>
      <w:r w:rsidR="00397A94">
        <w:rPr>
          <w:rFonts w:eastAsia="Times New Roman" w:cstheme="minorHAnsi"/>
          <w:lang w:val="en-GB"/>
        </w:rPr>
        <w:t xml:space="preserve">and funding </w:t>
      </w:r>
      <w:r w:rsidR="0080641F" w:rsidRPr="00BE72F0">
        <w:rPr>
          <w:rFonts w:eastAsia="Times New Roman" w:cstheme="minorHAnsi"/>
          <w:lang w:val="en-GB"/>
        </w:rPr>
        <w:t xml:space="preserve">partners, </w:t>
      </w:r>
      <w:r w:rsidR="00A33B81">
        <w:rPr>
          <w:rFonts w:eastAsia="Times New Roman" w:cstheme="minorHAnsi"/>
          <w:lang w:val="en-GB"/>
        </w:rPr>
        <w:t>target funding (</w:t>
      </w:r>
      <w:r w:rsidR="0080641F" w:rsidRPr="00BE72F0">
        <w:rPr>
          <w:rFonts w:eastAsia="Times New Roman" w:cstheme="minorHAnsi"/>
          <w:lang w:val="en-GB"/>
        </w:rPr>
        <w:t>budget</w:t>
      </w:r>
      <w:r w:rsidR="00A33B81">
        <w:rPr>
          <w:rFonts w:eastAsia="Times New Roman" w:cstheme="minorHAnsi"/>
          <w:lang w:val="en-GB"/>
        </w:rPr>
        <w:t>)</w:t>
      </w:r>
      <w:r w:rsidR="00A4213F">
        <w:rPr>
          <w:rFonts w:eastAsia="Times New Roman" w:cstheme="minorHAnsi"/>
          <w:lang w:val="en-GB"/>
        </w:rPr>
        <w:t>,</w:t>
      </w:r>
      <w:r w:rsidR="0080641F" w:rsidRPr="00BE72F0">
        <w:rPr>
          <w:rFonts w:eastAsia="Times New Roman" w:cstheme="minorHAnsi"/>
          <w:lang w:val="en-GB"/>
        </w:rPr>
        <w:t xml:space="preserve"> sources of funding</w:t>
      </w:r>
      <w:r>
        <w:rPr>
          <w:rFonts w:eastAsia="Times New Roman" w:cstheme="minorHAnsi"/>
          <w:lang w:val="en-GB"/>
        </w:rPr>
        <w:t>,</w:t>
      </w:r>
      <w:r w:rsidR="0080641F" w:rsidRPr="00BE72F0">
        <w:rPr>
          <w:rFonts w:eastAsia="Times New Roman" w:cstheme="minorHAnsi"/>
          <w:lang w:val="en-GB"/>
        </w:rPr>
        <w:t xml:space="preserve"> </w:t>
      </w:r>
      <w:r w:rsidR="006022D2">
        <w:rPr>
          <w:rFonts w:eastAsia="Times New Roman" w:cstheme="minorHAnsi"/>
          <w:lang w:val="en-GB"/>
        </w:rPr>
        <w:t>a</w:t>
      </w:r>
      <w:r>
        <w:rPr>
          <w:rFonts w:eastAsia="Times New Roman" w:cstheme="minorHAnsi"/>
          <w:lang w:val="en-GB"/>
        </w:rPr>
        <w:t xml:space="preserve">pproximate signature date, external partner contacts involved in the negotiations, currency, email communications, documents, </w:t>
      </w:r>
      <w:r w:rsidR="00AE4B28">
        <w:rPr>
          <w:rFonts w:eastAsia="Times New Roman" w:cstheme="minorHAnsi"/>
          <w:lang w:val="en-GB"/>
        </w:rPr>
        <w:t xml:space="preserve">related </w:t>
      </w:r>
      <w:r>
        <w:rPr>
          <w:rFonts w:eastAsia="Times New Roman" w:cstheme="minorHAnsi"/>
          <w:lang w:val="en-GB"/>
        </w:rPr>
        <w:t xml:space="preserve">CPD </w:t>
      </w:r>
      <w:r w:rsidR="00A76A77">
        <w:rPr>
          <w:rFonts w:eastAsia="Times New Roman" w:cstheme="minorHAnsi"/>
          <w:lang w:val="en-GB"/>
        </w:rPr>
        <w:t>output</w:t>
      </w:r>
      <w:r>
        <w:rPr>
          <w:rFonts w:eastAsia="Times New Roman" w:cstheme="minorHAnsi"/>
          <w:lang w:val="en-GB"/>
        </w:rPr>
        <w:t xml:space="preserve">, </w:t>
      </w:r>
      <w:r w:rsidR="0080641F" w:rsidRPr="00883D3B">
        <w:rPr>
          <w:rFonts w:eastAsia="Times New Roman" w:cstheme="minorHAnsi"/>
          <w:lang w:val="en-GB"/>
        </w:rPr>
        <w:t>projected GMS earnings</w:t>
      </w:r>
      <w:r w:rsidR="00A14EB3" w:rsidRPr="00883D3B">
        <w:rPr>
          <w:rFonts w:eastAsia="Times New Roman" w:cstheme="minorHAnsi"/>
          <w:lang w:val="en-GB"/>
        </w:rPr>
        <w:t>,</w:t>
      </w:r>
      <w:r w:rsidR="00A14EB3">
        <w:rPr>
          <w:rFonts w:eastAsia="Times New Roman" w:cstheme="minorHAnsi"/>
          <w:lang w:val="en-GB"/>
        </w:rPr>
        <w:t xml:space="preserve"> and more</w:t>
      </w:r>
      <w:r w:rsidR="0080641F" w:rsidRPr="00BE72F0">
        <w:rPr>
          <w:rFonts w:eastAsia="Times New Roman" w:cstheme="minorHAnsi"/>
          <w:lang w:val="en-GB"/>
        </w:rPr>
        <w:t>. Please refer to</w:t>
      </w:r>
      <w:r w:rsidR="004F43BB" w:rsidRPr="004F43BB">
        <w:rPr>
          <w:rStyle w:val="Hyperlink"/>
          <w:rFonts w:eastAsia="Times New Roman" w:cstheme="minorHAnsi"/>
          <w:u w:val="none"/>
          <w:lang w:val="en-GB"/>
        </w:rPr>
        <w:t xml:space="preserve"> </w:t>
      </w:r>
      <w:hyperlink r:id="rId11" w:history="1">
        <w:r w:rsidR="00A14EB3" w:rsidRPr="004F43BB">
          <w:rPr>
            <w:rStyle w:val="Hyperlink"/>
            <w:rFonts w:eastAsia="Times New Roman" w:cstheme="minorHAnsi"/>
            <w:lang w:val="en-GB"/>
          </w:rPr>
          <w:t xml:space="preserve">Pipeline Management in Quantum+ </w:t>
        </w:r>
        <w:r w:rsidR="001E1217">
          <w:rPr>
            <w:rStyle w:val="Hyperlink"/>
            <w:rFonts w:eastAsia="Times New Roman" w:cstheme="minorHAnsi"/>
            <w:lang w:val="en-GB"/>
          </w:rPr>
          <w:t xml:space="preserve">UNITY “Partnership </w:t>
        </w:r>
        <w:r w:rsidR="00C63D7F">
          <w:rPr>
            <w:rStyle w:val="Hyperlink"/>
            <w:rFonts w:eastAsia="Times New Roman" w:cstheme="minorHAnsi"/>
            <w:lang w:val="en-GB"/>
          </w:rPr>
          <w:t>Opportunities”</w:t>
        </w:r>
      </w:hyperlink>
      <w:r w:rsidR="00A14EB3" w:rsidRPr="00A14EB3">
        <w:rPr>
          <w:rFonts w:eastAsia="Times New Roman" w:cstheme="minorHAnsi"/>
          <w:lang w:val="en-GB"/>
        </w:rPr>
        <w:t xml:space="preserve"> for a brief presentation and to the comprehensive </w:t>
      </w:r>
      <w:hyperlink r:id="rId12" w:history="1">
        <w:r w:rsidR="00A14EB3" w:rsidRPr="00A14EB3">
          <w:rPr>
            <w:rStyle w:val="Hyperlink"/>
            <w:rFonts w:eastAsia="Times New Roman" w:cstheme="minorHAnsi"/>
            <w:lang w:val="en-GB"/>
          </w:rPr>
          <w:t>UNITY User Manual</w:t>
        </w:r>
      </w:hyperlink>
      <w:r w:rsidR="00A14EB3" w:rsidRPr="00A14EB3">
        <w:rPr>
          <w:rFonts w:eastAsia="Times New Roman" w:cstheme="minorHAnsi"/>
          <w:lang w:val="en-GB"/>
        </w:rPr>
        <w:t xml:space="preserve"> for a detailed reference guide.</w:t>
      </w:r>
      <w:r w:rsidR="0080641F" w:rsidRPr="00BE72F0">
        <w:rPr>
          <w:rFonts w:eastAsia="Times New Roman" w:cstheme="minorHAnsi"/>
          <w:color w:val="0072BC"/>
          <w:lang w:val="en-GB"/>
        </w:rPr>
        <w:t xml:space="preserve"> </w:t>
      </w:r>
    </w:p>
    <w:p w14:paraId="1447523E"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color w:val="333333"/>
          <w:lang w:val="en-GB"/>
        </w:rPr>
      </w:pPr>
      <w:r w:rsidRPr="00BE72F0">
        <w:rPr>
          <w:rFonts w:eastAsia="Times New Roman" w:cstheme="minorHAnsi"/>
          <w:color w:val="333333"/>
          <w:lang w:val="en-GB"/>
        </w:rPr>
        <w:t> </w:t>
      </w:r>
    </w:p>
    <w:p w14:paraId="14475240" w14:textId="77777777" w:rsidR="0080641F" w:rsidRPr="00BE72F0" w:rsidRDefault="0080641F" w:rsidP="00C42537">
      <w:pPr>
        <w:shd w:val="clear" w:color="auto" w:fill="FFFFFF"/>
        <w:spacing w:after="0" w:line="240" w:lineRule="auto"/>
        <w:ind w:hanging="360"/>
        <w:jc w:val="both"/>
        <w:textAlignment w:val="top"/>
        <w:rPr>
          <w:rFonts w:eastAsia="Times New Roman" w:cstheme="minorHAnsi"/>
          <w:lang w:val="en-GB"/>
        </w:rPr>
      </w:pPr>
      <w:r w:rsidRPr="00BE72F0">
        <w:rPr>
          <w:rFonts w:eastAsia="Times New Roman" w:cstheme="minorHAnsi"/>
          <w:lang w:val="en-GB"/>
        </w:rPr>
        <w:t> </w:t>
      </w:r>
    </w:p>
    <w:p w14:paraId="14475241" w14:textId="4F37F572" w:rsidR="0080641F" w:rsidRPr="00BE72F0" w:rsidRDefault="0080641F" w:rsidP="00C42537">
      <w:pPr>
        <w:pStyle w:val="ListParagraph"/>
        <w:numPr>
          <w:ilvl w:val="0"/>
          <w:numId w:val="1"/>
        </w:numPr>
        <w:shd w:val="clear" w:color="auto" w:fill="FFFFFF"/>
        <w:spacing w:after="0" w:line="240" w:lineRule="auto"/>
        <w:jc w:val="both"/>
        <w:textAlignment w:val="top"/>
        <w:rPr>
          <w:rFonts w:eastAsia="Times New Roman" w:cstheme="minorHAnsi"/>
          <w:lang w:val="en-GB"/>
        </w:rPr>
      </w:pPr>
      <w:r w:rsidRPr="00BE72F0">
        <w:rPr>
          <w:rFonts w:eastAsia="Times New Roman" w:cstheme="minorHAnsi"/>
          <w:lang w:val="en-GB"/>
        </w:rPr>
        <w:t>At the corporate level such data could be aggregated and feed into the quarterly Integrated Resource Management Framework (IFRM), with the projected amounts of non-core resources and related XB earnings being essential indicators of the financial health of the organization.</w:t>
      </w:r>
    </w:p>
    <w:p w14:paraId="14475242" w14:textId="77777777" w:rsidR="0080641F" w:rsidRPr="00BE72F0" w:rsidRDefault="0080641F" w:rsidP="00C42537">
      <w:pPr>
        <w:shd w:val="clear" w:color="auto" w:fill="FFFFFF"/>
        <w:spacing w:after="0" w:line="276" w:lineRule="auto"/>
        <w:jc w:val="both"/>
        <w:textAlignment w:val="top"/>
        <w:rPr>
          <w:rFonts w:eastAsia="Times New Roman" w:cstheme="minorHAnsi"/>
          <w:lang w:val="en-GB"/>
        </w:rPr>
      </w:pPr>
      <w:r w:rsidRPr="00BE72F0">
        <w:rPr>
          <w:rFonts w:eastAsia="Times New Roman" w:cstheme="minorHAnsi"/>
          <w:lang w:val="en-GB"/>
        </w:rPr>
        <w:t> </w:t>
      </w:r>
    </w:p>
    <w:p w14:paraId="14475243" w14:textId="6921C971" w:rsidR="0080641F" w:rsidRPr="00BE72F0" w:rsidRDefault="00DD04CE" w:rsidP="00C42537">
      <w:pPr>
        <w:pStyle w:val="ListParagraph"/>
        <w:numPr>
          <w:ilvl w:val="0"/>
          <w:numId w:val="1"/>
        </w:numPr>
        <w:shd w:val="clear" w:color="auto" w:fill="FFFFFF"/>
        <w:spacing w:line="276" w:lineRule="auto"/>
        <w:jc w:val="both"/>
        <w:textAlignment w:val="top"/>
        <w:rPr>
          <w:rFonts w:eastAsia="Times New Roman" w:cstheme="minorHAnsi"/>
          <w:color w:val="333333"/>
          <w:lang w:val="en-GB"/>
        </w:rPr>
      </w:pPr>
      <w:r w:rsidRPr="00BE72F0">
        <w:rPr>
          <w:rFonts w:eastAsia="Times New Roman" w:cstheme="minorHAnsi"/>
          <w:lang w:val="en-GB"/>
        </w:rPr>
        <w:t>For</w:t>
      </w:r>
      <w:r w:rsidR="0080641F" w:rsidRPr="00BE72F0">
        <w:rPr>
          <w:rFonts w:eastAsia="Times New Roman" w:cstheme="minorHAnsi"/>
          <w:lang w:val="en-GB"/>
        </w:rPr>
        <w:t xml:space="preserve"> more details, please visit </w:t>
      </w:r>
      <w:hyperlink r:id="rId13" w:history="1">
        <w:r w:rsidR="0080641F" w:rsidRPr="00BE72F0">
          <w:rPr>
            <w:rStyle w:val="Hyperlink"/>
            <w:rFonts w:eastAsia="Times New Roman" w:cstheme="minorHAnsi"/>
            <w:lang w:val="en-GB"/>
          </w:rPr>
          <w:t>Pipeline Management Guidelines</w:t>
        </w:r>
      </w:hyperlink>
      <w:r w:rsidR="0080641F" w:rsidRPr="00BE72F0">
        <w:rPr>
          <w:rFonts w:eastAsia="Times New Roman" w:cstheme="minorHAnsi"/>
          <w:color w:val="333333"/>
          <w:lang w:val="en-GB"/>
        </w:rPr>
        <w:t xml:space="preserve">. </w:t>
      </w:r>
    </w:p>
    <w:p w14:paraId="14475244" w14:textId="77777777" w:rsidR="00A2358F" w:rsidRPr="00BE72F0" w:rsidRDefault="00A2358F" w:rsidP="00C42537">
      <w:pPr>
        <w:jc w:val="both"/>
        <w:rPr>
          <w:rFonts w:cstheme="minorHAnsi"/>
          <w:lang w:val="en-GB"/>
        </w:rPr>
      </w:pPr>
    </w:p>
    <w:p w14:paraId="14475245" w14:textId="28EEB16D" w:rsidR="00C42537" w:rsidRPr="00BE72F0" w:rsidRDefault="00C42537" w:rsidP="006022D2">
      <w:pPr>
        <w:jc w:val="both"/>
        <w:rPr>
          <w:rFonts w:cstheme="minorHAnsi"/>
          <w:lang w:val="en-GB"/>
        </w:rPr>
      </w:pPr>
    </w:p>
    <w:sectPr w:rsidR="00C42537" w:rsidRPr="00BE72F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530FA" w14:textId="77777777" w:rsidR="001D3DBF" w:rsidRDefault="001D3DBF" w:rsidP="00C42537">
      <w:pPr>
        <w:spacing w:after="0" w:line="240" w:lineRule="auto"/>
      </w:pPr>
      <w:r>
        <w:separator/>
      </w:r>
    </w:p>
  </w:endnote>
  <w:endnote w:type="continuationSeparator" w:id="0">
    <w:p w14:paraId="3557263F" w14:textId="77777777" w:rsidR="001D3DBF" w:rsidRDefault="001D3DBF" w:rsidP="00C4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524B" w14:textId="65AC2692" w:rsidR="00C42537" w:rsidRDefault="00BE72F0">
    <w:pPr>
      <w:pStyle w:val="Footer"/>
    </w:pPr>
    <w:r>
      <w:t xml:space="preserve">Page </w:t>
    </w:r>
    <w:r>
      <w:rPr>
        <w:b/>
      </w:rPr>
      <w:fldChar w:fldCharType="begin"/>
    </w:r>
    <w:r>
      <w:rPr>
        <w:b/>
      </w:rPr>
      <w:instrText xml:space="preserve"> PAGE  \* Arabic  \* MERGEFORMAT </w:instrText>
    </w:r>
    <w:r>
      <w:rPr>
        <w:b/>
      </w:rPr>
      <w:fldChar w:fldCharType="separate"/>
    </w:r>
    <w:r w:rsidR="00BC6011">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BC6011">
      <w:rPr>
        <w:b/>
        <w:noProof/>
      </w:rPr>
      <w:t>3</w:t>
    </w:r>
    <w:r>
      <w:rPr>
        <w:b/>
      </w:rPr>
      <w:fldChar w:fldCharType="end"/>
    </w:r>
    <w:r>
      <w:ptab w:relativeTo="margin" w:alignment="center" w:leader="none"/>
    </w:r>
    <w:r w:rsidRPr="00BE72F0">
      <w:t>Effective Date:</w:t>
    </w:r>
    <w:r>
      <w:t xml:space="preserve"> </w:t>
    </w:r>
    <w:r w:rsidR="00E35539">
      <w:t>30/04/2013</w:t>
    </w:r>
    <w:r>
      <w:ptab w:relativeTo="margin" w:alignment="right" w:leader="none"/>
    </w:r>
    <w:r w:rsidRPr="00BE72F0">
      <w:t>Version #:</w:t>
    </w:r>
    <w:r>
      <w:t xml:space="preserve"> </w:t>
    </w:r>
    <w:r w:rsidR="006131AC">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73581" w14:textId="77777777" w:rsidR="001D3DBF" w:rsidRDefault="001D3DBF" w:rsidP="00C42537">
      <w:pPr>
        <w:spacing w:after="0" w:line="240" w:lineRule="auto"/>
      </w:pPr>
      <w:r>
        <w:separator/>
      </w:r>
    </w:p>
  </w:footnote>
  <w:footnote w:type="continuationSeparator" w:id="0">
    <w:p w14:paraId="6061AE19" w14:textId="77777777" w:rsidR="001D3DBF" w:rsidRDefault="001D3DBF" w:rsidP="00C42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4AF64" w14:textId="0E5345CB" w:rsidR="0066450D" w:rsidRDefault="0066450D" w:rsidP="0066450D">
    <w:pPr>
      <w:pStyle w:val="Header"/>
      <w:jc w:val="right"/>
    </w:pPr>
    <w:r>
      <w:rPr>
        <w:noProof/>
        <w:lang w:eastAsia="en-US"/>
      </w:rPr>
      <w:drawing>
        <wp:inline distT="0" distB="0" distL="0" distR="0" wp14:anchorId="07D1E2E5" wp14:editId="5510479E">
          <wp:extent cx="304800" cy="589376"/>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55"/>
                  <a:stretch/>
                </pic:blipFill>
                <pic:spPr bwMode="auto">
                  <a:xfrm>
                    <a:off x="0" y="0"/>
                    <a:ext cx="309373" cy="598218"/>
                  </a:xfrm>
                  <a:prstGeom prst="rect">
                    <a:avLst/>
                  </a:prstGeom>
                  <a:ln>
                    <a:noFill/>
                  </a:ln>
                  <a:extLst>
                    <a:ext uri="{53640926-AAD7-44D8-BBD7-CCE9431645EC}">
                      <a14:shadowObscured xmlns:a14="http://schemas.microsoft.com/office/drawing/2010/main"/>
                    </a:ext>
                  </a:extLst>
                </pic:spPr>
              </pic:pic>
            </a:graphicData>
          </a:graphic>
        </wp:inline>
      </w:drawing>
    </w:r>
  </w:p>
  <w:p w14:paraId="7087D570" w14:textId="77777777" w:rsidR="0066450D" w:rsidRDefault="00664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9388C"/>
    <w:multiLevelType w:val="hybridMultilevel"/>
    <w:tmpl w:val="365CB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930027"/>
    <w:multiLevelType w:val="hybridMultilevel"/>
    <w:tmpl w:val="D1F2CD52"/>
    <w:lvl w:ilvl="0" w:tplc="6C86D60A">
      <w:start w:val="1"/>
      <w:numFmt w:val="lowerLetter"/>
      <w:lvlText w:val="%1."/>
      <w:lvlJc w:val="left"/>
      <w:pPr>
        <w:ind w:left="0" w:hanging="360"/>
      </w:pPr>
      <w:rPr>
        <w:rFonts w:hint="default"/>
        <w:b/>
        <w:i/>
        <w:color w:val="000000"/>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1BE37DE9"/>
    <w:multiLevelType w:val="hybridMultilevel"/>
    <w:tmpl w:val="5302DF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494BBA"/>
    <w:multiLevelType w:val="hybridMultilevel"/>
    <w:tmpl w:val="7B20E4B6"/>
    <w:lvl w:ilvl="0" w:tplc="E754187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41163BF5"/>
    <w:multiLevelType w:val="hybridMultilevel"/>
    <w:tmpl w:val="C4102E7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2BB3E33"/>
    <w:multiLevelType w:val="hybridMultilevel"/>
    <w:tmpl w:val="E9528674"/>
    <w:lvl w:ilvl="0" w:tplc="040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63D5B9A"/>
    <w:multiLevelType w:val="hybridMultilevel"/>
    <w:tmpl w:val="D1181446"/>
    <w:lvl w:ilvl="0" w:tplc="0419001B">
      <w:start w:val="1"/>
      <w:numFmt w:val="low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808689E"/>
    <w:multiLevelType w:val="hybridMultilevel"/>
    <w:tmpl w:val="617EB6F0"/>
    <w:lvl w:ilvl="0" w:tplc="040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4F55155"/>
    <w:multiLevelType w:val="hybridMultilevel"/>
    <w:tmpl w:val="FC863ED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EA745B1"/>
    <w:multiLevelType w:val="hybridMultilevel"/>
    <w:tmpl w:val="BBCAA7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7153535">
    <w:abstractNumId w:val="0"/>
  </w:num>
  <w:num w:numId="2" w16cid:durableId="1017735939">
    <w:abstractNumId w:val="4"/>
  </w:num>
  <w:num w:numId="3" w16cid:durableId="28994036">
    <w:abstractNumId w:val="3"/>
  </w:num>
  <w:num w:numId="4" w16cid:durableId="246817093">
    <w:abstractNumId w:val="8"/>
  </w:num>
  <w:num w:numId="5" w16cid:durableId="1202205589">
    <w:abstractNumId w:val="1"/>
  </w:num>
  <w:num w:numId="6" w16cid:durableId="453905822">
    <w:abstractNumId w:val="6"/>
  </w:num>
  <w:num w:numId="7" w16cid:durableId="81609150">
    <w:abstractNumId w:val="5"/>
  </w:num>
  <w:num w:numId="8" w16cid:durableId="1131361272">
    <w:abstractNumId w:val="7"/>
  </w:num>
  <w:num w:numId="9" w16cid:durableId="359934450">
    <w:abstractNumId w:val="9"/>
  </w:num>
  <w:num w:numId="10" w16cid:durableId="1453860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1F"/>
    <w:rsid w:val="00035082"/>
    <w:rsid w:val="00036F50"/>
    <w:rsid w:val="000C699E"/>
    <w:rsid w:val="000E7C21"/>
    <w:rsid w:val="001143D4"/>
    <w:rsid w:val="001570CB"/>
    <w:rsid w:val="00160DDE"/>
    <w:rsid w:val="001D3DBF"/>
    <w:rsid w:val="001E1217"/>
    <w:rsid w:val="001E7317"/>
    <w:rsid w:val="00212C7E"/>
    <w:rsid w:val="002225AC"/>
    <w:rsid w:val="00233E64"/>
    <w:rsid w:val="0024218F"/>
    <w:rsid w:val="00243792"/>
    <w:rsid w:val="002A0204"/>
    <w:rsid w:val="002A6118"/>
    <w:rsid w:val="002B1C6A"/>
    <w:rsid w:val="002C65F3"/>
    <w:rsid w:val="00352FEC"/>
    <w:rsid w:val="00372C9A"/>
    <w:rsid w:val="00385456"/>
    <w:rsid w:val="00397A94"/>
    <w:rsid w:val="003D46D8"/>
    <w:rsid w:val="004022AD"/>
    <w:rsid w:val="0042072F"/>
    <w:rsid w:val="00437CC4"/>
    <w:rsid w:val="00457414"/>
    <w:rsid w:val="004A7B23"/>
    <w:rsid w:val="004B2F3F"/>
    <w:rsid w:val="004C181D"/>
    <w:rsid w:val="004F43BB"/>
    <w:rsid w:val="00520470"/>
    <w:rsid w:val="005856D8"/>
    <w:rsid w:val="005B5881"/>
    <w:rsid w:val="005F315B"/>
    <w:rsid w:val="005F5F3C"/>
    <w:rsid w:val="006022D2"/>
    <w:rsid w:val="006131AC"/>
    <w:rsid w:val="00657881"/>
    <w:rsid w:val="0066450D"/>
    <w:rsid w:val="00683C8C"/>
    <w:rsid w:val="006A6EC3"/>
    <w:rsid w:val="006D45C9"/>
    <w:rsid w:val="006E05F3"/>
    <w:rsid w:val="006F4D1D"/>
    <w:rsid w:val="007067F7"/>
    <w:rsid w:val="007150EF"/>
    <w:rsid w:val="00727522"/>
    <w:rsid w:val="00763CD3"/>
    <w:rsid w:val="00794C84"/>
    <w:rsid w:val="007A4D15"/>
    <w:rsid w:val="007C1DF4"/>
    <w:rsid w:val="0080121A"/>
    <w:rsid w:val="0080641F"/>
    <w:rsid w:val="00813DE9"/>
    <w:rsid w:val="00874573"/>
    <w:rsid w:val="00883D3B"/>
    <w:rsid w:val="00887129"/>
    <w:rsid w:val="008A7185"/>
    <w:rsid w:val="008E42F4"/>
    <w:rsid w:val="008F0116"/>
    <w:rsid w:val="009B0222"/>
    <w:rsid w:val="009D2D67"/>
    <w:rsid w:val="00A14EB3"/>
    <w:rsid w:val="00A21D7F"/>
    <w:rsid w:val="00A2358F"/>
    <w:rsid w:val="00A23D83"/>
    <w:rsid w:val="00A33B81"/>
    <w:rsid w:val="00A37ECD"/>
    <w:rsid w:val="00A40108"/>
    <w:rsid w:val="00A4213F"/>
    <w:rsid w:val="00A76A77"/>
    <w:rsid w:val="00A93FFF"/>
    <w:rsid w:val="00A94E24"/>
    <w:rsid w:val="00A950AB"/>
    <w:rsid w:val="00A95667"/>
    <w:rsid w:val="00AE4B28"/>
    <w:rsid w:val="00AF77F3"/>
    <w:rsid w:val="00BA2D53"/>
    <w:rsid w:val="00BB5BF4"/>
    <w:rsid w:val="00BC3025"/>
    <w:rsid w:val="00BC6011"/>
    <w:rsid w:val="00BE72F0"/>
    <w:rsid w:val="00C113F9"/>
    <w:rsid w:val="00C23B32"/>
    <w:rsid w:val="00C42537"/>
    <w:rsid w:val="00C63D7F"/>
    <w:rsid w:val="00C94552"/>
    <w:rsid w:val="00CC425E"/>
    <w:rsid w:val="00CE4E44"/>
    <w:rsid w:val="00CE7DE7"/>
    <w:rsid w:val="00CF5F56"/>
    <w:rsid w:val="00D427AF"/>
    <w:rsid w:val="00D8090D"/>
    <w:rsid w:val="00D9035D"/>
    <w:rsid w:val="00DA006A"/>
    <w:rsid w:val="00DC053B"/>
    <w:rsid w:val="00DD04CE"/>
    <w:rsid w:val="00DE21A6"/>
    <w:rsid w:val="00DF0FA6"/>
    <w:rsid w:val="00DF5154"/>
    <w:rsid w:val="00DF67A5"/>
    <w:rsid w:val="00E059E7"/>
    <w:rsid w:val="00E05E04"/>
    <w:rsid w:val="00E35539"/>
    <w:rsid w:val="00E42FBF"/>
    <w:rsid w:val="00E5080D"/>
    <w:rsid w:val="00E51742"/>
    <w:rsid w:val="00E67FB6"/>
    <w:rsid w:val="00E72B6E"/>
    <w:rsid w:val="00E746E7"/>
    <w:rsid w:val="00EB0DED"/>
    <w:rsid w:val="00EC2AB7"/>
    <w:rsid w:val="00ED1A71"/>
    <w:rsid w:val="00EF5806"/>
    <w:rsid w:val="00F1706E"/>
    <w:rsid w:val="00F40552"/>
    <w:rsid w:val="00F87D60"/>
    <w:rsid w:val="00FC6169"/>
    <w:rsid w:val="00FE0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752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37"/>
    <w:pPr>
      <w:ind w:left="720"/>
      <w:contextualSpacing/>
    </w:pPr>
  </w:style>
  <w:style w:type="paragraph" w:styleId="Header">
    <w:name w:val="header"/>
    <w:basedOn w:val="Normal"/>
    <w:link w:val="HeaderChar"/>
    <w:uiPriority w:val="99"/>
    <w:unhideWhenUsed/>
    <w:rsid w:val="00C42537"/>
    <w:pPr>
      <w:tabs>
        <w:tab w:val="center" w:pos="4677"/>
        <w:tab w:val="right" w:pos="9355"/>
      </w:tabs>
      <w:spacing w:after="0" w:line="240" w:lineRule="auto"/>
    </w:pPr>
  </w:style>
  <w:style w:type="character" w:customStyle="1" w:styleId="HeaderChar">
    <w:name w:val="Header Char"/>
    <w:basedOn w:val="DefaultParagraphFont"/>
    <w:link w:val="Header"/>
    <w:uiPriority w:val="99"/>
    <w:rsid w:val="00C42537"/>
  </w:style>
  <w:style w:type="paragraph" w:styleId="Footer">
    <w:name w:val="footer"/>
    <w:basedOn w:val="Normal"/>
    <w:link w:val="FooterChar"/>
    <w:uiPriority w:val="99"/>
    <w:unhideWhenUsed/>
    <w:rsid w:val="00C42537"/>
    <w:pPr>
      <w:tabs>
        <w:tab w:val="center" w:pos="4677"/>
        <w:tab w:val="right" w:pos="9355"/>
      </w:tabs>
      <w:spacing w:after="0" w:line="240" w:lineRule="auto"/>
    </w:pPr>
  </w:style>
  <w:style w:type="character" w:customStyle="1" w:styleId="FooterChar">
    <w:name w:val="Footer Char"/>
    <w:basedOn w:val="DefaultParagraphFont"/>
    <w:link w:val="Footer"/>
    <w:uiPriority w:val="99"/>
    <w:rsid w:val="00C42537"/>
  </w:style>
  <w:style w:type="character" w:styleId="Hyperlink">
    <w:name w:val="Hyperlink"/>
    <w:basedOn w:val="DefaultParagraphFont"/>
    <w:uiPriority w:val="99"/>
    <w:unhideWhenUsed/>
    <w:rsid w:val="00DD04CE"/>
    <w:rPr>
      <w:color w:val="0563C1" w:themeColor="hyperlink"/>
      <w:u w:val="single"/>
    </w:rPr>
  </w:style>
  <w:style w:type="character" w:styleId="FollowedHyperlink">
    <w:name w:val="FollowedHyperlink"/>
    <w:basedOn w:val="DefaultParagraphFont"/>
    <w:uiPriority w:val="99"/>
    <w:semiHidden/>
    <w:unhideWhenUsed/>
    <w:rsid w:val="00683C8C"/>
    <w:rPr>
      <w:color w:val="954F72" w:themeColor="followedHyperlink"/>
      <w:u w:val="single"/>
    </w:rPr>
  </w:style>
  <w:style w:type="character" w:styleId="PlaceholderText">
    <w:name w:val="Placeholder Text"/>
    <w:basedOn w:val="DefaultParagraphFont"/>
    <w:uiPriority w:val="99"/>
    <w:semiHidden/>
    <w:rsid w:val="0066450D"/>
    <w:rPr>
      <w:color w:val="808080"/>
    </w:rPr>
  </w:style>
  <w:style w:type="paragraph" w:styleId="BalloonText">
    <w:name w:val="Balloon Text"/>
    <w:basedOn w:val="Normal"/>
    <w:link w:val="BalloonTextChar"/>
    <w:uiPriority w:val="99"/>
    <w:semiHidden/>
    <w:unhideWhenUsed/>
    <w:rsid w:val="00BE7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2F0"/>
    <w:rPr>
      <w:rFonts w:ascii="Tahoma" w:hAnsi="Tahoma" w:cs="Tahoma"/>
      <w:sz w:val="16"/>
      <w:szCs w:val="16"/>
    </w:rPr>
  </w:style>
  <w:style w:type="paragraph" w:styleId="Revision">
    <w:name w:val="Revision"/>
    <w:hidden/>
    <w:uiPriority w:val="99"/>
    <w:semiHidden/>
    <w:rsid w:val="00E059E7"/>
    <w:pPr>
      <w:spacing w:after="0" w:line="240" w:lineRule="auto"/>
    </w:pPr>
  </w:style>
  <w:style w:type="character" w:styleId="UnresolvedMention">
    <w:name w:val="Unresolved Mention"/>
    <w:basedOn w:val="DefaultParagraphFont"/>
    <w:uiPriority w:val="99"/>
    <w:rsid w:val="00A14EB3"/>
    <w:rPr>
      <w:color w:val="605E5C"/>
      <w:shd w:val="clear" w:color="auto" w:fill="E1DFDD"/>
    </w:rPr>
  </w:style>
  <w:style w:type="character" w:styleId="CommentReference">
    <w:name w:val="annotation reference"/>
    <w:basedOn w:val="DefaultParagraphFont"/>
    <w:uiPriority w:val="99"/>
    <w:semiHidden/>
    <w:unhideWhenUsed/>
    <w:rsid w:val="00D8090D"/>
    <w:rPr>
      <w:sz w:val="16"/>
      <w:szCs w:val="16"/>
    </w:rPr>
  </w:style>
  <w:style w:type="paragraph" w:styleId="CommentText">
    <w:name w:val="annotation text"/>
    <w:basedOn w:val="Normal"/>
    <w:link w:val="CommentTextChar"/>
    <w:uiPriority w:val="99"/>
    <w:unhideWhenUsed/>
    <w:rsid w:val="00D8090D"/>
    <w:pPr>
      <w:spacing w:line="240" w:lineRule="auto"/>
    </w:pPr>
    <w:rPr>
      <w:sz w:val="20"/>
      <w:szCs w:val="20"/>
    </w:rPr>
  </w:style>
  <w:style w:type="character" w:customStyle="1" w:styleId="CommentTextChar">
    <w:name w:val="Comment Text Char"/>
    <w:basedOn w:val="DefaultParagraphFont"/>
    <w:link w:val="CommentText"/>
    <w:uiPriority w:val="99"/>
    <w:rsid w:val="00D8090D"/>
    <w:rPr>
      <w:sz w:val="20"/>
      <w:szCs w:val="20"/>
    </w:rPr>
  </w:style>
  <w:style w:type="paragraph" w:styleId="CommentSubject">
    <w:name w:val="annotation subject"/>
    <w:basedOn w:val="CommentText"/>
    <w:next w:val="CommentText"/>
    <w:link w:val="CommentSubjectChar"/>
    <w:uiPriority w:val="99"/>
    <w:semiHidden/>
    <w:unhideWhenUsed/>
    <w:rsid w:val="00D8090D"/>
    <w:rPr>
      <w:b/>
      <w:bCs/>
    </w:rPr>
  </w:style>
  <w:style w:type="character" w:customStyle="1" w:styleId="CommentSubjectChar">
    <w:name w:val="Comment Subject Char"/>
    <w:basedOn w:val="CommentTextChar"/>
    <w:link w:val="CommentSubject"/>
    <w:uiPriority w:val="99"/>
    <w:semiHidden/>
    <w:rsid w:val="00D80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044193">
      <w:bodyDiv w:val="1"/>
      <w:marLeft w:val="0"/>
      <w:marRight w:val="0"/>
      <w:marTop w:val="0"/>
      <w:marBottom w:val="0"/>
      <w:divBdr>
        <w:top w:val="none" w:sz="0" w:space="0" w:color="auto"/>
        <w:left w:val="none" w:sz="0" w:space="0" w:color="auto"/>
        <w:bottom w:val="none" w:sz="0" w:space="0" w:color="auto"/>
        <w:right w:val="none" w:sz="0" w:space="0" w:color="auto"/>
      </w:divBdr>
      <w:divsChild>
        <w:div w:id="236090201">
          <w:marLeft w:val="0"/>
          <w:marRight w:val="0"/>
          <w:marTop w:val="0"/>
          <w:marBottom w:val="0"/>
          <w:divBdr>
            <w:top w:val="none" w:sz="0" w:space="0" w:color="auto"/>
            <w:left w:val="none" w:sz="0" w:space="0" w:color="auto"/>
            <w:bottom w:val="none" w:sz="0" w:space="0" w:color="auto"/>
            <w:right w:val="none" w:sz="0" w:space="0" w:color="auto"/>
          </w:divBdr>
          <w:divsChild>
            <w:div w:id="1858932017">
              <w:marLeft w:val="0"/>
              <w:marRight w:val="0"/>
              <w:marTop w:val="0"/>
              <w:marBottom w:val="0"/>
              <w:divBdr>
                <w:top w:val="none" w:sz="0" w:space="0" w:color="auto"/>
                <w:left w:val="none" w:sz="0" w:space="0" w:color="auto"/>
                <w:bottom w:val="none" w:sz="0" w:space="0" w:color="auto"/>
                <w:right w:val="none" w:sz="0" w:space="0" w:color="auto"/>
              </w:divBdr>
              <w:divsChild>
                <w:div w:id="77094938">
                  <w:marLeft w:val="0"/>
                  <w:marRight w:val="0"/>
                  <w:marTop w:val="0"/>
                  <w:marBottom w:val="300"/>
                  <w:divBdr>
                    <w:top w:val="none" w:sz="0" w:space="0" w:color="auto"/>
                    <w:left w:val="none" w:sz="0" w:space="0" w:color="auto"/>
                    <w:bottom w:val="none" w:sz="0" w:space="0" w:color="auto"/>
                    <w:right w:val="none" w:sz="0" w:space="0" w:color="auto"/>
                  </w:divBdr>
                  <w:divsChild>
                    <w:div w:id="843789659">
                      <w:marLeft w:val="2325"/>
                      <w:marRight w:val="0"/>
                      <w:marTop w:val="0"/>
                      <w:marBottom w:val="0"/>
                      <w:divBdr>
                        <w:top w:val="none" w:sz="0" w:space="0" w:color="auto"/>
                        <w:left w:val="none" w:sz="0" w:space="0" w:color="auto"/>
                        <w:bottom w:val="none" w:sz="0" w:space="0" w:color="auto"/>
                        <w:right w:val="none" w:sz="0" w:space="0" w:color="auto"/>
                      </w:divBdr>
                      <w:divsChild>
                        <w:div w:id="512502011">
                          <w:marLeft w:val="0"/>
                          <w:marRight w:val="0"/>
                          <w:marTop w:val="0"/>
                          <w:marBottom w:val="0"/>
                          <w:divBdr>
                            <w:top w:val="none" w:sz="0" w:space="0" w:color="auto"/>
                            <w:left w:val="none" w:sz="0" w:space="0" w:color="auto"/>
                            <w:bottom w:val="none" w:sz="0" w:space="0" w:color="auto"/>
                            <w:right w:val="none" w:sz="0" w:space="0" w:color="auto"/>
                          </w:divBdr>
                          <w:divsChild>
                            <w:div w:id="2130779456">
                              <w:marLeft w:val="0"/>
                              <w:marRight w:val="0"/>
                              <w:marTop w:val="0"/>
                              <w:marBottom w:val="0"/>
                              <w:divBdr>
                                <w:top w:val="none" w:sz="0" w:space="0" w:color="auto"/>
                                <w:left w:val="none" w:sz="0" w:space="0" w:color="auto"/>
                                <w:bottom w:val="none" w:sz="0" w:space="0" w:color="auto"/>
                                <w:right w:val="none" w:sz="0" w:space="0" w:color="auto"/>
                              </w:divBdr>
                              <w:divsChild>
                                <w:div w:id="787243438">
                                  <w:marLeft w:val="0"/>
                                  <w:marRight w:val="0"/>
                                  <w:marTop w:val="0"/>
                                  <w:marBottom w:val="0"/>
                                  <w:divBdr>
                                    <w:top w:val="none" w:sz="0" w:space="0" w:color="auto"/>
                                    <w:left w:val="none" w:sz="0" w:space="0" w:color="auto"/>
                                    <w:bottom w:val="none" w:sz="0" w:space="0" w:color="auto"/>
                                    <w:right w:val="none" w:sz="0" w:space="0" w:color="auto"/>
                                  </w:divBdr>
                                  <w:divsChild>
                                    <w:div w:id="499928484">
                                      <w:marLeft w:val="0"/>
                                      <w:marRight w:val="0"/>
                                      <w:marTop w:val="0"/>
                                      <w:marBottom w:val="0"/>
                                      <w:divBdr>
                                        <w:top w:val="none" w:sz="0" w:space="0" w:color="auto"/>
                                        <w:left w:val="none" w:sz="0" w:space="0" w:color="auto"/>
                                        <w:bottom w:val="none" w:sz="0" w:space="0" w:color="auto"/>
                                        <w:right w:val="none" w:sz="0" w:space="0" w:color="auto"/>
                                      </w:divBdr>
                                      <w:divsChild>
                                        <w:div w:id="1857452538">
                                          <w:marLeft w:val="0"/>
                                          <w:marRight w:val="-3525"/>
                                          <w:marTop w:val="0"/>
                                          <w:marBottom w:val="0"/>
                                          <w:divBdr>
                                            <w:top w:val="none" w:sz="0" w:space="0" w:color="auto"/>
                                            <w:left w:val="none" w:sz="0" w:space="0" w:color="auto"/>
                                            <w:bottom w:val="none" w:sz="0" w:space="0" w:color="auto"/>
                                            <w:right w:val="none" w:sz="0" w:space="0" w:color="auto"/>
                                          </w:divBdr>
                                          <w:divsChild>
                                            <w:div w:id="1308776110">
                                              <w:marLeft w:val="0"/>
                                              <w:marRight w:val="3225"/>
                                              <w:marTop w:val="0"/>
                                              <w:marBottom w:val="0"/>
                                              <w:divBdr>
                                                <w:top w:val="none" w:sz="0" w:space="0" w:color="auto"/>
                                                <w:left w:val="none" w:sz="0" w:space="0" w:color="auto"/>
                                                <w:bottom w:val="none" w:sz="0" w:space="0" w:color="auto"/>
                                                <w:right w:val="none" w:sz="0" w:space="0" w:color="auto"/>
                                              </w:divBdr>
                                              <w:divsChild>
                                                <w:div w:id="2045328977">
                                                  <w:marLeft w:val="15"/>
                                                  <w:marRight w:val="15"/>
                                                  <w:marTop w:val="15"/>
                                                  <w:marBottom w:val="15"/>
                                                  <w:divBdr>
                                                    <w:top w:val="none" w:sz="0" w:space="0" w:color="auto"/>
                                                    <w:left w:val="none" w:sz="0" w:space="0" w:color="auto"/>
                                                    <w:bottom w:val="none" w:sz="0" w:space="0" w:color="auto"/>
                                                    <w:right w:val="none" w:sz="0" w:space="0" w:color="auto"/>
                                                  </w:divBdr>
                                                  <w:divsChild>
                                                    <w:div w:id="1541668994">
                                                      <w:marLeft w:val="0"/>
                                                      <w:marRight w:val="0"/>
                                                      <w:marTop w:val="0"/>
                                                      <w:marBottom w:val="0"/>
                                                      <w:divBdr>
                                                        <w:top w:val="none" w:sz="0" w:space="0" w:color="auto"/>
                                                        <w:left w:val="none" w:sz="0" w:space="0" w:color="auto"/>
                                                        <w:bottom w:val="none" w:sz="0" w:space="0" w:color="auto"/>
                                                        <w:right w:val="none" w:sz="0" w:space="0" w:color="auto"/>
                                                      </w:divBdr>
                                                      <w:divsChild>
                                                        <w:div w:id="69542098">
                                                          <w:marLeft w:val="0"/>
                                                          <w:marRight w:val="0"/>
                                                          <w:marTop w:val="0"/>
                                                          <w:marBottom w:val="0"/>
                                                          <w:divBdr>
                                                            <w:top w:val="none" w:sz="0" w:space="0" w:color="auto"/>
                                                            <w:left w:val="none" w:sz="0" w:space="0" w:color="auto"/>
                                                            <w:bottom w:val="none" w:sz="0" w:space="0" w:color="auto"/>
                                                            <w:right w:val="none" w:sz="0" w:space="0" w:color="auto"/>
                                                          </w:divBdr>
                                                        </w:div>
                                                        <w:div w:id="553666074">
                                                          <w:marLeft w:val="0"/>
                                                          <w:marRight w:val="0"/>
                                                          <w:marTop w:val="0"/>
                                                          <w:marBottom w:val="0"/>
                                                          <w:divBdr>
                                                            <w:top w:val="none" w:sz="0" w:space="0" w:color="auto"/>
                                                            <w:left w:val="none" w:sz="0" w:space="0" w:color="auto"/>
                                                            <w:bottom w:val="none" w:sz="0" w:space="0" w:color="auto"/>
                                                            <w:right w:val="none" w:sz="0" w:space="0" w:color="auto"/>
                                                          </w:divBdr>
                                                        </w:div>
                                                        <w:div w:id="1911037743">
                                                          <w:marLeft w:val="0"/>
                                                          <w:marRight w:val="0"/>
                                                          <w:marTop w:val="0"/>
                                                          <w:marBottom w:val="0"/>
                                                          <w:divBdr>
                                                            <w:top w:val="none" w:sz="0" w:space="0" w:color="auto"/>
                                                            <w:left w:val="none" w:sz="0" w:space="0" w:color="auto"/>
                                                            <w:bottom w:val="none" w:sz="0" w:space="0" w:color="auto"/>
                                                            <w:right w:val="none" w:sz="0" w:space="0" w:color="auto"/>
                                                          </w:divBdr>
                                                        </w:div>
                                                        <w:div w:id="1301036485">
                                                          <w:marLeft w:val="0"/>
                                                          <w:marRight w:val="0"/>
                                                          <w:marTop w:val="0"/>
                                                          <w:marBottom w:val="0"/>
                                                          <w:divBdr>
                                                            <w:top w:val="none" w:sz="0" w:space="0" w:color="auto"/>
                                                            <w:left w:val="none" w:sz="0" w:space="0" w:color="auto"/>
                                                            <w:bottom w:val="none" w:sz="0" w:space="0" w:color="auto"/>
                                                            <w:right w:val="none" w:sz="0" w:space="0" w:color="auto"/>
                                                          </w:divBdr>
                                                        </w:div>
                                                        <w:div w:id="1986423715">
                                                          <w:marLeft w:val="0"/>
                                                          <w:marRight w:val="0"/>
                                                          <w:marTop w:val="0"/>
                                                          <w:marBottom w:val="0"/>
                                                          <w:divBdr>
                                                            <w:top w:val="none" w:sz="0" w:space="0" w:color="auto"/>
                                                            <w:left w:val="none" w:sz="0" w:space="0" w:color="auto"/>
                                                            <w:bottom w:val="none" w:sz="0" w:space="0" w:color="auto"/>
                                                            <w:right w:val="none" w:sz="0" w:space="0" w:color="auto"/>
                                                          </w:divBdr>
                                                          <w:divsChild>
                                                            <w:div w:id="933628361">
                                                              <w:marLeft w:val="360"/>
                                                              <w:marRight w:val="0"/>
                                                              <w:marTop w:val="0"/>
                                                              <w:marBottom w:val="0"/>
                                                              <w:divBdr>
                                                                <w:top w:val="none" w:sz="0" w:space="0" w:color="auto"/>
                                                                <w:left w:val="none" w:sz="0" w:space="0" w:color="auto"/>
                                                                <w:bottom w:val="none" w:sz="0" w:space="0" w:color="auto"/>
                                                                <w:right w:val="none" w:sz="0" w:space="0" w:color="auto"/>
                                                              </w:divBdr>
                                                            </w:div>
                                                            <w:div w:id="1853297098">
                                                              <w:marLeft w:val="360"/>
                                                              <w:marRight w:val="0"/>
                                                              <w:marTop w:val="0"/>
                                                              <w:marBottom w:val="0"/>
                                                              <w:divBdr>
                                                                <w:top w:val="none" w:sz="0" w:space="0" w:color="auto"/>
                                                                <w:left w:val="none" w:sz="0" w:space="0" w:color="auto"/>
                                                                <w:bottom w:val="none" w:sz="0" w:space="0" w:color="auto"/>
                                                                <w:right w:val="none" w:sz="0" w:space="0" w:color="auto"/>
                                                              </w:divBdr>
                                                            </w:div>
                                                            <w:div w:id="136263019">
                                                              <w:marLeft w:val="360"/>
                                                              <w:marRight w:val="0"/>
                                                              <w:marTop w:val="0"/>
                                                              <w:marBottom w:val="0"/>
                                                              <w:divBdr>
                                                                <w:top w:val="none" w:sz="0" w:space="0" w:color="auto"/>
                                                                <w:left w:val="none" w:sz="0" w:space="0" w:color="auto"/>
                                                                <w:bottom w:val="none" w:sz="0" w:space="0" w:color="auto"/>
                                                                <w:right w:val="none" w:sz="0" w:space="0" w:color="auto"/>
                                                              </w:divBdr>
                                                            </w:div>
                                                            <w:div w:id="1613899938">
                                                              <w:marLeft w:val="360"/>
                                                              <w:marRight w:val="0"/>
                                                              <w:marTop w:val="0"/>
                                                              <w:marBottom w:val="0"/>
                                                              <w:divBdr>
                                                                <w:top w:val="none" w:sz="0" w:space="0" w:color="auto"/>
                                                                <w:left w:val="none" w:sz="0" w:space="0" w:color="auto"/>
                                                                <w:bottom w:val="none" w:sz="0" w:space="0" w:color="auto"/>
                                                                <w:right w:val="none" w:sz="0" w:space="0" w:color="auto"/>
                                                              </w:divBdr>
                                                            </w:div>
                                                            <w:div w:id="1894999991">
                                                              <w:marLeft w:val="360"/>
                                                              <w:marRight w:val="0"/>
                                                              <w:marTop w:val="0"/>
                                                              <w:marBottom w:val="0"/>
                                                              <w:divBdr>
                                                                <w:top w:val="none" w:sz="0" w:space="0" w:color="auto"/>
                                                                <w:left w:val="none" w:sz="0" w:space="0" w:color="auto"/>
                                                                <w:bottom w:val="none" w:sz="0" w:space="0" w:color="auto"/>
                                                                <w:right w:val="none" w:sz="0" w:space="0" w:color="auto"/>
                                                              </w:divBdr>
                                                            </w:div>
                                                            <w:div w:id="2008096136">
                                                              <w:marLeft w:val="360"/>
                                                              <w:marRight w:val="0"/>
                                                              <w:marTop w:val="0"/>
                                                              <w:marBottom w:val="0"/>
                                                              <w:divBdr>
                                                                <w:top w:val="none" w:sz="0" w:space="0" w:color="auto"/>
                                                                <w:left w:val="none" w:sz="0" w:space="0" w:color="auto"/>
                                                                <w:bottom w:val="none" w:sz="0" w:space="0" w:color="auto"/>
                                                                <w:right w:val="none" w:sz="0" w:space="0" w:color="auto"/>
                                                              </w:divBdr>
                                                              <w:divsChild>
                                                                <w:div w:id="192574886">
                                                                  <w:marLeft w:val="360"/>
                                                                  <w:marRight w:val="0"/>
                                                                  <w:marTop w:val="0"/>
                                                                  <w:marBottom w:val="0"/>
                                                                  <w:divBdr>
                                                                    <w:top w:val="none" w:sz="0" w:space="0" w:color="auto"/>
                                                                    <w:left w:val="none" w:sz="0" w:space="0" w:color="auto"/>
                                                                    <w:bottom w:val="none" w:sz="0" w:space="0" w:color="auto"/>
                                                                    <w:right w:val="none" w:sz="0" w:space="0" w:color="auto"/>
                                                                  </w:divBdr>
                                                                </w:div>
                                                                <w:div w:id="2111662737">
                                                                  <w:marLeft w:val="360"/>
                                                                  <w:marRight w:val="0"/>
                                                                  <w:marTop w:val="0"/>
                                                                  <w:marBottom w:val="0"/>
                                                                  <w:divBdr>
                                                                    <w:top w:val="none" w:sz="0" w:space="0" w:color="auto"/>
                                                                    <w:left w:val="none" w:sz="0" w:space="0" w:color="auto"/>
                                                                    <w:bottom w:val="none" w:sz="0" w:space="0" w:color="auto"/>
                                                                    <w:right w:val="none" w:sz="0" w:space="0" w:color="auto"/>
                                                                  </w:divBdr>
                                                                </w:div>
                                                                <w:div w:id="1715811101">
                                                                  <w:marLeft w:val="360"/>
                                                                  <w:marRight w:val="0"/>
                                                                  <w:marTop w:val="0"/>
                                                                  <w:marBottom w:val="0"/>
                                                                  <w:divBdr>
                                                                    <w:top w:val="none" w:sz="0" w:space="0" w:color="auto"/>
                                                                    <w:left w:val="none" w:sz="0" w:space="0" w:color="auto"/>
                                                                    <w:bottom w:val="none" w:sz="0" w:space="0" w:color="auto"/>
                                                                    <w:right w:val="none" w:sz="0" w:space="0" w:color="auto"/>
                                                                  </w:divBdr>
                                                                </w:div>
                                                                <w:div w:id="1855800446">
                                                                  <w:marLeft w:val="360"/>
                                                                  <w:marRight w:val="0"/>
                                                                  <w:marTop w:val="0"/>
                                                                  <w:marBottom w:val="0"/>
                                                                  <w:divBdr>
                                                                    <w:top w:val="none" w:sz="0" w:space="0" w:color="auto"/>
                                                                    <w:left w:val="none" w:sz="0" w:space="0" w:color="auto"/>
                                                                    <w:bottom w:val="none" w:sz="0" w:space="0" w:color="auto"/>
                                                                    <w:right w:val="none" w:sz="0" w:space="0" w:color="auto"/>
                                                                  </w:divBdr>
                                                                </w:div>
                                                                <w:div w:id="684400999">
                                                                  <w:marLeft w:val="360"/>
                                                                  <w:marRight w:val="0"/>
                                                                  <w:marTop w:val="0"/>
                                                                  <w:marBottom w:val="0"/>
                                                                  <w:divBdr>
                                                                    <w:top w:val="none" w:sz="0" w:space="0" w:color="auto"/>
                                                                    <w:left w:val="none" w:sz="0" w:space="0" w:color="auto"/>
                                                                    <w:bottom w:val="none" w:sz="0" w:space="0" w:color="auto"/>
                                                                    <w:right w:val="none" w:sz="0" w:space="0" w:color="auto"/>
                                                                  </w:divBdr>
                                                                </w:div>
                                                                <w:div w:id="75178606">
                                                                  <w:marLeft w:val="360"/>
                                                                  <w:marRight w:val="0"/>
                                                                  <w:marTop w:val="0"/>
                                                                  <w:marBottom w:val="0"/>
                                                                  <w:divBdr>
                                                                    <w:top w:val="none" w:sz="0" w:space="0" w:color="auto"/>
                                                                    <w:left w:val="none" w:sz="0" w:space="0" w:color="auto"/>
                                                                    <w:bottom w:val="none" w:sz="0" w:space="0" w:color="auto"/>
                                                                    <w:right w:val="none" w:sz="0" w:space="0" w:color="auto"/>
                                                                  </w:divBdr>
                                                                </w:div>
                                                                <w:div w:id="1637488974">
                                                                  <w:marLeft w:val="360"/>
                                                                  <w:marRight w:val="0"/>
                                                                  <w:marTop w:val="0"/>
                                                                  <w:marBottom w:val="0"/>
                                                                  <w:divBdr>
                                                                    <w:top w:val="none" w:sz="0" w:space="0" w:color="auto"/>
                                                                    <w:left w:val="none" w:sz="0" w:space="0" w:color="auto"/>
                                                                    <w:bottom w:val="none" w:sz="0" w:space="0" w:color="auto"/>
                                                                    <w:right w:val="none" w:sz="0" w:space="0" w:color="auto"/>
                                                                  </w:divBdr>
                                                                </w:div>
                                                                <w:div w:id="1376347937">
                                                                  <w:marLeft w:val="360"/>
                                                                  <w:marRight w:val="0"/>
                                                                  <w:marTop w:val="0"/>
                                                                  <w:marBottom w:val="0"/>
                                                                  <w:divBdr>
                                                                    <w:top w:val="none" w:sz="0" w:space="0" w:color="auto"/>
                                                                    <w:left w:val="none" w:sz="0" w:space="0" w:color="auto"/>
                                                                    <w:bottom w:val="none" w:sz="0" w:space="0" w:color="auto"/>
                                                                    <w:right w:val="none" w:sz="0" w:space="0" w:color="auto"/>
                                                                  </w:divBdr>
                                                                </w:div>
                                                                <w:div w:id="1906799576">
                                                                  <w:marLeft w:val="360"/>
                                                                  <w:marRight w:val="0"/>
                                                                  <w:marTop w:val="0"/>
                                                                  <w:marBottom w:val="0"/>
                                                                  <w:divBdr>
                                                                    <w:top w:val="none" w:sz="0" w:space="0" w:color="auto"/>
                                                                    <w:left w:val="none" w:sz="0" w:space="0" w:color="auto"/>
                                                                    <w:bottom w:val="none" w:sz="0" w:space="0" w:color="auto"/>
                                                                    <w:right w:val="none" w:sz="0" w:space="0" w:color="auto"/>
                                                                  </w:divBdr>
                                                                </w:div>
                                                                <w:div w:id="1085800884">
                                                                  <w:marLeft w:val="360"/>
                                                                  <w:marRight w:val="0"/>
                                                                  <w:marTop w:val="0"/>
                                                                  <w:marBottom w:val="0"/>
                                                                  <w:divBdr>
                                                                    <w:top w:val="none" w:sz="0" w:space="0" w:color="auto"/>
                                                                    <w:left w:val="none" w:sz="0" w:space="0" w:color="auto"/>
                                                                    <w:bottom w:val="none" w:sz="0" w:space="0" w:color="auto"/>
                                                                    <w:right w:val="none" w:sz="0" w:space="0" w:color="auto"/>
                                                                  </w:divBdr>
                                                                </w:div>
                                                                <w:div w:id="1707677144">
                                                                  <w:marLeft w:val="360"/>
                                                                  <w:marRight w:val="0"/>
                                                                  <w:marTop w:val="0"/>
                                                                  <w:marBottom w:val="0"/>
                                                                  <w:divBdr>
                                                                    <w:top w:val="none" w:sz="0" w:space="0" w:color="auto"/>
                                                                    <w:left w:val="none" w:sz="0" w:space="0" w:color="auto"/>
                                                                    <w:bottom w:val="none" w:sz="0" w:space="0" w:color="auto"/>
                                                                    <w:right w:val="none" w:sz="0" w:space="0" w:color="auto"/>
                                                                  </w:divBdr>
                                                                </w:div>
                                                                <w:div w:id="2066876911">
                                                                  <w:marLeft w:val="360"/>
                                                                  <w:marRight w:val="0"/>
                                                                  <w:marTop w:val="0"/>
                                                                  <w:marBottom w:val="0"/>
                                                                  <w:divBdr>
                                                                    <w:top w:val="none" w:sz="0" w:space="0" w:color="auto"/>
                                                                    <w:left w:val="none" w:sz="0" w:space="0" w:color="auto"/>
                                                                    <w:bottom w:val="none" w:sz="0" w:space="0" w:color="auto"/>
                                                                    <w:right w:val="none" w:sz="0" w:space="0" w:color="auto"/>
                                                                  </w:divBdr>
                                                                </w:div>
                                                                <w:div w:id="763723497">
                                                                  <w:marLeft w:val="360"/>
                                                                  <w:marRight w:val="0"/>
                                                                  <w:marTop w:val="0"/>
                                                                  <w:marBottom w:val="0"/>
                                                                  <w:divBdr>
                                                                    <w:top w:val="none" w:sz="0" w:space="0" w:color="auto"/>
                                                                    <w:left w:val="none" w:sz="0" w:space="0" w:color="auto"/>
                                                                    <w:bottom w:val="none" w:sz="0" w:space="0" w:color="auto"/>
                                                                    <w:right w:val="none" w:sz="0" w:space="0" w:color="auto"/>
                                                                  </w:divBdr>
                                                                </w:div>
                                                                <w:div w:id="1886796929">
                                                                  <w:marLeft w:val="360"/>
                                                                  <w:marRight w:val="0"/>
                                                                  <w:marTop w:val="0"/>
                                                                  <w:marBottom w:val="0"/>
                                                                  <w:divBdr>
                                                                    <w:top w:val="none" w:sz="0" w:space="0" w:color="auto"/>
                                                                    <w:left w:val="none" w:sz="0" w:space="0" w:color="auto"/>
                                                                    <w:bottom w:val="none" w:sz="0" w:space="0" w:color="auto"/>
                                                                    <w:right w:val="none" w:sz="0" w:space="0" w:color="auto"/>
                                                                  </w:divBdr>
                                                                </w:div>
                                                                <w:div w:id="1197889184">
                                                                  <w:marLeft w:val="720"/>
                                                                  <w:marRight w:val="0"/>
                                                                  <w:marTop w:val="0"/>
                                                                  <w:marBottom w:val="0"/>
                                                                  <w:divBdr>
                                                                    <w:top w:val="none" w:sz="0" w:space="0" w:color="auto"/>
                                                                    <w:left w:val="none" w:sz="0" w:space="0" w:color="auto"/>
                                                                    <w:bottom w:val="none" w:sz="0" w:space="0" w:color="auto"/>
                                                                    <w:right w:val="none" w:sz="0" w:space="0" w:color="auto"/>
                                                                  </w:divBdr>
                                                                </w:div>
                                                                <w:div w:id="1497527159">
                                                                  <w:marLeft w:val="720"/>
                                                                  <w:marRight w:val="0"/>
                                                                  <w:marTop w:val="0"/>
                                                                  <w:marBottom w:val="0"/>
                                                                  <w:divBdr>
                                                                    <w:top w:val="none" w:sz="0" w:space="0" w:color="auto"/>
                                                                    <w:left w:val="none" w:sz="0" w:space="0" w:color="auto"/>
                                                                    <w:bottom w:val="none" w:sz="0" w:space="0" w:color="auto"/>
                                                                    <w:right w:val="none" w:sz="0" w:space="0" w:color="auto"/>
                                                                  </w:divBdr>
                                                                </w:div>
                                                                <w:div w:id="1135760186">
                                                                  <w:marLeft w:val="720"/>
                                                                  <w:marRight w:val="0"/>
                                                                  <w:marTop w:val="0"/>
                                                                  <w:marBottom w:val="0"/>
                                                                  <w:divBdr>
                                                                    <w:top w:val="none" w:sz="0" w:space="0" w:color="auto"/>
                                                                    <w:left w:val="none" w:sz="0" w:space="0" w:color="auto"/>
                                                                    <w:bottom w:val="none" w:sz="0" w:space="0" w:color="auto"/>
                                                                    <w:right w:val="none" w:sz="0" w:space="0" w:color="auto"/>
                                                                  </w:divBdr>
                                                                </w:div>
                                                                <w:div w:id="2116361936">
                                                                  <w:marLeft w:val="720"/>
                                                                  <w:marRight w:val="0"/>
                                                                  <w:marTop w:val="0"/>
                                                                  <w:marBottom w:val="0"/>
                                                                  <w:divBdr>
                                                                    <w:top w:val="none" w:sz="0" w:space="0" w:color="auto"/>
                                                                    <w:left w:val="none" w:sz="0" w:space="0" w:color="auto"/>
                                                                    <w:bottom w:val="none" w:sz="0" w:space="0" w:color="auto"/>
                                                                    <w:right w:val="none" w:sz="0" w:space="0" w:color="auto"/>
                                                                  </w:divBdr>
                                                                </w:div>
                                                                <w:div w:id="726030866">
                                                                  <w:marLeft w:val="720"/>
                                                                  <w:marRight w:val="0"/>
                                                                  <w:marTop w:val="0"/>
                                                                  <w:marBottom w:val="0"/>
                                                                  <w:divBdr>
                                                                    <w:top w:val="none" w:sz="0" w:space="0" w:color="auto"/>
                                                                    <w:left w:val="none" w:sz="0" w:space="0" w:color="auto"/>
                                                                    <w:bottom w:val="none" w:sz="0" w:space="0" w:color="auto"/>
                                                                    <w:right w:val="none" w:sz="0" w:space="0" w:color="auto"/>
                                                                  </w:divBdr>
                                                                </w:div>
                                                                <w:div w:id="40133022">
                                                                  <w:marLeft w:val="720"/>
                                                                  <w:marRight w:val="0"/>
                                                                  <w:marTop w:val="0"/>
                                                                  <w:marBottom w:val="0"/>
                                                                  <w:divBdr>
                                                                    <w:top w:val="none" w:sz="0" w:space="0" w:color="auto"/>
                                                                    <w:left w:val="none" w:sz="0" w:space="0" w:color="auto"/>
                                                                    <w:bottom w:val="none" w:sz="0" w:space="0" w:color="auto"/>
                                                                    <w:right w:val="none" w:sz="0" w:space="0" w:color="auto"/>
                                                                  </w:divBdr>
                                                                </w:div>
                                                                <w:div w:id="151650514">
                                                                  <w:marLeft w:val="720"/>
                                                                  <w:marRight w:val="0"/>
                                                                  <w:marTop w:val="0"/>
                                                                  <w:marBottom w:val="0"/>
                                                                  <w:divBdr>
                                                                    <w:top w:val="none" w:sz="0" w:space="0" w:color="auto"/>
                                                                    <w:left w:val="none" w:sz="0" w:space="0" w:color="auto"/>
                                                                    <w:bottom w:val="none" w:sz="0" w:space="0" w:color="auto"/>
                                                                    <w:right w:val="none" w:sz="0" w:space="0" w:color="auto"/>
                                                                  </w:divBdr>
                                                                </w:div>
                                                                <w:div w:id="16974074">
                                                                  <w:marLeft w:val="720"/>
                                                                  <w:marRight w:val="0"/>
                                                                  <w:marTop w:val="0"/>
                                                                  <w:marBottom w:val="0"/>
                                                                  <w:divBdr>
                                                                    <w:top w:val="none" w:sz="0" w:space="0" w:color="auto"/>
                                                                    <w:left w:val="none" w:sz="0" w:space="0" w:color="auto"/>
                                                                    <w:bottom w:val="none" w:sz="0" w:space="0" w:color="auto"/>
                                                                    <w:right w:val="none" w:sz="0" w:space="0" w:color="auto"/>
                                                                  </w:divBdr>
                                                                </w:div>
                                                                <w:div w:id="2045330539">
                                                                  <w:marLeft w:val="1080"/>
                                                                  <w:marRight w:val="0"/>
                                                                  <w:marTop w:val="0"/>
                                                                  <w:marBottom w:val="0"/>
                                                                  <w:divBdr>
                                                                    <w:top w:val="none" w:sz="0" w:space="0" w:color="auto"/>
                                                                    <w:left w:val="none" w:sz="0" w:space="0" w:color="auto"/>
                                                                    <w:bottom w:val="none" w:sz="0" w:space="0" w:color="auto"/>
                                                                    <w:right w:val="none" w:sz="0" w:space="0" w:color="auto"/>
                                                                  </w:divBdr>
                                                                </w:div>
                                                                <w:div w:id="1410035319">
                                                                  <w:marLeft w:val="1080"/>
                                                                  <w:marRight w:val="0"/>
                                                                  <w:marTop w:val="0"/>
                                                                  <w:marBottom w:val="0"/>
                                                                  <w:divBdr>
                                                                    <w:top w:val="none" w:sz="0" w:space="0" w:color="auto"/>
                                                                    <w:left w:val="none" w:sz="0" w:space="0" w:color="auto"/>
                                                                    <w:bottom w:val="none" w:sz="0" w:space="0" w:color="auto"/>
                                                                    <w:right w:val="none" w:sz="0" w:space="0" w:color="auto"/>
                                                                  </w:divBdr>
                                                                </w:div>
                                                                <w:div w:id="1981572755">
                                                                  <w:marLeft w:val="1080"/>
                                                                  <w:marRight w:val="0"/>
                                                                  <w:marTop w:val="0"/>
                                                                  <w:marBottom w:val="0"/>
                                                                  <w:divBdr>
                                                                    <w:top w:val="none" w:sz="0" w:space="0" w:color="auto"/>
                                                                    <w:left w:val="none" w:sz="0" w:space="0" w:color="auto"/>
                                                                    <w:bottom w:val="none" w:sz="0" w:space="0" w:color="auto"/>
                                                                    <w:right w:val="none" w:sz="0" w:space="0" w:color="auto"/>
                                                                  </w:divBdr>
                                                                </w:div>
                                                                <w:div w:id="1269695710">
                                                                  <w:marLeft w:val="1080"/>
                                                                  <w:marRight w:val="0"/>
                                                                  <w:marTop w:val="0"/>
                                                                  <w:marBottom w:val="0"/>
                                                                  <w:divBdr>
                                                                    <w:top w:val="none" w:sz="0" w:space="0" w:color="auto"/>
                                                                    <w:left w:val="none" w:sz="0" w:space="0" w:color="auto"/>
                                                                    <w:bottom w:val="none" w:sz="0" w:space="0" w:color="auto"/>
                                                                    <w:right w:val="none" w:sz="0" w:space="0" w:color="auto"/>
                                                                  </w:divBdr>
                                                                </w:div>
                                                                <w:div w:id="1316371964">
                                                                  <w:marLeft w:val="1080"/>
                                                                  <w:marRight w:val="0"/>
                                                                  <w:marTop w:val="0"/>
                                                                  <w:marBottom w:val="0"/>
                                                                  <w:divBdr>
                                                                    <w:top w:val="none" w:sz="0" w:space="0" w:color="auto"/>
                                                                    <w:left w:val="none" w:sz="0" w:space="0" w:color="auto"/>
                                                                    <w:bottom w:val="none" w:sz="0" w:space="0" w:color="auto"/>
                                                                    <w:right w:val="none" w:sz="0" w:space="0" w:color="auto"/>
                                                                  </w:divBdr>
                                                                </w:div>
                                                                <w:div w:id="172453753">
                                                                  <w:marLeft w:val="720"/>
                                                                  <w:marRight w:val="0"/>
                                                                  <w:marTop w:val="0"/>
                                                                  <w:marBottom w:val="0"/>
                                                                  <w:divBdr>
                                                                    <w:top w:val="none" w:sz="0" w:space="0" w:color="auto"/>
                                                                    <w:left w:val="none" w:sz="0" w:space="0" w:color="auto"/>
                                                                    <w:bottom w:val="none" w:sz="0" w:space="0" w:color="auto"/>
                                                                    <w:right w:val="none" w:sz="0" w:space="0" w:color="auto"/>
                                                                  </w:divBdr>
                                                                </w:div>
                                                                <w:div w:id="218323736">
                                                                  <w:marLeft w:val="360"/>
                                                                  <w:marRight w:val="0"/>
                                                                  <w:marTop w:val="0"/>
                                                                  <w:marBottom w:val="0"/>
                                                                  <w:divBdr>
                                                                    <w:top w:val="none" w:sz="0" w:space="0" w:color="auto"/>
                                                                    <w:left w:val="none" w:sz="0" w:space="0" w:color="auto"/>
                                                                    <w:bottom w:val="none" w:sz="0" w:space="0" w:color="auto"/>
                                                                    <w:right w:val="none" w:sz="0" w:space="0" w:color="auto"/>
                                                                  </w:divBdr>
                                                                </w:div>
                                                                <w:div w:id="1315718374">
                                                                  <w:marLeft w:val="360"/>
                                                                  <w:marRight w:val="0"/>
                                                                  <w:marTop w:val="0"/>
                                                                  <w:marBottom w:val="0"/>
                                                                  <w:divBdr>
                                                                    <w:top w:val="none" w:sz="0" w:space="0" w:color="auto"/>
                                                                    <w:left w:val="none" w:sz="0" w:space="0" w:color="auto"/>
                                                                    <w:bottom w:val="none" w:sz="0" w:space="0" w:color="auto"/>
                                                                    <w:right w:val="none" w:sz="0" w:space="0" w:color="auto"/>
                                                                  </w:divBdr>
                                                                </w:div>
                                                                <w:div w:id="1310986349">
                                                                  <w:marLeft w:val="360"/>
                                                                  <w:marRight w:val="0"/>
                                                                  <w:marTop w:val="0"/>
                                                                  <w:marBottom w:val="0"/>
                                                                  <w:divBdr>
                                                                    <w:top w:val="none" w:sz="0" w:space="0" w:color="auto"/>
                                                                    <w:left w:val="none" w:sz="0" w:space="0" w:color="auto"/>
                                                                    <w:bottom w:val="none" w:sz="0" w:space="0" w:color="auto"/>
                                                                    <w:right w:val="none" w:sz="0" w:space="0" w:color="auto"/>
                                                                  </w:divBdr>
                                                                </w:div>
                                                                <w:div w:id="550506124">
                                                                  <w:marLeft w:val="360"/>
                                                                  <w:marRight w:val="0"/>
                                                                  <w:marTop w:val="0"/>
                                                                  <w:marBottom w:val="0"/>
                                                                  <w:divBdr>
                                                                    <w:top w:val="none" w:sz="0" w:space="0" w:color="auto"/>
                                                                    <w:left w:val="none" w:sz="0" w:space="0" w:color="auto"/>
                                                                    <w:bottom w:val="none" w:sz="0" w:space="0" w:color="auto"/>
                                                                    <w:right w:val="none" w:sz="0" w:space="0" w:color="auto"/>
                                                                  </w:divBdr>
                                                                </w:div>
                                                                <w:div w:id="770784904">
                                                                  <w:marLeft w:val="360"/>
                                                                  <w:marRight w:val="0"/>
                                                                  <w:marTop w:val="0"/>
                                                                  <w:marBottom w:val="0"/>
                                                                  <w:divBdr>
                                                                    <w:top w:val="none" w:sz="0" w:space="0" w:color="auto"/>
                                                                    <w:left w:val="none" w:sz="0" w:space="0" w:color="auto"/>
                                                                    <w:bottom w:val="none" w:sz="0" w:space="0" w:color="auto"/>
                                                                    <w:right w:val="none" w:sz="0" w:space="0" w:color="auto"/>
                                                                  </w:divBdr>
                                                                </w:div>
                                                                <w:div w:id="169217461">
                                                                  <w:marLeft w:val="360"/>
                                                                  <w:marRight w:val="0"/>
                                                                  <w:marTop w:val="0"/>
                                                                  <w:marBottom w:val="0"/>
                                                                  <w:divBdr>
                                                                    <w:top w:val="none" w:sz="0" w:space="0" w:color="auto"/>
                                                                    <w:left w:val="none" w:sz="0" w:space="0" w:color="auto"/>
                                                                    <w:bottom w:val="none" w:sz="0" w:space="0" w:color="auto"/>
                                                                    <w:right w:val="none" w:sz="0" w:space="0" w:color="auto"/>
                                                                  </w:divBdr>
                                                                </w:div>
                                                                <w:div w:id="1562666903">
                                                                  <w:marLeft w:val="360"/>
                                                                  <w:marRight w:val="0"/>
                                                                  <w:marTop w:val="0"/>
                                                                  <w:marBottom w:val="0"/>
                                                                  <w:divBdr>
                                                                    <w:top w:val="none" w:sz="0" w:space="0" w:color="auto"/>
                                                                    <w:left w:val="none" w:sz="0" w:space="0" w:color="auto"/>
                                                                    <w:bottom w:val="none" w:sz="0" w:space="0" w:color="auto"/>
                                                                    <w:right w:val="none" w:sz="0" w:space="0" w:color="auto"/>
                                                                  </w:divBdr>
                                                                </w:div>
                                                                <w:div w:id="712076884">
                                                                  <w:marLeft w:val="360"/>
                                                                  <w:marRight w:val="0"/>
                                                                  <w:marTop w:val="0"/>
                                                                  <w:marBottom w:val="0"/>
                                                                  <w:divBdr>
                                                                    <w:top w:val="none" w:sz="0" w:space="0" w:color="auto"/>
                                                                    <w:left w:val="none" w:sz="0" w:space="0" w:color="auto"/>
                                                                    <w:bottom w:val="none" w:sz="0" w:space="0" w:color="auto"/>
                                                                    <w:right w:val="none" w:sz="0" w:space="0" w:color="auto"/>
                                                                  </w:divBdr>
                                                                </w:div>
                                                                <w:div w:id="9354831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395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document/pipeline-management-guid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p.sharepoint.com/sites/Docs-Partnerships/Shared%20Documents/Forms/AllItems.aspx?FolderCTID=0x012000139FC97E2251B945937DA5EC719FE475&amp;id=%2Fsites%2FDocs%2DPartnerships%2FShared%20Documents%2FUser%20Manual%20UNITY%2Epdf&amp;viewid=00925229%2D1879%2D4959%2D96d2%2D2fb77e7b21df&amp;parent=%2Fsites%2FDocs%2DPartnerships%2FShared%20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document/project-management-pipeline-manag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877948-892d-42ca-991f-4fd6ef8d218f" xsi:nil="true"/>
    <IMAddres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6E3079BB109F4D820052D3EB15EBD3" ma:contentTypeVersion="19" ma:contentTypeDescription="Create a new document." ma:contentTypeScope="" ma:versionID="620bab554810c8bdb3fda185bb5c26d7">
  <xsd:schema xmlns:xsd="http://www.w3.org/2001/XMLSchema" xmlns:xs="http://www.w3.org/2001/XMLSchema" xmlns:p="http://schemas.microsoft.com/office/2006/metadata/properties" xmlns:ns1="http://schemas.microsoft.com/sharepoint/v3" xmlns:ns3="5d50db55-e5e5-40e3-8576-30a2a9ed7a51" xmlns:ns4="c2877948-892d-42ca-991f-4fd6ef8d218f" targetNamespace="http://schemas.microsoft.com/office/2006/metadata/properties" ma:root="true" ma:fieldsID="794bd968b56899e76d8d770ef54162fb" ns1:_="" ns3:_="" ns4:_="">
    <xsd:import namespace="http://schemas.microsoft.com/sharepoint/v3"/>
    <xsd:import namespace="5d50db55-e5e5-40e3-8576-30a2a9ed7a51"/>
    <xsd:import namespace="c2877948-892d-42ca-991f-4fd6ef8d218f"/>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description=""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0db55-e5e5-40e3-8576-30a2a9ed7a5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877948-892d-42ca-991f-4fd6ef8d218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3B23D-48FC-4093-8880-10AEB936E8FE}">
  <ds:schemaRefs>
    <ds:schemaRef ds:uri="http://purl.org/dc/terms/"/>
    <ds:schemaRef ds:uri="http://schemas.openxmlformats.org/package/2006/metadata/core-properties"/>
    <ds:schemaRef ds:uri="http://www.w3.org/XML/1998/namespace"/>
    <ds:schemaRef ds:uri="http://purl.org/dc/elements/1.1/"/>
    <ds:schemaRef ds:uri="5d50db55-e5e5-40e3-8576-30a2a9ed7a51"/>
    <ds:schemaRef ds:uri="http://schemas.microsoft.com/office/infopath/2007/PartnerControls"/>
    <ds:schemaRef ds:uri="c2877948-892d-42ca-991f-4fd6ef8d218f"/>
    <ds:schemaRef ds:uri="http://schemas.microsoft.com/office/2006/documentManagement/types"/>
    <ds:schemaRef ds:uri="http://purl.org/dc/dcmityp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00BFB7B-492E-4C20-AB7C-4415AB9E8FFE}">
  <ds:schemaRefs>
    <ds:schemaRef ds:uri="http://schemas.openxmlformats.org/officeDocument/2006/bibliography"/>
  </ds:schemaRefs>
</ds:datastoreItem>
</file>

<file path=customXml/itemProps3.xml><?xml version="1.0" encoding="utf-8"?>
<ds:datastoreItem xmlns:ds="http://schemas.openxmlformats.org/officeDocument/2006/customXml" ds:itemID="{60679851-446B-4E89-AD50-4985C4DEEB3B}">
  <ds:schemaRefs>
    <ds:schemaRef ds:uri="http://schemas.microsoft.com/sharepoint/v3/contenttype/forms"/>
  </ds:schemaRefs>
</ds:datastoreItem>
</file>

<file path=customXml/itemProps4.xml><?xml version="1.0" encoding="utf-8"?>
<ds:datastoreItem xmlns:ds="http://schemas.openxmlformats.org/officeDocument/2006/customXml" ds:itemID="{E8D218C5-F6B4-4A6B-9BB9-8F7EB1941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0db55-e5e5-40e3-8576-30a2a9ed7a51"/>
    <ds:schemaRef ds:uri="c2877948-892d-42ca-991f-4fd6ef8d2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Emiliana Zhivkova</cp:lastModifiedBy>
  <cp:revision>2</cp:revision>
  <dcterms:created xsi:type="dcterms:W3CDTF">2024-10-02T18:39:00Z</dcterms:created>
  <dcterms:modified xsi:type="dcterms:W3CDTF">2024-10-02T18:39:00Z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0x010100FA6E3079BB109F4D820052D3EB15EBD3</vt:lpwstr>
  </property>
  <property fmtid="{D5CDD505-2E9C-101B-9397-08002B2CF9AE}" pid="3" name="UNDP_POPP_BUSINESSUNIT">
    <vt:lpwstr>350;#Financial Resources Management|682d4c54-a288-412d-bfec-ce5587bbd25c</vt:lpwstr>
  </property>
  <property fmtid="{D5CDD505-2E9C-101B-9397-08002B2CF9AE}" pid="4" name="POPPBusinessProcess">
    <vt:lpwstr/>
  </property>
  <property fmtid="{D5CDD505-2E9C-101B-9397-08002B2CF9AE}" pid="5" name="_dlc_DocIdItemGuid">
    <vt:lpwstr>c426aa50-234d-46da-a8fa-97839084daa5</vt:lpwstr>
  </property>
  <property fmtid="{D5CDD505-2E9C-101B-9397-08002B2CF9AE}" pid="6" name="MediaServiceImageTags">
    <vt:lpwstr/>
  </property>
</Properties>
</file>