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B891A" w14:textId="77777777" w:rsidR="00DF6911" w:rsidRDefault="000E0965">
      <w:pPr>
        <w:spacing w:after="0" w:line="259" w:lineRule="auto"/>
        <w:ind w:left="14" w:right="0" w:firstLine="0"/>
        <w:jc w:val="left"/>
      </w:pPr>
      <w:r>
        <w:rPr>
          <w:b/>
          <w:sz w:val="28"/>
        </w:rPr>
        <w:t xml:space="preserve">Compensation for Death, Injury or Illness – Appendix D </w:t>
      </w:r>
      <w:r>
        <w:t xml:space="preserve"> </w:t>
      </w:r>
    </w:p>
    <w:p w14:paraId="7EAB891B" w14:textId="77777777" w:rsidR="00DF6911" w:rsidRDefault="000E0965">
      <w:pPr>
        <w:spacing w:after="14" w:line="259" w:lineRule="auto"/>
        <w:ind w:left="14" w:right="0" w:firstLine="0"/>
        <w:jc w:val="left"/>
      </w:pPr>
      <w:r>
        <w:rPr>
          <w:b/>
        </w:rPr>
        <w:t xml:space="preserve"> </w:t>
      </w:r>
      <w:r>
        <w:t xml:space="preserve"> </w:t>
      </w:r>
    </w:p>
    <w:p w14:paraId="7EAB891C" w14:textId="77777777" w:rsidR="00DF6911" w:rsidRDefault="000E0965">
      <w:pPr>
        <w:ind w:right="0"/>
      </w:pPr>
      <w:r>
        <w:t>1.</w:t>
      </w:r>
      <w:r>
        <w:rPr>
          <w:rFonts w:ascii="Arial" w:eastAsia="Arial" w:hAnsi="Arial" w:cs="Arial"/>
        </w:rPr>
        <w:t xml:space="preserve"> </w:t>
      </w:r>
      <w:r>
        <w:t xml:space="preserve"> </w:t>
      </w:r>
      <w:r w:rsidR="00CA524A">
        <w:t xml:space="preserve">  </w:t>
      </w:r>
      <w:r>
        <w:t>In the event of illness or injury attributable to the performance of official duties, a staff member is entitled to compensation as prescribed i</w:t>
      </w:r>
      <w:hyperlink r:id="rId12">
        <w:r>
          <w:t xml:space="preserve">n </w:t>
        </w:r>
      </w:hyperlink>
      <w:hyperlink r:id="rId13">
        <w:r>
          <w:rPr>
            <w:color w:val="3366FF"/>
          </w:rPr>
          <w:t>Appendix D to the Staff Rule</w:t>
        </w:r>
      </w:hyperlink>
      <w:hyperlink r:id="rId14">
        <w:r>
          <w:rPr>
            <w:color w:val="3366FF"/>
          </w:rPr>
          <w:t>s</w:t>
        </w:r>
      </w:hyperlink>
      <w:hyperlink r:id="rId15">
        <w:r>
          <w:t>.</w:t>
        </w:r>
      </w:hyperlink>
      <w:hyperlink r:id="rId16">
        <w:r>
          <w:t xml:space="preserve"> </w:t>
        </w:r>
      </w:hyperlink>
      <w:r>
        <w:t xml:space="preserve">In the event of the staff member's death in consequence of such illness or injury, his/her surviving spouse, child, or secondary dependant is entitled to compensation as prescribed in Appendix D to the Staff Rules. No benefit or compensation is payable in respect of illness, injury, or death resulting from serious and willful misconduct on the part of the staff member concerned.  </w:t>
      </w:r>
    </w:p>
    <w:p w14:paraId="7EAB891D" w14:textId="77777777" w:rsidR="00DF6911" w:rsidRDefault="000E0965">
      <w:pPr>
        <w:spacing w:after="0" w:line="259" w:lineRule="auto"/>
        <w:ind w:left="14" w:right="0" w:firstLine="0"/>
        <w:jc w:val="left"/>
      </w:pPr>
      <w:r>
        <w:rPr>
          <w:b/>
        </w:rPr>
        <w:t xml:space="preserve"> </w:t>
      </w:r>
      <w:r>
        <w:t xml:space="preserve"> </w:t>
      </w:r>
    </w:p>
    <w:p w14:paraId="7EAB891E" w14:textId="77777777" w:rsidR="00DF6911" w:rsidRDefault="000E0965">
      <w:pPr>
        <w:pStyle w:val="Heading1"/>
        <w:ind w:left="-5"/>
      </w:pPr>
      <w:r>
        <w:t xml:space="preserve">Applicability  </w:t>
      </w:r>
    </w:p>
    <w:p w14:paraId="7EAB891F" w14:textId="77777777" w:rsidR="00DF6911" w:rsidRDefault="000E0965">
      <w:pPr>
        <w:spacing w:after="14" w:line="259" w:lineRule="auto"/>
        <w:ind w:left="734" w:right="0" w:firstLine="0"/>
        <w:jc w:val="left"/>
      </w:pPr>
      <w:r>
        <w:t xml:space="preserve">  </w:t>
      </w:r>
    </w:p>
    <w:p w14:paraId="7EAB8920" w14:textId="77777777" w:rsidR="00DF6911" w:rsidRDefault="000E0965">
      <w:pPr>
        <w:ind w:right="0"/>
      </w:pPr>
      <w:r>
        <w:t>2.</w:t>
      </w:r>
      <w:r>
        <w:rPr>
          <w:rFonts w:ascii="Arial" w:eastAsia="Arial" w:hAnsi="Arial" w:cs="Arial"/>
        </w:rPr>
        <w:t xml:space="preserve"> </w:t>
      </w:r>
      <w:r w:rsidR="00CA524A">
        <w:rPr>
          <w:rFonts w:ascii="Arial" w:eastAsia="Arial" w:hAnsi="Arial" w:cs="Arial"/>
        </w:rPr>
        <w:t xml:space="preserve">  </w:t>
      </w:r>
      <w:r>
        <w:t xml:space="preserve">Appendix D rules shall apply to all staff members governed by the UN Staff Regulations and Staff Rules. Appendix D shall apply neither to interns nor to persons engaged under Service Contract or Individual Contract contractual modalities unless specifically mentioned in their conditions of service.  </w:t>
      </w:r>
    </w:p>
    <w:p w14:paraId="7EAB8921" w14:textId="77777777" w:rsidR="00DF6911" w:rsidRDefault="000E0965">
      <w:pPr>
        <w:spacing w:after="0" w:line="259" w:lineRule="auto"/>
        <w:ind w:left="14" w:right="0" w:firstLine="0"/>
        <w:jc w:val="left"/>
      </w:pPr>
      <w:r>
        <w:rPr>
          <w:b/>
        </w:rPr>
        <w:t xml:space="preserve"> </w:t>
      </w:r>
      <w:r>
        <w:t xml:space="preserve"> </w:t>
      </w:r>
    </w:p>
    <w:p w14:paraId="7EAB8922" w14:textId="77777777" w:rsidR="00DF6911" w:rsidRDefault="000E0965">
      <w:pPr>
        <w:pStyle w:val="Heading1"/>
        <w:ind w:left="-5"/>
      </w:pPr>
      <w:r>
        <w:t xml:space="preserve">Attributability  </w:t>
      </w:r>
    </w:p>
    <w:p w14:paraId="7EAB8923" w14:textId="77777777" w:rsidR="00DF6911" w:rsidRDefault="000E0965">
      <w:pPr>
        <w:spacing w:after="14" w:line="259" w:lineRule="auto"/>
        <w:ind w:left="734" w:right="0" w:firstLine="0"/>
        <w:jc w:val="left"/>
      </w:pPr>
      <w:r>
        <w:t xml:space="preserve">  </w:t>
      </w:r>
    </w:p>
    <w:p w14:paraId="7EAB8924" w14:textId="77777777" w:rsidR="00DF6911" w:rsidRDefault="000E0965">
      <w:pPr>
        <w:ind w:right="0"/>
      </w:pPr>
      <w:r>
        <w:t>3.</w:t>
      </w:r>
      <w:r>
        <w:rPr>
          <w:rFonts w:ascii="Arial" w:eastAsia="Arial" w:hAnsi="Arial" w:cs="Arial"/>
        </w:rPr>
        <w:t xml:space="preserve"> </w:t>
      </w:r>
      <w:r w:rsidR="00CA524A">
        <w:rPr>
          <w:rFonts w:ascii="Arial" w:eastAsia="Arial" w:hAnsi="Arial" w:cs="Arial"/>
        </w:rPr>
        <w:t xml:space="preserve">  </w:t>
      </w:r>
      <w:r>
        <w:t xml:space="preserve">The provisions of Appendix D apply only where injury, illness, or death is considered by the Advisory Board on Compensation Claims (ABCC) to be attributable to the performance of official duties. The occurrence of such injury, illness, or death merely while in the employ of UNDP does not establish attributability. It is therefore essential that a claim contain substantial justification to establish a causal connection with the actual performance of official duties.   </w:t>
      </w:r>
    </w:p>
    <w:p w14:paraId="7EAB8925" w14:textId="77777777" w:rsidR="00DF6911" w:rsidRDefault="000E0965">
      <w:pPr>
        <w:spacing w:after="0" w:line="259" w:lineRule="auto"/>
        <w:ind w:left="14" w:right="0" w:firstLine="0"/>
        <w:jc w:val="left"/>
      </w:pPr>
      <w:r>
        <w:rPr>
          <w:b/>
        </w:rPr>
        <w:t xml:space="preserve"> </w:t>
      </w:r>
      <w:r>
        <w:t xml:space="preserve"> </w:t>
      </w:r>
    </w:p>
    <w:p w14:paraId="7EAB8926" w14:textId="77777777" w:rsidR="00DF6911" w:rsidRDefault="000E0965">
      <w:pPr>
        <w:pStyle w:val="Heading1"/>
        <w:ind w:left="-5"/>
      </w:pPr>
      <w:r>
        <w:t xml:space="preserve">Documentation  </w:t>
      </w:r>
    </w:p>
    <w:p w14:paraId="7EAB8927" w14:textId="77777777" w:rsidR="00DF6911" w:rsidRDefault="000E0965">
      <w:pPr>
        <w:spacing w:after="14" w:line="259" w:lineRule="auto"/>
        <w:ind w:left="734" w:right="0" w:firstLine="0"/>
        <w:jc w:val="left"/>
      </w:pPr>
      <w:r>
        <w:t xml:space="preserve">  </w:t>
      </w:r>
    </w:p>
    <w:p w14:paraId="7EAB8928" w14:textId="77777777" w:rsidR="00DF6911" w:rsidRDefault="000E0965">
      <w:pPr>
        <w:ind w:right="0"/>
      </w:pPr>
      <w:r>
        <w:t>4.</w:t>
      </w:r>
      <w:r>
        <w:rPr>
          <w:rFonts w:ascii="Arial" w:eastAsia="Arial" w:hAnsi="Arial" w:cs="Arial"/>
        </w:rPr>
        <w:t xml:space="preserve"> </w:t>
      </w:r>
      <w:r w:rsidR="00CA524A">
        <w:rPr>
          <w:rFonts w:ascii="Arial" w:eastAsia="Arial" w:hAnsi="Arial" w:cs="Arial"/>
        </w:rPr>
        <w:t xml:space="preserve">  </w:t>
      </w:r>
      <w:r>
        <w:t xml:space="preserve">Bearing in mind that a staff member claiming compensation under the provisions of Appendix D should furnish such documentary evidence as may be required by the ABCC, for the purpose of determining entitlement under the Appendix, the following information/documentation will be required depending on the case:  </w:t>
      </w:r>
    </w:p>
    <w:p w14:paraId="7EAB8929" w14:textId="77777777" w:rsidR="00DF6911" w:rsidRDefault="000E0965">
      <w:pPr>
        <w:spacing w:after="11" w:line="259" w:lineRule="auto"/>
        <w:ind w:left="14" w:right="0" w:firstLine="0"/>
        <w:jc w:val="left"/>
      </w:pPr>
      <w:r>
        <w:t xml:space="preserve">  </w:t>
      </w:r>
    </w:p>
    <w:p w14:paraId="7EAB892A" w14:textId="77777777" w:rsidR="00DF6911" w:rsidRDefault="000E0965" w:rsidP="00CA524A">
      <w:pPr>
        <w:pStyle w:val="Heading2"/>
        <w:spacing w:after="120"/>
        <w:ind w:left="1075"/>
      </w:pPr>
      <w:r>
        <w:rPr>
          <w:i w:val="0"/>
        </w:rPr>
        <w:t>a)</w:t>
      </w:r>
      <w:r>
        <w:rPr>
          <w:rFonts w:ascii="Arial" w:eastAsia="Arial" w:hAnsi="Arial" w:cs="Arial"/>
          <w:i w:val="0"/>
        </w:rPr>
        <w:t xml:space="preserve"> </w:t>
      </w:r>
      <w:r>
        <w:t>Claims in respect of illness</w:t>
      </w:r>
      <w:r>
        <w:rPr>
          <w:i w:val="0"/>
        </w:rPr>
        <w:t xml:space="preserve"> </w:t>
      </w:r>
      <w:r>
        <w:t xml:space="preserve"> </w:t>
      </w:r>
    </w:p>
    <w:p w14:paraId="7EAB892B" w14:textId="77777777" w:rsidR="00CA524A" w:rsidRDefault="000E0965" w:rsidP="00CA524A">
      <w:pPr>
        <w:pStyle w:val="ListParagraph"/>
        <w:numPr>
          <w:ilvl w:val="0"/>
          <w:numId w:val="6"/>
        </w:numPr>
        <w:spacing w:after="120"/>
        <w:ind w:right="2923"/>
      </w:pPr>
      <w:r>
        <w:t xml:space="preserve">Diagnosis  </w:t>
      </w:r>
    </w:p>
    <w:p w14:paraId="7EAB892C" w14:textId="77777777" w:rsidR="00CA524A" w:rsidRPr="00CA524A" w:rsidRDefault="00CA524A" w:rsidP="00CA524A">
      <w:pPr>
        <w:pStyle w:val="ListParagraph"/>
        <w:spacing w:after="120"/>
        <w:ind w:left="2519" w:right="2923" w:firstLine="0"/>
        <w:rPr>
          <w:sz w:val="12"/>
          <w:szCs w:val="12"/>
        </w:rPr>
      </w:pPr>
    </w:p>
    <w:p w14:paraId="7EAB892D" w14:textId="77777777" w:rsidR="00CA524A" w:rsidRDefault="000E0965" w:rsidP="00CA524A">
      <w:pPr>
        <w:pStyle w:val="ListParagraph"/>
        <w:numPr>
          <w:ilvl w:val="0"/>
          <w:numId w:val="6"/>
        </w:numPr>
        <w:spacing w:after="120" w:line="250" w:lineRule="auto"/>
        <w:ind w:left="2520" w:right="1282"/>
      </w:pPr>
      <w:r>
        <w:t xml:space="preserve">When and where illness was contracted </w:t>
      </w:r>
    </w:p>
    <w:p w14:paraId="7EAB892E" w14:textId="77777777" w:rsidR="00CA524A" w:rsidRPr="00CA524A" w:rsidRDefault="00CA524A" w:rsidP="00CA524A">
      <w:pPr>
        <w:pStyle w:val="ListParagraph"/>
        <w:spacing w:after="120" w:line="250" w:lineRule="auto"/>
        <w:ind w:left="2520" w:right="1282" w:firstLine="0"/>
        <w:rPr>
          <w:sz w:val="12"/>
          <w:szCs w:val="12"/>
        </w:rPr>
      </w:pPr>
    </w:p>
    <w:p w14:paraId="7EAB892F" w14:textId="77777777" w:rsidR="00DF6911" w:rsidRDefault="000E0965" w:rsidP="00CA524A">
      <w:pPr>
        <w:pStyle w:val="ListParagraph"/>
        <w:numPr>
          <w:ilvl w:val="0"/>
          <w:numId w:val="6"/>
        </w:numPr>
        <w:spacing w:after="120"/>
        <w:ind w:right="2923"/>
      </w:pPr>
      <w:r>
        <w:t xml:space="preserve">Treatment received  </w:t>
      </w:r>
    </w:p>
    <w:p w14:paraId="7EAB8930" w14:textId="77777777" w:rsidR="00DF6911" w:rsidRDefault="000E0965" w:rsidP="00CA524A">
      <w:pPr>
        <w:numPr>
          <w:ilvl w:val="0"/>
          <w:numId w:val="1"/>
        </w:numPr>
        <w:spacing w:after="120"/>
        <w:ind w:left="2520" w:right="0" w:hanging="720"/>
      </w:pPr>
      <w:r>
        <w:t xml:space="preserve">Medical report covering all aspects of illness  </w:t>
      </w:r>
    </w:p>
    <w:p w14:paraId="7EAB8931" w14:textId="77777777" w:rsidR="00DF6911" w:rsidRDefault="000E0965" w:rsidP="00CA524A">
      <w:pPr>
        <w:numPr>
          <w:ilvl w:val="0"/>
          <w:numId w:val="1"/>
        </w:numPr>
        <w:spacing w:after="120"/>
        <w:ind w:left="2520" w:right="0" w:hanging="720"/>
      </w:pPr>
      <w:r>
        <w:t xml:space="preserve">When disability is involved, a detailed medical report should be submitted by the attending physician in a sealed envelope addressed to the UN Medical Director  </w:t>
      </w:r>
    </w:p>
    <w:p w14:paraId="7EAB8932" w14:textId="77777777" w:rsidR="00DF6911" w:rsidRDefault="000E0965" w:rsidP="00CA524A">
      <w:pPr>
        <w:numPr>
          <w:ilvl w:val="0"/>
          <w:numId w:val="1"/>
        </w:numPr>
        <w:spacing w:after="120"/>
        <w:ind w:left="2520" w:right="0" w:hanging="720"/>
      </w:pPr>
      <w:r>
        <w:lastRenderedPageBreak/>
        <w:t xml:space="preserve">A list of all medical and hospital expenses together with the relevant detailed receipted bills  </w:t>
      </w:r>
    </w:p>
    <w:p w14:paraId="7EAB8933" w14:textId="77777777" w:rsidR="00DF6911" w:rsidRDefault="000E0965" w:rsidP="00CA524A">
      <w:pPr>
        <w:numPr>
          <w:ilvl w:val="0"/>
          <w:numId w:val="1"/>
        </w:numPr>
        <w:ind w:left="2520" w:right="0" w:hanging="720"/>
      </w:pPr>
      <w:r>
        <w:t xml:space="preserve">Exact periods of absence from duty  </w:t>
      </w:r>
    </w:p>
    <w:p w14:paraId="7EAB8934" w14:textId="77777777" w:rsidR="00DF6911" w:rsidRDefault="000E0965">
      <w:pPr>
        <w:spacing w:after="0" w:line="259" w:lineRule="auto"/>
        <w:ind w:left="1800" w:right="0" w:firstLine="0"/>
        <w:jc w:val="left"/>
      </w:pPr>
      <w:r>
        <w:t xml:space="preserve">  </w:t>
      </w:r>
    </w:p>
    <w:p w14:paraId="7EAB8935" w14:textId="77777777" w:rsidR="00DF6911" w:rsidRDefault="000E0965">
      <w:pPr>
        <w:pStyle w:val="Heading2"/>
        <w:ind w:left="1075"/>
      </w:pPr>
      <w:r>
        <w:rPr>
          <w:i w:val="0"/>
        </w:rPr>
        <w:t>b)</w:t>
      </w:r>
      <w:r>
        <w:rPr>
          <w:rFonts w:ascii="Arial" w:eastAsia="Arial" w:hAnsi="Arial" w:cs="Arial"/>
          <w:i w:val="0"/>
        </w:rPr>
        <w:t xml:space="preserve"> </w:t>
      </w:r>
      <w:r>
        <w:t>Claims in respect of injury</w:t>
      </w:r>
      <w:r>
        <w:rPr>
          <w:i w:val="0"/>
        </w:rPr>
        <w:t xml:space="preserve"> </w:t>
      </w:r>
      <w:r>
        <w:t xml:space="preserve"> </w:t>
      </w:r>
    </w:p>
    <w:p w14:paraId="7EAB8936" w14:textId="77777777" w:rsidR="00DF6911" w:rsidRPr="00CA524A" w:rsidRDefault="000E0965">
      <w:pPr>
        <w:spacing w:after="11" w:line="259" w:lineRule="auto"/>
        <w:ind w:left="2174" w:right="0" w:firstLine="0"/>
        <w:jc w:val="left"/>
        <w:rPr>
          <w:sz w:val="12"/>
          <w:szCs w:val="12"/>
        </w:rPr>
      </w:pPr>
      <w:r w:rsidRPr="00CA524A">
        <w:rPr>
          <w:sz w:val="12"/>
          <w:szCs w:val="12"/>
        </w:rPr>
        <w:t xml:space="preserve">  </w:t>
      </w:r>
    </w:p>
    <w:p w14:paraId="7EAB8937" w14:textId="77777777" w:rsidR="00CA524A" w:rsidRDefault="000E0965" w:rsidP="00CA524A">
      <w:pPr>
        <w:pStyle w:val="ListParagraph"/>
        <w:numPr>
          <w:ilvl w:val="0"/>
          <w:numId w:val="7"/>
        </w:numPr>
        <w:spacing w:after="120" w:line="250" w:lineRule="auto"/>
        <w:ind w:right="4218"/>
      </w:pPr>
      <w:r>
        <w:t xml:space="preserve">Nature of injury </w:t>
      </w:r>
    </w:p>
    <w:p w14:paraId="7EAB8938" w14:textId="77777777" w:rsidR="00CA524A" w:rsidRPr="00CA524A" w:rsidRDefault="00CA524A" w:rsidP="00CA524A">
      <w:pPr>
        <w:pStyle w:val="ListParagraph"/>
        <w:spacing w:after="120" w:line="250" w:lineRule="auto"/>
        <w:ind w:left="2519" w:right="4218" w:firstLine="0"/>
        <w:rPr>
          <w:sz w:val="12"/>
          <w:szCs w:val="12"/>
        </w:rPr>
      </w:pPr>
    </w:p>
    <w:p w14:paraId="7EAB8939" w14:textId="77777777" w:rsidR="00CA524A" w:rsidRDefault="000E0965" w:rsidP="00CA524A">
      <w:pPr>
        <w:pStyle w:val="ListParagraph"/>
        <w:numPr>
          <w:ilvl w:val="0"/>
          <w:numId w:val="7"/>
        </w:numPr>
        <w:spacing w:after="120" w:line="250" w:lineRule="auto"/>
        <w:ind w:right="923"/>
      </w:pPr>
      <w:r>
        <w:t xml:space="preserve">When and how sustained  </w:t>
      </w:r>
    </w:p>
    <w:p w14:paraId="7EAB893A" w14:textId="77777777" w:rsidR="00CA524A" w:rsidRPr="00CA524A" w:rsidRDefault="00CA524A" w:rsidP="00CA524A">
      <w:pPr>
        <w:pStyle w:val="ListParagraph"/>
        <w:rPr>
          <w:sz w:val="12"/>
          <w:szCs w:val="12"/>
        </w:rPr>
      </w:pPr>
    </w:p>
    <w:p w14:paraId="7EAB893B" w14:textId="77777777" w:rsidR="00DF6911" w:rsidRDefault="000E0965" w:rsidP="00CA524A">
      <w:pPr>
        <w:pStyle w:val="ListParagraph"/>
        <w:numPr>
          <w:ilvl w:val="0"/>
          <w:numId w:val="7"/>
        </w:numPr>
        <w:spacing w:after="120" w:line="250" w:lineRule="auto"/>
        <w:ind w:right="923"/>
      </w:pPr>
      <w:r>
        <w:t xml:space="preserve">Treatment received  </w:t>
      </w:r>
    </w:p>
    <w:p w14:paraId="7EAB893C" w14:textId="77777777" w:rsidR="00DF6911" w:rsidRDefault="000E0965" w:rsidP="00CA524A">
      <w:pPr>
        <w:numPr>
          <w:ilvl w:val="0"/>
          <w:numId w:val="2"/>
        </w:numPr>
        <w:spacing w:after="120" w:line="250" w:lineRule="auto"/>
        <w:ind w:left="2520" w:right="0" w:hanging="720"/>
      </w:pPr>
      <w:r>
        <w:t xml:space="preserve">Medical report covering all aspects of injury </w:t>
      </w:r>
    </w:p>
    <w:p w14:paraId="7EAB893D" w14:textId="77777777" w:rsidR="00DF6911" w:rsidRDefault="000E0965" w:rsidP="00CA524A">
      <w:pPr>
        <w:numPr>
          <w:ilvl w:val="0"/>
          <w:numId w:val="2"/>
        </w:numPr>
        <w:spacing w:after="120" w:line="250" w:lineRule="auto"/>
        <w:ind w:left="2520" w:right="0" w:hanging="720"/>
      </w:pPr>
      <w:r>
        <w:t xml:space="preserve">When disability is involved, a detailed medical report should be submitted by the attending physician in a sealed envelope addressed to the UN Medical Director  </w:t>
      </w:r>
    </w:p>
    <w:p w14:paraId="7EAB893E" w14:textId="77777777" w:rsidR="00DF6911" w:rsidRDefault="000E0965" w:rsidP="00CA524A">
      <w:pPr>
        <w:numPr>
          <w:ilvl w:val="0"/>
          <w:numId w:val="2"/>
        </w:numPr>
        <w:spacing w:after="120" w:line="250" w:lineRule="auto"/>
        <w:ind w:left="2520" w:right="0" w:hanging="720"/>
      </w:pPr>
      <w:r>
        <w:t xml:space="preserve">A list of all medical and hospital expenses, together with the relevant detailed receipted bills  </w:t>
      </w:r>
    </w:p>
    <w:p w14:paraId="7EAB893F" w14:textId="77777777" w:rsidR="00DF6911" w:rsidRDefault="000E0965" w:rsidP="00CA524A">
      <w:pPr>
        <w:numPr>
          <w:ilvl w:val="0"/>
          <w:numId w:val="2"/>
        </w:numPr>
        <w:spacing w:after="120" w:line="250" w:lineRule="auto"/>
        <w:ind w:left="2520" w:right="0" w:hanging="720"/>
      </w:pPr>
      <w:r>
        <w:t>The official accident report viii)</w:t>
      </w:r>
      <w:r>
        <w:rPr>
          <w:rFonts w:ascii="Arial" w:eastAsia="Arial" w:hAnsi="Arial" w:cs="Arial"/>
        </w:rPr>
        <w:t xml:space="preserve"> </w:t>
      </w:r>
      <w:r>
        <w:t>Witnesses' statements, if not included in the official accident report ix)</w:t>
      </w:r>
      <w:r>
        <w:rPr>
          <w:rFonts w:ascii="Arial" w:eastAsia="Arial" w:hAnsi="Arial" w:cs="Arial"/>
        </w:rPr>
        <w:t xml:space="preserve"> </w:t>
      </w:r>
      <w:r>
        <w:t xml:space="preserve">Third party liability, if any, in accordance with the provisions of Appendix D  </w:t>
      </w:r>
    </w:p>
    <w:p w14:paraId="7EAB8940" w14:textId="77777777" w:rsidR="00DF6911" w:rsidRDefault="000E0965" w:rsidP="00CA524A">
      <w:pPr>
        <w:numPr>
          <w:ilvl w:val="0"/>
          <w:numId w:val="3"/>
        </w:numPr>
        <w:spacing w:after="120" w:line="250" w:lineRule="auto"/>
        <w:ind w:left="2520" w:right="0" w:hanging="720"/>
      </w:pPr>
      <w:r>
        <w:t xml:space="preserve">Statement from the resident representative as to whether the staff member was on duty at the time of accident  </w:t>
      </w:r>
    </w:p>
    <w:p w14:paraId="7EAB8941" w14:textId="77777777" w:rsidR="00DF6911" w:rsidRDefault="000E0965" w:rsidP="00CA524A">
      <w:pPr>
        <w:numPr>
          <w:ilvl w:val="0"/>
          <w:numId w:val="3"/>
        </w:numPr>
        <w:spacing w:after="120" w:line="250" w:lineRule="auto"/>
        <w:ind w:left="2520" w:right="0" w:hanging="720"/>
      </w:pPr>
      <w:r>
        <w:t xml:space="preserve">Exact periods of absence from duty  </w:t>
      </w:r>
    </w:p>
    <w:p w14:paraId="7EAB8942" w14:textId="77777777" w:rsidR="00DF6911" w:rsidRDefault="000E0965">
      <w:pPr>
        <w:spacing w:after="11" w:line="259" w:lineRule="auto"/>
        <w:ind w:left="1814" w:right="0" w:firstLine="0"/>
        <w:jc w:val="left"/>
      </w:pPr>
      <w:r>
        <w:t xml:space="preserve">  </w:t>
      </w:r>
    </w:p>
    <w:p w14:paraId="7EAB8943" w14:textId="77777777" w:rsidR="00DF6911" w:rsidRDefault="000E0965">
      <w:pPr>
        <w:pStyle w:val="Heading2"/>
        <w:ind w:left="1075"/>
      </w:pPr>
      <w:r>
        <w:rPr>
          <w:i w:val="0"/>
        </w:rPr>
        <w:t>c)</w:t>
      </w:r>
      <w:r>
        <w:rPr>
          <w:rFonts w:ascii="Arial" w:eastAsia="Arial" w:hAnsi="Arial" w:cs="Arial"/>
          <w:i w:val="0"/>
        </w:rPr>
        <w:t xml:space="preserve"> </w:t>
      </w:r>
      <w:r>
        <w:t>Claims in the event of death</w:t>
      </w:r>
      <w:r>
        <w:rPr>
          <w:i w:val="0"/>
        </w:rPr>
        <w:t xml:space="preserve">  </w:t>
      </w:r>
      <w:r>
        <w:t xml:space="preserve"> </w:t>
      </w:r>
    </w:p>
    <w:p w14:paraId="7EAB8944" w14:textId="77777777" w:rsidR="00DF6911" w:rsidRPr="00CA524A" w:rsidRDefault="000E0965">
      <w:pPr>
        <w:spacing w:after="9" w:line="259" w:lineRule="auto"/>
        <w:ind w:left="2174" w:right="0" w:firstLine="0"/>
        <w:jc w:val="left"/>
        <w:rPr>
          <w:sz w:val="12"/>
          <w:szCs w:val="12"/>
        </w:rPr>
      </w:pPr>
      <w:r w:rsidRPr="00CA524A">
        <w:rPr>
          <w:sz w:val="12"/>
          <w:szCs w:val="12"/>
        </w:rPr>
        <w:t xml:space="preserve">  </w:t>
      </w:r>
    </w:p>
    <w:p w14:paraId="7EAB8945" w14:textId="77777777" w:rsidR="00DF6911" w:rsidRDefault="000E0965" w:rsidP="00CA524A">
      <w:pPr>
        <w:numPr>
          <w:ilvl w:val="0"/>
          <w:numId w:val="4"/>
        </w:numPr>
        <w:spacing w:after="120" w:line="270" w:lineRule="auto"/>
        <w:ind w:left="2520" w:right="0" w:hanging="720"/>
      </w:pPr>
      <w:r>
        <w:t>Official accident report ii)</w:t>
      </w:r>
      <w:r>
        <w:rPr>
          <w:rFonts w:ascii="Arial" w:eastAsia="Arial" w:hAnsi="Arial" w:cs="Arial"/>
        </w:rPr>
        <w:t xml:space="preserve"> </w:t>
      </w:r>
      <w:r>
        <w:t>Witnesses' statements, if not included in the official accident report iii)</w:t>
      </w:r>
      <w:r>
        <w:rPr>
          <w:rFonts w:ascii="Arial" w:eastAsia="Arial" w:hAnsi="Arial" w:cs="Arial"/>
        </w:rPr>
        <w:t xml:space="preserve"> </w:t>
      </w:r>
      <w:r>
        <w:t xml:space="preserve">Third party liability, if any  </w:t>
      </w:r>
    </w:p>
    <w:p w14:paraId="7EAB8946" w14:textId="77777777" w:rsidR="00DF6911" w:rsidRDefault="000E0965" w:rsidP="00CA524A">
      <w:pPr>
        <w:numPr>
          <w:ilvl w:val="0"/>
          <w:numId w:val="4"/>
        </w:numPr>
        <w:spacing w:after="120"/>
        <w:ind w:left="2520" w:right="0" w:hanging="720"/>
      </w:pPr>
      <w:r>
        <w:t xml:space="preserve">Statement from the resident representative as to whether the staff member was on duty at the time of the accident  </w:t>
      </w:r>
    </w:p>
    <w:p w14:paraId="7EAB8947" w14:textId="77777777" w:rsidR="00DF6911" w:rsidRDefault="000E0965" w:rsidP="00CA524A">
      <w:pPr>
        <w:numPr>
          <w:ilvl w:val="0"/>
          <w:numId w:val="4"/>
        </w:numPr>
        <w:spacing w:after="120"/>
        <w:ind w:left="2520" w:right="0" w:hanging="720"/>
      </w:pPr>
      <w:r>
        <w:t xml:space="preserve">Death certificate  </w:t>
      </w:r>
    </w:p>
    <w:p w14:paraId="7EAB8948" w14:textId="77777777" w:rsidR="00DF6911" w:rsidRDefault="000E0965">
      <w:pPr>
        <w:spacing w:after="9" w:line="259" w:lineRule="auto"/>
        <w:ind w:left="1814" w:right="0" w:firstLine="0"/>
        <w:jc w:val="left"/>
      </w:pPr>
      <w:r>
        <w:t xml:space="preserve">  </w:t>
      </w:r>
    </w:p>
    <w:p w14:paraId="7EAB8949" w14:textId="77777777" w:rsidR="00DF6911" w:rsidRDefault="000E0965" w:rsidP="00CA524A">
      <w:pPr>
        <w:spacing w:after="120" w:line="259" w:lineRule="auto"/>
        <w:ind w:left="0" w:right="4" w:firstLine="0"/>
        <w:jc w:val="right"/>
      </w:pPr>
      <w:r>
        <w:t>5.</w:t>
      </w:r>
      <w:r>
        <w:rPr>
          <w:rFonts w:ascii="Arial" w:eastAsia="Arial" w:hAnsi="Arial" w:cs="Arial"/>
        </w:rPr>
        <w:t xml:space="preserve"> </w:t>
      </w:r>
      <w:r>
        <w:t xml:space="preserve">Any compensation claim should also indicate information as to whether the staff member:  </w:t>
      </w:r>
    </w:p>
    <w:p w14:paraId="7EAB894A" w14:textId="77777777" w:rsidR="00DF6911" w:rsidRDefault="000E0965" w:rsidP="00CA524A">
      <w:pPr>
        <w:numPr>
          <w:ilvl w:val="0"/>
          <w:numId w:val="5"/>
        </w:numPr>
        <w:spacing w:after="120"/>
        <w:ind w:right="0" w:hanging="360"/>
      </w:pPr>
      <w:r>
        <w:t xml:space="preserve">Is a participant in the UNJSPF  </w:t>
      </w:r>
    </w:p>
    <w:p w14:paraId="7EAB894B" w14:textId="77777777" w:rsidR="00DF6911" w:rsidRDefault="000E0965" w:rsidP="00CA524A">
      <w:pPr>
        <w:numPr>
          <w:ilvl w:val="0"/>
          <w:numId w:val="5"/>
        </w:numPr>
        <w:spacing w:after="120"/>
        <w:ind w:right="0" w:hanging="360"/>
      </w:pPr>
      <w:r>
        <w:t xml:space="preserve">Has claimed reimbursement under the Medical Insurance Plan or any other medical insurance scheme  </w:t>
      </w:r>
    </w:p>
    <w:p w14:paraId="7EAB894C" w14:textId="77777777" w:rsidR="00DF6911" w:rsidRDefault="000E0965">
      <w:pPr>
        <w:numPr>
          <w:ilvl w:val="0"/>
          <w:numId w:val="5"/>
        </w:numPr>
        <w:ind w:right="0" w:hanging="360"/>
      </w:pPr>
      <w:r>
        <w:t xml:space="preserve">Is receiving any pension or other income from any official source as a result of the injury or illness  </w:t>
      </w:r>
    </w:p>
    <w:p w14:paraId="7EAB894D" w14:textId="77777777" w:rsidR="00DF6911" w:rsidRDefault="000E0965">
      <w:pPr>
        <w:pStyle w:val="Heading1"/>
        <w:ind w:left="719" w:right="7597" w:hanging="734"/>
        <w:rPr>
          <w:b w:val="0"/>
        </w:rPr>
      </w:pPr>
      <w:r>
        <w:t xml:space="preserve">Timeliness  </w:t>
      </w:r>
      <w:r>
        <w:rPr>
          <w:b w:val="0"/>
        </w:rPr>
        <w:t xml:space="preserve">  </w:t>
      </w:r>
    </w:p>
    <w:p w14:paraId="7EAB894E" w14:textId="77777777" w:rsidR="00CA524A" w:rsidRPr="00CA524A" w:rsidRDefault="00CA524A" w:rsidP="00CA524A"/>
    <w:p w14:paraId="7EAB894F" w14:textId="77777777" w:rsidR="00DF6911" w:rsidRDefault="000E0965">
      <w:pPr>
        <w:spacing w:after="25"/>
        <w:ind w:right="0"/>
      </w:pPr>
      <w:r>
        <w:lastRenderedPageBreak/>
        <w:t>6.</w:t>
      </w:r>
      <w:r>
        <w:rPr>
          <w:rFonts w:ascii="Arial" w:eastAsia="Arial" w:hAnsi="Arial" w:cs="Arial"/>
        </w:rPr>
        <w:t xml:space="preserve"> </w:t>
      </w:r>
      <w:r w:rsidR="00CA524A">
        <w:rPr>
          <w:rFonts w:ascii="Arial" w:eastAsia="Arial" w:hAnsi="Arial" w:cs="Arial"/>
        </w:rPr>
        <w:t xml:space="preserve"> </w:t>
      </w:r>
      <w:r>
        <w:t xml:space="preserve">Through the respective HR Associate in the Office of Human Resources (OHR) Copenhagen, the ABCC should be informed as soon as possible of any illness or injury that may be attributable to the performance of official duties on behalf of UNDP. Any claim and related documentation </w:t>
      </w:r>
      <w:r>
        <w:rPr>
          <w:b/>
        </w:rPr>
        <w:t>must be submitted within four (4) months</w:t>
      </w:r>
      <w:r>
        <w:t xml:space="preserve"> from the date of injury or the onset of illness (see Article 12 of Appendix D), unless it can be proven that exceptional circumstances prevented the staff member from taking such action within the four-month time limit. The claim must be submitted, even if all medical bills are not readily available, within the prescribed four-month limit.  </w:t>
      </w:r>
    </w:p>
    <w:p w14:paraId="7EAB8950" w14:textId="77777777" w:rsidR="00DF6911" w:rsidRDefault="00DF6911">
      <w:pPr>
        <w:spacing w:after="0" w:line="259" w:lineRule="auto"/>
        <w:ind w:left="374" w:right="0" w:firstLine="0"/>
        <w:jc w:val="left"/>
      </w:pPr>
    </w:p>
    <w:sectPr w:rsidR="00DF6911">
      <w:headerReference w:type="even" r:id="rId17"/>
      <w:headerReference w:type="default" r:id="rId18"/>
      <w:footerReference w:type="even" r:id="rId19"/>
      <w:footerReference w:type="default" r:id="rId20"/>
      <w:headerReference w:type="first" r:id="rId21"/>
      <w:footerReference w:type="first" r:id="rId22"/>
      <w:pgSz w:w="12240" w:h="15840"/>
      <w:pgMar w:top="1162" w:right="1791" w:bottom="721" w:left="17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08B94" w14:textId="77777777" w:rsidR="008E46D2" w:rsidRDefault="008E46D2" w:rsidP="00CA524A">
      <w:pPr>
        <w:spacing w:after="0" w:line="240" w:lineRule="auto"/>
      </w:pPr>
      <w:r>
        <w:separator/>
      </w:r>
    </w:p>
  </w:endnote>
  <w:endnote w:type="continuationSeparator" w:id="0">
    <w:p w14:paraId="3B1F6B20" w14:textId="77777777" w:rsidR="008E46D2" w:rsidRDefault="008E46D2" w:rsidP="00CA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3562E" w14:textId="77777777" w:rsidR="007421BB" w:rsidRDefault="00742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B8957" w14:textId="77777777" w:rsidR="00CA524A" w:rsidRDefault="00CA524A">
    <w:pPr>
      <w:pStyle w:val="Footer"/>
    </w:pPr>
  </w:p>
  <w:p w14:paraId="7EAB8958" w14:textId="19097B83" w:rsidR="00CA524A" w:rsidRDefault="00CA524A">
    <w:pPr>
      <w:pStyle w:val="Footer"/>
    </w:pPr>
    <w:r>
      <w:t xml:space="preserve">Page </w:t>
    </w:r>
    <w:r>
      <w:rPr>
        <w:b/>
      </w:rPr>
      <w:fldChar w:fldCharType="begin"/>
    </w:r>
    <w:r>
      <w:rPr>
        <w:b/>
      </w:rPr>
      <w:instrText xml:space="preserve"> PAGE  \* Arabic  \* MERGEFORMAT </w:instrText>
    </w:r>
    <w:r>
      <w:rPr>
        <w:b/>
      </w:rPr>
      <w:fldChar w:fldCharType="separate"/>
    </w:r>
    <w:r w:rsidR="00C1711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17112">
      <w:rPr>
        <w:b/>
        <w:noProof/>
      </w:rPr>
      <w:t>3</w:t>
    </w:r>
    <w:r>
      <w:rPr>
        <w:b/>
      </w:rPr>
      <w:fldChar w:fldCharType="end"/>
    </w:r>
    <w:r>
      <w:ptab w:relativeTo="margin" w:alignment="center" w:leader="none"/>
    </w:r>
    <w:r w:rsidRPr="00CA524A">
      <w:t>Effective Date:</w:t>
    </w:r>
    <w:r>
      <w:t xml:space="preserve"> </w:t>
    </w:r>
    <w:r w:rsidR="004E08B9" w:rsidRPr="004E08B9">
      <w:t>01/07/2009</w:t>
    </w:r>
    <w:r w:rsidR="004E08B9" w:rsidRPr="004E08B9">
      <w:t xml:space="preserve"> </w:t>
    </w:r>
    <w:r>
      <w:ptab w:relativeTo="margin" w:alignment="right" w:leader="none"/>
    </w:r>
    <w:r w:rsidRPr="00CA524A">
      <w:t>Version #:</w:t>
    </w:r>
    <w:r>
      <w:t xml:space="preserve"> </w:t>
    </w:r>
    <w:sdt>
      <w:sdtPr>
        <w:alias w:val="POPPRefItemVersion"/>
        <w:tag w:val="UNDP_POPP_REFITEM_VERSION"/>
        <w:id w:val="-436134608"/>
        <w:placeholder>
          <w:docPart w:val="DFE021F2B5874128A5606DD1653B21A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7E43512-4A50-478F-AC98-DC4AF75FA695}"/>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D46F6" w14:textId="77777777" w:rsidR="007421BB" w:rsidRDefault="00742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1154" w14:textId="77777777" w:rsidR="008E46D2" w:rsidRDefault="008E46D2" w:rsidP="00CA524A">
      <w:pPr>
        <w:spacing w:after="0" w:line="240" w:lineRule="auto"/>
      </w:pPr>
      <w:r>
        <w:separator/>
      </w:r>
    </w:p>
  </w:footnote>
  <w:footnote w:type="continuationSeparator" w:id="0">
    <w:p w14:paraId="560AE33C" w14:textId="77777777" w:rsidR="008E46D2" w:rsidRDefault="008E46D2" w:rsidP="00CA5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F538" w14:textId="77777777" w:rsidR="007421BB" w:rsidRDefault="00742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B8956" w14:textId="462349D7" w:rsidR="00CA524A" w:rsidRDefault="00CA524A" w:rsidP="00CA524A">
    <w:pPr>
      <w:pStyle w:val="Header"/>
      <w:jc w:val="right"/>
    </w:pPr>
    <w:r>
      <w:rPr>
        <w:noProof/>
        <w:lang w:val="en-US" w:eastAsia="en-US"/>
      </w:rPr>
      <w:drawing>
        <wp:inline distT="0" distB="0" distL="0" distR="0" wp14:anchorId="7EAB8959" wp14:editId="24B6BE90">
          <wp:extent cx="304165" cy="608356"/>
          <wp:effectExtent l="0" t="0" r="63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251"/>
                  <a:stretch/>
                </pic:blipFill>
                <pic:spPr bwMode="auto">
                  <a:xfrm>
                    <a:off x="0" y="0"/>
                    <a:ext cx="312277" cy="62458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75A93" w14:textId="77777777" w:rsidR="007421BB" w:rsidRDefault="00742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6363"/>
    <w:multiLevelType w:val="hybridMultilevel"/>
    <w:tmpl w:val="5E72A8A2"/>
    <w:lvl w:ilvl="0" w:tplc="ED16E874">
      <w:start w:val="1"/>
      <w:numFmt w:val="lowerRoman"/>
      <w:lvlText w:val="%1)"/>
      <w:lvlJc w:val="left"/>
      <w:pPr>
        <w:ind w:left="2519" w:hanging="720"/>
      </w:pPr>
      <w:rPr>
        <w:rFonts w:hint="default"/>
      </w:rPr>
    </w:lvl>
    <w:lvl w:ilvl="1" w:tplc="08090019" w:tentative="1">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1" w15:restartNumberingAfterBreak="0">
    <w:nsid w:val="132775FE"/>
    <w:multiLevelType w:val="hybridMultilevel"/>
    <w:tmpl w:val="A8A8D390"/>
    <w:lvl w:ilvl="0" w:tplc="B24ECBC8">
      <w:start w:val="1"/>
      <w:numFmt w:val="lowerRoman"/>
      <w:lvlText w:val="%1)"/>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C00978">
      <w:start w:val="1"/>
      <w:numFmt w:val="lowerLetter"/>
      <w:lvlText w:val="%2"/>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DCBDA8">
      <w:start w:val="1"/>
      <w:numFmt w:val="lowerRoman"/>
      <w:lvlText w:val="%3"/>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D272C0">
      <w:start w:val="1"/>
      <w:numFmt w:val="decimal"/>
      <w:lvlText w:val="%4"/>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7636C8">
      <w:start w:val="1"/>
      <w:numFmt w:val="lowerLetter"/>
      <w:lvlText w:val="%5"/>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A044B8">
      <w:start w:val="1"/>
      <w:numFmt w:val="lowerRoman"/>
      <w:lvlText w:val="%6"/>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CA8746">
      <w:start w:val="1"/>
      <w:numFmt w:val="decimal"/>
      <w:lvlText w:val="%7"/>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0DE84">
      <w:start w:val="1"/>
      <w:numFmt w:val="lowerLetter"/>
      <w:lvlText w:val="%8"/>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701912">
      <w:start w:val="1"/>
      <w:numFmt w:val="lowerRoman"/>
      <w:lvlText w:val="%9"/>
      <w:lvlJc w:val="left"/>
      <w:pPr>
        <w:ind w:left="7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513D91"/>
    <w:multiLevelType w:val="hybridMultilevel"/>
    <w:tmpl w:val="57362FF4"/>
    <w:lvl w:ilvl="0" w:tplc="0D8AC922">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2DD24">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98C6AE">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3AF95A">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A28A42">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41382">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F6E27C">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4C94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C22F6C">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F278B9"/>
    <w:multiLevelType w:val="hybridMultilevel"/>
    <w:tmpl w:val="22603138"/>
    <w:lvl w:ilvl="0" w:tplc="28BAB7F8">
      <w:start w:val="1"/>
      <w:numFmt w:val="lowerRoman"/>
      <w:lvlText w:val="%1)"/>
      <w:lvlJc w:val="left"/>
      <w:pPr>
        <w:ind w:left="2519" w:hanging="720"/>
      </w:pPr>
      <w:rPr>
        <w:rFonts w:hint="default"/>
      </w:rPr>
    </w:lvl>
    <w:lvl w:ilvl="1" w:tplc="08090019" w:tentative="1">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4" w15:restartNumberingAfterBreak="0">
    <w:nsid w:val="394711D1"/>
    <w:multiLevelType w:val="hybridMultilevel"/>
    <w:tmpl w:val="766C944E"/>
    <w:lvl w:ilvl="0" w:tplc="028637DC">
      <w:start w:val="4"/>
      <w:numFmt w:val="lowerRoman"/>
      <w:lvlText w:val="%1)"/>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EABF9C">
      <w:start w:val="1"/>
      <w:numFmt w:val="lowerLetter"/>
      <w:lvlText w:val="%2"/>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62A1D2">
      <w:start w:val="1"/>
      <w:numFmt w:val="lowerRoman"/>
      <w:lvlText w:val="%3"/>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1C5E3C">
      <w:start w:val="1"/>
      <w:numFmt w:val="decimal"/>
      <w:lvlText w:val="%4"/>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F06110">
      <w:start w:val="1"/>
      <w:numFmt w:val="lowerLetter"/>
      <w:lvlText w:val="%5"/>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658A4">
      <w:start w:val="1"/>
      <w:numFmt w:val="lowerRoman"/>
      <w:lvlText w:val="%6"/>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F44824">
      <w:start w:val="1"/>
      <w:numFmt w:val="decimal"/>
      <w:lvlText w:val="%7"/>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1ADBAA">
      <w:start w:val="1"/>
      <w:numFmt w:val="lowerLetter"/>
      <w:lvlText w:val="%8"/>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1C64B4">
      <w:start w:val="1"/>
      <w:numFmt w:val="lowerRoman"/>
      <w:lvlText w:val="%9"/>
      <w:lvlJc w:val="left"/>
      <w:pPr>
        <w:ind w:left="7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025EDA"/>
    <w:multiLevelType w:val="hybridMultilevel"/>
    <w:tmpl w:val="3E860C9A"/>
    <w:lvl w:ilvl="0" w:tplc="F4286188">
      <w:start w:val="4"/>
      <w:numFmt w:val="lowerRoman"/>
      <w:lvlText w:val="%1)"/>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AE40D2">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0D6F6">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D02998">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507932">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C2F1A4">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56B89A">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DED8A4">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09174">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5F309D"/>
    <w:multiLevelType w:val="hybridMultilevel"/>
    <w:tmpl w:val="6850248E"/>
    <w:lvl w:ilvl="0" w:tplc="D8B06984">
      <w:start w:val="10"/>
      <w:numFmt w:val="lowerRoman"/>
      <w:lvlText w:val="%1)"/>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14656C">
      <w:start w:val="1"/>
      <w:numFmt w:val="lowerLetter"/>
      <w:lvlText w:val="%2"/>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5A4718">
      <w:start w:val="1"/>
      <w:numFmt w:val="lowerRoman"/>
      <w:lvlText w:val="%3"/>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3C3962">
      <w:start w:val="1"/>
      <w:numFmt w:val="decimal"/>
      <w:lvlText w:val="%4"/>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AAB2D4">
      <w:start w:val="1"/>
      <w:numFmt w:val="lowerLetter"/>
      <w:lvlText w:val="%5"/>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16A320">
      <w:start w:val="1"/>
      <w:numFmt w:val="lowerRoman"/>
      <w:lvlText w:val="%6"/>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38A046">
      <w:start w:val="1"/>
      <w:numFmt w:val="decimal"/>
      <w:lvlText w:val="%7"/>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CC897A">
      <w:start w:val="1"/>
      <w:numFmt w:val="lowerLetter"/>
      <w:lvlText w:val="%8"/>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EA5CB0">
      <w:start w:val="1"/>
      <w:numFmt w:val="lowerRoman"/>
      <w:lvlText w:val="%9"/>
      <w:lvlJc w:val="left"/>
      <w:pPr>
        <w:ind w:left="7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07875419">
    <w:abstractNumId w:val="5"/>
  </w:num>
  <w:num w:numId="2" w16cid:durableId="1024284328">
    <w:abstractNumId w:val="4"/>
  </w:num>
  <w:num w:numId="3" w16cid:durableId="1419717871">
    <w:abstractNumId w:val="6"/>
  </w:num>
  <w:num w:numId="4" w16cid:durableId="851072081">
    <w:abstractNumId w:val="1"/>
  </w:num>
  <w:num w:numId="5" w16cid:durableId="525826392">
    <w:abstractNumId w:val="2"/>
  </w:num>
  <w:num w:numId="6" w16cid:durableId="354159310">
    <w:abstractNumId w:val="3"/>
  </w:num>
  <w:num w:numId="7" w16cid:durableId="155064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F6911"/>
    <w:rsid w:val="000D6F44"/>
    <w:rsid w:val="000E0965"/>
    <w:rsid w:val="004E08B9"/>
    <w:rsid w:val="006965D2"/>
    <w:rsid w:val="007421BB"/>
    <w:rsid w:val="008E46D2"/>
    <w:rsid w:val="00C17112"/>
    <w:rsid w:val="00CA524A"/>
    <w:rsid w:val="00DF6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891A"/>
  <w15:docId w15:val="{92E5F2FB-4CEB-4D07-ABDA-5BF3F8D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44"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90" w:hanging="10"/>
      <w:outlineLvl w:val="1"/>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i/>
      <w:color w:val="000000"/>
      <w:sz w:val="22"/>
    </w:rPr>
  </w:style>
  <w:style w:type="paragraph" w:styleId="Header">
    <w:name w:val="header"/>
    <w:basedOn w:val="Normal"/>
    <w:link w:val="HeaderChar"/>
    <w:uiPriority w:val="99"/>
    <w:unhideWhenUsed/>
    <w:rsid w:val="00CA5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24A"/>
    <w:rPr>
      <w:rFonts w:ascii="Calibri" w:eastAsia="Calibri" w:hAnsi="Calibri" w:cs="Calibri"/>
      <w:color w:val="000000"/>
    </w:rPr>
  </w:style>
  <w:style w:type="paragraph" w:styleId="Footer">
    <w:name w:val="footer"/>
    <w:basedOn w:val="Normal"/>
    <w:link w:val="FooterChar"/>
    <w:uiPriority w:val="99"/>
    <w:unhideWhenUsed/>
    <w:rsid w:val="00CA5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24A"/>
    <w:rPr>
      <w:rFonts w:ascii="Calibri" w:eastAsia="Calibri" w:hAnsi="Calibri" w:cs="Calibri"/>
      <w:color w:val="000000"/>
    </w:rPr>
  </w:style>
  <w:style w:type="paragraph" w:styleId="BalloonText">
    <w:name w:val="Balloon Text"/>
    <w:basedOn w:val="Normal"/>
    <w:link w:val="BalloonTextChar"/>
    <w:uiPriority w:val="99"/>
    <w:semiHidden/>
    <w:unhideWhenUsed/>
    <w:rsid w:val="00CA5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24A"/>
    <w:rPr>
      <w:rFonts w:ascii="Tahoma" w:eastAsia="Calibri" w:hAnsi="Tahoma" w:cs="Tahoma"/>
      <w:color w:val="000000"/>
      <w:sz w:val="16"/>
      <w:szCs w:val="16"/>
    </w:rPr>
  </w:style>
  <w:style w:type="character" w:styleId="PlaceholderText">
    <w:name w:val="Placeholder Text"/>
    <w:basedOn w:val="DefaultParagraphFont"/>
    <w:uiPriority w:val="99"/>
    <w:semiHidden/>
    <w:rsid w:val="00CA524A"/>
    <w:rPr>
      <w:color w:val="808080"/>
    </w:rPr>
  </w:style>
  <w:style w:type="paragraph" w:styleId="ListParagraph">
    <w:name w:val="List Paragraph"/>
    <w:basedOn w:val="Normal"/>
    <w:uiPriority w:val="34"/>
    <w:qFormat/>
    <w:rsid w:val="00CA5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586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popp.undp.org/node/5861"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586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5861"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86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E021F2B5874128A5606DD1653B21A7"/>
        <w:category>
          <w:name w:val="General"/>
          <w:gallery w:val="placeholder"/>
        </w:category>
        <w:types>
          <w:type w:val="bbPlcHdr"/>
        </w:types>
        <w:behaviors>
          <w:behavior w:val="content"/>
        </w:behaviors>
        <w:guid w:val="{86608713-53E4-4A06-ABD5-7AE1515ED775}"/>
      </w:docPartPr>
      <w:docPartBody>
        <w:p w:rsidR="00675814" w:rsidRDefault="006E12C8">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2C8"/>
    <w:rsid w:val="00675814"/>
    <w:rsid w:val="006965D2"/>
    <w:rsid w:val="006E12C8"/>
    <w:rsid w:val="0071717D"/>
    <w:rsid w:val="0095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2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Compensation for Death Injury or Illness – Appendix D</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3584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POPP-11-1797</_dlc_DocId>
    <_dlc_DocIdUrl xmlns="8264c5cc-ec60-4b56-8111-ce635d3d139a">
      <Url>https://popp.undp.org/_layouts/15/DocIdRedir.aspx?ID=POPP-11-1797</Url>
      <Description>POPP-11-1797</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E9715787-8B00-4FA0-9DD2-CE2091BB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D589A-72C2-4A44-B99E-31577C466EFA}">
  <ds:schemaRefs>
    <ds:schemaRef ds:uri="office.server.policy"/>
  </ds:schemaRefs>
</ds:datastoreItem>
</file>

<file path=customXml/itemProps3.xml><?xml version="1.0" encoding="utf-8"?>
<ds:datastoreItem xmlns:ds="http://schemas.openxmlformats.org/officeDocument/2006/customXml" ds:itemID="{31EDFDDF-772B-4FBE-8F27-24AB48C73D67}">
  <ds:schemaRefs>
    <ds:schemaRef ds:uri="http://schemas.microsoft.com/sharepoint/events"/>
  </ds:schemaRefs>
</ds:datastoreItem>
</file>

<file path=customXml/itemProps4.xml><?xml version="1.0" encoding="utf-8"?>
<ds:datastoreItem xmlns:ds="http://schemas.openxmlformats.org/officeDocument/2006/customXml" ds:itemID="{E39C13D7-A3BD-4284-87B5-CA91DC59EA1B}">
  <ds:schemaRefs>
    <ds:schemaRef ds:uri="http://schemas.microsoft.com/sharepoint/v3/contenttype/forms"/>
  </ds:schemaRefs>
</ds:datastoreItem>
</file>

<file path=customXml/itemProps5.xml><?xml version="1.0" encoding="utf-8"?>
<ds:datastoreItem xmlns:ds="http://schemas.openxmlformats.org/officeDocument/2006/customXml" ds:itemID="{87E43512-4A50-478F-AC98-DC4AF75FA69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2020-07-01T20:51:00Z</dcterms:created>
  <dcterms:modified xsi:type="dcterms:W3CDTF">2024-08-19T09:49:00Z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a8fa1708-58aa-4b3f-b551-82bef3c4b138</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