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4E4B242" w14:textId="79323A5A" w:rsidR="00D9070C" w:rsidRPr="00410556" w:rsidRDefault="006F3AEB" w:rsidP="00410556">
      <w:pPr>
        <w:shd w:val="clear" w:color="auto" w:fill="FFFFFF"/>
        <w:spacing w:line="240" w:lineRule="auto"/>
        <w:textAlignment w:val="top"/>
        <w:rPr>
          <w:rFonts w:eastAsia="Times New Roman" w:cs="Arial"/>
          <w:b/>
          <w:bCs/>
          <w:sz w:val="28"/>
        </w:rPr>
      </w:pPr>
      <w:r>
        <w:rPr>
          <w:b/>
          <w:bCs/>
          <w:sz w:val="28"/>
        </w:rPr>
        <w:t xml:space="preserve">Considérations générales relatives à la passation de marchés </w:t>
      </w:r>
      <w:bookmarkStart w:id="0" w:name="Description"/>
      <w:bookmarkStart w:id="1" w:name="RelevantPolicies"/>
      <w:bookmarkEnd w:id="0"/>
      <w:bookmarkEnd w:id="1"/>
    </w:p>
    <w:p w14:paraId="74EBE01D" w14:textId="434F689A" w:rsidR="002857F4" w:rsidRPr="00B86949" w:rsidRDefault="002857F4" w:rsidP="00D010AD">
      <w:pPr>
        <w:shd w:val="clear" w:color="auto" w:fill="FFFFFF"/>
        <w:spacing w:after="0" w:line="240" w:lineRule="auto"/>
        <w:ind w:firstLine="360"/>
        <w:textAlignment w:val="top"/>
        <w:rPr>
          <w:rFonts w:eastAsia="Times New Roman" w:cs="Arial"/>
          <w:b/>
        </w:rPr>
      </w:pPr>
      <w:r>
        <w:rPr>
          <w:b/>
          <w:bCs/>
        </w:rPr>
        <w:t>Base de l’attribution</w:t>
      </w:r>
    </w:p>
    <w:p w14:paraId="1801B06C" w14:textId="77777777" w:rsidR="002857F4" w:rsidRPr="00D9070C" w:rsidRDefault="002857F4" w:rsidP="002857F4">
      <w:pPr>
        <w:shd w:val="clear" w:color="auto" w:fill="FFFFFF"/>
        <w:spacing w:after="0" w:line="240" w:lineRule="auto"/>
        <w:textAlignment w:val="top"/>
        <w:rPr>
          <w:rFonts w:eastAsia="Times New Roman" w:cs="Arial"/>
        </w:rPr>
      </w:pPr>
      <w:r>
        <w:t> </w:t>
      </w:r>
    </w:p>
    <w:p w14:paraId="13D9EAB1" w14:textId="130827A6" w:rsidR="002857F4" w:rsidRPr="00D9070C" w:rsidRDefault="002857F4" w:rsidP="0051419C">
      <w:pPr>
        <w:pStyle w:val="ListParagraph"/>
        <w:numPr>
          <w:ilvl w:val="0"/>
          <w:numId w:val="1"/>
        </w:numPr>
        <w:shd w:val="clear" w:color="auto" w:fill="FFFFFF"/>
        <w:spacing w:after="0" w:line="240" w:lineRule="auto"/>
        <w:jc w:val="both"/>
        <w:textAlignment w:val="top"/>
        <w:rPr>
          <w:rFonts w:eastAsia="Times New Roman" w:cs="Arial"/>
        </w:rPr>
      </w:pPr>
      <w:r>
        <w:t>Tout au long de la période de validité de l’offre, les Unités opérationnelles doivent passer des marchés avec le soumissionnaire qui répond aux exigences définies dans l’appel d’offres et dont la soumission a été jugée 1) conforme, quant au fond, aux documents portant appel d’offres et 2) offrant le meilleur rapport qualité-prix.</w:t>
      </w:r>
    </w:p>
    <w:p w14:paraId="34C471E8" w14:textId="77777777" w:rsidR="004F5BD5" w:rsidRPr="00D9070C" w:rsidRDefault="004F5BD5" w:rsidP="00D9070C">
      <w:pPr>
        <w:pStyle w:val="ListParagraph"/>
        <w:shd w:val="clear" w:color="auto" w:fill="FFFFFF"/>
        <w:spacing w:after="0" w:line="240" w:lineRule="auto"/>
        <w:jc w:val="both"/>
        <w:textAlignment w:val="top"/>
        <w:rPr>
          <w:rFonts w:eastAsia="Times New Roman" w:cs="Arial"/>
        </w:rPr>
      </w:pPr>
    </w:p>
    <w:p w14:paraId="5839B8C9" w14:textId="37BDCE5E" w:rsidR="002857F4" w:rsidRPr="00D9070C" w:rsidRDefault="002857F4" w:rsidP="0051419C">
      <w:pPr>
        <w:pStyle w:val="ListParagraph"/>
        <w:numPr>
          <w:ilvl w:val="0"/>
          <w:numId w:val="1"/>
        </w:numPr>
        <w:shd w:val="clear" w:color="auto" w:fill="FFFFFF"/>
        <w:spacing w:after="0" w:line="240" w:lineRule="auto"/>
        <w:jc w:val="both"/>
        <w:textAlignment w:val="top"/>
      </w:pPr>
      <w:r>
        <w:t>Lorsque des offres sont lancées, le prix et d’autres conditions générales commerciales sont nécessaires et le marché est attribué à l’offre techniquement acceptable ayant le prix le plus bas.</w:t>
      </w:r>
    </w:p>
    <w:p w14:paraId="6F529A42" w14:textId="77777777" w:rsidR="004F5BD5" w:rsidRPr="00D9070C" w:rsidRDefault="004F5BD5" w:rsidP="00D9070C">
      <w:pPr>
        <w:pStyle w:val="ListParagraph"/>
        <w:shd w:val="clear" w:color="auto" w:fill="FFFFFF"/>
        <w:spacing w:after="0" w:line="240" w:lineRule="auto"/>
        <w:jc w:val="both"/>
        <w:textAlignment w:val="top"/>
      </w:pPr>
    </w:p>
    <w:p w14:paraId="03BDC55E" w14:textId="1FDA6649" w:rsidR="002857F4" w:rsidRPr="00D9070C" w:rsidRDefault="00AC3D23" w:rsidP="0051419C">
      <w:pPr>
        <w:pStyle w:val="ListParagraph"/>
        <w:numPr>
          <w:ilvl w:val="0"/>
          <w:numId w:val="1"/>
        </w:numPr>
        <w:shd w:val="clear" w:color="auto" w:fill="FFFFFF"/>
        <w:spacing w:after="0" w:line="240" w:lineRule="auto"/>
        <w:jc w:val="both"/>
        <w:textAlignment w:val="top"/>
      </w:pPr>
      <w:r>
        <w:t>Lorsque des appels d’offres sont lancés, le prix est généralement le seul facteur déterminant lors de la passation de marché. Toutefois, le contrat est attribué à l’offre la plus basse selon l’évaluation, lorsque tous les critères techniques sont réunis. « L’offre la plus basse selon l’évaluation » comprend, dans la mesure du possible, les coûts de composants supplémentaires, tels que ceux de l’établissement du coût du cycle de vie (c.-à-d. les coûts d’exploitation et de maintenance), parmi tant d’autres offres compétentes</w:t>
      </w:r>
      <w:r w:rsidR="00734D3C">
        <w:t>,</w:t>
      </w:r>
      <w:r>
        <w:t xml:space="preserve"> qualifiées et réactives.</w:t>
      </w:r>
    </w:p>
    <w:p w14:paraId="4EF4D308" w14:textId="77777777" w:rsidR="004F5BD5" w:rsidRPr="00D9070C" w:rsidRDefault="004F5BD5" w:rsidP="00D9070C">
      <w:pPr>
        <w:pStyle w:val="ListParagraph"/>
        <w:shd w:val="clear" w:color="auto" w:fill="FFFFFF"/>
        <w:spacing w:after="0" w:line="240" w:lineRule="auto"/>
        <w:jc w:val="both"/>
        <w:textAlignment w:val="top"/>
      </w:pPr>
    </w:p>
    <w:p w14:paraId="71CAAD71" w14:textId="2CC291B5" w:rsidR="002857F4" w:rsidRPr="00D9070C" w:rsidRDefault="00AC3D23" w:rsidP="0051419C">
      <w:pPr>
        <w:pStyle w:val="ListParagraph"/>
        <w:numPr>
          <w:ilvl w:val="0"/>
          <w:numId w:val="1"/>
        </w:numPr>
        <w:shd w:val="clear" w:color="auto" w:fill="FFFFFF"/>
        <w:spacing w:after="0" w:line="240" w:lineRule="auto"/>
        <w:jc w:val="both"/>
        <w:textAlignment w:val="top"/>
      </w:pPr>
      <w:r>
        <w:t>Lorsqu’il s’agit de propositions portant sur un contrat qui est attribué soit 1) à un soumissionnaire ayant obtenu la note technique minimale admissible et présentant la proposition financière la plus basse, soit 2) au soumissionnaire ayant atteint la note cumulative la plus élevée au regard des propositions techniques et financières combinées. Le prix ne constitue que l’un des nombreux facteurs inhérents aux critères d’évaluation. Le marché est attribué au soumissionnaire qualifié et réactif dont la proposition est conforme, quant au fond, aux exigences énoncées dans les documents relatifs à l’appel d’offres et est financièrement la plus avantageuse pour le PNUD.</w:t>
      </w:r>
    </w:p>
    <w:p w14:paraId="076CC7BB" w14:textId="77777777" w:rsidR="002857F4" w:rsidRPr="00D9070C" w:rsidRDefault="002857F4" w:rsidP="006F3AEB">
      <w:pPr>
        <w:shd w:val="clear" w:color="auto" w:fill="FFFFFF"/>
        <w:spacing w:after="0" w:line="240" w:lineRule="auto"/>
        <w:textAlignment w:val="top"/>
        <w:rPr>
          <w:rFonts w:eastAsia="Times New Roman" w:cs="Arial"/>
          <w:b/>
          <w:bCs/>
        </w:rPr>
      </w:pPr>
    </w:p>
    <w:p w14:paraId="7A3CBB99" w14:textId="6999AE80" w:rsidR="006F3AEB" w:rsidRPr="00D010AD" w:rsidRDefault="006F3AEB" w:rsidP="00D010AD">
      <w:pPr>
        <w:shd w:val="clear" w:color="auto" w:fill="FFFFFF"/>
        <w:spacing w:after="0" w:line="240" w:lineRule="auto"/>
        <w:textAlignment w:val="top"/>
        <w:rPr>
          <w:rFonts w:eastAsia="Times New Roman" w:cs="Arial"/>
          <w:b/>
          <w:bCs/>
        </w:rPr>
      </w:pPr>
      <w:r>
        <w:rPr>
          <w:b/>
          <w:bCs/>
        </w:rPr>
        <w:t>Dispositions générales</w:t>
      </w:r>
    </w:p>
    <w:p w14:paraId="06F5CEED" w14:textId="77777777" w:rsidR="00AC3D23" w:rsidRPr="00D9070C" w:rsidRDefault="00AC3D23" w:rsidP="006F3AEB">
      <w:pPr>
        <w:shd w:val="clear" w:color="auto" w:fill="FFFFFF"/>
        <w:spacing w:after="0" w:line="240" w:lineRule="auto"/>
        <w:textAlignment w:val="top"/>
        <w:rPr>
          <w:rFonts w:eastAsia="Times New Roman" w:cs="Arial"/>
        </w:rPr>
      </w:pPr>
    </w:p>
    <w:p w14:paraId="46F985A9" w14:textId="0A0DFB04" w:rsidR="006F3AEB" w:rsidRDefault="006F3AEB" w:rsidP="0051419C">
      <w:pPr>
        <w:pStyle w:val="ListParagraph"/>
        <w:numPr>
          <w:ilvl w:val="0"/>
          <w:numId w:val="1"/>
        </w:numPr>
        <w:shd w:val="clear" w:color="auto" w:fill="FFFFFF"/>
        <w:spacing w:after="0" w:line="240" w:lineRule="auto"/>
        <w:jc w:val="both"/>
        <w:textAlignment w:val="top"/>
        <w:rPr>
          <w:rFonts w:eastAsia="Times New Roman" w:cs="Arial"/>
        </w:rPr>
      </w:pPr>
      <w:r>
        <w:t xml:space="preserve">Les contrats doivent être attribués dans le délai prévu </w:t>
      </w:r>
      <w:r w:rsidR="00734D3C">
        <w:t xml:space="preserve">selon </w:t>
      </w:r>
      <w:r>
        <w:t xml:space="preserve">la </w:t>
      </w:r>
      <w:r w:rsidR="00734D3C">
        <w:t xml:space="preserve">durée de </w:t>
      </w:r>
      <w:r>
        <w:t>validité de l’offre et sont clairement définis par :</w:t>
      </w:r>
    </w:p>
    <w:p w14:paraId="0C72D755" w14:textId="77777777" w:rsidR="003E4BD6" w:rsidRPr="00D9070C" w:rsidRDefault="003E4BD6" w:rsidP="003E4BD6">
      <w:pPr>
        <w:pStyle w:val="ListParagraph"/>
        <w:shd w:val="clear" w:color="auto" w:fill="FFFFFF"/>
        <w:spacing w:after="0" w:line="240" w:lineRule="auto"/>
        <w:jc w:val="both"/>
        <w:textAlignment w:val="top"/>
        <w:rPr>
          <w:rFonts w:eastAsia="Times New Roman" w:cs="Arial"/>
        </w:rPr>
      </w:pPr>
    </w:p>
    <w:p w14:paraId="6D8971CB" w14:textId="301F730A" w:rsidR="006F3AEB" w:rsidRPr="00D9070C" w:rsidRDefault="006F1FD2" w:rsidP="0051419C">
      <w:pPr>
        <w:numPr>
          <w:ilvl w:val="0"/>
          <w:numId w:val="2"/>
        </w:numPr>
        <w:shd w:val="clear" w:color="auto" w:fill="FFFFFF"/>
        <w:spacing w:line="240" w:lineRule="auto"/>
        <w:ind w:left="1800"/>
        <w:textAlignment w:val="top"/>
        <w:rPr>
          <w:rFonts w:eastAsia="Times New Roman" w:cs="Arial"/>
        </w:rPr>
      </w:pPr>
      <w:r>
        <w:t>L</w:t>
      </w:r>
      <w:r w:rsidR="006F3AEB">
        <w:t>a nature des biens, les travaux publics et/ou les services faisant l’objet de passation de marché ;</w:t>
      </w:r>
    </w:p>
    <w:p w14:paraId="4CDF6AF0" w14:textId="2F1BABCB" w:rsidR="006F3AEB" w:rsidRPr="00D9070C" w:rsidRDefault="006F1FD2" w:rsidP="0051419C">
      <w:pPr>
        <w:numPr>
          <w:ilvl w:val="0"/>
          <w:numId w:val="2"/>
        </w:numPr>
        <w:shd w:val="clear" w:color="auto" w:fill="FFFFFF"/>
        <w:spacing w:line="240" w:lineRule="auto"/>
        <w:ind w:left="1800"/>
        <w:textAlignment w:val="top"/>
        <w:rPr>
          <w:rFonts w:eastAsia="Times New Roman" w:cs="Arial"/>
        </w:rPr>
      </w:pPr>
      <w:r>
        <w:t>L</w:t>
      </w:r>
      <w:r w:rsidR="006F3AEB">
        <w:t>a quantité de services fournis ;</w:t>
      </w:r>
    </w:p>
    <w:p w14:paraId="32164C22" w14:textId="5F219157" w:rsidR="006F3AEB" w:rsidRPr="00D9070C" w:rsidRDefault="006F1FD2" w:rsidP="0051419C">
      <w:pPr>
        <w:numPr>
          <w:ilvl w:val="0"/>
          <w:numId w:val="2"/>
        </w:numPr>
        <w:shd w:val="clear" w:color="auto" w:fill="FFFFFF"/>
        <w:spacing w:line="240" w:lineRule="auto"/>
        <w:ind w:left="1800"/>
        <w:textAlignment w:val="top"/>
        <w:rPr>
          <w:rFonts w:eastAsia="Times New Roman" w:cs="Arial"/>
        </w:rPr>
      </w:pPr>
      <w:r>
        <w:t>L</w:t>
      </w:r>
      <w:r w:rsidR="006F3AEB">
        <w:t>e montant du marché ou le prix unitaire ;</w:t>
      </w:r>
    </w:p>
    <w:p w14:paraId="1C73911E" w14:textId="5D3C4899" w:rsidR="006F3AEB" w:rsidRPr="00D9070C" w:rsidRDefault="006F1FD2" w:rsidP="0051419C">
      <w:pPr>
        <w:numPr>
          <w:ilvl w:val="0"/>
          <w:numId w:val="2"/>
        </w:numPr>
        <w:shd w:val="clear" w:color="auto" w:fill="FFFFFF"/>
        <w:spacing w:line="240" w:lineRule="auto"/>
        <w:ind w:left="1800"/>
        <w:textAlignment w:val="top"/>
        <w:rPr>
          <w:rFonts w:eastAsia="Times New Roman" w:cs="Arial"/>
        </w:rPr>
      </w:pPr>
      <w:r>
        <w:t>L</w:t>
      </w:r>
      <w:r w:rsidR="006F3AEB">
        <w:t>a durée du contrat ;</w:t>
      </w:r>
    </w:p>
    <w:p w14:paraId="1892DA6F" w14:textId="09616F3F" w:rsidR="006F3AEB" w:rsidRPr="00D9070C" w:rsidRDefault="006F1FD2" w:rsidP="0051419C">
      <w:pPr>
        <w:numPr>
          <w:ilvl w:val="0"/>
          <w:numId w:val="2"/>
        </w:numPr>
        <w:shd w:val="clear" w:color="auto" w:fill="FFFFFF"/>
        <w:spacing w:line="240" w:lineRule="auto"/>
        <w:ind w:left="1800"/>
        <w:textAlignment w:val="top"/>
        <w:rPr>
          <w:rFonts w:eastAsia="Times New Roman" w:cs="Arial"/>
        </w:rPr>
      </w:pPr>
      <w:r>
        <w:t>L</w:t>
      </w:r>
      <w:r w:rsidR="006F3AEB">
        <w:t xml:space="preserve">es conditions à remplir, y compris les conditions générales applicables du PNUD ; </w:t>
      </w:r>
    </w:p>
    <w:p w14:paraId="54D28015" w14:textId="47EF90E8" w:rsidR="006F3AEB" w:rsidRPr="00D9070C" w:rsidRDefault="006F1FD2" w:rsidP="0051419C">
      <w:pPr>
        <w:numPr>
          <w:ilvl w:val="0"/>
          <w:numId w:val="2"/>
        </w:numPr>
        <w:shd w:val="clear" w:color="auto" w:fill="FFFFFF"/>
        <w:spacing w:line="240" w:lineRule="auto"/>
        <w:ind w:left="1800"/>
        <w:textAlignment w:val="top"/>
        <w:rPr>
          <w:rFonts w:eastAsia="Times New Roman" w:cs="Arial"/>
        </w:rPr>
      </w:pPr>
      <w:r>
        <w:t>L</w:t>
      </w:r>
      <w:r w:rsidR="006F3AEB">
        <w:t>es conditions de livraison et de paiement ;</w:t>
      </w:r>
    </w:p>
    <w:p w14:paraId="2A888277" w14:textId="24DB494B" w:rsidR="006F3AEB" w:rsidRPr="00D9070C" w:rsidRDefault="006F1FD2" w:rsidP="0051419C">
      <w:pPr>
        <w:numPr>
          <w:ilvl w:val="0"/>
          <w:numId w:val="2"/>
        </w:numPr>
        <w:shd w:val="clear" w:color="auto" w:fill="FFFFFF"/>
        <w:spacing w:line="240" w:lineRule="auto"/>
        <w:ind w:left="1800"/>
        <w:textAlignment w:val="top"/>
        <w:rPr>
          <w:rFonts w:eastAsia="Times New Roman" w:cs="Arial"/>
        </w:rPr>
      </w:pPr>
      <w:r>
        <w:t>L</w:t>
      </w:r>
      <w:r w:rsidR="006F3AEB">
        <w:t>e nom et l’adresse du Fournisseur ; et</w:t>
      </w:r>
    </w:p>
    <w:p w14:paraId="5201EB17" w14:textId="4C44186D" w:rsidR="006F3AEB" w:rsidRPr="00D9070C" w:rsidRDefault="006F1FD2" w:rsidP="0051419C">
      <w:pPr>
        <w:numPr>
          <w:ilvl w:val="0"/>
          <w:numId w:val="2"/>
        </w:numPr>
        <w:shd w:val="clear" w:color="auto" w:fill="FFFFFF"/>
        <w:spacing w:line="240" w:lineRule="auto"/>
        <w:ind w:left="1800"/>
        <w:textAlignment w:val="top"/>
        <w:rPr>
          <w:rFonts w:eastAsia="Times New Roman" w:cs="Arial"/>
        </w:rPr>
      </w:pPr>
      <w:r>
        <w:t>L</w:t>
      </w:r>
      <w:r w:rsidR="006F3AEB">
        <w:t>es droits et obligations du PNUD et du Fournisseur.</w:t>
      </w:r>
    </w:p>
    <w:p w14:paraId="0285CB32" w14:textId="284D15B4" w:rsidR="004F5BD5" w:rsidRDefault="006F3AEB" w:rsidP="0051419C">
      <w:pPr>
        <w:pStyle w:val="ListParagraph"/>
        <w:numPr>
          <w:ilvl w:val="0"/>
          <w:numId w:val="1"/>
        </w:numPr>
        <w:shd w:val="clear" w:color="auto" w:fill="FFFFFF"/>
        <w:spacing w:after="0" w:line="240" w:lineRule="auto"/>
        <w:jc w:val="both"/>
        <w:textAlignment w:val="top"/>
        <w:rPr>
          <w:rFonts w:eastAsia="Times New Roman" w:cs="Arial"/>
        </w:rPr>
      </w:pPr>
      <w:r>
        <w:lastRenderedPageBreak/>
        <w:t>Il est interdit d’apporter des modifications et/ou des ajouts aux conditions générales du PNUD. Toutefois, si cela est nécessaire et expressément approuvé par le Bureau d’appui juridique (Legal Support Office, LSO), des conditions spéciales appropriées à la nature et à l’emplacement du projet peuvent être ajoutées aux conditions générales standard.</w:t>
      </w:r>
    </w:p>
    <w:p w14:paraId="17D6992B" w14:textId="77777777" w:rsidR="00ED0AB1" w:rsidRPr="00D9070C" w:rsidRDefault="00ED0AB1" w:rsidP="00ED0AB1">
      <w:pPr>
        <w:pStyle w:val="ListParagraph"/>
        <w:shd w:val="clear" w:color="auto" w:fill="FFFFFF"/>
        <w:spacing w:after="0" w:line="240" w:lineRule="auto"/>
        <w:jc w:val="both"/>
        <w:textAlignment w:val="top"/>
        <w:rPr>
          <w:rFonts w:eastAsia="Times New Roman" w:cs="Arial"/>
        </w:rPr>
      </w:pPr>
    </w:p>
    <w:p w14:paraId="392F4E6D" w14:textId="55637123" w:rsidR="006F3AEB" w:rsidRDefault="006F3AEB" w:rsidP="0051419C">
      <w:pPr>
        <w:pStyle w:val="ListParagraph"/>
        <w:numPr>
          <w:ilvl w:val="0"/>
          <w:numId w:val="1"/>
        </w:numPr>
        <w:shd w:val="clear" w:color="auto" w:fill="FFFFFF"/>
        <w:spacing w:after="0" w:line="240" w:lineRule="auto"/>
        <w:jc w:val="both"/>
        <w:textAlignment w:val="top"/>
      </w:pPr>
      <w:r>
        <w:t xml:space="preserve">Lorsqu’une garantie de bonne exécution est nécessaire pour assurer l’exécution pendant la période de garantie, un contrat ne devrait être signé qu’après réception </w:t>
      </w:r>
      <w:r w:rsidR="00117F15">
        <w:t xml:space="preserve">de cette dernière </w:t>
      </w:r>
      <w:r>
        <w:t>sous la forme de garantie bancaire ou de garantie d’exécution.</w:t>
      </w:r>
    </w:p>
    <w:p w14:paraId="1EBEC0B1" w14:textId="77777777" w:rsidR="00ED0AB1" w:rsidRPr="00D9070C" w:rsidRDefault="00ED0AB1" w:rsidP="00ED0AB1">
      <w:pPr>
        <w:shd w:val="clear" w:color="auto" w:fill="FFFFFF"/>
        <w:spacing w:after="0" w:line="240" w:lineRule="auto"/>
        <w:jc w:val="both"/>
        <w:textAlignment w:val="top"/>
      </w:pPr>
    </w:p>
    <w:p w14:paraId="4F4F1825" w14:textId="3D2DEB18" w:rsidR="006F3AEB" w:rsidRPr="00D9070C" w:rsidRDefault="009A6CC6" w:rsidP="0051419C">
      <w:pPr>
        <w:pStyle w:val="ListParagraph"/>
        <w:numPr>
          <w:ilvl w:val="0"/>
          <w:numId w:val="1"/>
        </w:numPr>
        <w:shd w:val="clear" w:color="auto" w:fill="FFFFFF"/>
        <w:spacing w:after="0" w:line="240" w:lineRule="auto"/>
        <w:jc w:val="both"/>
        <w:textAlignment w:val="top"/>
      </w:pPr>
      <w:r>
        <w:rPr>
          <w:rFonts w:ascii="Calibri" w:hAnsi="Calibri"/>
          <w:color w:val="000000"/>
          <w:shd w:val="clear" w:color="auto" w:fill="FFFFFF"/>
        </w:rPr>
        <w:t xml:space="preserve">Les Unités opérationnelles doivent tenir </w:t>
      </w:r>
      <w:r w:rsidR="00126733">
        <w:rPr>
          <w:rFonts w:ascii="Calibri" w:hAnsi="Calibri"/>
          <w:color w:val="000000"/>
          <w:shd w:val="clear" w:color="auto" w:fill="FFFFFF"/>
        </w:rPr>
        <w:t>une piste traçable concernant</w:t>
      </w:r>
      <w:r>
        <w:rPr>
          <w:rFonts w:ascii="Calibri" w:hAnsi="Calibri"/>
          <w:color w:val="000000"/>
          <w:shd w:val="clear" w:color="auto" w:fill="FFFFFF"/>
        </w:rPr>
        <w:t xml:space="preserve"> tous les contrats</w:t>
      </w:r>
      <w:r w:rsidR="00126733">
        <w:rPr>
          <w:rFonts w:ascii="Calibri" w:hAnsi="Calibri"/>
          <w:color w:val="000000"/>
          <w:shd w:val="clear" w:color="auto" w:fill="FFFFFF"/>
        </w:rPr>
        <w:t xml:space="preserve"> </w:t>
      </w:r>
      <w:r w:rsidR="001C43EA">
        <w:rPr>
          <w:rFonts w:ascii="Calibri" w:hAnsi="Calibri"/>
          <w:color w:val="000000"/>
          <w:shd w:val="clear" w:color="auto" w:fill="FFFFFF"/>
        </w:rPr>
        <w:t xml:space="preserve">et ce, </w:t>
      </w:r>
      <w:r w:rsidR="00126733">
        <w:rPr>
          <w:rFonts w:ascii="Calibri" w:hAnsi="Calibri"/>
          <w:color w:val="000000"/>
          <w:shd w:val="clear" w:color="auto" w:fill="FFFFFF"/>
        </w:rPr>
        <w:t xml:space="preserve">en vue </w:t>
      </w:r>
      <w:proofErr w:type="gramStart"/>
      <w:r w:rsidR="00126733">
        <w:rPr>
          <w:rFonts w:ascii="Calibri" w:hAnsi="Calibri"/>
          <w:color w:val="000000"/>
          <w:shd w:val="clear" w:color="auto" w:fill="FFFFFF"/>
        </w:rPr>
        <w:t xml:space="preserve">d’audit </w:t>
      </w:r>
      <w:r>
        <w:rPr>
          <w:rFonts w:ascii="Calibri" w:hAnsi="Calibri"/>
          <w:color w:val="000000"/>
          <w:shd w:val="clear" w:color="auto" w:fill="FFFFFF"/>
        </w:rPr>
        <w:t>,</w:t>
      </w:r>
      <w:proofErr w:type="gramEnd"/>
      <w:r>
        <w:rPr>
          <w:rFonts w:ascii="Calibri" w:hAnsi="Calibri"/>
          <w:color w:val="000000"/>
          <w:shd w:val="clear" w:color="auto" w:fill="FFFFFF"/>
        </w:rPr>
        <w:t xml:space="preserve"> notamment par l’utilisation du module de gestion des contrats.</w:t>
      </w:r>
    </w:p>
    <w:p w14:paraId="285E2779" w14:textId="77777777" w:rsidR="006F3AEB" w:rsidRPr="00D9070C" w:rsidRDefault="006F3AEB" w:rsidP="006F3AEB">
      <w:pPr>
        <w:shd w:val="clear" w:color="auto" w:fill="FFFFFF"/>
        <w:spacing w:after="0" w:line="240" w:lineRule="auto"/>
        <w:textAlignment w:val="top"/>
        <w:rPr>
          <w:rFonts w:eastAsia="Times New Roman" w:cs="Arial"/>
        </w:rPr>
      </w:pPr>
      <w:r>
        <w:t> </w:t>
      </w:r>
    </w:p>
    <w:p w14:paraId="3F1D133D" w14:textId="065B491C" w:rsidR="006F3AEB" w:rsidRPr="00D010AD" w:rsidRDefault="006F3AEB" w:rsidP="00D010AD">
      <w:pPr>
        <w:shd w:val="clear" w:color="auto" w:fill="FFFFFF"/>
        <w:spacing w:after="0" w:line="240" w:lineRule="auto"/>
        <w:textAlignment w:val="top"/>
        <w:rPr>
          <w:rFonts w:eastAsia="Times New Roman" w:cs="Arial"/>
          <w:b/>
        </w:rPr>
      </w:pPr>
      <w:r>
        <w:rPr>
          <w:b/>
          <w:bCs/>
        </w:rPr>
        <w:t>Négociations</w:t>
      </w:r>
    </w:p>
    <w:p w14:paraId="5977F389" w14:textId="77777777" w:rsidR="006F3AEB" w:rsidRPr="00D9070C" w:rsidRDefault="006F3AEB" w:rsidP="006F3AEB">
      <w:pPr>
        <w:shd w:val="clear" w:color="auto" w:fill="FFFFFF"/>
        <w:spacing w:after="0" w:line="240" w:lineRule="auto"/>
        <w:textAlignment w:val="top"/>
        <w:rPr>
          <w:rFonts w:eastAsia="Times New Roman" w:cs="Arial"/>
        </w:rPr>
      </w:pPr>
      <w:r>
        <w:t> </w:t>
      </w:r>
    </w:p>
    <w:p w14:paraId="69C6A995" w14:textId="25A0DCCD" w:rsidR="006F3AEB" w:rsidRPr="00D9070C" w:rsidRDefault="006F3AEB" w:rsidP="0051419C">
      <w:pPr>
        <w:pStyle w:val="ListParagraph"/>
        <w:numPr>
          <w:ilvl w:val="0"/>
          <w:numId w:val="1"/>
        </w:numPr>
        <w:shd w:val="clear" w:color="auto" w:fill="FFFFFF"/>
        <w:spacing w:after="0" w:line="240" w:lineRule="auto"/>
        <w:jc w:val="both"/>
        <w:textAlignment w:val="top"/>
        <w:rPr>
          <w:rFonts w:eastAsia="Times New Roman" w:cs="Arial"/>
        </w:rPr>
      </w:pPr>
      <w:r>
        <w:t xml:space="preserve">Étant donné que le prix est un facteur clé dans le choix du Fournisseur, la négociation </w:t>
      </w:r>
      <w:r w:rsidR="001C43EA">
        <w:t>de ce dernier</w:t>
      </w:r>
      <w:r>
        <w:t xml:space="preserve"> est </w:t>
      </w:r>
      <w:proofErr w:type="gramStart"/>
      <w:r>
        <w:t>déconseillé</w:t>
      </w:r>
      <w:proofErr w:type="gramEnd"/>
      <w:r>
        <w:t xml:space="preserve">. Toutefois, des négociations peuvent être menées avec le Fournisseur sélectionné concernant les conditions de paiement, les conditions générales supplémentaires, la livraison, etc. Néanmoins, les négociations devraient déboucher sur une compréhension claire des responsabilités en vertu du contrat. </w:t>
      </w:r>
    </w:p>
    <w:p w14:paraId="056498AB" w14:textId="77777777" w:rsidR="006F3AEB" w:rsidRPr="00B335B4" w:rsidRDefault="006F3AEB" w:rsidP="006F3AEB">
      <w:pPr>
        <w:shd w:val="clear" w:color="auto" w:fill="FFFFFF"/>
        <w:spacing w:after="0" w:line="240" w:lineRule="auto"/>
        <w:textAlignment w:val="top"/>
        <w:rPr>
          <w:rFonts w:eastAsia="Times New Roman" w:cs="Arial"/>
          <w:i/>
        </w:rPr>
      </w:pPr>
      <w:r>
        <w:t> </w:t>
      </w:r>
    </w:p>
    <w:p w14:paraId="7F417BEF" w14:textId="63A2E665" w:rsidR="006F3AEB" w:rsidRPr="00D010AD" w:rsidRDefault="006F3AEB" w:rsidP="00D010AD">
      <w:pPr>
        <w:shd w:val="clear" w:color="auto" w:fill="FFFFFF"/>
        <w:spacing w:after="0" w:line="240" w:lineRule="auto"/>
        <w:textAlignment w:val="top"/>
        <w:rPr>
          <w:rFonts w:eastAsia="Times New Roman" w:cs="Arial"/>
          <w:b/>
          <w:bCs/>
        </w:rPr>
      </w:pPr>
      <w:r>
        <w:rPr>
          <w:b/>
          <w:bCs/>
        </w:rPr>
        <w:t>Types de contrats</w:t>
      </w:r>
    </w:p>
    <w:p w14:paraId="0E3C7949" w14:textId="77777777" w:rsidR="006F3AEB" w:rsidRPr="00D9070C" w:rsidRDefault="006F3AEB" w:rsidP="006F3AEB">
      <w:pPr>
        <w:shd w:val="clear" w:color="auto" w:fill="FFFFFF"/>
        <w:spacing w:after="0" w:line="240" w:lineRule="auto"/>
        <w:textAlignment w:val="top"/>
        <w:rPr>
          <w:rFonts w:eastAsia="Times New Roman" w:cs="Arial"/>
        </w:rPr>
      </w:pPr>
      <w:r>
        <w:t> </w:t>
      </w:r>
    </w:p>
    <w:p w14:paraId="69C37A6E" w14:textId="77777777" w:rsidR="00ED0AB1" w:rsidRDefault="006F3AEB" w:rsidP="0051419C">
      <w:pPr>
        <w:pStyle w:val="ListParagraph"/>
        <w:numPr>
          <w:ilvl w:val="0"/>
          <w:numId w:val="1"/>
        </w:numPr>
        <w:shd w:val="clear" w:color="auto" w:fill="FFFFFF"/>
        <w:spacing w:after="0" w:line="240" w:lineRule="auto"/>
        <w:jc w:val="both"/>
        <w:textAlignment w:val="top"/>
        <w:rPr>
          <w:rFonts w:eastAsia="Times New Roman" w:cs="Arial"/>
        </w:rPr>
      </w:pPr>
      <w:r>
        <w:t>Le PNUD dispose d’une panoplie de types de contrats qui lui offre la flexibilité requise lors de l’acquisition d’une variété et d’un volume de biens, de travaux publics ou de services nécessaires. Les types de contrats varient selon 1) le niveau et le calendrier des coûts d’exécution, et 2) le montant et la nature que représente l’atteinte de normes ou d’objectifs précis.</w:t>
      </w:r>
    </w:p>
    <w:p w14:paraId="68E5C2E6" w14:textId="77777777" w:rsidR="003E4BD6" w:rsidRPr="00DA3AE0" w:rsidRDefault="006F3AEB" w:rsidP="0051419C">
      <w:pPr>
        <w:pStyle w:val="ListParagraph"/>
        <w:numPr>
          <w:ilvl w:val="0"/>
          <w:numId w:val="3"/>
        </w:numPr>
        <w:shd w:val="clear" w:color="auto" w:fill="FFFFFF"/>
        <w:spacing w:after="0" w:line="240" w:lineRule="auto"/>
        <w:jc w:val="both"/>
        <w:textAlignment w:val="top"/>
        <w:rPr>
          <w:rFonts w:eastAsia="Times New Roman" w:cs="Arial"/>
        </w:rPr>
      </w:pPr>
      <w:r>
        <w:t>Les contrats à prix forfaitaire (couramment utilisés au PNUD) ;</w:t>
      </w:r>
    </w:p>
    <w:p w14:paraId="00986B62" w14:textId="77777777" w:rsidR="006F3AEB" w:rsidRPr="00DA3AE0" w:rsidRDefault="006F3AEB" w:rsidP="0051419C">
      <w:pPr>
        <w:pStyle w:val="ListParagraph"/>
        <w:numPr>
          <w:ilvl w:val="0"/>
          <w:numId w:val="3"/>
        </w:numPr>
        <w:shd w:val="clear" w:color="auto" w:fill="FFFFFF"/>
        <w:spacing w:after="0" w:line="240" w:lineRule="auto"/>
        <w:jc w:val="both"/>
        <w:textAlignment w:val="top"/>
        <w:rPr>
          <w:rFonts w:eastAsia="Times New Roman" w:cs="Arial"/>
        </w:rPr>
      </w:pPr>
      <w:r>
        <w:t xml:space="preserve">Les contrats fondés sur le temps et le matériel, généralement utilisés lors du recrutement de consultants indépendants auprès d’une agence ; </w:t>
      </w:r>
      <w:proofErr w:type="gramStart"/>
      <w:r>
        <w:t>ou</w:t>
      </w:r>
      <w:proofErr w:type="gramEnd"/>
    </w:p>
    <w:p w14:paraId="725C3E67" w14:textId="69B6D5D0" w:rsidR="006F3AEB" w:rsidRPr="00DA3AE0" w:rsidRDefault="001C43EA" w:rsidP="0051419C">
      <w:pPr>
        <w:pStyle w:val="ListParagraph"/>
        <w:numPr>
          <w:ilvl w:val="0"/>
          <w:numId w:val="3"/>
        </w:numPr>
        <w:shd w:val="clear" w:color="auto" w:fill="FFFFFF"/>
        <w:spacing w:after="0" w:line="240" w:lineRule="auto"/>
        <w:jc w:val="both"/>
        <w:textAlignment w:val="top"/>
        <w:rPr>
          <w:rFonts w:eastAsia="Times New Roman" w:cs="Arial"/>
        </w:rPr>
      </w:pPr>
      <w:r>
        <w:t>Les contrats aux pourcentages</w:t>
      </w:r>
      <w:r w:rsidR="006F3AEB">
        <w:t>, considérant les coûts des services de consultants comme pourcentage des coûts totaux de construction, s’appliquant généralement aux services d’architecture. Toutefois, ce type de contrat devrait être déconseillé.</w:t>
      </w:r>
    </w:p>
    <w:p w14:paraId="2DB736DF" w14:textId="77777777" w:rsidR="003E4BD6" w:rsidRPr="00B86949" w:rsidRDefault="003E4BD6" w:rsidP="003E4BD6">
      <w:pPr>
        <w:pStyle w:val="ListParagraph"/>
        <w:shd w:val="clear" w:color="auto" w:fill="FFFFFF"/>
        <w:spacing w:after="0" w:line="240" w:lineRule="auto"/>
        <w:ind w:left="1980"/>
        <w:jc w:val="both"/>
        <w:textAlignment w:val="top"/>
        <w:rPr>
          <w:rFonts w:eastAsia="Times New Roman" w:cs="Arial"/>
        </w:rPr>
      </w:pPr>
    </w:p>
    <w:p w14:paraId="57D2F146" w14:textId="2CDA537D" w:rsidR="006F3AEB" w:rsidRPr="00D010AD" w:rsidRDefault="006F3AEB" w:rsidP="00D010AD">
      <w:pPr>
        <w:shd w:val="clear" w:color="auto" w:fill="FFFFFF"/>
        <w:spacing w:after="0" w:line="240" w:lineRule="auto"/>
        <w:textAlignment w:val="top"/>
        <w:rPr>
          <w:rFonts w:eastAsia="Times New Roman" w:cs="Arial"/>
          <w:b/>
          <w:bCs/>
        </w:rPr>
      </w:pPr>
      <w:r>
        <w:rPr>
          <w:b/>
          <w:bCs/>
        </w:rPr>
        <w:t xml:space="preserve">Indemnités de retard </w:t>
      </w:r>
    </w:p>
    <w:p w14:paraId="527EF98C" w14:textId="77777777" w:rsidR="006F3AEB" w:rsidRPr="00D9070C" w:rsidRDefault="006F3AEB" w:rsidP="006F3AEB">
      <w:pPr>
        <w:shd w:val="clear" w:color="auto" w:fill="FFFFFF"/>
        <w:spacing w:after="0" w:line="240" w:lineRule="auto"/>
        <w:textAlignment w:val="top"/>
        <w:rPr>
          <w:rFonts w:eastAsia="Times New Roman" w:cs="Arial"/>
        </w:rPr>
      </w:pPr>
      <w:r>
        <w:t> </w:t>
      </w:r>
    </w:p>
    <w:p w14:paraId="6C385802" w14:textId="26356C3F" w:rsidR="006F3AEB" w:rsidRPr="00D9070C" w:rsidRDefault="006F3AEB" w:rsidP="0051419C">
      <w:pPr>
        <w:pStyle w:val="ListParagraph"/>
        <w:numPr>
          <w:ilvl w:val="0"/>
          <w:numId w:val="1"/>
        </w:numPr>
        <w:shd w:val="clear" w:color="auto" w:fill="FFFFFF"/>
        <w:spacing w:after="0" w:line="240" w:lineRule="auto"/>
        <w:jc w:val="both"/>
        <w:textAlignment w:val="top"/>
        <w:rPr>
          <w:rFonts w:eastAsia="Times New Roman" w:cs="Arial"/>
        </w:rPr>
      </w:pPr>
      <w:r>
        <w:t xml:space="preserve">Lorsque le facteur temps est essentiel, des dispositions prévues au titre d’indemnités de retard ou de dispositions similaires, représentant généralement un pour cent du montant total du contrat, et ce, par semaine, doivent être incorporées aux conditions du contrat lorsque les retards engendrent des coûts supplémentaires, une perte de revenus ou d’autres </w:t>
      </w:r>
      <w:r w:rsidR="0085582D">
        <w:t xml:space="preserve">prestations </w:t>
      </w:r>
      <w:r>
        <w:t xml:space="preserve">pour l’Unité opérationnelle. Une telle disposition prévoit le droit d’exercer un recours, sous forme de </w:t>
      </w:r>
      <w:proofErr w:type="gramStart"/>
      <w:r>
        <w:t>déduction</w:t>
      </w:r>
      <w:proofErr w:type="gramEnd"/>
      <w:r>
        <w:t xml:space="preserve"> d’un pourcentage fixe pour chaque jour ou chaque semaine de retard à titre de compensation pour les pertes encourues en cas de non-exécution ou de retard. </w:t>
      </w:r>
    </w:p>
    <w:p w14:paraId="489530FF" w14:textId="77777777" w:rsidR="006F3AEB" w:rsidRPr="00D9070C" w:rsidRDefault="006F3AEB" w:rsidP="00D9070C">
      <w:pPr>
        <w:shd w:val="clear" w:color="auto" w:fill="FFFFFF"/>
        <w:spacing w:after="0" w:line="240" w:lineRule="auto"/>
        <w:jc w:val="both"/>
        <w:textAlignment w:val="top"/>
        <w:rPr>
          <w:rFonts w:eastAsia="Times New Roman" w:cs="Arial"/>
        </w:rPr>
      </w:pPr>
      <w:r>
        <w:t> </w:t>
      </w:r>
    </w:p>
    <w:p w14:paraId="1E85929C" w14:textId="3CDECDF9" w:rsidR="006F3AEB" w:rsidRPr="00D9070C" w:rsidRDefault="006F3AEB" w:rsidP="0051419C">
      <w:pPr>
        <w:pStyle w:val="ListParagraph"/>
        <w:numPr>
          <w:ilvl w:val="0"/>
          <w:numId w:val="1"/>
        </w:numPr>
        <w:shd w:val="clear" w:color="auto" w:fill="FFFFFF"/>
        <w:spacing w:after="0" w:line="240" w:lineRule="auto"/>
        <w:jc w:val="both"/>
        <w:textAlignment w:val="top"/>
        <w:rPr>
          <w:rFonts w:eastAsia="Times New Roman" w:cs="Arial"/>
        </w:rPr>
      </w:pPr>
      <w:r>
        <w:t xml:space="preserve">Une fois qu’une déduction de 10 % a été obtenue, l’Unité opérationnelle peut envisager la résiliation du contrat. </w:t>
      </w:r>
    </w:p>
    <w:p w14:paraId="05563AB3" w14:textId="77777777" w:rsidR="006F3AEB" w:rsidRPr="00D9070C" w:rsidRDefault="006F3AEB" w:rsidP="00D9070C">
      <w:pPr>
        <w:shd w:val="clear" w:color="auto" w:fill="FFFFFF"/>
        <w:spacing w:after="0" w:line="240" w:lineRule="auto"/>
        <w:jc w:val="both"/>
        <w:textAlignment w:val="top"/>
        <w:rPr>
          <w:rFonts w:eastAsia="Times New Roman" w:cs="Arial"/>
        </w:rPr>
      </w:pPr>
      <w:r>
        <w:t> </w:t>
      </w:r>
    </w:p>
    <w:p w14:paraId="58169834" w14:textId="4A90AB03" w:rsidR="006F3AEB" w:rsidRPr="00D9070C" w:rsidRDefault="006F3AEB" w:rsidP="0051419C">
      <w:pPr>
        <w:pStyle w:val="ListParagraph"/>
        <w:numPr>
          <w:ilvl w:val="0"/>
          <w:numId w:val="1"/>
        </w:numPr>
        <w:shd w:val="clear" w:color="auto" w:fill="FFFFFF"/>
        <w:spacing w:after="0" w:line="240" w:lineRule="auto"/>
        <w:jc w:val="both"/>
        <w:textAlignment w:val="top"/>
        <w:rPr>
          <w:rFonts w:eastAsia="Times New Roman" w:cs="Arial"/>
        </w:rPr>
      </w:pPr>
      <w:r>
        <w:lastRenderedPageBreak/>
        <w:t>Une telle provision prévoyant des indemnités de retard peut faire l’objet d’une augmentation raisonnable jusqu’à concurrence de plus de 2 % lorsque le facteur temps est essentiel (p. ex. si les élections doivent avoir lieu le 14 mars 200x, la livraison du matériel doit avoir lieu au plus tard le 1er mars. Tout matériel arrivant après le 1er mars fera l’objet d’indemnité de retard).</w:t>
      </w:r>
    </w:p>
    <w:p w14:paraId="610D3988" w14:textId="106AB88C" w:rsidR="00410556" w:rsidRPr="00F8767D" w:rsidRDefault="00410556" w:rsidP="00D010AD">
      <w:pPr>
        <w:shd w:val="clear" w:color="auto" w:fill="FFFFFF"/>
        <w:spacing w:after="0" w:line="240" w:lineRule="auto"/>
        <w:textAlignment w:val="top"/>
        <w:rPr>
          <w:rFonts w:eastAsia="Times New Roman" w:cs="Arial"/>
        </w:rPr>
      </w:pPr>
    </w:p>
    <w:p w14:paraId="66E4BD62" w14:textId="6E747CD2" w:rsidR="006F3AEB" w:rsidRPr="00410556" w:rsidRDefault="006F3AEB" w:rsidP="006F3AEB">
      <w:pPr>
        <w:shd w:val="clear" w:color="auto" w:fill="FFFFFF"/>
        <w:spacing w:after="0" w:line="240" w:lineRule="auto"/>
        <w:textAlignment w:val="top"/>
        <w:rPr>
          <w:rFonts w:eastAsia="Times New Roman" w:cs="Arial"/>
          <w:b/>
          <w:bCs/>
        </w:rPr>
      </w:pPr>
      <w:r>
        <w:rPr>
          <w:b/>
          <w:bCs/>
        </w:rPr>
        <w:t>Modifications d’un contrat</w:t>
      </w:r>
    </w:p>
    <w:p w14:paraId="70423968" w14:textId="45EC10F8" w:rsidR="006F3AEB" w:rsidRPr="00D9070C" w:rsidRDefault="006F3AEB" w:rsidP="0051419C">
      <w:pPr>
        <w:pStyle w:val="ListParagraph"/>
        <w:numPr>
          <w:ilvl w:val="0"/>
          <w:numId w:val="1"/>
        </w:numPr>
        <w:shd w:val="clear" w:color="auto" w:fill="FFFFFF"/>
        <w:spacing w:before="240" w:after="0" w:line="240" w:lineRule="auto"/>
        <w:jc w:val="both"/>
        <w:textAlignment w:val="top"/>
        <w:rPr>
          <w:rFonts w:eastAsia="Times New Roman" w:cs="Arial"/>
        </w:rPr>
      </w:pPr>
      <w:r>
        <w:t>Dès la passation et la signature d’un marché ayant fait l’objet d’un examen préalable, les Unités opérationnelles sont autorisées à modifier les dispositions du contrat si l’une des deux situations suivantes se présente :</w:t>
      </w:r>
    </w:p>
    <w:p w14:paraId="3F5C4ACD" w14:textId="0ED5B9C3" w:rsidR="003E4BD6" w:rsidRPr="00DA3AE0" w:rsidRDefault="006F1FD2" w:rsidP="0051419C">
      <w:pPr>
        <w:pStyle w:val="ListParagraph"/>
        <w:numPr>
          <w:ilvl w:val="0"/>
          <w:numId w:val="4"/>
        </w:numPr>
        <w:shd w:val="clear" w:color="auto" w:fill="FFFFFF"/>
        <w:spacing w:before="240" w:after="0" w:line="240" w:lineRule="auto"/>
        <w:jc w:val="both"/>
        <w:textAlignment w:val="top"/>
        <w:rPr>
          <w:rFonts w:eastAsia="Times New Roman" w:cs="Arial"/>
        </w:rPr>
      </w:pPr>
      <w:r>
        <w:t>L</w:t>
      </w:r>
      <w:r w:rsidR="006F3AEB">
        <w:t xml:space="preserve">es dispositions du contrat imposent des modifications ; </w:t>
      </w:r>
      <w:proofErr w:type="gramStart"/>
      <w:r w:rsidR="006F3AEB">
        <w:t>ou</w:t>
      </w:r>
      <w:proofErr w:type="gramEnd"/>
    </w:p>
    <w:p w14:paraId="3FEF0C81" w14:textId="7FE2EA65" w:rsidR="006F3AEB" w:rsidRDefault="006F1FD2" w:rsidP="0051419C">
      <w:pPr>
        <w:pStyle w:val="ListParagraph"/>
        <w:numPr>
          <w:ilvl w:val="0"/>
          <w:numId w:val="4"/>
        </w:numPr>
        <w:shd w:val="clear" w:color="auto" w:fill="FFFFFF"/>
        <w:spacing w:before="240" w:after="0" w:line="240" w:lineRule="auto"/>
        <w:jc w:val="both"/>
        <w:textAlignment w:val="top"/>
        <w:rPr>
          <w:rFonts w:eastAsia="Times New Roman" w:cs="Arial"/>
        </w:rPr>
      </w:pPr>
      <w:r>
        <w:t>D</w:t>
      </w:r>
      <w:r w:rsidR="006F3AEB">
        <w:t>ans le cadre de l’exécution d’un contrat initial, des biens, des travaux publics ou des services connexes supplémentaires doivent être fournis par la même entité.</w:t>
      </w:r>
    </w:p>
    <w:p w14:paraId="7AE826B4" w14:textId="77777777" w:rsidR="00DA3AE0" w:rsidRPr="00DA3AE0" w:rsidRDefault="00DA3AE0" w:rsidP="00DA3AE0">
      <w:pPr>
        <w:pStyle w:val="ListParagraph"/>
        <w:shd w:val="clear" w:color="auto" w:fill="FFFFFF"/>
        <w:spacing w:before="240" w:after="0" w:line="240" w:lineRule="auto"/>
        <w:ind w:left="1080"/>
        <w:jc w:val="both"/>
        <w:textAlignment w:val="top"/>
        <w:rPr>
          <w:rFonts w:eastAsia="Times New Roman" w:cs="Arial"/>
        </w:rPr>
      </w:pPr>
    </w:p>
    <w:p w14:paraId="50BF8289" w14:textId="0C53DAC1" w:rsidR="006F3AEB" w:rsidRPr="00D9070C" w:rsidRDefault="006F3AEB" w:rsidP="0051419C">
      <w:pPr>
        <w:pStyle w:val="ListParagraph"/>
        <w:numPr>
          <w:ilvl w:val="0"/>
          <w:numId w:val="1"/>
        </w:numPr>
        <w:shd w:val="clear" w:color="auto" w:fill="FFFFFF"/>
        <w:spacing w:before="240" w:after="0" w:line="240" w:lineRule="auto"/>
        <w:jc w:val="both"/>
        <w:textAlignment w:val="top"/>
        <w:rPr>
          <w:rFonts w:eastAsia="Times New Roman" w:cs="Arial"/>
        </w:rPr>
      </w:pPr>
      <w:r>
        <w:t>Toutes les modifications doivent être sollicitées par le Représentant résident ou le Chef de l’Unité opérationnelle qui doit faire état des dispositions révisées du contrat, des dispositions initiales et des spécifications, du cahier des charges ou des TDR affectés et doivent être soumises par le biais du Comité consultatif de l’approvisionnement en ligne pour examen soit par le Comité des marchés publics, des actifs et de l’approvisionnement (</w:t>
      </w:r>
      <w:proofErr w:type="spellStart"/>
      <w:r>
        <w:t>Contracts</w:t>
      </w:r>
      <w:proofErr w:type="spellEnd"/>
      <w:r>
        <w:t xml:space="preserve"> and Assets </w:t>
      </w:r>
      <w:proofErr w:type="spellStart"/>
      <w:r>
        <w:t>Procurement</w:t>
      </w:r>
      <w:proofErr w:type="spellEnd"/>
      <w:r>
        <w:t xml:space="preserve"> </w:t>
      </w:r>
      <w:proofErr w:type="spellStart"/>
      <w:r>
        <w:t>Committee</w:t>
      </w:r>
      <w:proofErr w:type="spellEnd"/>
      <w:r>
        <w:t xml:space="preserve">, CAP) soit par le Comité consultatif de l’approvisionnement (Advisory </w:t>
      </w:r>
      <w:proofErr w:type="spellStart"/>
      <w:r>
        <w:t>Committee</w:t>
      </w:r>
      <w:proofErr w:type="spellEnd"/>
      <w:r>
        <w:t xml:space="preserve"> on </w:t>
      </w:r>
      <w:proofErr w:type="spellStart"/>
      <w:r>
        <w:t>Procurement</w:t>
      </w:r>
      <w:proofErr w:type="spellEnd"/>
      <w:r>
        <w:t>, ACP).</w:t>
      </w:r>
    </w:p>
    <w:p w14:paraId="5DFF9B28" w14:textId="77777777" w:rsidR="006F3AEB" w:rsidRPr="00D010AD" w:rsidRDefault="006F3AEB" w:rsidP="00D010AD">
      <w:pPr>
        <w:shd w:val="clear" w:color="auto" w:fill="FFFFFF"/>
        <w:spacing w:after="0" w:line="240" w:lineRule="auto"/>
        <w:ind w:left="360"/>
        <w:textAlignment w:val="top"/>
        <w:rPr>
          <w:rFonts w:eastAsia="Times New Roman" w:cs="Arial"/>
          <w:b/>
          <w:bCs/>
        </w:rPr>
      </w:pPr>
      <w:r>
        <w:t> </w:t>
      </w:r>
    </w:p>
    <w:p w14:paraId="31F0421F" w14:textId="64760A93" w:rsidR="006F3AEB" w:rsidRPr="00D010AD" w:rsidRDefault="006F3AEB" w:rsidP="00D010AD">
      <w:pPr>
        <w:shd w:val="clear" w:color="auto" w:fill="FFFFFF"/>
        <w:spacing w:after="0" w:line="240" w:lineRule="auto"/>
        <w:textAlignment w:val="top"/>
        <w:rPr>
          <w:rFonts w:eastAsia="Times New Roman" w:cs="Arial"/>
          <w:b/>
          <w:bCs/>
        </w:rPr>
      </w:pPr>
      <w:r>
        <w:rPr>
          <w:b/>
          <w:bCs/>
        </w:rPr>
        <w:t>Compte rendu à l’intention de soumissionnaires non retenus</w:t>
      </w:r>
    </w:p>
    <w:p w14:paraId="69256B03" w14:textId="77777777" w:rsidR="006F3AEB" w:rsidRPr="00D9070C" w:rsidRDefault="006F3AEB" w:rsidP="00D9070C">
      <w:pPr>
        <w:shd w:val="clear" w:color="auto" w:fill="FFFFFF"/>
        <w:spacing w:after="0" w:line="240" w:lineRule="auto"/>
        <w:jc w:val="both"/>
        <w:textAlignment w:val="top"/>
        <w:rPr>
          <w:rFonts w:eastAsia="Times New Roman" w:cs="Arial"/>
        </w:rPr>
      </w:pPr>
      <w:r>
        <w:t> </w:t>
      </w:r>
    </w:p>
    <w:p w14:paraId="5B87446E" w14:textId="1F8099B9" w:rsidR="006F3AEB" w:rsidRPr="00D9070C" w:rsidRDefault="006F3AEB" w:rsidP="0051419C">
      <w:pPr>
        <w:pStyle w:val="ListParagraph"/>
        <w:numPr>
          <w:ilvl w:val="0"/>
          <w:numId w:val="1"/>
        </w:numPr>
        <w:shd w:val="clear" w:color="auto" w:fill="FFFFFF"/>
        <w:spacing w:after="0" w:line="240" w:lineRule="auto"/>
        <w:jc w:val="both"/>
        <w:textAlignment w:val="top"/>
        <w:rPr>
          <w:rFonts w:eastAsia="Times New Roman" w:cs="Arial"/>
        </w:rPr>
      </w:pPr>
      <w:r>
        <w:t>En général, le PNUD ne fait pas de compte rendu aux soumissionnaires non retenus. Toutefois, dans le cadre des contrats de grande valeur, un compte rendu doit être effectué à la demande d’un soumissionnaire non retenu. La portée de la réunion de compte rendu se limite à l’identification des lacunes ou des faiblesses techniques se rapportant à la demande du soumissionnaire. Il est conseillé aux Unités opérationnelles de ne pas discuter avec les fournisseurs 1) d’informations financières ou de coûts traités avec d’autres soumissionnaires, 2) de la notation de l’évaluation ; ou 3) d’autres demandes reçues.</w:t>
      </w:r>
    </w:p>
    <w:p w14:paraId="6F5910D7" w14:textId="77777777" w:rsidR="006F3AEB" w:rsidRPr="00D9070C" w:rsidRDefault="006F3AEB" w:rsidP="00D9070C">
      <w:pPr>
        <w:shd w:val="clear" w:color="auto" w:fill="FFFFFF"/>
        <w:spacing w:after="0" w:line="240" w:lineRule="auto"/>
        <w:jc w:val="both"/>
        <w:textAlignment w:val="top"/>
        <w:rPr>
          <w:rFonts w:eastAsia="Times New Roman" w:cs="Arial"/>
        </w:rPr>
      </w:pPr>
      <w:r>
        <w:t> </w:t>
      </w:r>
    </w:p>
    <w:p w14:paraId="46E802FD" w14:textId="4E6675C0" w:rsidR="006F3AEB" w:rsidRPr="00D010AD" w:rsidRDefault="006F3AEB" w:rsidP="00D010AD">
      <w:pPr>
        <w:shd w:val="clear" w:color="auto" w:fill="FFFFFF"/>
        <w:spacing w:after="0" w:line="240" w:lineRule="auto"/>
        <w:textAlignment w:val="top"/>
        <w:rPr>
          <w:rFonts w:eastAsia="Times New Roman" w:cs="Arial"/>
          <w:b/>
          <w:bCs/>
        </w:rPr>
      </w:pPr>
      <w:r>
        <w:rPr>
          <w:b/>
          <w:bCs/>
        </w:rPr>
        <w:t>Transparence</w:t>
      </w:r>
    </w:p>
    <w:p w14:paraId="4DC7798D" w14:textId="77777777" w:rsidR="006F3AEB" w:rsidRPr="00D9070C" w:rsidRDefault="006F3AEB" w:rsidP="00D9070C">
      <w:pPr>
        <w:shd w:val="clear" w:color="auto" w:fill="FFFFFF"/>
        <w:spacing w:after="0" w:line="240" w:lineRule="auto"/>
        <w:jc w:val="both"/>
        <w:textAlignment w:val="top"/>
        <w:rPr>
          <w:rFonts w:eastAsia="Times New Roman" w:cs="Arial"/>
        </w:rPr>
      </w:pPr>
      <w:r>
        <w:t> </w:t>
      </w:r>
    </w:p>
    <w:p w14:paraId="788F07A9" w14:textId="6B6A1CFB" w:rsidR="006F3AEB" w:rsidRPr="00D9070C" w:rsidRDefault="006F3AEB" w:rsidP="0051419C">
      <w:pPr>
        <w:pStyle w:val="ListParagraph"/>
        <w:numPr>
          <w:ilvl w:val="0"/>
          <w:numId w:val="1"/>
        </w:numPr>
        <w:shd w:val="clear" w:color="auto" w:fill="FFFFFF"/>
        <w:spacing w:after="0" w:line="240" w:lineRule="auto"/>
        <w:jc w:val="both"/>
        <w:textAlignment w:val="top"/>
        <w:rPr>
          <w:rFonts w:eastAsia="Times New Roman" w:cs="Arial"/>
        </w:rPr>
      </w:pPr>
      <w:r>
        <w:t xml:space="preserve">Pour renforcer la transparence, les Bureaux de pays doivent publier toutes les passations de marché d’une valeur égale ou supérieure à 100 000 dollars ; pour en savoir plus, consultez les sites Web du Bureau de pays et le </w:t>
      </w:r>
      <w:hyperlink r:id="rId13" w:history="1">
        <w:r w:rsidRPr="0054169F">
          <w:rPr>
            <w:rStyle w:val="Hyperlink"/>
            <w:color w:val="0070C0"/>
          </w:rPr>
          <w:t>site Web du PNUD</w:t>
        </w:r>
      </w:hyperlink>
      <w:r>
        <w:t>. L’avis d’attribution devrait fournir les indications suivantes :</w:t>
      </w:r>
    </w:p>
    <w:p w14:paraId="2225DEC0" w14:textId="6A868500" w:rsidR="006F3AEB" w:rsidRPr="00DA3AE0" w:rsidRDefault="006F1FD2" w:rsidP="0051419C">
      <w:pPr>
        <w:pStyle w:val="ListParagraph"/>
        <w:numPr>
          <w:ilvl w:val="0"/>
          <w:numId w:val="5"/>
        </w:numPr>
        <w:shd w:val="clear" w:color="auto" w:fill="FFFFFF"/>
        <w:spacing w:before="240" w:after="100" w:afterAutospacing="1" w:line="240" w:lineRule="auto"/>
        <w:jc w:val="both"/>
        <w:textAlignment w:val="top"/>
        <w:rPr>
          <w:rFonts w:eastAsia="Times New Roman" w:cs="Arial"/>
        </w:rPr>
      </w:pPr>
      <w:r>
        <w:t>N</w:t>
      </w:r>
      <w:r w:rsidR="006F3AEB">
        <w:t xml:space="preserve">om du </w:t>
      </w:r>
      <w:r w:rsidR="008C57D4">
        <w:t>contractant </w:t>
      </w:r>
      <w:r w:rsidR="006F3AEB">
        <w:t>;</w:t>
      </w:r>
    </w:p>
    <w:p w14:paraId="21DF2513" w14:textId="45A94237" w:rsidR="006F3AEB" w:rsidRPr="00DA3AE0" w:rsidRDefault="006F1FD2" w:rsidP="0051419C">
      <w:pPr>
        <w:pStyle w:val="ListParagraph"/>
        <w:numPr>
          <w:ilvl w:val="0"/>
          <w:numId w:val="5"/>
        </w:numPr>
        <w:shd w:val="clear" w:color="auto" w:fill="FFFFFF"/>
        <w:spacing w:before="240" w:after="100" w:afterAutospacing="1" w:line="240" w:lineRule="auto"/>
        <w:jc w:val="both"/>
        <w:textAlignment w:val="top"/>
        <w:rPr>
          <w:rFonts w:eastAsia="Times New Roman" w:cs="Arial"/>
        </w:rPr>
      </w:pPr>
      <w:r>
        <w:t>P</w:t>
      </w:r>
      <w:r w:rsidR="006F3AEB">
        <w:t xml:space="preserve">ays du </w:t>
      </w:r>
      <w:proofErr w:type="gramStart"/>
      <w:r w:rsidR="008C57D4">
        <w:t>contractant</w:t>
      </w:r>
      <w:r w:rsidR="006F3AEB">
        <w:t>;</w:t>
      </w:r>
      <w:proofErr w:type="gramEnd"/>
    </w:p>
    <w:p w14:paraId="089DFBA9" w14:textId="534B828E" w:rsidR="006F3AEB" w:rsidRPr="00DA3AE0" w:rsidRDefault="006F1FD2" w:rsidP="0051419C">
      <w:pPr>
        <w:pStyle w:val="ListParagraph"/>
        <w:numPr>
          <w:ilvl w:val="0"/>
          <w:numId w:val="5"/>
        </w:numPr>
        <w:shd w:val="clear" w:color="auto" w:fill="FFFFFF"/>
        <w:spacing w:before="240" w:after="100" w:afterAutospacing="1" w:line="240" w:lineRule="auto"/>
        <w:jc w:val="both"/>
        <w:textAlignment w:val="top"/>
        <w:rPr>
          <w:rFonts w:eastAsia="Times New Roman" w:cs="Arial"/>
        </w:rPr>
      </w:pPr>
      <w:r>
        <w:t>D</w:t>
      </w:r>
      <w:r w:rsidR="006F3AEB">
        <w:t>ate de signature du contrat ;</w:t>
      </w:r>
    </w:p>
    <w:p w14:paraId="2FCC26E3" w14:textId="65ABE23C" w:rsidR="006F3AEB" w:rsidRPr="00DA3AE0" w:rsidRDefault="006F1FD2" w:rsidP="0051419C">
      <w:pPr>
        <w:pStyle w:val="ListParagraph"/>
        <w:numPr>
          <w:ilvl w:val="0"/>
          <w:numId w:val="5"/>
        </w:numPr>
        <w:shd w:val="clear" w:color="auto" w:fill="FFFFFF"/>
        <w:spacing w:before="240" w:after="100" w:afterAutospacing="1" w:line="240" w:lineRule="auto"/>
        <w:jc w:val="both"/>
        <w:textAlignment w:val="top"/>
        <w:rPr>
          <w:rFonts w:eastAsia="Times New Roman" w:cs="Arial"/>
        </w:rPr>
      </w:pPr>
      <w:r>
        <w:t>M</w:t>
      </w:r>
      <w:r w:rsidR="006F3AEB">
        <w:t>ontant alloué au titre du contrat exprimé en dollar américain ;</w:t>
      </w:r>
    </w:p>
    <w:p w14:paraId="45FC978C" w14:textId="55433BDB" w:rsidR="006F3AEB" w:rsidRPr="00EB787D" w:rsidRDefault="006F1FD2" w:rsidP="0051419C">
      <w:pPr>
        <w:pStyle w:val="ListParagraph"/>
        <w:numPr>
          <w:ilvl w:val="0"/>
          <w:numId w:val="5"/>
        </w:numPr>
        <w:shd w:val="clear" w:color="auto" w:fill="FFFFFF"/>
        <w:spacing w:before="240" w:after="100" w:afterAutospacing="1" w:line="240" w:lineRule="auto"/>
        <w:jc w:val="both"/>
        <w:textAlignment w:val="top"/>
        <w:rPr>
          <w:rFonts w:eastAsia="Times New Roman" w:cs="Arial"/>
        </w:rPr>
      </w:pPr>
      <w:bookmarkStart w:id="2" w:name="_Hlk501097812"/>
      <w:r>
        <w:t>D</w:t>
      </w:r>
      <w:r w:rsidR="006F3AEB">
        <w:t>escription du contrat ;</w:t>
      </w:r>
    </w:p>
    <w:p w14:paraId="09E07D4A" w14:textId="77777777" w:rsidR="00EB787D" w:rsidRDefault="00EB787D" w:rsidP="00EB787D">
      <w:pPr>
        <w:pStyle w:val="ListParagraph"/>
        <w:shd w:val="clear" w:color="auto" w:fill="FFFFFF"/>
        <w:spacing w:before="240" w:after="100" w:afterAutospacing="1" w:line="240" w:lineRule="auto"/>
        <w:ind w:left="1440"/>
        <w:jc w:val="both"/>
        <w:textAlignment w:val="top"/>
        <w:rPr>
          <w:rFonts w:eastAsia="Times New Roman" w:cs="Arial"/>
        </w:rPr>
      </w:pPr>
    </w:p>
    <w:p w14:paraId="48B2BEB0" w14:textId="77777777" w:rsidR="00EB787D" w:rsidRPr="00DA3AE0" w:rsidRDefault="00EB787D" w:rsidP="00EB787D">
      <w:pPr>
        <w:pStyle w:val="ListParagraph"/>
        <w:shd w:val="clear" w:color="auto" w:fill="FFFFFF"/>
        <w:spacing w:before="240" w:after="100" w:afterAutospacing="1" w:line="240" w:lineRule="auto"/>
        <w:ind w:left="1440"/>
        <w:jc w:val="both"/>
        <w:textAlignment w:val="top"/>
        <w:rPr>
          <w:rFonts w:eastAsia="Times New Roman" w:cs="Arial"/>
        </w:rPr>
      </w:pPr>
    </w:p>
    <w:p w14:paraId="201B7CFE" w14:textId="084341B3" w:rsidR="004F5BD5" w:rsidRPr="00B86949" w:rsidRDefault="006F3AEB" w:rsidP="00B86949">
      <w:pPr>
        <w:shd w:val="clear" w:color="auto" w:fill="FFFFFF"/>
        <w:spacing w:after="0" w:line="240" w:lineRule="auto"/>
        <w:jc w:val="both"/>
        <w:textAlignment w:val="top"/>
        <w:rPr>
          <w:rFonts w:eastAsia="Times New Roman" w:cs="Arial"/>
          <w:b/>
          <w:iCs/>
        </w:rPr>
      </w:pPr>
      <w:bookmarkStart w:id="3" w:name="Inputs"/>
      <w:bookmarkStart w:id="4" w:name="Deliverables"/>
      <w:bookmarkStart w:id="5" w:name="_Hlk501097702"/>
      <w:bookmarkStart w:id="6" w:name="_Hlk501098005"/>
      <w:bookmarkStart w:id="7" w:name="_Hlk501098896"/>
      <w:bookmarkStart w:id="8" w:name="_Hlk501100023"/>
      <w:bookmarkEnd w:id="3"/>
      <w:bookmarkEnd w:id="4"/>
      <w:r>
        <w:rPr>
          <w:b/>
          <w:bCs/>
        </w:rPr>
        <w:lastRenderedPageBreak/>
        <w:t>Formats de contrats</w:t>
      </w:r>
    </w:p>
    <w:p w14:paraId="09B849E8" w14:textId="77777777" w:rsidR="004F5BD5" w:rsidRPr="00ED0AB1" w:rsidRDefault="004F5BD5" w:rsidP="00D9070C">
      <w:pPr>
        <w:shd w:val="clear" w:color="auto" w:fill="FFFFFF"/>
        <w:spacing w:after="0" w:line="240" w:lineRule="auto"/>
        <w:ind w:left="450"/>
        <w:jc w:val="both"/>
        <w:textAlignment w:val="top"/>
        <w:rPr>
          <w:rFonts w:eastAsia="Times New Roman" w:cs="Arial"/>
          <w:iCs/>
        </w:rPr>
      </w:pPr>
    </w:p>
    <w:p w14:paraId="216B5069" w14:textId="31B16556" w:rsidR="006F3AEB" w:rsidRPr="00D010AD" w:rsidRDefault="006F3AEB" w:rsidP="00D010AD">
      <w:pPr>
        <w:shd w:val="clear" w:color="auto" w:fill="FFFFFF"/>
        <w:spacing w:after="0" w:line="240" w:lineRule="auto"/>
        <w:textAlignment w:val="top"/>
        <w:rPr>
          <w:rFonts w:eastAsia="Times New Roman" w:cs="Arial"/>
          <w:b/>
          <w:bCs/>
        </w:rPr>
      </w:pPr>
      <w:r>
        <w:rPr>
          <w:b/>
          <w:bCs/>
        </w:rPr>
        <w:t>Bons de commande</w:t>
      </w:r>
    </w:p>
    <w:p w14:paraId="2CF87F9F" w14:textId="77777777" w:rsidR="006F3AEB" w:rsidRPr="00D9070C" w:rsidRDefault="006F3AEB" w:rsidP="00D9070C">
      <w:pPr>
        <w:shd w:val="clear" w:color="auto" w:fill="FFFFFF"/>
        <w:spacing w:after="0" w:line="240" w:lineRule="auto"/>
        <w:jc w:val="both"/>
        <w:textAlignment w:val="top"/>
        <w:rPr>
          <w:rFonts w:eastAsia="Times New Roman" w:cs="Arial"/>
        </w:rPr>
      </w:pPr>
      <w:r>
        <w:t> </w:t>
      </w:r>
    </w:p>
    <w:p w14:paraId="061AB5FF" w14:textId="6F6A9DD1" w:rsidR="00E8702D" w:rsidRPr="00410556" w:rsidRDefault="006F3AEB" w:rsidP="0051419C">
      <w:pPr>
        <w:pStyle w:val="ListParagraph"/>
        <w:numPr>
          <w:ilvl w:val="0"/>
          <w:numId w:val="1"/>
        </w:numPr>
        <w:shd w:val="clear" w:color="auto" w:fill="FFFFFF"/>
        <w:spacing w:after="0" w:line="240" w:lineRule="auto"/>
        <w:jc w:val="both"/>
        <w:textAlignment w:val="top"/>
        <w:rPr>
          <w:rFonts w:eastAsia="Times New Roman" w:cs="Arial"/>
        </w:rPr>
      </w:pPr>
      <w:r>
        <w:t>Si le PNUD achète des biens d’une valeur égale ou supérieure à 5 000 dollars ou plus, un bon de commande doit être établi. Le bon de commande garantit que les engagements sont enregistrés sous le système ALTAS.</w:t>
      </w:r>
    </w:p>
    <w:p w14:paraId="564F154B" w14:textId="77777777" w:rsidR="00410556" w:rsidRDefault="00410556" w:rsidP="00410556">
      <w:pPr>
        <w:shd w:val="clear" w:color="auto" w:fill="FFFFFF"/>
        <w:spacing w:after="0" w:line="240" w:lineRule="auto"/>
        <w:textAlignment w:val="top"/>
        <w:rPr>
          <w:rFonts w:eastAsia="Times New Roman" w:cs="Arial"/>
          <w:b/>
          <w:bCs/>
        </w:rPr>
      </w:pPr>
    </w:p>
    <w:p w14:paraId="31DA4618" w14:textId="33DACA0C" w:rsidR="00385374" w:rsidRDefault="002C2412" w:rsidP="00B360F6">
      <w:pPr>
        <w:shd w:val="clear" w:color="auto" w:fill="FFFFFF"/>
        <w:spacing w:after="0" w:line="240" w:lineRule="auto"/>
        <w:textAlignment w:val="top"/>
        <w:rPr>
          <w:b/>
        </w:rPr>
      </w:pPr>
      <w:bookmarkStart w:id="9" w:name="_Hlk501097631"/>
      <w:bookmarkStart w:id="10" w:name="_Hlk501099920"/>
      <w:r>
        <w:rPr>
          <w:b/>
        </w:rPr>
        <w:t>Modèle de contrat pour l’acquisition de biens et/ou de services fournis/destinés au PNUD</w:t>
      </w:r>
    </w:p>
    <w:p w14:paraId="3901ADD6" w14:textId="360C2F85" w:rsidR="00C70E1B" w:rsidRPr="00726EE4" w:rsidRDefault="00D43BF2" w:rsidP="00C102C1">
      <w:pPr>
        <w:pStyle w:val="PlainText"/>
        <w:numPr>
          <w:ilvl w:val="0"/>
          <w:numId w:val="1"/>
        </w:numPr>
        <w:shd w:val="clear" w:color="auto" w:fill="FFFFFF"/>
        <w:jc w:val="both"/>
        <w:textAlignment w:val="top"/>
        <w:rPr>
          <w:rFonts w:eastAsia="Times New Roman" w:cs="Arial"/>
        </w:rPr>
      </w:pPr>
      <w:r>
        <w:t xml:space="preserve">La feuille de </w:t>
      </w:r>
      <w:r w:rsidR="008C57D4">
        <w:t xml:space="preserve">renseignements </w:t>
      </w:r>
      <w:r>
        <w:t xml:space="preserve">du contrat (biens et/ou services) pour l’acquisition de biens et de services fournis/destinés au PNUD a remplacé </w:t>
      </w:r>
      <w:r w:rsidRPr="00D40A7B">
        <w:t xml:space="preserve">la </w:t>
      </w:r>
      <w:hyperlink r:id="rId14" w:history="1">
        <w:r w:rsidR="00726EE4">
          <w:rPr>
            <w:rStyle w:val="Hyperlink"/>
          </w:rPr>
          <w:t>version</w:t>
        </w:r>
        <w:r w:rsidR="00A54A28">
          <w:rPr>
            <w:rStyle w:val="Hyperlink"/>
          </w:rPr>
          <w:t xml:space="preserve"> </w:t>
        </w:r>
        <w:r w:rsidR="00726EE4">
          <w:rPr>
            <w:rStyle w:val="Hyperlink"/>
          </w:rPr>
          <w:t>anglaise</w:t>
        </w:r>
      </w:hyperlink>
      <w:r>
        <w:t xml:space="preserve"> </w:t>
      </w:r>
      <w:r w:rsidR="00726EE4">
        <w:t xml:space="preserve">du </w:t>
      </w:r>
      <w:r>
        <w:t xml:space="preserve">contrat de services professionnels et du contrat de services institutionnels ; elle a également incorporé l’accord à long terme (LTA) en octobre 2017. Cette feuille est utilisée dans le cadre de la passation de marchés avec une institution ou une autre entité juridique en ce qui concerne tous les biens et services, y compris les accords à long terme, </w:t>
      </w:r>
      <w:r w:rsidRPr="00726EE4">
        <w:t xml:space="preserve">indépendamment de la nature du contrat – qu’il s’agit de l’acquisition de biens ou de services, ou de l’acquisition de biens </w:t>
      </w:r>
      <w:r w:rsidRPr="00726EE4">
        <w:rPr>
          <w:i/>
        </w:rPr>
        <w:t>et</w:t>
      </w:r>
      <w:r w:rsidRPr="00726EE4">
        <w:t xml:space="preserve"> de services</w:t>
      </w:r>
      <w:r w:rsidR="00CE1B54">
        <w:rPr>
          <w:rStyle w:val="FootnoteReference"/>
          <w:rFonts w:eastAsia="Calibri"/>
          <w:lang w:eastAsia="en-US"/>
        </w:rPr>
        <w:footnoteReference w:id="2"/>
      </w:r>
      <w:r w:rsidRPr="00726EE4">
        <w:t>.</w:t>
      </w:r>
      <w:r>
        <w:t xml:space="preserve"> </w:t>
      </w:r>
    </w:p>
    <w:p w14:paraId="73BE20BA" w14:textId="77777777" w:rsidR="00DC7BB0" w:rsidRPr="00DC7BB0" w:rsidRDefault="00DC7BB0" w:rsidP="00A046D5">
      <w:pPr>
        <w:pStyle w:val="ListParagraph"/>
        <w:shd w:val="clear" w:color="auto" w:fill="FFFFFF"/>
        <w:spacing w:after="0" w:line="240" w:lineRule="auto"/>
        <w:jc w:val="both"/>
        <w:textAlignment w:val="top"/>
        <w:rPr>
          <w:rFonts w:eastAsia="Times New Roman" w:cs="Arial"/>
        </w:rPr>
      </w:pPr>
    </w:p>
    <w:p w14:paraId="7BCBAAE5" w14:textId="1BC399FD" w:rsidR="002C2412" w:rsidRDefault="002C2412" w:rsidP="00A046D5">
      <w:pPr>
        <w:pStyle w:val="PlainText"/>
        <w:rPr>
          <w:b/>
        </w:rPr>
      </w:pPr>
      <w:r>
        <w:rPr>
          <w:rFonts w:asciiTheme="minorHAnsi" w:hAnsiTheme="minorHAnsi"/>
          <w:b/>
        </w:rPr>
        <w:t>Modèle de contrat pour l’acquisition de biens et/ou de services conclu entre une entité des Nations Unies, représentée par le Programme des Nations Unies pour le développement et une Entreprise ou une Organisation</w:t>
      </w:r>
    </w:p>
    <w:p w14:paraId="709FAC81" w14:textId="77777777" w:rsidR="002C2412" w:rsidRPr="00A046D5" w:rsidRDefault="002C2412" w:rsidP="00A046D5">
      <w:pPr>
        <w:pStyle w:val="PlainText"/>
      </w:pPr>
    </w:p>
    <w:p w14:paraId="2A6B75EB" w14:textId="31B4A3D7" w:rsidR="00C70E1B" w:rsidRDefault="00C70E1B" w:rsidP="00004B45">
      <w:pPr>
        <w:pStyle w:val="PlainText"/>
        <w:numPr>
          <w:ilvl w:val="0"/>
          <w:numId w:val="1"/>
        </w:numPr>
        <w:jc w:val="both"/>
      </w:pPr>
      <w:r>
        <w:t xml:space="preserve">La </w:t>
      </w:r>
      <w:hyperlink r:id="rId15" w:history="1">
        <w:r w:rsidRPr="0061168F">
          <w:rPr>
            <w:rStyle w:val="Hyperlink"/>
          </w:rPr>
          <w:t xml:space="preserve">version </w:t>
        </w:r>
        <w:r w:rsidR="00FF2534" w:rsidRPr="0061168F">
          <w:rPr>
            <w:rStyle w:val="Hyperlink"/>
          </w:rPr>
          <w:t>française</w:t>
        </w:r>
      </w:hyperlink>
      <w:r w:rsidRPr="0054169F">
        <w:rPr>
          <w:rStyle w:val="Hyperlink"/>
          <w:u w:val="none"/>
        </w:rPr>
        <w:t xml:space="preserve"> </w:t>
      </w:r>
      <w:r>
        <w:t xml:space="preserve">de la feuille de </w:t>
      </w:r>
      <w:r w:rsidR="008C57D4">
        <w:t xml:space="preserve">renseignements </w:t>
      </w:r>
      <w:r>
        <w:t xml:space="preserve">du contrat (biens et/ou services) pour l’acquisition de biens et de services fournis/destinés à des entités des Nations Unies doit être utilisée lorsque le PNUD procède à l’achat des services/des biens et à la signature du contrat au nom d’une autre entité des Nations Unies, avec une institution ou une entité juridique, indépendamment de la nature du contrat – qu’il s’agisse de l’acquisition de biens ou de services, ou de l’acquisition de biens </w:t>
      </w:r>
      <w:r>
        <w:rPr>
          <w:i/>
          <w:iCs/>
        </w:rPr>
        <w:t>et</w:t>
      </w:r>
      <w:r>
        <w:t xml:space="preserve"> de services. . </w:t>
      </w:r>
    </w:p>
    <w:p w14:paraId="7B098475" w14:textId="77777777" w:rsidR="002C2412" w:rsidRDefault="002C2412" w:rsidP="00A046D5">
      <w:pPr>
        <w:pStyle w:val="PlainText"/>
        <w:ind w:left="720"/>
      </w:pPr>
    </w:p>
    <w:p w14:paraId="601C6AAF" w14:textId="46ED49B4" w:rsidR="0038058C" w:rsidRPr="00A046D5" w:rsidRDefault="0038058C" w:rsidP="00A046D5">
      <w:pPr>
        <w:rPr>
          <w:b/>
        </w:rPr>
      </w:pPr>
      <w:r>
        <w:rPr>
          <w:b/>
        </w:rPr>
        <w:t xml:space="preserve">Conditions générales régissant les contrats (pour l’acquisition de biens et/ou de services) </w:t>
      </w:r>
    </w:p>
    <w:p w14:paraId="00BD7D37" w14:textId="295ECAEB" w:rsidR="00004B45" w:rsidRPr="0001091B" w:rsidRDefault="0038058C" w:rsidP="00691BA4">
      <w:pPr>
        <w:pStyle w:val="PlainText"/>
        <w:numPr>
          <w:ilvl w:val="0"/>
          <w:numId w:val="1"/>
        </w:numPr>
        <w:jc w:val="both"/>
        <w:rPr>
          <w:rFonts w:eastAsia="Times New Roman" w:cs="Arial"/>
        </w:rPr>
      </w:pPr>
      <w:r>
        <w:t xml:space="preserve">Les conditions générales régissant les contrats (pour l’acquisition de biens et/ou de services) doivent être jointes en annexe ou alors, </w:t>
      </w:r>
      <w:r w:rsidRPr="00B03ACF">
        <w:t>la</w:t>
      </w:r>
      <w:r w:rsidR="00FA44E2">
        <w:t xml:space="preserve"> </w:t>
      </w:r>
      <w:hyperlink r:id="rId16" w:history="1">
        <w:r w:rsidR="00DA0BEE">
          <w:rPr>
            <w:rStyle w:val="Hyperlink"/>
          </w:rPr>
          <w:t>v</w:t>
        </w:r>
        <w:r w:rsidR="0001091B">
          <w:rPr>
            <w:rStyle w:val="Hyperlink"/>
          </w:rPr>
          <w:t xml:space="preserve">ersion anglaise </w:t>
        </w:r>
      </w:hyperlink>
      <w:r w:rsidR="0001091B">
        <w:t xml:space="preserve"> </w:t>
      </w:r>
      <w:r w:rsidRPr="00B03ACF">
        <w:t>de</w:t>
      </w:r>
      <w:r>
        <w:t xml:space="preserve"> ce lien doit être insérée dans tous les contrats relatifs à l’acquisition de biens et/ou de services fournis/destinés au PNUD et </w:t>
      </w:r>
      <w:bookmarkStart w:id="11" w:name="_Hlk501100059"/>
      <w:r>
        <w:t>lorsque le PNUD procèdera à un achat et à la signature du contra</w:t>
      </w:r>
      <w:r w:rsidR="006F1FD2">
        <w:t>t au nom d’une autre entité des</w:t>
      </w:r>
      <w:r w:rsidR="006F1FD2">
        <w:br/>
      </w:r>
      <w:r>
        <w:t xml:space="preserve">Nations Unies. </w:t>
      </w:r>
    </w:p>
    <w:p w14:paraId="0845D926" w14:textId="4FEEDE15" w:rsidR="003F5BE8" w:rsidRPr="00DA0BEE" w:rsidRDefault="00D43BF2" w:rsidP="00A6216C">
      <w:pPr>
        <w:pStyle w:val="PlainText"/>
        <w:numPr>
          <w:ilvl w:val="0"/>
          <w:numId w:val="1"/>
        </w:numPr>
        <w:jc w:val="both"/>
        <w:rPr>
          <w:rFonts w:eastAsia="Times New Roman" w:cs="Arial"/>
        </w:rPr>
      </w:pPr>
      <w:r>
        <w:t xml:space="preserve">Les conditions générales régissant les contrats </w:t>
      </w:r>
      <w:r w:rsidRPr="00DA0BEE">
        <w:rPr>
          <w:i/>
        </w:rPr>
        <w:t>de minimis</w:t>
      </w:r>
      <w:r>
        <w:t xml:space="preserve"> (pour l’acquisition de services) doivent être jointes en annexe ou alors, la</w:t>
      </w:r>
      <w:r w:rsidR="00DA0BEE">
        <w:t xml:space="preserve"> </w:t>
      </w:r>
      <w:hyperlink r:id="rId17" w:history="1">
        <w:r w:rsidR="00724330">
          <w:rPr>
            <w:rStyle w:val="Hyperlink"/>
          </w:rPr>
          <w:t>v</w:t>
        </w:r>
        <w:r w:rsidR="00DA0BEE">
          <w:rPr>
            <w:rStyle w:val="Hyperlink"/>
          </w:rPr>
          <w:t>ersion anglaise</w:t>
        </w:r>
      </w:hyperlink>
      <w:r w:rsidR="00DA0BEE">
        <w:t xml:space="preserve"> </w:t>
      </w:r>
      <w:r>
        <w:t xml:space="preserve">de ce lien doit être insérée lorsque le contrat ne porte que sur l’acquisition de services fournis/destinés au PNUD jusqu’à concurrence de 50 000 dollars et lorsque le PNUD procèdera à un achat et à la signature du contrat au nom d’une autre entité des Nations Unies. </w:t>
      </w:r>
      <w:bookmarkEnd w:id="5"/>
      <w:bookmarkEnd w:id="9"/>
    </w:p>
    <w:p w14:paraId="1472F5A9" w14:textId="77777777" w:rsidR="006F1FD2" w:rsidRDefault="006F1FD2" w:rsidP="006F1FD2">
      <w:pPr>
        <w:pStyle w:val="ListParagraph"/>
        <w:rPr>
          <w:rFonts w:eastAsia="Times New Roman" w:cs="Arial"/>
        </w:rPr>
      </w:pPr>
    </w:p>
    <w:p w14:paraId="3A8257D3" w14:textId="77777777" w:rsidR="00004B45" w:rsidRDefault="00004B45" w:rsidP="006F1FD2">
      <w:pPr>
        <w:pStyle w:val="ListParagraph"/>
        <w:rPr>
          <w:rFonts w:eastAsia="Times New Roman" w:cs="Arial"/>
        </w:rPr>
      </w:pPr>
    </w:p>
    <w:p w14:paraId="2EB043A4" w14:textId="77777777" w:rsidR="00004B45" w:rsidRDefault="00004B45" w:rsidP="006F1FD2">
      <w:pPr>
        <w:pStyle w:val="ListParagraph"/>
        <w:rPr>
          <w:rFonts w:eastAsia="Times New Roman" w:cs="Arial"/>
        </w:rPr>
      </w:pPr>
    </w:p>
    <w:p w14:paraId="7B31FBF8" w14:textId="77777777" w:rsidR="00004B45" w:rsidRPr="006F1FD2" w:rsidRDefault="00004B45" w:rsidP="006F1FD2">
      <w:pPr>
        <w:pStyle w:val="ListParagraph"/>
        <w:rPr>
          <w:rFonts w:eastAsia="Times New Roman" w:cs="Arial"/>
        </w:rPr>
      </w:pPr>
    </w:p>
    <w:bookmarkEnd w:id="2"/>
    <w:bookmarkEnd w:id="6"/>
    <w:bookmarkEnd w:id="7"/>
    <w:bookmarkEnd w:id="8"/>
    <w:bookmarkEnd w:id="10"/>
    <w:bookmarkEnd w:id="11"/>
    <w:p w14:paraId="1A34DF48" w14:textId="56006504" w:rsidR="006F3AEB" w:rsidRPr="00D010AD" w:rsidRDefault="006F3AEB" w:rsidP="00D010AD">
      <w:pPr>
        <w:shd w:val="clear" w:color="auto" w:fill="FFFFFF"/>
        <w:spacing w:after="0" w:line="240" w:lineRule="auto"/>
        <w:jc w:val="both"/>
        <w:textAlignment w:val="top"/>
        <w:rPr>
          <w:rFonts w:eastAsia="Times New Roman" w:cs="Arial"/>
        </w:rPr>
      </w:pPr>
      <w:r>
        <w:rPr>
          <w:b/>
          <w:bCs/>
        </w:rPr>
        <w:t>Accord de prêt remboursable</w:t>
      </w:r>
      <w:r>
        <w:t xml:space="preserve"> </w:t>
      </w:r>
    </w:p>
    <w:p w14:paraId="79668EB7" w14:textId="77777777" w:rsidR="006F3AEB" w:rsidRPr="00D9070C" w:rsidRDefault="006F3AEB" w:rsidP="00D9070C">
      <w:pPr>
        <w:shd w:val="clear" w:color="auto" w:fill="FFFFFF"/>
        <w:spacing w:after="0" w:line="240" w:lineRule="auto"/>
        <w:jc w:val="both"/>
        <w:textAlignment w:val="top"/>
        <w:rPr>
          <w:rFonts w:eastAsia="Times New Roman" w:cs="Arial"/>
        </w:rPr>
      </w:pPr>
      <w:r>
        <w:t> </w:t>
      </w:r>
    </w:p>
    <w:p w14:paraId="58A31693" w14:textId="74BBC2E3" w:rsidR="00D9070C" w:rsidRPr="00C740AD" w:rsidRDefault="006F3AEB" w:rsidP="00C740AD">
      <w:pPr>
        <w:pStyle w:val="ListParagraph"/>
        <w:numPr>
          <w:ilvl w:val="0"/>
          <w:numId w:val="1"/>
        </w:numPr>
        <w:shd w:val="clear" w:color="auto" w:fill="FFFFFF"/>
        <w:spacing w:after="0" w:line="240" w:lineRule="auto"/>
        <w:jc w:val="both"/>
        <w:textAlignment w:val="top"/>
        <w:rPr>
          <w:rFonts w:eastAsia="Times New Roman" w:cs="Arial"/>
        </w:rPr>
      </w:pPr>
      <w:r>
        <w:t>Les accords de prêt remboursable (RLA) sont utilisés lors de la passation de marché avec une institution gouvernementale, une université ou une autre entité juridique pour retenir les services de consultants de certaines personnes. (</w:t>
      </w:r>
      <w:proofErr w:type="gramStart"/>
      <w:r>
        <w:t>p.</w:t>
      </w:r>
      <w:proofErr w:type="gramEnd"/>
      <w:r>
        <w:t> ex., les services d’un professeur X appartenant à l’université ABC pour mener des études sur la lutte contre la corruption estimées à un montant de 125 000 dollars pour la durée d’une année universitaire)</w:t>
      </w:r>
    </w:p>
    <w:p w14:paraId="357A85EC" w14:textId="77777777" w:rsidR="006F1FD2" w:rsidRDefault="006F1FD2" w:rsidP="00D010AD">
      <w:pPr>
        <w:pStyle w:val="ListParagraph"/>
        <w:shd w:val="clear" w:color="auto" w:fill="FFFFFF"/>
        <w:spacing w:after="0" w:line="240" w:lineRule="auto"/>
        <w:ind w:left="0"/>
        <w:jc w:val="both"/>
        <w:textAlignment w:val="top"/>
        <w:rPr>
          <w:b/>
          <w:bCs/>
        </w:rPr>
      </w:pPr>
    </w:p>
    <w:p w14:paraId="6E7E0035" w14:textId="57B0D224" w:rsidR="006F3AEB" w:rsidRPr="00D9070C" w:rsidRDefault="006F3AEB" w:rsidP="00D010AD">
      <w:pPr>
        <w:pStyle w:val="ListParagraph"/>
        <w:shd w:val="clear" w:color="auto" w:fill="FFFFFF"/>
        <w:spacing w:after="0" w:line="240" w:lineRule="auto"/>
        <w:ind w:left="0"/>
        <w:jc w:val="both"/>
        <w:textAlignment w:val="top"/>
        <w:rPr>
          <w:rFonts w:eastAsia="Times New Roman" w:cs="Arial"/>
        </w:rPr>
      </w:pPr>
      <w:r>
        <w:rPr>
          <w:b/>
          <w:bCs/>
        </w:rPr>
        <w:t>Travaux publics</w:t>
      </w:r>
    </w:p>
    <w:p w14:paraId="49B0F467" w14:textId="77777777" w:rsidR="004F5BD5" w:rsidRPr="00D9070C" w:rsidRDefault="004F5BD5" w:rsidP="00D9070C">
      <w:pPr>
        <w:shd w:val="clear" w:color="auto" w:fill="FFFFFF"/>
        <w:spacing w:after="0" w:line="240" w:lineRule="auto"/>
        <w:jc w:val="both"/>
        <w:textAlignment w:val="top"/>
        <w:rPr>
          <w:rFonts w:eastAsia="Times New Roman" w:cs="Arial"/>
        </w:rPr>
      </w:pPr>
    </w:p>
    <w:p w14:paraId="688B9B39" w14:textId="1B993C6D" w:rsidR="00D9070C" w:rsidRPr="006F1FD2" w:rsidRDefault="006F3AEB" w:rsidP="00C740AD">
      <w:pPr>
        <w:pStyle w:val="ListParagraph"/>
        <w:numPr>
          <w:ilvl w:val="0"/>
          <w:numId w:val="1"/>
        </w:numPr>
        <w:shd w:val="clear" w:color="auto" w:fill="FFFFFF"/>
        <w:spacing w:after="0" w:line="240" w:lineRule="auto"/>
        <w:jc w:val="both"/>
        <w:textAlignment w:val="top"/>
        <w:rPr>
          <w:rFonts w:eastAsia="Times New Roman" w:cs="Arial"/>
        </w:rPr>
      </w:pPr>
      <w:r>
        <w:t>Les contrats portant sur les travaux publics sont établis pour l’approvisionnement de services de transport, d’infrastructure, de génie civil ou d’ingénierie environnementale requis par l’Unité opérationnelle. (</w:t>
      </w:r>
      <w:proofErr w:type="gramStart"/>
      <w:r>
        <w:t>p.</w:t>
      </w:r>
      <w:proofErr w:type="gramEnd"/>
      <w:r>
        <w:t> ex., pour la construction d’une centrale thermique estimée à un montant de 12,5 millions de dollars au nord de l’Irak)</w:t>
      </w:r>
    </w:p>
    <w:p w14:paraId="60AFE123" w14:textId="77777777" w:rsidR="006F1FD2" w:rsidRDefault="006F1FD2" w:rsidP="006F1FD2">
      <w:pPr>
        <w:pStyle w:val="ListParagraph"/>
        <w:shd w:val="clear" w:color="auto" w:fill="FFFFFF"/>
        <w:spacing w:after="0" w:line="240" w:lineRule="auto"/>
        <w:jc w:val="both"/>
        <w:textAlignment w:val="top"/>
        <w:rPr>
          <w:rFonts w:eastAsia="Times New Roman" w:cs="Arial"/>
        </w:rPr>
      </w:pPr>
    </w:p>
    <w:p w14:paraId="546B9CB1" w14:textId="7B73E903" w:rsidR="003E4BD6" w:rsidRPr="00E8702D" w:rsidRDefault="006F3AEB" w:rsidP="00C740AD">
      <w:pPr>
        <w:pStyle w:val="ListParagraph"/>
        <w:numPr>
          <w:ilvl w:val="0"/>
          <w:numId w:val="1"/>
        </w:numPr>
        <w:shd w:val="clear" w:color="auto" w:fill="FFFFFF"/>
        <w:spacing w:after="0" w:line="240" w:lineRule="auto"/>
        <w:jc w:val="both"/>
        <w:textAlignment w:val="top"/>
        <w:rPr>
          <w:rFonts w:eastAsia="Times New Roman" w:cs="Arial"/>
        </w:rPr>
      </w:pPr>
      <w:r>
        <w:rPr>
          <w:b/>
          <w:bCs/>
        </w:rPr>
        <w:t>Accords à long terme</w:t>
      </w:r>
      <w:r w:rsidR="00411B5A">
        <w:rPr>
          <w:rStyle w:val="FootnoteReference"/>
          <w:rFonts w:eastAsia="Times New Roman" w:cs="Arial"/>
          <w:b/>
          <w:bCs/>
        </w:rPr>
        <w:footnoteReference w:id="3"/>
      </w:r>
      <w:r>
        <w:rPr>
          <w:b/>
          <w:bCs/>
        </w:rPr>
        <w:t xml:space="preserve"> </w:t>
      </w:r>
      <w:r>
        <w:t>Un accord à long terme (LTA) est un accord mutuel conclu avec le fournisseur qui est tenu de fournir des biens et des services, le cas échéant, pendant une période déterminée, la quantité devant être déterminée conformément aux prix imposés ou aux dispositions relatives aux prix. Les accords à long terme se distinguent par la nature répétée de la transaction découlant de la relation établie entre les parties.</w:t>
      </w:r>
    </w:p>
    <w:p w14:paraId="0193F4FD" w14:textId="77777777" w:rsidR="006F1FD2" w:rsidRDefault="006F1FD2" w:rsidP="00D010AD">
      <w:pPr>
        <w:pStyle w:val="ListParagraph"/>
        <w:shd w:val="clear" w:color="auto" w:fill="FFFFFF"/>
        <w:spacing w:after="0" w:line="240" w:lineRule="auto"/>
        <w:ind w:left="0"/>
        <w:jc w:val="both"/>
        <w:textAlignment w:val="top"/>
        <w:rPr>
          <w:b/>
          <w:bCs/>
        </w:rPr>
      </w:pPr>
    </w:p>
    <w:p w14:paraId="37CF0F8F" w14:textId="39D027CF" w:rsidR="006F3AEB" w:rsidRPr="00D9070C" w:rsidRDefault="006F3AEB" w:rsidP="00D010AD">
      <w:pPr>
        <w:pStyle w:val="ListParagraph"/>
        <w:shd w:val="clear" w:color="auto" w:fill="FFFFFF"/>
        <w:spacing w:after="0" w:line="240" w:lineRule="auto"/>
        <w:ind w:left="0"/>
        <w:jc w:val="both"/>
        <w:textAlignment w:val="top"/>
        <w:rPr>
          <w:rFonts w:eastAsia="Times New Roman" w:cs="Arial"/>
        </w:rPr>
      </w:pPr>
      <w:r>
        <w:rPr>
          <w:b/>
          <w:bCs/>
        </w:rPr>
        <w:t>Contrats individuels</w:t>
      </w:r>
    </w:p>
    <w:p w14:paraId="1D94BDF0" w14:textId="77777777" w:rsidR="006F3AEB" w:rsidRPr="00D9070C" w:rsidRDefault="006F3AEB" w:rsidP="00D9070C">
      <w:pPr>
        <w:shd w:val="clear" w:color="auto" w:fill="FFFFFF"/>
        <w:spacing w:after="0" w:line="240" w:lineRule="auto"/>
        <w:jc w:val="both"/>
        <w:textAlignment w:val="top"/>
        <w:rPr>
          <w:rFonts w:eastAsia="Times New Roman" w:cs="Arial"/>
        </w:rPr>
      </w:pPr>
      <w:r>
        <w:t> </w:t>
      </w:r>
    </w:p>
    <w:p w14:paraId="6326AD03" w14:textId="15135825" w:rsidR="00D010AD" w:rsidRPr="003E4BD6" w:rsidRDefault="006F3AEB" w:rsidP="00C740AD">
      <w:pPr>
        <w:pStyle w:val="ListParagraph"/>
        <w:numPr>
          <w:ilvl w:val="0"/>
          <w:numId w:val="1"/>
        </w:numPr>
        <w:shd w:val="clear" w:color="auto" w:fill="FFFFFF"/>
        <w:spacing w:after="0" w:line="240" w:lineRule="auto"/>
        <w:jc w:val="both"/>
        <w:textAlignment w:val="top"/>
        <w:rPr>
          <w:rFonts w:eastAsia="Times New Roman" w:cs="Arial"/>
        </w:rPr>
      </w:pPr>
      <w:r>
        <w:t xml:space="preserve">Les contrats individuels sont utilisés pour retenir des services visant à réaliser des tâches selon une durée limitée par un personnel n’ayant pas le statut de fonctionnaire dans le but de produire des résultats précis et quantifiables. Ces tâches doivent être indiquées dans le contrat et directement liées au paiement. </w:t>
      </w:r>
    </w:p>
    <w:p w14:paraId="628E48FB" w14:textId="77777777" w:rsidR="006F3AEB" w:rsidRDefault="006F3AEB" w:rsidP="006F3AEB">
      <w:pPr>
        <w:shd w:val="clear" w:color="auto" w:fill="FFFFFF"/>
        <w:spacing w:after="0" w:line="240" w:lineRule="auto"/>
        <w:textAlignment w:val="top"/>
        <w:rPr>
          <w:rFonts w:eastAsia="Times New Roman" w:cs="Arial"/>
        </w:rPr>
      </w:pPr>
      <w:bookmarkStart w:id="12" w:name="TemplatesForms"/>
      <w:bookmarkEnd w:id="12"/>
    </w:p>
    <w:p w14:paraId="2BBACE71" w14:textId="77777777" w:rsidR="005100C7" w:rsidRDefault="005100C7" w:rsidP="006F3AEB">
      <w:pPr>
        <w:shd w:val="clear" w:color="auto" w:fill="FFFFFF"/>
        <w:spacing w:after="0" w:line="240" w:lineRule="auto"/>
        <w:textAlignment w:val="top"/>
        <w:rPr>
          <w:rFonts w:eastAsia="Times New Roman" w:cs="Arial"/>
        </w:rPr>
      </w:pPr>
    </w:p>
    <w:p w14:paraId="514D46B2" w14:textId="77777777" w:rsidR="005100C7" w:rsidRDefault="005100C7" w:rsidP="006F3AEB">
      <w:pPr>
        <w:shd w:val="clear" w:color="auto" w:fill="FFFFFF"/>
        <w:spacing w:after="0" w:line="240" w:lineRule="auto"/>
        <w:textAlignment w:val="top"/>
        <w:rPr>
          <w:rFonts w:eastAsia="Times New Roman" w:cs="Arial"/>
        </w:rPr>
      </w:pPr>
    </w:p>
    <w:p w14:paraId="710D7DCD" w14:textId="77777777" w:rsidR="005100C7" w:rsidRDefault="005100C7" w:rsidP="006F3AEB">
      <w:pPr>
        <w:shd w:val="clear" w:color="auto" w:fill="FFFFFF"/>
        <w:spacing w:after="0" w:line="240" w:lineRule="auto"/>
        <w:textAlignment w:val="top"/>
        <w:rPr>
          <w:rFonts w:eastAsia="Times New Roman" w:cs="Arial"/>
        </w:rPr>
      </w:pPr>
    </w:p>
    <w:p w14:paraId="73301BE8" w14:textId="77777777" w:rsidR="005100C7" w:rsidRDefault="005100C7" w:rsidP="006F3AEB">
      <w:pPr>
        <w:shd w:val="clear" w:color="auto" w:fill="FFFFFF"/>
        <w:spacing w:after="0" w:line="240" w:lineRule="auto"/>
        <w:textAlignment w:val="top"/>
        <w:rPr>
          <w:rFonts w:eastAsia="Times New Roman" w:cs="Arial"/>
        </w:rPr>
      </w:pPr>
    </w:p>
    <w:p w14:paraId="284F1B86" w14:textId="77777777" w:rsidR="005100C7" w:rsidRDefault="005100C7" w:rsidP="006F3AEB">
      <w:pPr>
        <w:shd w:val="clear" w:color="auto" w:fill="FFFFFF"/>
        <w:spacing w:after="0" w:line="240" w:lineRule="auto"/>
        <w:textAlignment w:val="top"/>
        <w:rPr>
          <w:rFonts w:eastAsia="Times New Roman" w:cs="Arial"/>
        </w:rPr>
      </w:pPr>
    </w:p>
    <w:p w14:paraId="0746393B" w14:textId="77777777" w:rsidR="005100C7" w:rsidRDefault="005100C7" w:rsidP="006F3AEB">
      <w:pPr>
        <w:shd w:val="clear" w:color="auto" w:fill="FFFFFF"/>
        <w:spacing w:after="0" w:line="240" w:lineRule="auto"/>
        <w:textAlignment w:val="top"/>
        <w:rPr>
          <w:rFonts w:eastAsia="Times New Roman" w:cs="Arial"/>
        </w:rPr>
      </w:pPr>
    </w:p>
    <w:p w14:paraId="3A0CDB70" w14:textId="77777777" w:rsidR="005100C7" w:rsidRDefault="005100C7" w:rsidP="006F3AEB">
      <w:pPr>
        <w:shd w:val="clear" w:color="auto" w:fill="FFFFFF"/>
        <w:spacing w:after="0" w:line="240" w:lineRule="auto"/>
        <w:textAlignment w:val="top"/>
        <w:rPr>
          <w:rFonts w:eastAsia="Times New Roman" w:cs="Arial"/>
        </w:rPr>
      </w:pPr>
    </w:p>
    <w:p w14:paraId="505EE93C" w14:textId="77777777" w:rsidR="005100C7" w:rsidRDefault="005100C7" w:rsidP="006F3AEB">
      <w:pPr>
        <w:shd w:val="clear" w:color="auto" w:fill="FFFFFF"/>
        <w:spacing w:after="0" w:line="240" w:lineRule="auto"/>
        <w:textAlignment w:val="top"/>
        <w:rPr>
          <w:rFonts w:eastAsia="Times New Roman" w:cs="Arial"/>
        </w:rPr>
      </w:pPr>
    </w:p>
    <w:p w14:paraId="32D612E8" w14:textId="77777777" w:rsidR="005100C7" w:rsidRDefault="005100C7" w:rsidP="006F3AEB">
      <w:pPr>
        <w:shd w:val="clear" w:color="auto" w:fill="FFFFFF"/>
        <w:spacing w:after="0" w:line="240" w:lineRule="auto"/>
        <w:textAlignment w:val="top"/>
        <w:rPr>
          <w:rFonts w:eastAsia="Times New Roman" w:cs="Arial"/>
        </w:rPr>
      </w:pPr>
    </w:p>
    <w:p w14:paraId="6E2A9636" w14:textId="77777777" w:rsidR="005100C7" w:rsidRPr="00D9070C" w:rsidRDefault="005100C7" w:rsidP="006F3AEB">
      <w:pPr>
        <w:shd w:val="clear" w:color="auto" w:fill="FFFFFF"/>
        <w:spacing w:after="0" w:line="240" w:lineRule="auto"/>
        <w:textAlignment w:val="top"/>
        <w:rPr>
          <w:rFonts w:eastAsia="Times New Roman" w:cs="Arial"/>
        </w:rPr>
      </w:pPr>
    </w:p>
    <w:p w14:paraId="07929DFA" w14:textId="080D712E" w:rsidR="006F3AEB" w:rsidRDefault="00191580" w:rsidP="006F3AEB">
      <w:pPr>
        <w:shd w:val="clear" w:color="auto" w:fill="FFFFFF"/>
        <w:spacing w:after="0" w:line="240" w:lineRule="auto"/>
        <w:textAlignment w:val="top"/>
        <w:rPr>
          <w:rFonts w:eastAsia="Times New Roman" w:cs="Arial"/>
          <w:b/>
          <w:bCs/>
        </w:rPr>
      </w:pPr>
      <w:r>
        <w:rPr>
          <w:b/>
          <w:bCs/>
        </w:rPr>
        <w:lastRenderedPageBreak/>
        <w:t>Modèles/Formulaires/Liens</w:t>
      </w:r>
    </w:p>
    <w:p w14:paraId="587CF148" w14:textId="77777777" w:rsidR="006F1FD2" w:rsidRPr="009E2ECA" w:rsidRDefault="006F1FD2" w:rsidP="006F1FD2">
      <w:pPr>
        <w:pStyle w:val="PlainText"/>
        <w:rPr>
          <w:rStyle w:val="Hyperlink"/>
          <w:color w:val="auto"/>
          <w:u w:val="none"/>
        </w:rPr>
      </w:pPr>
    </w:p>
    <w:p w14:paraId="3C2EF901" w14:textId="221ABCFC" w:rsidR="005824D9" w:rsidRPr="00B0027B" w:rsidRDefault="005824D9" w:rsidP="005824D9">
      <w:pPr>
        <w:pStyle w:val="PlainText"/>
        <w:numPr>
          <w:ilvl w:val="0"/>
          <w:numId w:val="8"/>
        </w:numPr>
      </w:pPr>
      <w:bookmarkStart w:id="13" w:name="_Hlk501096254"/>
      <w:r>
        <w:t xml:space="preserve">Feuille de </w:t>
      </w:r>
      <w:r w:rsidR="00476E90">
        <w:t xml:space="preserve">renseignements </w:t>
      </w:r>
      <w:r>
        <w:t>du contrat (biens et/ou services) pour l’acquisition de biens et de services fournis/destinés aux entités des Nations Unies (lorsque le PNUD procède à l’approvisionnement de services ou de biens et à la signature du contra</w:t>
      </w:r>
      <w:r w:rsidR="006F1FD2">
        <w:t>t au nom d’une autre entité des</w:t>
      </w:r>
      <w:r w:rsidR="00545FC8">
        <w:t xml:space="preserve"> </w:t>
      </w:r>
      <w:r>
        <w:t>Nations Unies</w:t>
      </w:r>
      <w:proofErr w:type="gramStart"/>
      <w:r>
        <w:t>)</w:t>
      </w:r>
      <w:r w:rsidR="00023CF4">
        <w:t>:</w:t>
      </w:r>
      <w:proofErr w:type="gramEnd"/>
      <w:r>
        <w:t> </w:t>
      </w:r>
    </w:p>
    <w:bookmarkStart w:id="14" w:name="_Hlk501098504"/>
    <w:bookmarkEnd w:id="13"/>
    <w:p w14:paraId="4E548C22" w14:textId="30ECAAC3" w:rsidR="005824D9" w:rsidRPr="005824D9" w:rsidRDefault="00411B5A" w:rsidP="005100C7">
      <w:pPr>
        <w:pStyle w:val="PlainText"/>
        <w:numPr>
          <w:ilvl w:val="0"/>
          <w:numId w:val="7"/>
        </w:numPr>
      </w:pPr>
      <w:r>
        <w:fldChar w:fldCharType="begin"/>
      </w:r>
      <w:r>
        <w:instrText xml:space="preserve"> HYPERLINK "https://popp.undp.org/node/2101" </w:instrText>
      </w:r>
      <w:r>
        <w:fldChar w:fldCharType="separate"/>
      </w:r>
      <w:r>
        <w:rPr>
          <w:rStyle w:val="Hyperlink"/>
        </w:rPr>
        <w:t>Version anglaise</w:t>
      </w:r>
      <w:r>
        <w:rPr>
          <w:rStyle w:val="Hyperlink"/>
        </w:rPr>
        <w:fldChar w:fldCharType="end"/>
      </w:r>
    </w:p>
    <w:bookmarkEnd w:id="14"/>
    <w:p w14:paraId="0EFD862D" w14:textId="0EEBBEBE" w:rsidR="005824D9" w:rsidRPr="000A157C" w:rsidRDefault="0061168F" w:rsidP="005100C7">
      <w:pPr>
        <w:pStyle w:val="PlainText"/>
        <w:numPr>
          <w:ilvl w:val="0"/>
          <w:numId w:val="7"/>
        </w:numPr>
        <w:rPr>
          <w:rStyle w:val="Hyperlink"/>
          <w:color w:val="auto"/>
          <w:u w:val="none"/>
        </w:rPr>
      </w:pPr>
      <w:r>
        <w:fldChar w:fldCharType="begin"/>
      </w:r>
      <w:r w:rsidR="008716CB">
        <w:instrText>HYPERLINK "https://popp.undp.org/fr/node/2101"</w:instrText>
      </w:r>
      <w:r>
        <w:fldChar w:fldCharType="separate"/>
      </w:r>
      <w:r w:rsidR="00411B5A" w:rsidRPr="0061168F">
        <w:rPr>
          <w:rStyle w:val="Hyperlink"/>
        </w:rPr>
        <w:t>Version française</w:t>
      </w:r>
      <w:r>
        <w:fldChar w:fldCharType="end"/>
      </w:r>
    </w:p>
    <w:p w14:paraId="30672D3E" w14:textId="5317E64A" w:rsidR="00075A29" w:rsidRPr="003A69DC" w:rsidRDefault="0073119B" w:rsidP="005100C7">
      <w:pPr>
        <w:pStyle w:val="PlainText"/>
        <w:numPr>
          <w:ilvl w:val="0"/>
          <w:numId w:val="7"/>
        </w:numPr>
        <w:rPr>
          <w:rStyle w:val="Hyperlink"/>
          <w:color w:val="auto"/>
          <w:u w:val="none"/>
        </w:rPr>
      </w:pPr>
      <w:hyperlink r:id="rId18" w:history="1">
        <w:r w:rsidRPr="000161D1">
          <w:rPr>
            <w:rStyle w:val="Hyperlink"/>
          </w:rPr>
          <w:t>Version espagnole</w:t>
        </w:r>
      </w:hyperlink>
    </w:p>
    <w:p w14:paraId="2F0CF108" w14:textId="77777777" w:rsidR="00266EB7" w:rsidRPr="00075A29" w:rsidRDefault="00266EB7" w:rsidP="003A69DC">
      <w:pPr>
        <w:pStyle w:val="PlainText"/>
        <w:rPr>
          <w:rStyle w:val="Hyperlink"/>
          <w:color w:val="auto"/>
          <w:u w:val="none"/>
        </w:rPr>
      </w:pPr>
    </w:p>
    <w:p w14:paraId="5BFFA02F" w14:textId="3E66BFFC" w:rsidR="003A69DC" w:rsidRDefault="003A69DC" w:rsidP="005824D9">
      <w:pPr>
        <w:pStyle w:val="PlainText"/>
        <w:numPr>
          <w:ilvl w:val="0"/>
          <w:numId w:val="8"/>
        </w:numPr>
      </w:pPr>
      <w:r w:rsidRPr="003A69DC">
        <w:t>Instructions pour les contrats de biens et/ou de services</w:t>
      </w:r>
    </w:p>
    <w:p w14:paraId="7A574C18" w14:textId="380EE0B9" w:rsidR="003A69DC" w:rsidRPr="005824D9" w:rsidRDefault="003A69DC" w:rsidP="003A69DC">
      <w:pPr>
        <w:pStyle w:val="PlainText"/>
        <w:numPr>
          <w:ilvl w:val="1"/>
          <w:numId w:val="8"/>
        </w:numPr>
      </w:pPr>
      <w:hyperlink r:id="rId19" w:history="1">
        <w:r>
          <w:rPr>
            <w:rStyle w:val="Hyperlink"/>
          </w:rPr>
          <w:t>Version anglaise</w:t>
        </w:r>
      </w:hyperlink>
    </w:p>
    <w:p w14:paraId="020F2318" w14:textId="25BC3AB0" w:rsidR="003A69DC" w:rsidRPr="000A157C" w:rsidRDefault="003A69DC" w:rsidP="003A69DC">
      <w:pPr>
        <w:pStyle w:val="PlainText"/>
        <w:numPr>
          <w:ilvl w:val="1"/>
          <w:numId w:val="8"/>
        </w:numPr>
        <w:rPr>
          <w:rStyle w:val="Hyperlink"/>
          <w:color w:val="auto"/>
          <w:u w:val="none"/>
        </w:rPr>
      </w:pPr>
      <w:hyperlink r:id="rId20" w:history="1">
        <w:r w:rsidRPr="0061168F">
          <w:rPr>
            <w:rStyle w:val="Hyperlink"/>
          </w:rPr>
          <w:t>Version française</w:t>
        </w:r>
      </w:hyperlink>
    </w:p>
    <w:p w14:paraId="19C1F243" w14:textId="29158D13" w:rsidR="003A69DC" w:rsidRPr="003A69DC" w:rsidRDefault="003A69DC" w:rsidP="003A69DC">
      <w:pPr>
        <w:pStyle w:val="PlainText"/>
        <w:numPr>
          <w:ilvl w:val="1"/>
          <w:numId w:val="8"/>
        </w:numPr>
        <w:rPr>
          <w:rStyle w:val="Hyperlink"/>
          <w:color w:val="auto"/>
          <w:u w:val="none"/>
        </w:rPr>
      </w:pPr>
      <w:hyperlink r:id="rId21" w:history="1">
        <w:r w:rsidRPr="000161D1">
          <w:rPr>
            <w:rStyle w:val="Hyperlink"/>
          </w:rPr>
          <w:t>Version espagnole</w:t>
        </w:r>
      </w:hyperlink>
    </w:p>
    <w:p w14:paraId="5A87271E" w14:textId="77777777" w:rsidR="003A69DC" w:rsidRDefault="003A69DC" w:rsidP="003A69DC">
      <w:pPr>
        <w:pStyle w:val="PlainText"/>
      </w:pPr>
    </w:p>
    <w:p w14:paraId="2F111509" w14:textId="0C135063" w:rsidR="005824D9" w:rsidRPr="00B0027B" w:rsidRDefault="005824D9" w:rsidP="005824D9">
      <w:pPr>
        <w:pStyle w:val="PlainText"/>
        <w:numPr>
          <w:ilvl w:val="0"/>
          <w:numId w:val="8"/>
        </w:numPr>
        <w:rPr>
          <w:rStyle w:val="Hyperlink"/>
          <w:color w:val="auto"/>
          <w:u w:val="none"/>
        </w:rPr>
      </w:pPr>
      <w:r>
        <w:t>Conditions générales (pour les biens et/ou les services</w:t>
      </w:r>
      <w:proofErr w:type="gramStart"/>
      <w:r>
        <w:t>)</w:t>
      </w:r>
      <w:r w:rsidR="00023CF4">
        <w:t>:</w:t>
      </w:r>
      <w:proofErr w:type="gramEnd"/>
      <w:r>
        <w:t xml:space="preserve">  </w:t>
      </w:r>
    </w:p>
    <w:p w14:paraId="3D60C5F3" w14:textId="07A2E02B" w:rsidR="005824D9" w:rsidRDefault="0073119B" w:rsidP="005824D9">
      <w:pPr>
        <w:pStyle w:val="PlainText"/>
        <w:numPr>
          <w:ilvl w:val="0"/>
          <w:numId w:val="7"/>
        </w:numPr>
      </w:pPr>
      <w:hyperlink r:id="rId22" w:history="1">
        <w:r>
          <w:rPr>
            <w:rStyle w:val="Hyperlink"/>
          </w:rPr>
          <w:t xml:space="preserve">Version anglaise </w:t>
        </w:r>
      </w:hyperlink>
      <w:r>
        <w:t xml:space="preserve"> </w:t>
      </w:r>
    </w:p>
    <w:p w14:paraId="50CB4140" w14:textId="77777777" w:rsidR="00266EB7" w:rsidRPr="00DE6E5E" w:rsidRDefault="00266EB7" w:rsidP="00266EB7">
      <w:pPr>
        <w:pStyle w:val="PlainText"/>
        <w:ind w:left="360"/>
        <w:rPr>
          <w:rStyle w:val="Hyperlink"/>
          <w:color w:val="auto"/>
          <w:u w:val="none"/>
        </w:rPr>
      </w:pPr>
    </w:p>
    <w:p w14:paraId="665B9585" w14:textId="6A06710A" w:rsidR="005824D9" w:rsidRPr="00B0027B" w:rsidRDefault="005824D9" w:rsidP="005824D9">
      <w:pPr>
        <w:pStyle w:val="PlainText"/>
        <w:numPr>
          <w:ilvl w:val="0"/>
          <w:numId w:val="8"/>
        </w:numPr>
        <w:rPr>
          <w:rStyle w:val="Hyperlink"/>
          <w:color w:val="auto"/>
          <w:u w:val="none"/>
        </w:rPr>
      </w:pPr>
      <w:r>
        <w:t>Conditions générales pour les contrats de minimis (uniquement pour les services</w:t>
      </w:r>
      <w:proofErr w:type="gramStart"/>
      <w:r>
        <w:t>)</w:t>
      </w:r>
      <w:r w:rsidR="00023CF4">
        <w:t>:</w:t>
      </w:r>
      <w:proofErr w:type="gramEnd"/>
    </w:p>
    <w:bookmarkStart w:id="15" w:name="_Hlk161051518"/>
    <w:p w14:paraId="628409D3" w14:textId="0A26FA68" w:rsidR="005824D9" w:rsidRPr="00E911E7" w:rsidRDefault="00004B45" w:rsidP="005824D9">
      <w:pPr>
        <w:pStyle w:val="PlainText"/>
        <w:numPr>
          <w:ilvl w:val="0"/>
          <w:numId w:val="7"/>
        </w:numPr>
      </w:pPr>
      <w:r>
        <w:fldChar w:fldCharType="begin"/>
      </w:r>
      <w:r w:rsidR="00715070">
        <w:instrText>HYPERLINK "https://popp.undp.org/node/18786"</w:instrText>
      </w:r>
      <w:r>
        <w:fldChar w:fldCharType="separate"/>
      </w:r>
      <w:r w:rsidR="0073119B">
        <w:rPr>
          <w:rStyle w:val="Hyperlink"/>
        </w:rPr>
        <w:t>Version anglaise</w:t>
      </w:r>
      <w:r>
        <w:rPr>
          <w:rStyle w:val="Hyperlink"/>
        </w:rPr>
        <w:fldChar w:fldCharType="end"/>
      </w:r>
    </w:p>
    <w:bookmarkEnd w:id="15"/>
    <w:p w14:paraId="12FF3336" w14:textId="2D838C61" w:rsidR="00031795" w:rsidRPr="00266EB7" w:rsidRDefault="00031795" w:rsidP="00031795">
      <w:pPr>
        <w:pStyle w:val="ListParagraph"/>
        <w:numPr>
          <w:ilvl w:val="0"/>
          <w:numId w:val="8"/>
        </w:numPr>
        <w:shd w:val="clear" w:color="auto" w:fill="FFFFFF"/>
        <w:spacing w:before="100" w:beforeAutospacing="1" w:after="100" w:afterAutospacing="1" w:line="240" w:lineRule="auto"/>
        <w:textAlignment w:val="top"/>
        <w:rPr>
          <w:rFonts w:eastAsia="Times New Roman" w:cs="Arial"/>
          <w:u w:val="single"/>
        </w:rPr>
      </w:pPr>
      <w:r>
        <w:t xml:space="preserve">Modèle d’accord de prêt </w:t>
      </w:r>
      <w:proofErr w:type="gramStart"/>
      <w:r>
        <w:t>remboursable</w:t>
      </w:r>
      <w:r w:rsidR="00023CF4">
        <w:t>:</w:t>
      </w:r>
      <w:proofErr w:type="gramEnd"/>
    </w:p>
    <w:p w14:paraId="635C473A" w14:textId="313EE0FD" w:rsidR="00031795" w:rsidRDefault="00031795" w:rsidP="005100C7">
      <w:pPr>
        <w:pStyle w:val="ListParagraph"/>
        <w:numPr>
          <w:ilvl w:val="0"/>
          <w:numId w:val="6"/>
        </w:numPr>
        <w:shd w:val="clear" w:color="auto" w:fill="FFFFFF"/>
        <w:spacing w:before="100" w:beforeAutospacing="1" w:after="100" w:afterAutospacing="1" w:line="240" w:lineRule="auto"/>
        <w:ind w:left="1080"/>
        <w:textAlignment w:val="top"/>
        <w:rPr>
          <w:rFonts w:eastAsia="Times New Roman" w:cs="Arial"/>
          <w:color w:val="0070C0"/>
          <w:u w:val="single"/>
        </w:rPr>
      </w:pPr>
      <w:hyperlink r:id="rId23" w:tgtFrame="_blank" w:history="1">
        <w:r>
          <w:rPr>
            <w:color w:val="0070C0"/>
            <w:u w:val="single"/>
          </w:rPr>
          <w:t>Version anglaise</w:t>
        </w:r>
      </w:hyperlink>
      <w:r>
        <w:rPr>
          <w:color w:val="0070C0"/>
          <w:u w:val="single"/>
        </w:rPr>
        <w:t xml:space="preserve"> </w:t>
      </w:r>
    </w:p>
    <w:p w14:paraId="66256724" w14:textId="05DD20C6" w:rsidR="00031795" w:rsidRPr="00732FD1" w:rsidRDefault="00031795" w:rsidP="005100C7">
      <w:pPr>
        <w:pStyle w:val="ListParagraph"/>
        <w:numPr>
          <w:ilvl w:val="0"/>
          <w:numId w:val="6"/>
        </w:numPr>
        <w:shd w:val="clear" w:color="auto" w:fill="FFFFFF"/>
        <w:spacing w:before="100" w:beforeAutospacing="1" w:after="100" w:afterAutospacing="1" w:line="240" w:lineRule="auto"/>
        <w:ind w:left="1080"/>
        <w:textAlignment w:val="top"/>
        <w:rPr>
          <w:rFonts w:eastAsia="Times New Roman" w:cs="Arial"/>
          <w:color w:val="0070C0"/>
          <w:u w:val="single"/>
        </w:rPr>
      </w:pPr>
      <w:hyperlink r:id="rId24" w:history="1">
        <w:r>
          <w:rPr>
            <w:rStyle w:val="Hyperlink"/>
          </w:rPr>
          <w:t>Version espagnole</w:t>
        </w:r>
      </w:hyperlink>
    </w:p>
    <w:p w14:paraId="43F2BF92" w14:textId="37F11009" w:rsidR="00031795" w:rsidRPr="001340BD" w:rsidRDefault="001340BD" w:rsidP="005100C7">
      <w:pPr>
        <w:pStyle w:val="ListParagraph"/>
        <w:numPr>
          <w:ilvl w:val="0"/>
          <w:numId w:val="6"/>
        </w:numPr>
        <w:shd w:val="clear" w:color="auto" w:fill="FFFFFF"/>
        <w:spacing w:before="100" w:beforeAutospacing="1" w:after="100" w:afterAutospacing="1" w:line="240" w:lineRule="auto"/>
        <w:ind w:left="1080"/>
        <w:textAlignment w:val="top"/>
        <w:rPr>
          <w:rStyle w:val="Hyperlink"/>
          <w:rFonts w:eastAsia="Times New Roman" w:cs="Arial"/>
        </w:rPr>
      </w:pPr>
      <w:r>
        <w:rPr>
          <w:color w:val="0070C0"/>
          <w:u w:val="single"/>
        </w:rPr>
        <w:fldChar w:fldCharType="begin"/>
      </w:r>
      <w:r>
        <w:rPr>
          <w:color w:val="0070C0"/>
          <w:u w:val="single"/>
        </w:rPr>
        <w:instrText xml:space="preserve"> HYPERLINK "https://popp.undp.org/fr/node/4596" </w:instrText>
      </w:r>
      <w:r>
        <w:rPr>
          <w:color w:val="0070C0"/>
          <w:u w:val="single"/>
        </w:rPr>
      </w:r>
      <w:r>
        <w:rPr>
          <w:color w:val="0070C0"/>
          <w:u w:val="single"/>
        </w:rPr>
        <w:fldChar w:fldCharType="separate"/>
      </w:r>
      <w:r w:rsidR="00031795" w:rsidRPr="001340BD">
        <w:rPr>
          <w:rStyle w:val="Hyperlink"/>
        </w:rPr>
        <w:t>Version française</w:t>
      </w:r>
    </w:p>
    <w:p w14:paraId="52AC28AB" w14:textId="448A5F22" w:rsidR="00031795" w:rsidRDefault="001340BD" w:rsidP="005100C7">
      <w:pPr>
        <w:pStyle w:val="ListParagraph"/>
        <w:shd w:val="clear" w:color="auto" w:fill="FFFFFF"/>
        <w:spacing w:before="100" w:beforeAutospacing="1" w:after="100" w:afterAutospacing="1" w:line="240" w:lineRule="auto"/>
        <w:ind w:left="1440"/>
        <w:textAlignment w:val="top"/>
        <w:rPr>
          <w:rFonts w:eastAsia="Times New Roman" w:cs="Arial"/>
          <w:color w:val="0070C0"/>
          <w:u w:val="single"/>
        </w:rPr>
      </w:pPr>
      <w:r>
        <w:rPr>
          <w:color w:val="0070C0"/>
          <w:u w:val="single"/>
        </w:rPr>
        <w:fldChar w:fldCharType="end"/>
      </w:r>
    </w:p>
    <w:p w14:paraId="41CF90A5" w14:textId="1F5A0531" w:rsidR="003570BF" w:rsidRPr="003570BF" w:rsidRDefault="003570BF" w:rsidP="003570BF">
      <w:pPr>
        <w:pStyle w:val="ListParagraph"/>
        <w:numPr>
          <w:ilvl w:val="0"/>
          <w:numId w:val="8"/>
        </w:numPr>
        <w:shd w:val="clear" w:color="auto" w:fill="FFFFFF"/>
        <w:spacing w:before="100" w:beforeAutospacing="1" w:after="100" w:afterAutospacing="1" w:line="240" w:lineRule="auto"/>
        <w:textAlignment w:val="top"/>
        <w:rPr>
          <w:rFonts w:eastAsia="Times New Roman" w:cs="Arial"/>
        </w:rPr>
      </w:pPr>
      <w:hyperlink r:id="rId25" w:tgtFrame="_blank" w:history="1">
        <w:r w:rsidRPr="003570BF">
          <w:t>Modèle de contrat concernant les travaux publics</w:t>
        </w:r>
      </w:hyperlink>
      <w:r w:rsidR="000D733D">
        <w:t>:</w:t>
      </w:r>
    </w:p>
    <w:p w14:paraId="05658AA6" w14:textId="0F359C0A" w:rsidR="003570BF" w:rsidRDefault="003570BF" w:rsidP="005100C7">
      <w:pPr>
        <w:pStyle w:val="ListParagraph"/>
        <w:numPr>
          <w:ilvl w:val="0"/>
          <w:numId w:val="6"/>
        </w:numPr>
        <w:shd w:val="clear" w:color="auto" w:fill="FFFFFF"/>
        <w:spacing w:before="100" w:beforeAutospacing="1" w:after="100" w:afterAutospacing="1" w:line="240" w:lineRule="auto"/>
        <w:ind w:left="1080"/>
        <w:textAlignment w:val="top"/>
        <w:rPr>
          <w:rFonts w:eastAsia="Times New Roman" w:cs="Arial"/>
          <w:color w:val="0070C0"/>
          <w:u w:val="single"/>
        </w:rPr>
      </w:pPr>
      <w:hyperlink r:id="rId26" w:tgtFrame="_blank" w:history="1">
        <w:r>
          <w:rPr>
            <w:color w:val="0070C0"/>
            <w:u w:val="single"/>
          </w:rPr>
          <w:t>Version anglaise</w:t>
        </w:r>
      </w:hyperlink>
      <w:r>
        <w:rPr>
          <w:color w:val="0070C0"/>
          <w:u w:val="single"/>
        </w:rPr>
        <w:t xml:space="preserve"> </w:t>
      </w:r>
    </w:p>
    <w:p w14:paraId="2384B75B" w14:textId="7C8A7306" w:rsidR="003570BF" w:rsidRPr="003570BF" w:rsidRDefault="003570BF" w:rsidP="005100C7">
      <w:pPr>
        <w:pStyle w:val="ListParagraph"/>
        <w:numPr>
          <w:ilvl w:val="0"/>
          <w:numId w:val="6"/>
        </w:numPr>
        <w:shd w:val="clear" w:color="auto" w:fill="FFFFFF"/>
        <w:spacing w:before="100" w:beforeAutospacing="1" w:after="100" w:afterAutospacing="1" w:line="240" w:lineRule="auto"/>
        <w:ind w:left="1080"/>
        <w:textAlignment w:val="top"/>
        <w:rPr>
          <w:rStyle w:val="Hyperlink"/>
          <w:rFonts w:eastAsia="Times New Roman" w:cs="Arial"/>
        </w:rPr>
      </w:pPr>
      <w:r>
        <w:fldChar w:fldCharType="begin"/>
      </w:r>
      <w:r>
        <w:instrText xml:space="preserve"> HYPERLINK "https://popp.undp.org/es/node/4591" </w:instrText>
      </w:r>
      <w:r>
        <w:fldChar w:fldCharType="separate"/>
      </w:r>
      <w:r w:rsidRPr="003570BF">
        <w:rPr>
          <w:rStyle w:val="Hyperlink"/>
        </w:rPr>
        <w:t>Version espagnole</w:t>
      </w:r>
    </w:p>
    <w:p w14:paraId="61DD6481" w14:textId="01716D61" w:rsidR="003570BF" w:rsidRPr="003570BF" w:rsidRDefault="003570BF" w:rsidP="005100C7">
      <w:pPr>
        <w:pStyle w:val="ListParagraph"/>
        <w:numPr>
          <w:ilvl w:val="0"/>
          <w:numId w:val="6"/>
        </w:numPr>
        <w:shd w:val="clear" w:color="auto" w:fill="FFFFFF"/>
        <w:spacing w:before="100" w:beforeAutospacing="1" w:after="100" w:afterAutospacing="1" w:line="240" w:lineRule="auto"/>
        <w:ind w:left="1080"/>
        <w:textAlignment w:val="top"/>
        <w:rPr>
          <w:rFonts w:eastAsia="Times New Roman" w:cs="Arial"/>
          <w:color w:val="0070C0"/>
          <w:u w:val="single"/>
        </w:rPr>
      </w:pPr>
      <w:r>
        <w:fldChar w:fldCharType="end"/>
      </w:r>
      <w:hyperlink r:id="rId27" w:history="1">
        <w:r w:rsidRPr="00DF058D">
          <w:rPr>
            <w:rStyle w:val="Hyperlink"/>
          </w:rPr>
          <w:t>Version française</w:t>
        </w:r>
      </w:hyperlink>
    </w:p>
    <w:p w14:paraId="7AA94EE9" w14:textId="77777777" w:rsidR="003570BF" w:rsidRPr="00B0027B" w:rsidRDefault="003570BF" w:rsidP="003570BF">
      <w:pPr>
        <w:pStyle w:val="ListParagraph"/>
        <w:shd w:val="clear" w:color="auto" w:fill="FFFFFF"/>
        <w:spacing w:after="0" w:line="240" w:lineRule="auto"/>
        <w:ind w:left="360"/>
        <w:textAlignment w:val="top"/>
        <w:rPr>
          <w:rFonts w:eastAsia="Times New Roman" w:cs="Arial"/>
          <w:color w:val="0070C0"/>
          <w:u w:val="single"/>
        </w:rPr>
      </w:pPr>
    </w:p>
    <w:p w14:paraId="4C45457E" w14:textId="7AF9DEA7" w:rsidR="003570BF" w:rsidRPr="0034485E" w:rsidRDefault="003570BF" w:rsidP="003570BF">
      <w:pPr>
        <w:pStyle w:val="ListParagraph"/>
        <w:numPr>
          <w:ilvl w:val="0"/>
          <w:numId w:val="8"/>
        </w:numPr>
        <w:shd w:val="clear" w:color="auto" w:fill="FFFFFF"/>
        <w:spacing w:before="100" w:beforeAutospacing="1" w:after="100" w:afterAutospacing="1" w:line="240" w:lineRule="auto"/>
        <w:textAlignment w:val="top"/>
        <w:rPr>
          <w:rFonts w:eastAsia="Times New Roman" w:cs="Arial"/>
        </w:rPr>
      </w:pPr>
      <w:r w:rsidRPr="003570BF">
        <w:t xml:space="preserve">Conditions générales du PNUD relatives aux travaux </w:t>
      </w:r>
      <w:proofErr w:type="gramStart"/>
      <w:r w:rsidRPr="003570BF">
        <w:t>publics</w:t>
      </w:r>
      <w:r w:rsidR="006A2752">
        <w:t>:</w:t>
      </w:r>
      <w:proofErr w:type="gramEnd"/>
    </w:p>
    <w:p w14:paraId="3EF03A32" w14:textId="59646841" w:rsidR="007457C2" w:rsidRPr="00762867" w:rsidRDefault="00762867" w:rsidP="005100C7">
      <w:pPr>
        <w:pStyle w:val="ListParagraph"/>
        <w:numPr>
          <w:ilvl w:val="0"/>
          <w:numId w:val="6"/>
        </w:numPr>
        <w:shd w:val="clear" w:color="auto" w:fill="FFFFFF"/>
        <w:spacing w:before="100" w:beforeAutospacing="1" w:after="100" w:afterAutospacing="1" w:line="240" w:lineRule="auto"/>
        <w:ind w:left="990"/>
        <w:textAlignment w:val="top"/>
        <w:rPr>
          <w:rStyle w:val="Hyperlink"/>
          <w:rFonts w:eastAsia="Times New Roman" w:cs="Arial"/>
        </w:rPr>
      </w:pPr>
      <w:r>
        <w:rPr>
          <w:color w:val="0070C0"/>
          <w:u w:val="single"/>
        </w:rPr>
        <w:fldChar w:fldCharType="begin"/>
      </w:r>
      <w:r>
        <w:rPr>
          <w:color w:val="0070C0"/>
          <w:u w:val="single"/>
        </w:rPr>
        <w:instrText xml:space="preserve"> HYPERLINK "https://popp.undp.org/node/4586" \t "_blank" </w:instrText>
      </w:r>
      <w:r>
        <w:rPr>
          <w:color w:val="0070C0"/>
          <w:u w:val="single"/>
        </w:rPr>
      </w:r>
      <w:r>
        <w:rPr>
          <w:color w:val="0070C0"/>
          <w:u w:val="single"/>
        </w:rPr>
        <w:fldChar w:fldCharType="separate"/>
      </w:r>
      <w:r w:rsidR="007457C2" w:rsidRPr="00762867">
        <w:rPr>
          <w:rStyle w:val="Hyperlink"/>
        </w:rPr>
        <w:t xml:space="preserve">Version anglaise </w:t>
      </w:r>
    </w:p>
    <w:p w14:paraId="20F55AB8" w14:textId="4E64C02E" w:rsidR="007457C2" w:rsidRPr="00762867" w:rsidRDefault="00762867" w:rsidP="005100C7">
      <w:pPr>
        <w:pStyle w:val="ListParagraph"/>
        <w:numPr>
          <w:ilvl w:val="0"/>
          <w:numId w:val="6"/>
        </w:numPr>
        <w:shd w:val="clear" w:color="auto" w:fill="FFFFFF"/>
        <w:spacing w:before="100" w:beforeAutospacing="1" w:after="100" w:afterAutospacing="1" w:line="240" w:lineRule="auto"/>
        <w:ind w:left="990"/>
        <w:textAlignment w:val="top"/>
        <w:rPr>
          <w:rStyle w:val="Hyperlink"/>
          <w:rFonts w:eastAsia="Times New Roman" w:cs="Arial"/>
        </w:rPr>
      </w:pPr>
      <w:r>
        <w:rPr>
          <w:color w:val="0070C0"/>
          <w:u w:val="single"/>
        </w:rPr>
        <w:fldChar w:fldCharType="end"/>
      </w:r>
      <w:r>
        <w:fldChar w:fldCharType="begin"/>
      </w:r>
      <w:r w:rsidR="0053485C">
        <w:instrText>HYPERLINK "https://popp.undp.org/es/node/4586"</w:instrText>
      </w:r>
      <w:r>
        <w:fldChar w:fldCharType="separate"/>
      </w:r>
      <w:r w:rsidR="007457C2" w:rsidRPr="00762867">
        <w:rPr>
          <w:rStyle w:val="Hyperlink"/>
        </w:rPr>
        <w:t>Version espagnole</w:t>
      </w:r>
    </w:p>
    <w:p w14:paraId="6E5EF7E3" w14:textId="7B740D56" w:rsidR="0034485E" w:rsidRPr="00762867" w:rsidRDefault="0034485E" w:rsidP="005100C7">
      <w:pPr>
        <w:pStyle w:val="ListParagraph"/>
        <w:shd w:val="clear" w:color="auto" w:fill="FFFFFF"/>
        <w:spacing w:before="100" w:beforeAutospacing="1" w:after="100" w:afterAutospacing="1" w:line="240" w:lineRule="auto"/>
        <w:ind w:left="990"/>
        <w:textAlignment w:val="top"/>
        <w:rPr>
          <w:rStyle w:val="Hyperlink"/>
        </w:rPr>
      </w:pPr>
    </w:p>
    <w:p w14:paraId="444F6466" w14:textId="382DF813" w:rsidR="003570BF" w:rsidRPr="00A17FF4" w:rsidRDefault="00762867" w:rsidP="005100C7">
      <w:pPr>
        <w:pStyle w:val="ListParagraph"/>
        <w:numPr>
          <w:ilvl w:val="0"/>
          <w:numId w:val="8"/>
        </w:numPr>
        <w:shd w:val="clear" w:color="auto" w:fill="FFFFFF"/>
        <w:spacing w:before="100" w:beforeAutospacing="1" w:after="100" w:afterAutospacing="1" w:line="240" w:lineRule="auto"/>
        <w:textAlignment w:val="top"/>
        <w:rPr>
          <w:rFonts w:eastAsia="Times New Roman" w:cs="Arial"/>
        </w:rPr>
      </w:pPr>
      <w:r>
        <w:fldChar w:fldCharType="end"/>
      </w:r>
      <w:hyperlink r:id="rId28" w:history="1">
        <w:r w:rsidR="003570BF">
          <w:rPr>
            <w:rStyle w:val="Hyperlink"/>
          </w:rPr>
          <w:t>Directives portant sur les accords de prêt remboursable</w:t>
        </w:r>
      </w:hyperlink>
      <w:r w:rsidR="003570BF" w:rsidRPr="00562C39">
        <w:rPr>
          <w:rFonts w:ascii="Segoe UI" w:hAnsi="Segoe UI"/>
          <w:color w:val="444444"/>
          <w:sz w:val="20"/>
          <w:szCs w:val="20"/>
        </w:rPr>
        <w:tab/>
        <w:t xml:space="preserve"> </w:t>
      </w:r>
    </w:p>
    <w:p w14:paraId="5692D588" w14:textId="77777777" w:rsidR="00A17FF4" w:rsidRPr="00A17FF4" w:rsidRDefault="00A17FF4" w:rsidP="00A17FF4">
      <w:pPr>
        <w:pStyle w:val="ListParagraph"/>
        <w:shd w:val="clear" w:color="auto" w:fill="FFFFFF"/>
        <w:spacing w:before="100" w:beforeAutospacing="1" w:after="100" w:afterAutospacing="1" w:line="240" w:lineRule="auto"/>
        <w:ind w:left="0"/>
        <w:textAlignment w:val="top"/>
        <w:rPr>
          <w:rFonts w:eastAsia="Times New Roman" w:cs="Arial"/>
        </w:rPr>
      </w:pPr>
    </w:p>
    <w:p w14:paraId="7F7C3FCC" w14:textId="74F4FFA1" w:rsidR="00A17FF4" w:rsidRDefault="00A17FF4" w:rsidP="00562C39">
      <w:pPr>
        <w:pStyle w:val="ListParagraph"/>
        <w:numPr>
          <w:ilvl w:val="0"/>
          <w:numId w:val="8"/>
        </w:numPr>
        <w:shd w:val="clear" w:color="auto" w:fill="FFFFFF"/>
        <w:spacing w:before="100" w:beforeAutospacing="1" w:after="100" w:afterAutospacing="1" w:line="240" w:lineRule="auto"/>
        <w:textAlignment w:val="top"/>
        <w:rPr>
          <w:rFonts w:eastAsia="Times New Roman" w:cs="Arial"/>
        </w:rPr>
      </w:pPr>
      <w:hyperlink r:id="rId29" w:history="1">
        <w:r w:rsidRPr="00A17FF4">
          <w:rPr>
            <w:rStyle w:val="Hyperlink"/>
            <w:rFonts w:eastAsia="Times New Roman" w:cs="Arial"/>
          </w:rPr>
          <w:t>Règlement d'arbitrage de la CNUDCI</w:t>
        </w:r>
      </w:hyperlink>
    </w:p>
    <w:p w14:paraId="75FFAD49" w14:textId="77777777" w:rsidR="00A17FF4" w:rsidRDefault="00A17FF4" w:rsidP="00A17FF4">
      <w:pPr>
        <w:pStyle w:val="ListParagraph"/>
        <w:shd w:val="clear" w:color="auto" w:fill="FFFFFF"/>
        <w:spacing w:before="100" w:beforeAutospacing="1" w:after="100" w:afterAutospacing="1" w:line="240" w:lineRule="auto"/>
        <w:ind w:left="0"/>
        <w:textAlignment w:val="top"/>
        <w:rPr>
          <w:rFonts w:eastAsia="Times New Roman" w:cs="Arial"/>
        </w:rPr>
      </w:pPr>
    </w:p>
    <w:p w14:paraId="631698E9" w14:textId="12BD8715" w:rsidR="00A17FF4" w:rsidRDefault="00A17FF4" w:rsidP="00562C39">
      <w:pPr>
        <w:pStyle w:val="ListParagraph"/>
        <w:numPr>
          <w:ilvl w:val="0"/>
          <w:numId w:val="8"/>
        </w:numPr>
        <w:shd w:val="clear" w:color="auto" w:fill="FFFFFF"/>
        <w:spacing w:before="100" w:beforeAutospacing="1" w:after="100" w:afterAutospacing="1" w:line="240" w:lineRule="auto"/>
        <w:textAlignment w:val="top"/>
        <w:rPr>
          <w:rFonts w:eastAsia="Times New Roman" w:cs="Arial"/>
        </w:rPr>
      </w:pPr>
      <w:hyperlink r:id="rId30" w:history="1">
        <w:r w:rsidRPr="00A17FF4">
          <w:rPr>
            <w:rStyle w:val="Hyperlink"/>
            <w:rFonts w:eastAsia="Times New Roman" w:cs="Arial"/>
          </w:rPr>
          <w:t>Règlement de conciliation de la CNUDCI</w:t>
        </w:r>
      </w:hyperlink>
    </w:p>
    <w:p w14:paraId="0BF3F185" w14:textId="77777777" w:rsidR="00A17FF4" w:rsidRPr="00562C39" w:rsidRDefault="00A17FF4" w:rsidP="00A17FF4">
      <w:pPr>
        <w:pStyle w:val="ListParagraph"/>
        <w:shd w:val="clear" w:color="auto" w:fill="FFFFFF"/>
        <w:spacing w:before="100" w:beforeAutospacing="1" w:after="100" w:afterAutospacing="1" w:line="240" w:lineRule="auto"/>
        <w:ind w:left="0"/>
        <w:textAlignment w:val="top"/>
        <w:rPr>
          <w:rFonts w:eastAsia="Times New Roman" w:cs="Arial"/>
        </w:rPr>
      </w:pPr>
    </w:p>
    <w:p w14:paraId="56ACDF23" w14:textId="77777777" w:rsidR="005100C7" w:rsidRPr="00BD73E9" w:rsidRDefault="005100C7" w:rsidP="00931622">
      <w:pPr>
        <w:pStyle w:val="ListParagraph"/>
        <w:shd w:val="clear" w:color="auto" w:fill="FFFFFF"/>
        <w:ind w:left="0"/>
        <w:jc w:val="center"/>
        <w:textAlignment w:val="top"/>
        <w:rPr>
          <w:rFonts w:cstheme="minorHAnsi"/>
          <w:i/>
          <w:iCs/>
          <w:color w:val="444444"/>
          <w:lang w:val="it-IT"/>
        </w:rPr>
      </w:pPr>
    </w:p>
    <w:p w14:paraId="6F912A08" w14:textId="3B5C1560" w:rsidR="00CA5BAF" w:rsidRPr="00931622" w:rsidRDefault="00CA5BAF" w:rsidP="00931622">
      <w:pPr>
        <w:pStyle w:val="ListParagraph"/>
        <w:shd w:val="clear" w:color="auto" w:fill="FFFFFF"/>
        <w:ind w:left="0"/>
        <w:jc w:val="center"/>
        <w:textAlignment w:val="top"/>
        <w:rPr>
          <w:rFonts w:cstheme="minorHAnsi"/>
          <w:i/>
          <w:iCs/>
          <w:color w:val="444444"/>
          <w:lang w:val="en-US"/>
        </w:rPr>
      </w:pPr>
      <w:r w:rsidRPr="00931622">
        <w:rPr>
          <w:rFonts w:cstheme="minorHAnsi"/>
          <w:i/>
          <w:iCs/>
          <w:color w:val="444444"/>
          <w:lang w:val="en-US"/>
        </w:rPr>
        <w:t>Disclaimer: This document was translated from English into French. In the event of any discrepancy between this translation and the original English document, the original English document shall prevail.</w:t>
      </w:r>
    </w:p>
    <w:p w14:paraId="7E4F8294" w14:textId="77777777" w:rsidR="00CA5BAF" w:rsidRPr="00931622" w:rsidRDefault="00CA5BAF" w:rsidP="00931622">
      <w:pPr>
        <w:pStyle w:val="ListParagraph"/>
        <w:shd w:val="clear" w:color="auto" w:fill="FFFFFF"/>
        <w:jc w:val="center"/>
        <w:textAlignment w:val="top"/>
        <w:rPr>
          <w:rFonts w:cstheme="minorHAnsi"/>
          <w:i/>
          <w:iCs/>
          <w:color w:val="444444"/>
          <w:lang w:val="en-US"/>
        </w:rPr>
      </w:pPr>
    </w:p>
    <w:p w14:paraId="5FF4C964" w14:textId="173092A6" w:rsidR="00FE575A" w:rsidRPr="00D9070C" w:rsidRDefault="00CA5BAF" w:rsidP="005100C7">
      <w:pPr>
        <w:pStyle w:val="ListParagraph"/>
        <w:shd w:val="clear" w:color="auto" w:fill="FFFFFF"/>
        <w:ind w:left="0"/>
        <w:jc w:val="center"/>
        <w:textAlignment w:val="top"/>
        <w:rPr>
          <w:rFonts w:eastAsia="Times New Roman" w:cs="Arial"/>
        </w:rPr>
      </w:pPr>
      <w:proofErr w:type="gramStart"/>
      <w:r w:rsidRPr="00931622">
        <w:rPr>
          <w:rFonts w:cstheme="minorHAnsi"/>
          <w:i/>
          <w:iCs/>
          <w:color w:val="444444"/>
        </w:rPr>
        <w:lastRenderedPageBreak/>
        <w:t>Avertissement:</w:t>
      </w:r>
      <w:proofErr w:type="gramEnd"/>
      <w:r w:rsidRPr="00931622">
        <w:rPr>
          <w:rFonts w:cstheme="minorHAnsi"/>
          <w:i/>
          <w:iCs/>
          <w:color w:val="444444"/>
        </w:rPr>
        <w:t xml:space="preserve"> Ce document a été traduit de l'anglais vers le français. En cas de divergence entre cette traduction et le document anglais original, le document anglais original prévaudra.</w:t>
      </w:r>
      <w:r w:rsidR="005100C7">
        <w:rPr>
          <w:rFonts w:cstheme="minorHAnsi"/>
          <w:i/>
          <w:iCs/>
          <w:color w:val="444444"/>
        </w:rPr>
        <w:t xml:space="preserve">  </w:t>
      </w:r>
    </w:p>
    <w:sectPr w:rsidR="00FE575A" w:rsidRPr="00D9070C">
      <w:headerReference w:type="even" r:id="rId31"/>
      <w:headerReference w:type="default" r:id="rId32"/>
      <w:footerReference w:type="even" r:id="rId33"/>
      <w:footerReference w:type="default" r:id="rId34"/>
      <w:headerReference w:type="first" r:id="rId35"/>
      <w:footerReference w:type="first" r:id="rId3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B745296" w14:textId="77777777" w:rsidR="00593DEC" w:rsidRDefault="00593DEC" w:rsidP="00415925">
      <w:pPr>
        <w:spacing w:after="0" w:line="240" w:lineRule="auto"/>
      </w:pPr>
      <w:r>
        <w:separator/>
      </w:r>
    </w:p>
  </w:endnote>
  <w:endnote w:type="continuationSeparator" w:id="0">
    <w:p w14:paraId="5D4A9DE8" w14:textId="77777777" w:rsidR="00593DEC" w:rsidRDefault="00593DEC" w:rsidP="00415925">
      <w:pPr>
        <w:spacing w:after="0" w:line="240" w:lineRule="auto"/>
      </w:pPr>
      <w:r>
        <w:continuationSeparator/>
      </w:r>
    </w:p>
  </w:endnote>
  <w:endnote w:type="continuationNotice" w:id="1">
    <w:p w14:paraId="060F494D" w14:textId="77777777" w:rsidR="00593DEC" w:rsidRDefault="00593DE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342F96C" w14:textId="77777777" w:rsidR="00E76D32" w:rsidRDefault="00E76D3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DF86194" w14:textId="411A2AF2" w:rsidR="0073119B" w:rsidRPr="00B600F5" w:rsidRDefault="0073119B" w:rsidP="00B600F5">
    <w:pPr>
      <w:rPr>
        <w:rFonts w:cstheme="minorHAnsi"/>
      </w:rPr>
    </w:pPr>
    <w:r>
      <w:t xml:space="preserve">Page </w:t>
    </w:r>
    <w:r>
      <w:rPr>
        <w:b/>
        <w:bCs/>
      </w:rPr>
      <w:fldChar w:fldCharType="begin"/>
    </w:r>
    <w:r>
      <w:rPr>
        <w:b/>
        <w:bCs/>
      </w:rPr>
      <w:instrText>PAGE</w:instrText>
    </w:r>
    <w:r w:rsidRPr="00B600F5">
      <w:rPr>
        <w:b/>
        <w:bCs/>
      </w:rPr>
      <w:instrText xml:space="preserve">  \* </w:instrText>
    </w:r>
    <w:r>
      <w:rPr>
        <w:b/>
        <w:bCs/>
      </w:rPr>
      <w:instrText>Arabic</w:instrText>
    </w:r>
    <w:r w:rsidRPr="00B600F5">
      <w:rPr>
        <w:b/>
        <w:bCs/>
      </w:rPr>
      <w:instrText xml:space="preserve">  \* </w:instrText>
    </w:r>
    <w:r>
      <w:rPr>
        <w:b/>
        <w:bCs/>
      </w:rPr>
      <w:instrText>MERGEFORMAT</w:instrText>
    </w:r>
    <w:r>
      <w:rPr>
        <w:b/>
        <w:bCs/>
      </w:rPr>
      <w:fldChar w:fldCharType="separate"/>
    </w:r>
    <w:r w:rsidR="006F1FD2">
      <w:rPr>
        <w:b/>
        <w:bCs/>
        <w:noProof/>
      </w:rPr>
      <w:t>6</w:t>
    </w:r>
    <w:r>
      <w:rPr>
        <w:b/>
        <w:bCs/>
      </w:rPr>
      <w:fldChar w:fldCharType="end"/>
    </w:r>
    <w:r>
      <w:t xml:space="preserve"> sur </w:t>
    </w:r>
    <w:r>
      <w:rPr>
        <w:b/>
        <w:bCs/>
      </w:rPr>
      <w:fldChar w:fldCharType="begin"/>
    </w:r>
    <w:r>
      <w:rPr>
        <w:b/>
        <w:bCs/>
      </w:rPr>
      <w:instrText>NUMPAGES</w:instrText>
    </w:r>
    <w:r w:rsidRPr="00B600F5">
      <w:rPr>
        <w:b/>
        <w:bCs/>
      </w:rPr>
      <w:instrText xml:space="preserve">  \* </w:instrText>
    </w:r>
    <w:r>
      <w:rPr>
        <w:b/>
        <w:bCs/>
      </w:rPr>
      <w:instrText>Arabic</w:instrText>
    </w:r>
    <w:r w:rsidRPr="00B600F5">
      <w:rPr>
        <w:b/>
        <w:bCs/>
      </w:rPr>
      <w:instrText xml:space="preserve">  \* </w:instrText>
    </w:r>
    <w:r>
      <w:rPr>
        <w:b/>
        <w:bCs/>
      </w:rPr>
      <w:instrText>MERGEFORMAT</w:instrText>
    </w:r>
    <w:r>
      <w:rPr>
        <w:b/>
        <w:bCs/>
      </w:rPr>
      <w:fldChar w:fldCharType="separate"/>
    </w:r>
    <w:r w:rsidR="006F1FD2">
      <w:rPr>
        <w:b/>
        <w:bCs/>
        <w:noProof/>
      </w:rPr>
      <w:t>6</w:t>
    </w:r>
    <w:r>
      <w:rPr>
        <w:b/>
        <w:bCs/>
      </w:rPr>
      <w:fldChar w:fldCharType="end"/>
    </w:r>
    <w:r>
      <w:ptab w:relativeTo="margin" w:alignment="center" w:leader="none"/>
    </w:r>
    <w:r w:rsidR="00E76D32" w:rsidRPr="00E76D32">
      <w:t xml:space="preserve"> Date d’entrée en vigueur : 25/09/2018</w:t>
    </w:r>
    <w:r w:rsidR="00E76D32" w:rsidRPr="00E76D32">
      <w:tab/>
    </w:r>
    <w:r w:rsidR="00E76D32" w:rsidRPr="00E76D32">
      <w:tab/>
      <w:t>Numéro de version : 8</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8F4EC51" w14:textId="77777777" w:rsidR="00E76D32" w:rsidRDefault="00E76D3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023D65E" w14:textId="77777777" w:rsidR="00593DEC" w:rsidRDefault="00593DEC" w:rsidP="00415925">
      <w:pPr>
        <w:spacing w:after="0" w:line="240" w:lineRule="auto"/>
      </w:pPr>
      <w:r>
        <w:separator/>
      </w:r>
    </w:p>
  </w:footnote>
  <w:footnote w:type="continuationSeparator" w:id="0">
    <w:p w14:paraId="01905251" w14:textId="77777777" w:rsidR="00593DEC" w:rsidRDefault="00593DEC" w:rsidP="00415925">
      <w:pPr>
        <w:spacing w:after="0" w:line="240" w:lineRule="auto"/>
      </w:pPr>
      <w:r>
        <w:continuationSeparator/>
      </w:r>
    </w:p>
  </w:footnote>
  <w:footnote w:type="continuationNotice" w:id="1">
    <w:p w14:paraId="15134F47" w14:textId="77777777" w:rsidR="00593DEC" w:rsidRDefault="00593DEC">
      <w:pPr>
        <w:spacing w:after="0" w:line="240" w:lineRule="auto"/>
      </w:pPr>
    </w:p>
  </w:footnote>
  <w:footnote w:id="2">
    <w:p w14:paraId="350DE03E" w14:textId="706F29C3" w:rsidR="0073119B" w:rsidRDefault="0073119B">
      <w:pPr>
        <w:pStyle w:val="FootnoteText"/>
      </w:pPr>
      <w:r>
        <w:rPr>
          <w:rStyle w:val="FootnoteReference"/>
        </w:rPr>
        <w:footnoteRef/>
      </w:r>
      <w:r>
        <w:t xml:space="preserve"> Il n’existe plus de modèles de contrat distincts ni de conditions générales (CG) distinctes pour l’acquisition de biens et de services, ils sont désormais regroupés en une feuille de face du contrat et en des conditions générales uniques.</w:t>
      </w:r>
    </w:p>
  </w:footnote>
  <w:footnote w:id="3">
    <w:p w14:paraId="1AEDFB07" w14:textId="5F44612A" w:rsidR="0073119B" w:rsidRPr="00073AF0" w:rsidRDefault="0073119B" w:rsidP="00411B5A">
      <w:pPr>
        <w:pStyle w:val="ListParagraph"/>
        <w:shd w:val="clear" w:color="auto" w:fill="FFFFFF"/>
        <w:spacing w:after="0" w:line="240" w:lineRule="auto"/>
        <w:ind w:left="0"/>
        <w:jc w:val="both"/>
        <w:textAlignment w:val="top"/>
        <w:rPr>
          <w:rFonts w:eastAsia="Times New Roman" w:cs="Arial"/>
          <w:sz w:val="20"/>
          <w:szCs w:val="20"/>
        </w:rPr>
      </w:pPr>
      <w:r w:rsidRPr="00073AF0">
        <w:rPr>
          <w:rStyle w:val="FootnoteReference"/>
          <w:sz w:val="20"/>
          <w:szCs w:val="20"/>
        </w:rPr>
        <w:footnoteRef/>
      </w:r>
      <w:r w:rsidRPr="00073AF0">
        <w:rPr>
          <w:sz w:val="20"/>
          <w:szCs w:val="20"/>
        </w:rPr>
        <w:t xml:space="preserve"> Le modèle d’accord à long terme a maintenant été incorporé dans le contrat pour l’acquisition de biens et/ou de services et dans les conditions générales).</w:t>
      </w:r>
    </w:p>
    <w:p w14:paraId="36C4032D" w14:textId="77777777" w:rsidR="0073119B" w:rsidRPr="00411B5A" w:rsidRDefault="0073119B" w:rsidP="00411B5A">
      <w:pPr>
        <w:shd w:val="clear" w:color="auto" w:fill="FFFFFF"/>
        <w:spacing w:after="0" w:line="240" w:lineRule="auto"/>
        <w:jc w:val="both"/>
        <w:textAlignment w:val="top"/>
        <w:rPr>
          <w:rFonts w:eastAsia="Times New Roman" w:cs="Arial"/>
        </w:rPr>
      </w:pPr>
    </w:p>
    <w:p w14:paraId="29D44BCC" w14:textId="731DC700" w:rsidR="0073119B" w:rsidRDefault="0073119B">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597606C" w14:textId="77777777" w:rsidR="00E76D32" w:rsidRDefault="00E76D3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EFDE69E" w14:textId="0C619D9B" w:rsidR="0073119B" w:rsidRDefault="0058148B" w:rsidP="00B600F5">
    <w:pPr>
      <w:pStyle w:val="Header"/>
      <w:jc w:val="right"/>
    </w:pPr>
    <w:r>
      <w:rPr>
        <w:noProof/>
      </w:rPr>
      <w:drawing>
        <wp:inline distT="0" distB="0" distL="0" distR="0" wp14:anchorId="17E7E8B3" wp14:editId="36D6E701">
          <wp:extent cx="294640" cy="593090"/>
          <wp:effectExtent l="0" t="0" r="0" b="0"/>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Picture 24"/>
                  <pic:cNvPicPr>
                    <a:picLocks noChangeAspect="1"/>
                  </pic:cNvPicPr>
                </pic:nvPicPr>
                <pic:blipFill rotWithShape="1">
                  <a:blip r:embed="rId1">
                    <a:extLst>
                      <a:ext uri="{28A0092B-C50C-407E-A947-70E740481C1C}">
                        <a14:useLocalDpi xmlns:a14="http://schemas.microsoft.com/office/drawing/2010/main" val="0"/>
                      </a:ext>
                    </a:extLst>
                  </a:blip>
                  <a:srcRect r="3247" b="15579"/>
                  <a:stretch/>
                </pic:blipFill>
                <pic:spPr bwMode="auto">
                  <a:xfrm>
                    <a:off x="0" y="0"/>
                    <a:ext cx="294640" cy="593090"/>
                  </a:xfrm>
                  <a:prstGeom prst="rect">
                    <a:avLst/>
                  </a:prstGeom>
                  <a:ln>
                    <a:noFill/>
                  </a:ln>
                  <a:extLst>
                    <a:ext uri="{53640926-AAD7-44D8-BBD7-CCE9431645EC}">
                      <a14:shadowObscured xmlns:a14="http://schemas.microsoft.com/office/drawing/2010/main"/>
                    </a:ext>
                  </a:extLst>
                </pic:spPr>
              </pic:pic>
            </a:graphicData>
          </a:graphic>
        </wp:inline>
      </w:drawing>
    </w:r>
  </w:p>
  <w:p w14:paraId="5D673710" w14:textId="77777777" w:rsidR="0073119B" w:rsidRDefault="0073119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87CBD33" w14:textId="77777777" w:rsidR="00E76D32" w:rsidRDefault="00E76D3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F9370B"/>
    <w:multiLevelType w:val="hybridMultilevel"/>
    <w:tmpl w:val="38B25054"/>
    <w:lvl w:ilvl="0" w:tplc="A9DE2B32">
      <w:start w:val="5"/>
      <w:numFmt w:val="decimal"/>
      <w:lvlText w:val="%1."/>
      <w:lvlJc w:val="left"/>
      <w:pPr>
        <w:ind w:left="0" w:hanging="360"/>
      </w:pPr>
      <w:rPr>
        <w:rFonts w:hint="default"/>
        <w:color w:val="auto"/>
        <w:sz w:val="22"/>
        <w:szCs w:val="22"/>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1" w15:restartNumberingAfterBreak="0">
    <w:nsid w:val="0A192249"/>
    <w:multiLevelType w:val="hybridMultilevel"/>
    <w:tmpl w:val="EACC331E"/>
    <w:lvl w:ilvl="0" w:tplc="0409000F">
      <w:start w:val="1"/>
      <w:numFmt w:val="decimal"/>
      <w:lvlText w:val="%1."/>
      <w:lvlJc w:val="left"/>
      <w:pPr>
        <w:ind w:left="720" w:hanging="360"/>
      </w:pPr>
      <w:rPr>
        <w:rFonts w:hint="default"/>
      </w:rPr>
    </w:lvl>
    <w:lvl w:ilvl="1" w:tplc="2000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CD57910"/>
    <w:multiLevelType w:val="hybridMultilevel"/>
    <w:tmpl w:val="EAB4AFA2"/>
    <w:lvl w:ilvl="0" w:tplc="04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 w15:restartNumberingAfterBreak="0">
    <w:nsid w:val="13125C84"/>
    <w:multiLevelType w:val="hybridMultilevel"/>
    <w:tmpl w:val="03F8AAAC"/>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23D7317B"/>
    <w:multiLevelType w:val="hybridMultilevel"/>
    <w:tmpl w:val="8B22375A"/>
    <w:lvl w:ilvl="0" w:tplc="0409000F">
      <w:start w:val="2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83B1D4F"/>
    <w:multiLevelType w:val="hybridMultilevel"/>
    <w:tmpl w:val="222C739E"/>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31B10BBB"/>
    <w:multiLevelType w:val="hybridMultilevel"/>
    <w:tmpl w:val="50FC4FA6"/>
    <w:lvl w:ilvl="0" w:tplc="0409000F">
      <w:start w:val="1"/>
      <w:numFmt w:val="decimal"/>
      <w:lvlText w:val="%1."/>
      <w:lvlJc w:val="left"/>
      <w:pPr>
        <w:ind w:left="720" w:hanging="360"/>
      </w:pPr>
      <w:rPr>
        <w:rFonts w:hint="default"/>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AD956F9"/>
    <w:multiLevelType w:val="hybridMultilevel"/>
    <w:tmpl w:val="B55AE30A"/>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453264AE"/>
    <w:multiLevelType w:val="hybridMultilevel"/>
    <w:tmpl w:val="8C8C3988"/>
    <w:lvl w:ilvl="0" w:tplc="04090003">
      <w:start w:val="1"/>
      <w:numFmt w:val="bullet"/>
      <w:lvlText w:val="o"/>
      <w:lvlJc w:val="left"/>
      <w:pPr>
        <w:ind w:left="1485" w:hanging="360"/>
      </w:pPr>
      <w:rPr>
        <w:rFonts w:ascii="Courier New" w:hAnsi="Courier New" w:cs="Courier New" w:hint="default"/>
      </w:rPr>
    </w:lvl>
    <w:lvl w:ilvl="1" w:tplc="04090003" w:tentative="1">
      <w:start w:val="1"/>
      <w:numFmt w:val="bullet"/>
      <w:lvlText w:val="o"/>
      <w:lvlJc w:val="left"/>
      <w:pPr>
        <w:ind w:left="2205" w:hanging="360"/>
      </w:pPr>
      <w:rPr>
        <w:rFonts w:ascii="Courier New" w:hAnsi="Courier New" w:cs="Courier New" w:hint="default"/>
      </w:rPr>
    </w:lvl>
    <w:lvl w:ilvl="2" w:tplc="04090005" w:tentative="1">
      <w:start w:val="1"/>
      <w:numFmt w:val="bullet"/>
      <w:lvlText w:val=""/>
      <w:lvlJc w:val="left"/>
      <w:pPr>
        <w:ind w:left="2925" w:hanging="360"/>
      </w:pPr>
      <w:rPr>
        <w:rFonts w:ascii="Wingdings" w:hAnsi="Wingdings" w:hint="default"/>
      </w:rPr>
    </w:lvl>
    <w:lvl w:ilvl="3" w:tplc="04090001" w:tentative="1">
      <w:start w:val="1"/>
      <w:numFmt w:val="bullet"/>
      <w:lvlText w:val=""/>
      <w:lvlJc w:val="left"/>
      <w:pPr>
        <w:ind w:left="3645" w:hanging="360"/>
      </w:pPr>
      <w:rPr>
        <w:rFonts w:ascii="Symbol" w:hAnsi="Symbol" w:hint="default"/>
      </w:rPr>
    </w:lvl>
    <w:lvl w:ilvl="4" w:tplc="04090003" w:tentative="1">
      <w:start w:val="1"/>
      <w:numFmt w:val="bullet"/>
      <w:lvlText w:val="o"/>
      <w:lvlJc w:val="left"/>
      <w:pPr>
        <w:ind w:left="4365" w:hanging="360"/>
      </w:pPr>
      <w:rPr>
        <w:rFonts w:ascii="Courier New" w:hAnsi="Courier New" w:cs="Courier New" w:hint="default"/>
      </w:rPr>
    </w:lvl>
    <w:lvl w:ilvl="5" w:tplc="04090005" w:tentative="1">
      <w:start w:val="1"/>
      <w:numFmt w:val="bullet"/>
      <w:lvlText w:val=""/>
      <w:lvlJc w:val="left"/>
      <w:pPr>
        <w:ind w:left="5085" w:hanging="360"/>
      </w:pPr>
      <w:rPr>
        <w:rFonts w:ascii="Wingdings" w:hAnsi="Wingdings" w:hint="default"/>
      </w:rPr>
    </w:lvl>
    <w:lvl w:ilvl="6" w:tplc="04090001" w:tentative="1">
      <w:start w:val="1"/>
      <w:numFmt w:val="bullet"/>
      <w:lvlText w:val=""/>
      <w:lvlJc w:val="left"/>
      <w:pPr>
        <w:ind w:left="5805" w:hanging="360"/>
      </w:pPr>
      <w:rPr>
        <w:rFonts w:ascii="Symbol" w:hAnsi="Symbol" w:hint="default"/>
      </w:rPr>
    </w:lvl>
    <w:lvl w:ilvl="7" w:tplc="04090003" w:tentative="1">
      <w:start w:val="1"/>
      <w:numFmt w:val="bullet"/>
      <w:lvlText w:val="o"/>
      <w:lvlJc w:val="left"/>
      <w:pPr>
        <w:ind w:left="6525" w:hanging="360"/>
      </w:pPr>
      <w:rPr>
        <w:rFonts w:ascii="Courier New" w:hAnsi="Courier New" w:cs="Courier New" w:hint="default"/>
      </w:rPr>
    </w:lvl>
    <w:lvl w:ilvl="8" w:tplc="04090005" w:tentative="1">
      <w:start w:val="1"/>
      <w:numFmt w:val="bullet"/>
      <w:lvlText w:val=""/>
      <w:lvlJc w:val="left"/>
      <w:pPr>
        <w:ind w:left="7245" w:hanging="360"/>
      </w:pPr>
      <w:rPr>
        <w:rFonts w:ascii="Wingdings" w:hAnsi="Wingdings" w:hint="default"/>
      </w:rPr>
    </w:lvl>
  </w:abstractNum>
  <w:abstractNum w:abstractNumId="9" w15:restartNumberingAfterBreak="0">
    <w:nsid w:val="45A459D6"/>
    <w:multiLevelType w:val="hybridMultilevel"/>
    <w:tmpl w:val="1AEAD5C4"/>
    <w:lvl w:ilvl="0" w:tplc="6F50A7E8">
      <w:start w:val="1"/>
      <w:numFmt w:val="bullet"/>
      <w:lvlText w:val=""/>
      <w:lvlJc w:val="left"/>
      <w:pPr>
        <w:ind w:left="720" w:hanging="360"/>
      </w:pPr>
      <w:rPr>
        <w:rFonts w:ascii="Symbol" w:hAnsi="Symbol"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F037974"/>
    <w:multiLevelType w:val="hybridMultilevel"/>
    <w:tmpl w:val="5EF8D556"/>
    <w:lvl w:ilvl="0" w:tplc="04090019">
      <w:start w:val="1"/>
      <w:numFmt w:val="lowerLetter"/>
      <w:lvlText w:val="%1."/>
      <w:lvlJc w:val="left"/>
      <w:pPr>
        <w:ind w:left="1080" w:hanging="360"/>
      </w:pPr>
      <w:rPr>
        <w:rFonts w:hint="default"/>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11" w15:restartNumberingAfterBreak="0">
    <w:nsid w:val="52A85014"/>
    <w:multiLevelType w:val="hybridMultilevel"/>
    <w:tmpl w:val="20387B64"/>
    <w:lvl w:ilvl="0" w:tplc="366C199A">
      <w:start w:val="1"/>
      <w:numFmt w:val="bullet"/>
      <w:lvlText w:val=""/>
      <w:lvlJc w:val="left"/>
      <w:pPr>
        <w:ind w:left="108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DC26003"/>
    <w:multiLevelType w:val="hybridMultilevel"/>
    <w:tmpl w:val="E72077C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start w:val="1"/>
      <w:numFmt w:val="bullet"/>
      <w:lvlText w:val=""/>
      <w:lvlJc w:val="left"/>
      <w:pPr>
        <w:ind w:left="36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374085498">
    <w:abstractNumId w:val="6"/>
  </w:num>
  <w:num w:numId="2" w16cid:durableId="1297222535">
    <w:abstractNumId w:val="10"/>
  </w:num>
  <w:num w:numId="3" w16cid:durableId="1709527400">
    <w:abstractNumId w:val="7"/>
  </w:num>
  <w:num w:numId="4" w16cid:durableId="622737479">
    <w:abstractNumId w:val="5"/>
  </w:num>
  <w:num w:numId="5" w16cid:durableId="1580361493">
    <w:abstractNumId w:val="3"/>
  </w:num>
  <w:num w:numId="6" w16cid:durableId="1940946646">
    <w:abstractNumId w:val="9"/>
  </w:num>
  <w:num w:numId="7" w16cid:durableId="831600028">
    <w:abstractNumId w:val="2"/>
  </w:num>
  <w:num w:numId="8" w16cid:durableId="794562058">
    <w:abstractNumId w:val="1"/>
  </w:num>
  <w:num w:numId="9" w16cid:durableId="478233091">
    <w:abstractNumId w:val="12"/>
  </w:num>
  <w:num w:numId="10" w16cid:durableId="1548373341">
    <w:abstractNumId w:val="8"/>
  </w:num>
  <w:num w:numId="11" w16cid:durableId="249894567">
    <w:abstractNumId w:val="4"/>
  </w:num>
  <w:num w:numId="12" w16cid:durableId="1485120324">
    <w:abstractNumId w:val="0"/>
  </w:num>
  <w:num w:numId="13" w16cid:durableId="504327679">
    <w:abstractNumId w:val="11"/>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hyphenationZone w:val="425"/>
  <w:characterSpacingControl w:val="doNotCompres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0NDEyNje0MAUyjE2MjJR0lIJTi4sz8/NACgxrAUJZgsEsAAAA"/>
  </w:docVars>
  <w:rsids>
    <w:rsidRoot w:val="006F3AEB"/>
    <w:rsid w:val="00004B45"/>
    <w:rsid w:val="0001078B"/>
    <w:rsid w:val="0001091B"/>
    <w:rsid w:val="000161D1"/>
    <w:rsid w:val="00023CF4"/>
    <w:rsid w:val="00031795"/>
    <w:rsid w:val="00036CC4"/>
    <w:rsid w:val="00047804"/>
    <w:rsid w:val="000504ED"/>
    <w:rsid w:val="000708A1"/>
    <w:rsid w:val="00073AF0"/>
    <w:rsid w:val="00075A29"/>
    <w:rsid w:val="00096120"/>
    <w:rsid w:val="0009664E"/>
    <w:rsid w:val="000A157C"/>
    <w:rsid w:val="000A468F"/>
    <w:rsid w:val="000B49C0"/>
    <w:rsid w:val="000C54CE"/>
    <w:rsid w:val="000D733D"/>
    <w:rsid w:val="000E59B8"/>
    <w:rsid w:val="000E6FBA"/>
    <w:rsid w:val="00111EA5"/>
    <w:rsid w:val="00117F15"/>
    <w:rsid w:val="00122653"/>
    <w:rsid w:val="00126733"/>
    <w:rsid w:val="00132DD8"/>
    <w:rsid w:val="001340BD"/>
    <w:rsid w:val="00143A2A"/>
    <w:rsid w:val="0014730A"/>
    <w:rsid w:val="00147AB1"/>
    <w:rsid w:val="001533C8"/>
    <w:rsid w:val="001615AC"/>
    <w:rsid w:val="00187771"/>
    <w:rsid w:val="00191580"/>
    <w:rsid w:val="00196386"/>
    <w:rsid w:val="001B5E2D"/>
    <w:rsid w:val="001B79DF"/>
    <w:rsid w:val="001C43EA"/>
    <w:rsid w:val="001E4C83"/>
    <w:rsid w:val="00204F2C"/>
    <w:rsid w:val="00214D48"/>
    <w:rsid w:val="00245AD2"/>
    <w:rsid w:val="002575AB"/>
    <w:rsid w:val="0026216A"/>
    <w:rsid w:val="00263066"/>
    <w:rsid w:val="00264785"/>
    <w:rsid w:val="00266EB7"/>
    <w:rsid w:val="00283DB2"/>
    <w:rsid w:val="002857F4"/>
    <w:rsid w:val="00285D7A"/>
    <w:rsid w:val="00295113"/>
    <w:rsid w:val="002A1E3E"/>
    <w:rsid w:val="002C2412"/>
    <w:rsid w:val="00301E2E"/>
    <w:rsid w:val="00304927"/>
    <w:rsid w:val="00314DFF"/>
    <w:rsid w:val="003241DC"/>
    <w:rsid w:val="00327119"/>
    <w:rsid w:val="0034485E"/>
    <w:rsid w:val="00347B37"/>
    <w:rsid w:val="003570BF"/>
    <w:rsid w:val="00377DE3"/>
    <w:rsid w:val="0038058C"/>
    <w:rsid w:val="00382717"/>
    <w:rsid w:val="00385374"/>
    <w:rsid w:val="00396CEF"/>
    <w:rsid w:val="0039777D"/>
    <w:rsid w:val="003A69DC"/>
    <w:rsid w:val="003B2DA1"/>
    <w:rsid w:val="003B7A18"/>
    <w:rsid w:val="003C3EFD"/>
    <w:rsid w:val="003C5547"/>
    <w:rsid w:val="003C6900"/>
    <w:rsid w:val="003C7CA7"/>
    <w:rsid w:val="003E0C88"/>
    <w:rsid w:val="003E4BD6"/>
    <w:rsid w:val="003F5BE8"/>
    <w:rsid w:val="00402427"/>
    <w:rsid w:val="00410556"/>
    <w:rsid w:val="00411B5A"/>
    <w:rsid w:val="00413867"/>
    <w:rsid w:val="0041399F"/>
    <w:rsid w:val="00414102"/>
    <w:rsid w:val="00415925"/>
    <w:rsid w:val="00424307"/>
    <w:rsid w:val="00431284"/>
    <w:rsid w:val="004369E8"/>
    <w:rsid w:val="004617AC"/>
    <w:rsid w:val="00467517"/>
    <w:rsid w:val="00476E90"/>
    <w:rsid w:val="0048632E"/>
    <w:rsid w:val="004875A5"/>
    <w:rsid w:val="00491C73"/>
    <w:rsid w:val="0049204A"/>
    <w:rsid w:val="004F5BD5"/>
    <w:rsid w:val="00500B47"/>
    <w:rsid w:val="005100C7"/>
    <w:rsid w:val="0051419C"/>
    <w:rsid w:val="0052732A"/>
    <w:rsid w:val="005327B0"/>
    <w:rsid w:val="0053485C"/>
    <w:rsid w:val="0054169F"/>
    <w:rsid w:val="00545FC8"/>
    <w:rsid w:val="005520F4"/>
    <w:rsid w:val="00562C39"/>
    <w:rsid w:val="0058148B"/>
    <w:rsid w:val="005824D9"/>
    <w:rsid w:val="00593A1C"/>
    <w:rsid w:val="00593DEC"/>
    <w:rsid w:val="005C3306"/>
    <w:rsid w:val="005D5316"/>
    <w:rsid w:val="005E7A70"/>
    <w:rsid w:val="0061168F"/>
    <w:rsid w:val="00623C58"/>
    <w:rsid w:val="00642B0F"/>
    <w:rsid w:val="00642BA4"/>
    <w:rsid w:val="00646771"/>
    <w:rsid w:val="00646BA6"/>
    <w:rsid w:val="00653A69"/>
    <w:rsid w:val="00664687"/>
    <w:rsid w:val="00665A4B"/>
    <w:rsid w:val="00694804"/>
    <w:rsid w:val="006A2752"/>
    <w:rsid w:val="006C08D2"/>
    <w:rsid w:val="006C42BE"/>
    <w:rsid w:val="006D41D4"/>
    <w:rsid w:val="006D5087"/>
    <w:rsid w:val="006E0006"/>
    <w:rsid w:val="006E1061"/>
    <w:rsid w:val="006E4C0E"/>
    <w:rsid w:val="006F1FD2"/>
    <w:rsid w:val="006F3AEB"/>
    <w:rsid w:val="00702FEB"/>
    <w:rsid w:val="00715070"/>
    <w:rsid w:val="007203B2"/>
    <w:rsid w:val="007222B7"/>
    <w:rsid w:val="00724330"/>
    <w:rsid w:val="00726EE4"/>
    <w:rsid w:val="0073119B"/>
    <w:rsid w:val="00732FD1"/>
    <w:rsid w:val="00734D3C"/>
    <w:rsid w:val="007457C2"/>
    <w:rsid w:val="00762867"/>
    <w:rsid w:val="007833C7"/>
    <w:rsid w:val="00784D1B"/>
    <w:rsid w:val="0079602F"/>
    <w:rsid w:val="007B32E7"/>
    <w:rsid w:val="007D7E1C"/>
    <w:rsid w:val="007E4C60"/>
    <w:rsid w:val="007F29E2"/>
    <w:rsid w:val="0082114C"/>
    <w:rsid w:val="00836347"/>
    <w:rsid w:val="008443E6"/>
    <w:rsid w:val="00846046"/>
    <w:rsid w:val="008534E5"/>
    <w:rsid w:val="0085582D"/>
    <w:rsid w:val="00864E42"/>
    <w:rsid w:val="008716CB"/>
    <w:rsid w:val="0087261B"/>
    <w:rsid w:val="00881BE7"/>
    <w:rsid w:val="008A56DF"/>
    <w:rsid w:val="008A59E6"/>
    <w:rsid w:val="008B02F8"/>
    <w:rsid w:val="008B1D6D"/>
    <w:rsid w:val="008B7DE8"/>
    <w:rsid w:val="008C57D4"/>
    <w:rsid w:val="00902B09"/>
    <w:rsid w:val="00916496"/>
    <w:rsid w:val="00931622"/>
    <w:rsid w:val="0093181C"/>
    <w:rsid w:val="00963315"/>
    <w:rsid w:val="009636CE"/>
    <w:rsid w:val="009A6CC6"/>
    <w:rsid w:val="009C4060"/>
    <w:rsid w:val="009D0256"/>
    <w:rsid w:val="009D6FAB"/>
    <w:rsid w:val="009E2ECA"/>
    <w:rsid w:val="00A046D5"/>
    <w:rsid w:val="00A10D6F"/>
    <w:rsid w:val="00A11E42"/>
    <w:rsid w:val="00A12336"/>
    <w:rsid w:val="00A17FF4"/>
    <w:rsid w:val="00A2358F"/>
    <w:rsid w:val="00A341AC"/>
    <w:rsid w:val="00A54A28"/>
    <w:rsid w:val="00A55438"/>
    <w:rsid w:val="00A80A17"/>
    <w:rsid w:val="00A9465A"/>
    <w:rsid w:val="00AA57C6"/>
    <w:rsid w:val="00AA5E12"/>
    <w:rsid w:val="00AB507C"/>
    <w:rsid w:val="00AC2217"/>
    <w:rsid w:val="00AC3D23"/>
    <w:rsid w:val="00AC4A25"/>
    <w:rsid w:val="00AD1B8B"/>
    <w:rsid w:val="00AD1E8A"/>
    <w:rsid w:val="00AE26E3"/>
    <w:rsid w:val="00AF42F4"/>
    <w:rsid w:val="00B0027B"/>
    <w:rsid w:val="00B03ACF"/>
    <w:rsid w:val="00B040BE"/>
    <w:rsid w:val="00B110BA"/>
    <w:rsid w:val="00B335B4"/>
    <w:rsid w:val="00B360F6"/>
    <w:rsid w:val="00B57C19"/>
    <w:rsid w:val="00B600F5"/>
    <w:rsid w:val="00B86949"/>
    <w:rsid w:val="00BD36C9"/>
    <w:rsid w:val="00BD73E9"/>
    <w:rsid w:val="00C04A32"/>
    <w:rsid w:val="00C70E1B"/>
    <w:rsid w:val="00C70FE7"/>
    <w:rsid w:val="00C740AD"/>
    <w:rsid w:val="00C846B9"/>
    <w:rsid w:val="00C9273D"/>
    <w:rsid w:val="00CA2882"/>
    <w:rsid w:val="00CA5BAF"/>
    <w:rsid w:val="00CB7C82"/>
    <w:rsid w:val="00CC7FA6"/>
    <w:rsid w:val="00CE15A3"/>
    <w:rsid w:val="00CE1B54"/>
    <w:rsid w:val="00CE57A2"/>
    <w:rsid w:val="00D010AD"/>
    <w:rsid w:val="00D3489B"/>
    <w:rsid w:val="00D40A7B"/>
    <w:rsid w:val="00D43BF2"/>
    <w:rsid w:val="00D50278"/>
    <w:rsid w:val="00D61B78"/>
    <w:rsid w:val="00D72ECD"/>
    <w:rsid w:val="00D9070C"/>
    <w:rsid w:val="00D92D6F"/>
    <w:rsid w:val="00D944B5"/>
    <w:rsid w:val="00DA0BEE"/>
    <w:rsid w:val="00DA3AE0"/>
    <w:rsid w:val="00DC6D7D"/>
    <w:rsid w:val="00DC7BB0"/>
    <w:rsid w:val="00DE478A"/>
    <w:rsid w:val="00DE6E5E"/>
    <w:rsid w:val="00DF058D"/>
    <w:rsid w:val="00E17FB2"/>
    <w:rsid w:val="00E20601"/>
    <w:rsid w:val="00E25242"/>
    <w:rsid w:val="00E262F5"/>
    <w:rsid w:val="00E301B2"/>
    <w:rsid w:val="00E3308F"/>
    <w:rsid w:val="00E61E35"/>
    <w:rsid w:val="00E64E58"/>
    <w:rsid w:val="00E76D32"/>
    <w:rsid w:val="00E8702D"/>
    <w:rsid w:val="00E911E7"/>
    <w:rsid w:val="00E97A24"/>
    <w:rsid w:val="00EA0700"/>
    <w:rsid w:val="00EB5064"/>
    <w:rsid w:val="00EB787D"/>
    <w:rsid w:val="00ED0AB1"/>
    <w:rsid w:val="00EE3F3A"/>
    <w:rsid w:val="00EF18D6"/>
    <w:rsid w:val="00F035EA"/>
    <w:rsid w:val="00F11242"/>
    <w:rsid w:val="00F1618B"/>
    <w:rsid w:val="00F21372"/>
    <w:rsid w:val="00F26686"/>
    <w:rsid w:val="00F27F3C"/>
    <w:rsid w:val="00F8767D"/>
    <w:rsid w:val="00FA44E2"/>
    <w:rsid w:val="00FA7892"/>
    <w:rsid w:val="00FC1E7C"/>
    <w:rsid w:val="00FC7B55"/>
    <w:rsid w:val="00FE575A"/>
    <w:rsid w:val="00FE7F10"/>
    <w:rsid w:val="00FF1C80"/>
    <w:rsid w:val="00FF253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9C9E276"/>
  <w15:docId w15:val="{0E27952F-9F3E-4616-AB4D-B84B00A942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fr-FR" w:eastAsia="ja-JP"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857F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857F4"/>
    <w:rPr>
      <w:rFonts w:ascii="Segoe UI" w:hAnsi="Segoe UI" w:cs="Segoe UI"/>
      <w:sz w:val="18"/>
      <w:szCs w:val="18"/>
    </w:rPr>
  </w:style>
  <w:style w:type="character" w:styleId="CommentReference">
    <w:name w:val="annotation reference"/>
    <w:basedOn w:val="DefaultParagraphFont"/>
    <w:uiPriority w:val="99"/>
    <w:semiHidden/>
    <w:unhideWhenUsed/>
    <w:rsid w:val="002857F4"/>
    <w:rPr>
      <w:sz w:val="16"/>
      <w:szCs w:val="16"/>
    </w:rPr>
  </w:style>
  <w:style w:type="paragraph" w:styleId="CommentText">
    <w:name w:val="annotation text"/>
    <w:basedOn w:val="Normal"/>
    <w:link w:val="CommentTextChar"/>
    <w:uiPriority w:val="99"/>
    <w:semiHidden/>
    <w:unhideWhenUsed/>
    <w:rsid w:val="002857F4"/>
    <w:pPr>
      <w:spacing w:line="240" w:lineRule="auto"/>
    </w:pPr>
    <w:rPr>
      <w:sz w:val="20"/>
      <w:szCs w:val="20"/>
    </w:rPr>
  </w:style>
  <w:style w:type="character" w:customStyle="1" w:styleId="CommentTextChar">
    <w:name w:val="Comment Text Char"/>
    <w:basedOn w:val="DefaultParagraphFont"/>
    <w:link w:val="CommentText"/>
    <w:uiPriority w:val="99"/>
    <w:semiHidden/>
    <w:rsid w:val="002857F4"/>
    <w:rPr>
      <w:sz w:val="20"/>
      <w:szCs w:val="20"/>
    </w:rPr>
  </w:style>
  <w:style w:type="paragraph" w:styleId="CommentSubject">
    <w:name w:val="annotation subject"/>
    <w:basedOn w:val="CommentText"/>
    <w:next w:val="CommentText"/>
    <w:link w:val="CommentSubjectChar"/>
    <w:uiPriority w:val="99"/>
    <w:semiHidden/>
    <w:unhideWhenUsed/>
    <w:rsid w:val="002857F4"/>
    <w:rPr>
      <w:b/>
      <w:bCs/>
    </w:rPr>
  </w:style>
  <w:style w:type="character" w:customStyle="1" w:styleId="CommentSubjectChar">
    <w:name w:val="Comment Subject Char"/>
    <w:basedOn w:val="CommentTextChar"/>
    <w:link w:val="CommentSubject"/>
    <w:uiPriority w:val="99"/>
    <w:semiHidden/>
    <w:rsid w:val="002857F4"/>
    <w:rPr>
      <w:b/>
      <w:bCs/>
      <w:sz w:val="20"/>
      <w:szCs w:val="20"/>
    </w:rPr>
  </w:style>
  <w:style w:type="paragraph" w:styleId="Header">
    <w:name w:val="header"/>
    <w:basedOn w:val="Normal"/>
    <w:link w:val="HeaderChar"/>
    <w:uiPriority w:val="99"/>
    <w:unhideWhenUsed/>
    <w:rsid w:val="00415925"/>
    <w:pPr>
      <w:tabs>
        <w:tab w:val="center" w:pos="4680"/>
        <w:tab w:val="right" w:pos="9360"/>
      </w:tabs>
      <w:spacing w:after="0" w:line="240" w:lineRule="auto"/>
    </w:pPr>
  </w:style>
  <w:style w:type="character" w:customStyle="1" w:styleId="HeaderChar">
    <w:name w:val="Header Char"/>
    <w:basedOn w:val="DefaultParagraphFont"/>
    <w:link w:val="Header"/>
    <w:uiPriority w:val="99"/>
    <w:rsid w:val="00415925"/>
  </w:style>
  <w:style w:type="paragraph" w:styleId="Footer">
    <w:name w:val="footer"/>
    <w:basedOn w:val="Normal"/>
    <w:link w:val="FooterChar"/>
    <w:uiPriority w:val="99"/>
    <w:unhideWhenUsed/>
    <w:rsid w:val="00415925"/>
    <w:pPr>
      <w:tabs>
        <w:tab w:val="center" w:pos="4680"/>
        <w:tab w:val="right" w:pos="9360"/>
      </w:tabs>
      <w:spacing w:after="0" w:line="240" w:lineRule="auto"/>
    </w:pPr>
  </w:style>
  <w:style w:type="character" w:customStyle="1" w:styleId="FooterChar">
    <w:name w:val="Footer Char"/>
    <w:basedOn w:val="DefaultParagraphFont"/>
    <w:link w:val="Footer"/>
    <w:uiPriority w:val="99"/>
    <w:rsid w:val="00415925"/>
  </w:style>
  <w:style w:type="character" w:styleId="Hyperlink">
    <w:name w:val="Hyperlink"/>
    <w:basedOn w:val="DefaultParagraphFont"/>
    <w:uiPriority w:val="99"/>
    <w:unhideWhenUsed/>
    <w:rsid w:val="00196386"/>
    <w:rPr>
      <w:color w:val="0563C1" w:themeColor="hyperlink"/>
      <w:u w:val="single"/>
    </w:rPr>
  </w:style>
  <w:style w:type="paragraph" w:styleId="ListParagraph">
    <w:name w:val="List Paragraph"/>
    <w:basedOn w:val="Normal"/>
    <w:uiPriority w:val="34"/>
    <w:qFormat/>
    <w:rsid w:val="004F5BD5"/>
    <w:pPr>
      <w:ind w:left="720"/>
      <w:contextualSpacing/>
    </w:pPr>
  </w:style>
  <w:style w:type="paragraph" w:styleId="Revision">
    <w:name w:val="Revision"/>
    <w:hidden/>
    <w:uiPriority w:val="99"/>
    <w:semiHidden/>
    <w:rsid w:val="00D9070C"/>
    <w:pPr>
      <w:spacing w:after="0" w:line="240" w:lineRule="auto"/>
    </w:pPr>
  </w:style>
  <w:style w:type="character" w:styleId="FollowedHyperlink">
    <w:name w:val="FollowedHyperlink"/>
    <w:basedOn w:val="DefaultParagraphFont"/>
    <w:uiPriority w:val="99"/>
    <w:semiHidden/>
    <w:unhideWhenUsed/>
    <w:rsid w:val="00191580"/>
    <w:rPr>
      <w:color w:val="954F72" w:themeColor="followedHyperlink"/>
      <w:u w:val="single"/>
    </w:rPr>
  </w:style>
  <w:style w:type="character" w:styleId="PlaceholderText">
    <w:name w:val="Placeholder Text"/>
    <w:basedOn w:val="DefaultParagraphFont"/>
    <w:uiPriority w:val="99"/>
    <w:semiHidden/>
    <w:rsid w:val="00187771"/>
    <w:rPr>
      <w:color w:val="808080"/>
    </w:rPr>
  </w:style>
  <w:style w:type="paragraph" w:styleId="PlainText">
    <w:name w:val="Plain Text"/>
    <w:basedOn w:val="Normal"/>
    <w:link w:val="PlainTextChar"/>
    <w:uiPriority w:val="99"/>
    <w:unhideWhenUsed/>
    <w:rsid w:val="00377DE3"/>
    <w:pPr>
      <w:spacing w:after="0" w:line="240" w:lineRule="auto"/>
    </w:pPr>
    <w:rPr>
      <w:rFonts w:ascii="Calibri" w:hAnsi="Calibri" w:cs="Calibri"/>
    </w:rPr>
  </w:style>
  <w:style w:type="character" w:customStyle="1" w:styleId="PlainTextChar">
    <w:name w:val="Plain Text Char"/>
    <w:basedOn w:val="DefaultParagraphFont"/>
    <w:link w:val="PlainText"/>
    <w:uiPriority w:val="99"/>
    <w:rsid w:val="00377DE3"/>
    <w:rPr>
      <w:rFonts w:ascii="Calibri" w:hAnsi="Calibri" w:cs="Calibri"/>
      <w:lang w:val="fr-FR"/>
    </w:rPr>
  </w:style>
  <w:style w:type="paragraph" w:styleId="FootnoteText">
    <w:name w:val="footnote text"/>
    <w:basedOn w:val="Normal"/>
    <w:link w:val="FootnoteTextChar"/>
    <w:uiPriority w:val="99"/>
    <w:semiHidden/>
    <w:unhideWhenUsed/>
    <w:rsid w:val="00CE1B54"/>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CE1B54"/>
    <w:rPr>
      <w:sz w:val="20"/>
      <w:szCs w:val="20"/>
    </w:rPr>
  </w:style>
  <w:style w:type="character" w:styleId="FootnoteReference">
    <w:name w:val="footnote reference"/>
    <w:basedOn w:val="DefaultParagraphFont"/>
    <w:uiPriority w:val="99"/>
    <w:semiHidden/>
    <w:unhideWhenUsed/>
    <w:rsid w:val="00CE1B54"/>
    <w:rPr>
      <w:vertAlign w:val="superscript"/>
    </w:rPr>
  </w:style>
  <w:style w:type="character" w:styleId="UnresolvedMention">
    <w:name w:val="Unresolved Mention"/>
    <w:basedOn w:val="DefaultParagraphFont"/>
    <w:uiPriority w:val="99"/>
    <w:semiHidden/>
    <w:unhideWhenUsed/>
    <w:rsid w:val="004875A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97862574">
      <w:bodyDiv w:val="1"/>
      <w:marLeft w:val="0"/>
      <w:marRight w:val="0"/>
      <w:marTop w:val="0"/>
      <w:marBottom w:val="0"/>
      <w:divBdr>
        <w:top w:val="none" w:sz="0" w:space="0" w:color="auto"/>
        <w:left w:val="none" w:sz="0" w:space="0" w:color="auto"/>
        <w:bottom w:val="none" w:sz="0" w:space="0" w:color="auto"/>
        <w:right w:val="none" w:sz="0" w:space="0" w:color="auto"/>
      </w:divBdr>
    </w:div>
    <w:div w:id="225142202">
      <w:bodyDiv w:val="1"/>
      <w:marLeft w:val="0"/>
      <w:marRight w:val="0"/>
      <w:marTop w:val="0"/>
      <w:marBottom w:val="0"/>
      <w:divBdr>
        <w:top w:val="none" w:sz="0" w:space="0" w:color="auto"/>
        <w:left w:val="none" w:sz="0" w:space="0" w:color="auto"/>
        <w:bottom w:val="none" w:sz="0" w:space="0" w:color="auto"/>
        <w:right w:val="none" w:sz="0" w:space="0" w:color="auto"/>
      </w:divBdr>
    </w:div>
    <w:div w:id="227805527">
      <w:bodyDiv w:val="1"/>
      <w:marLeft w:val="0"/>
      <w:marRight w:val="0"/>
      <w:marTop w:val="0"/>
      <w:marBottom w:val="0"/>
      <w:divBdr>
        <w:top w:val="none" w:sz="0" w:space="0" w:color="auto"/>
        <w:left w:val="none" w:sz="0" w:space="0" w:color="auto"/>
        <w:bottom w:val="none" w:sz="0" w:space="0" w:color="auto"/>
        <w:right w:val="none" w:sz="0" w:space="0" w:color="auto"/>
      </w:divBdr>
    </w:div>
    <w:div w:id="540939955">
      <w:bodyDiv w:val="1"/>
      <w:marLeft w:val="0"/>
      <w:marRight w:val="0"/>
      <w:marTop w:val="0"/>
      <w:marBottom w:val="0"/>
      <w:divBdr>
        <w:top w:val="none" w:sz="0" w:space="0" w:color="auto"/>
        <w:left w:val="none" w:sz="0" w:space="0" w:color="auto"/>
        <w:bottom w:val="none" w:sz="0" w:space="0" w:color="auto"/>
        <w:right w:val="none" w:sz="0" w:space="0" w:color="auto"/>
      </w:divBdr>
      <w:divsChild>
        <w:div w:id="1885673711">
          <w:marLeft w:val="0"/>
          <w:marRight w:val="0"/>
          <w:marTop w:val="0"/>
          <w:marBottom w:val="0"/>
          <w:divBdr>
            <w:top w:val="none" w:sz="0" w:space="0" w:color="auto"/>
            <w:left w:val="none" w:sz="0" w:space="0" w:color="auto"/>
            <w:bottom w:val="none" w:sz="0" w:space="0" w:color="auto"/>
            <w:right w:val="none" w:sz="0" w:space="0" w:color="auto"/>
          </w:divBdr>
          <w:divsChild>
            <w:div w:id="1870336567">
              <w:marLeft w:val="0"/>
              <w:marRight w:val="0"/>
              <w:marTop w:val="0"/>
              <w:marBottom w:val="0"/>
              <w:divBdr>
                <w:top w:val="none" w:sz="0" w:space="0" w:color="auto"/>
                <w:left w:val="none" w:sz="0" w:space="0" w:color="auto"/>
                <w:bottom w:val="none" w:sz="0" w:space="0" w:color="auto"/>
                <w:right w:val="none" w:sz="0" w:space="0" w:color="auto"/>
              </w:divBdr>
              <w:divsChild>
                <w:div w:id="183597968">
                  <w:marLeft w:val="0"/>
                  <w:marRight w:val="0"/>
                  <w:marTop w:val="0"/>
                  <w:marBottom w:val="300"/>
                  <w:divBdr>
                    <w:top w:val="none" w:sz="0" w:space="0" w:color="auto"/>
                    <w:left w:val="none" w:sz="0" w:space="0" w:color="auto"/>
                    <w:bottom w:val="none" w:sz="0" w:space="0" w:color="auto"/>
                    <w:right w:val="none" w:sz="0" w:space="0" w:color="auto"/>
                  </w:divBdr>
                  <w:divsChild>
                    <w:div w:id="183398511">
                      <w:marLeft w:val="2325"/>
                      <w:marRight w:val="0"/>
                      <w:marTop w:val="0"/>
                      <w:marBottom w:val="0"/>
                      <w:divBdr>
                        <w:top w:val="none" w:sz="0" w:space="0" w:color="auto"/>
                        <w:left w:val="none" w:sz="0" w:space="0" w:color="auto"/>
                        <w:bottom w:val="none" w:sz="0" w:space="0" w:color="auto"/>
                        <w:right w:val="none" w:sz="0" w:space="0" w:color="auto"/>
                      </w:divBdr>
                      <w:divsChild>
                        <w:div w:id="991251818">
                          <w:marLeft w:val="0"/>
                          <w:marRight w:val="0"/>
                          <w:marTop w:val="0"/>
                          <w:marBottom w:val="0"/>
                          <w:divBdr>
                            <w:top w:val="none" w:sz="0" w:space="0" w:color="auto"/>
                            <w:left w:val="none" w:sz="0" w:space="0" w:color="auto"/>
                            <w:bottom w:val="none" w:sz="0" w:space="0" w:color="auto"/>
                            <w:right w:val="none" w:sz="0" w:space="0" w:color="auto"/>
                          </w:divBdr>
                          <w:divsChild>
                            <w:div w:id="26415927">
                              <w:marLeft w:val="0"/>
                              <w:marRight w:val="0"/>
                              <w:marTop w:val="0"/>
                              <w:marBottom w:val="0"/>
                              <w:divBdr>
                                <w:top w:val="none" w:sz="0" w:space="0" w:color="auto"/>
                                <w:left w:val="none" w:sz="0" w:space="0" w:color="auto"/>
                                <w:bottom w:val="none" w:sz="0" w:space="0" w:color="auto"/>
                                <w:right w:val="none" w:sz="0" w:space="0" w:color="auto"/>
                              </w:divBdr>
                              <w:divsChild>
                                <w:div w:id="1577789039">
                                  <w:marLeft w:val="0"/>
                                  <w:marRight w:val="0"/>
                                  <w:marTop w:val="0"/>
                                  <w:marBottom w:val="0"/>
                                  <w:divBdr>
                                    <w:top w:val="none" w:sz="0" w:space="0" w:color="auto"/>
                                    <w:left w:val="none" w:sz="0" w:space="0" w:color="auto"/>
                                    <w:bottom w:val="none" w:sz="0" w:space="0" w:color="auto"/>
                                    <w:right w:val="none" w:sz="0" w:space="0" w:color="auto"/>
                                  </w:divBdr>
                                  <w:divsChild>
                                    <w:div w:id="492381669">
                                      <w:marLeft w:val="0"/>
                                      <w:marRight w:val="0"/>
                                      <w:marTop w:val="0"/>
                                      <w:marBottom w:val="0"/>
                                      <w:divBdr>
                                        <w:top w:val="none" w:sz="0" w:space="0" w:color="auto"/>
                                        <w:left w:val="none" w:sz="0" w:space="0" w:color="auto"/>
                                        <w:bottom w:val="none" w:sz="0" w:space="0" w:color="auto"/>
                                        <w:right w:val="none" w:sz="0" w:space="0" w:color="auto"/>
                                      </w:divBdr>
                                      <w:divsChild>
                                        <w:div w:id="151915059">
                                          <w:marLeft w:val="0"/>
                                          <w:marRight w:val="-3525"/>
                                          <w:marTop w:val="0"/>
                                          <w:marBottom w:val="0"/>
                                          <w:divBdr>
                                            <w:top w:val="none" w:sz="0" w:space="0" w:color="auto"/>
                                            <w:left w:val="none" w:sz="0" w:space="0" w:color="auto"/>
                                            <w:bottom w:val="none" w:sz="0" w:space="0" w:color="auto"/>
                                            <w:right w:val="none" w:sz="0" w:space="0" w:color="auto"/>
                                          </w:divBdr>
                                          <w:divsChild>
                                            <w:div w:id="1504734703">
                                              <w:marLeft w:val="0"/>
                                              <w:marRight w:val="3225"/>
                                              <w:marTop w:val="0"/>
                                              <w:marBottom w:val="0"/>
                                              <w:divBdr>
                                                <w:top w:val="none" w:sz="0" w:space="0" w:color="auto"/>
                                                <w:left w:val="none" w:sz="0" w:space="0" w:color="auto"/>
                                                <w:bottom w:val="none" w:sz="0" w:space="0" w:color="auto"/>
                                                <w:right w:val="none" w:sz="0" w:space="0" w:color="auto"/>
                                              </w:divBdr>
                                              <w:divsChild>
                                                <w:div w:id="733742453">
                                                  <w:marLeft w:val="0"/>
                                                  <w:marRight w:val="0"/>
                                                  <w:marTop w:val="0"/>
                                                  <w:marBottom w:val="150"/>
                                                  <w:divBdr>
                                                    <w:top w:val="none" w:sz="0" w:space="0" w:color="auto"/>
                                                    <w:left w:val="none" w:sz="0" w:space="0" w:color="auto"/>
                                                    <w:bottom w:val="none" w:sz="0" w:space="0" w:color="auto"/>
                                                    <w:right w:val="none" w:sz="0" w:space="0" w:color="auto"/>
                                                  </w:divBdr>
                                                </w:div>
                                                <w:div w:id="442849334">
                                                  <w:marLeft w:val="0"/>
                                                  <w:marRight w:val="0"/>
                                                  <w:marTop w:val="0"/>
                                                  <w:marBottom w:val="0"/>
                                                  <w:divBdr>
                                                    <w:top w:val="none" w:sz="0" w:space="0" w:color="auto"/>
                                                    <w:left w:val="none" w:sz="0" w:space="0" w:color="auto"/>
                                                    <w:bottom w:val="none" w:sz="0" w:space="0" w:color="auto"/>
                                                    <w:right w:val="none" w:sz="0" w:space="0" w:color="auto"/>
                                                  </w:divBdr>
                                                  <w:divsChild>
                                                    <w:div w:id="13386290">
                                                      <w:marLeft w:val="0"/>
                                                      <w:marRight w:val="0"/>
                                                      <w:marTop w:val="0"/>
                                                      <w:marBottom w:val="0"/>
                                                      <w:divBdr>
                                                        <w:top w:val="none" w:sz="0" w:space="0" w:color="auto"/>
                                                        <w:left w:val="none" w:sz="0" w:space="0" w:color="auto"/>
                                                        <w:bottom w:val="none" w:sz="0" w:space="0" w:color="auto"/>
                                                        <w:right w:val="none" w:sz="0" w:space="0" w:color="auto"/>
                                                      </w:divBdr>
                                                    </w:div>
                                                  </w:divsChild>
                                                </w:div>
                                                <w:div w:id="1782801407">
                                                  <w:marLeft w:val="15"/>
                                                  <w:marRight w:val="15"/>
                                                  <w:marTop w:val="15"/>
                                                  <w:marBottom w:val="15"/>
                                                  <w:divBdr>
                                                    <w:top w:val="none" w:sz="0" w:space="0" w:color="auto"/>
                                                    <w:left w:val="none" w:sz="0" w:space="0" w:color="auto"/>
                                                    <w:bottom w:val="none" w:sz="0" w:space="0" w:color="auto"/>
                                                    <w:right w:val="none" w:sz="0" w:space="0" w:color="auto"/>
                                                  </w:divBdr>
                                                  <w:divsChild>
                                                    <w:div w:id="306521323">
                                                      <w:marLeft w:val="0"/>
                                                      <w:marRight w:val="0"/>
                                                      <w:marTop w:val="0"/>
                                                      <w:marBottom w:val="0"/>
                                                      <w:divBdr>
                                                        <w:top w:val="none" w:sz="0" w:space="0" w:color="auto"/>
                                                        <w:left w:val="none" w:sz="0" w:space="0" w:color="auto"/>
                                                        <w:bottom w:val="none" w:sz="0" w:space="0" w:color="auto"/>
                                                        <w:right w:val="none" w:sz="0" w:space="0" w:color="auto"/>
                                                      </w:divBdr>
                                                    </w:div>
                                                    <w:div w:id="1608849779">
                                                      <w:marLeft w:val="0"/>
                                                      <w:marRight w:val="0"/>
                                                      <w:marTop w:val="0"/>
                                                      <w:marBottom w:val="0"/>
                                                      <w:divBdr>
                                                        <w:top w:val="none" w:sz="0" w:space="0" w:color="auto"/>
                                                        <w:left w:val="none" w:sz="0" w:space="0" w:color="auto"/>
                                                        <w:bottom w:val="none" w:sz="0" w:space="0" w:color="auto"/>
                                                        <w:right w:val="none" w:sz="0" w:space="0" w:color="auto"/>
                                                      </w:divBdr>
                                                    </w:div>
                                                    <w:div w:id="1633369215">
                                                      <w:marLeft w:val="0"/>
                                                      <w:marRight w:val="0"/>
                                                      <w:marTop w:val="0"/>
                                                      <w:marBottom w:val="0"/>
                                                      <w:divBdr>
                                                        <w:top w:val="none" w:sz="0" w:space="0" w:color="auto"/>
                                                        <w:left w:val="none" w:sz="0" w:space="0" w:color="auto"/>
                                                        <w:bottom w:val="none" w:sz="0" w:space="0" w:color="auto"/>
                                                        <w:right w:val="none" w:sz="0" w:space="0" w:color="auto"/>
                                                      </w:divBdr>
                                                    </w:div>
                                                    <w:div w:id="1839886620">
                                                      <w:marLeft w:val="0"/>
                                                      <w:marRight w:val="0"/>
                                                      <w:marTop w:val="0"/>
                                                      <w:marBottom w:val="0"/>
                                                      <w:divBdr>
                                                        <w:top w:val="none" w:sz="0" w:space="0" w:color="auto"/>
                                                        <w:left w:val="none" w:sz="0" w:space="0" w:color="auto"/>
                                                        <w:bottom w:val="none" w:sz="0" w:space="0" w:color="auto"/>
                                                        <w:right w:val="none" w:sz="0" w:space="0" w:color="auto"/>
                                                      </w:divBdr>
                                                      <w:divsChild>
                                                        <w:div w:id="1665550236">
                                                          <w:marLeft w:val="0"/>
                                                          <w:marRight w:val="0"/>
                                                          <w:marTop w:val="0"/>
                                                          <w:marBottom w:val="0"/>
                                                          <w:divBdr>
                                                            <w:top w:val="none" w:sz="0" w:space="0" w:color="auto"/>
                                                            <w:left w:val="none" w:sz="0" w:space="0" w:color="auto"/>
                                                            <w:bottom w:val="none" w:sz="0" w:space="0" w:color="auto"/>
                                                            <w:right w:val="none" w:sz="0" w:space="0" w:color="auto"/>
                                                          </w:divBdr>
                                                        </w:div>
                                                        <w:div w:id="1024551902">
                                                          <w:marLeft w:val="0"/>
                                                          <w:marRight w:val="0"/>
                                                          <w:marTop w:val="0"/>
                                                          <w:marBottom w:val="0"/>
                                                          <w:divBdr>
                                                            <w:top w:val="none" w:sz="0" w:space="0" w:color="auto"/>
                                                            <w:left w:val="none" w:sz="0" w:space="0" w:color="auto"/>
                                                            <w:bottom w:val="none" w:sz="0" w:space="0" w:color="auto"/>
                                                            <w:right w:val="none" w:sz="0" w:space="0" w:color="auto"/>
                                                          </w:divBdr>
                                                        </w:div>
                                                        <w:div w:id="1151412040">
                                                          <w:marLeft w:val="0"/>
                                                          <w:marRight w:val="0"/>
                                                          <w:marTop w:val="0"/>
                                                          <w:marBottom w:val="0"/>
                                                          <w:divBdr>
                                                            <w:top w:val="none" w:sz="0" w:space="0" w:color="auto"/>
                                                            <w:left w:val="none" w:sz="0" w:space="0" w:color="auto"/>
                                                            <w:bottom w:val="none" w:sz="0" w:space="0" w:color="auto"/>
                                                            <w:right w:val="none" w:sz="0" w:space="0" w:color="auto"/>
                                                          </w:divBdr>
                                                        </w:div>
                                                        <w:div w:id="219830313">
                                                          <w:marLeft w:val="0"/>
                                                          <w:marRight w:val="0"/>
                                                          <w:marTop w:val="0"/>
                                                          <w:marBottom w:val="0"/>
                                                          <w:divBdr>
                                                            <w:top w:val="none" w:sz="0" w:space="0" w:color="auto"/>
                                                            <w:left w:val="none" w:sz="0" w:space="0" w:color="auto"/>
                                                            <w:bottom w:val="none" w:sz="0" w:space="0" w:color="auto"/>
                                                            <w:right w:val="none" w:sz="0" w:space="0" w:color="auto"/>
                                                          </w:divBdr>
                                                        </w:div>
                                                        <w:div w:id="954335587">
                                                          <w:marLeft w:val="0"/>
                                                          <w:marRight w:val="0"/>
                                                          <w:marTop w:val="0"/>
                                                          <w:marBottom w:val="0"/>
                                                          <w:divBdr>
                                                            <w:top w:val="none" w:sz="0" w:space="0" w:color="auto"/>
                                                            <w:left w:val="none" w:sz="0" w:space="0" w:color="auto"/>
                                                            <w:bottom w:val="none" w:sz="0" w:space="0" w:color="auto"/>
                                                            <w:right w:val="none" w:sz="0" w:space="0" w:color="auto"/>
                                                          </w:divBdr>
                                                        </w:div>
                                                        <w:div w:id="1037855719">
                                                          <w:marLeft w:val="0"/>
                                                          <w:marRight w:val="0"/>
                                                          <w:marTop w:val="0"/>
                                                          <w:marBottom w:val="0"/>
                                                          <w:divBdr>
                                                            <w:top w:val="none" w:sz="0" w:space="0" w:color="auto"/>
                                                            <w:left w:val="none" w:sz="0" w:space="0" w:color="auto"/>
                                                            <w:bottom w:val="none" w:sz="0" w:space="0" w:color="auto"/>
                                                            <w:right w:val="none" w:sz="0" w:space="0" w:color="auto"/>
                                                          </w:divBdr>
                                                        </w:div>
                                                        <w:div w:id="593973757">
                                                          <w:marLeft w:val="0"/>
                                                          <w:marRight w:val="0"/>
                                                          <w:marTop w:val="0"/>
                                                          <w:marBottom w:val="0"/>
                                                          <w:divBdr>
                                                            <w:top w:val="none" w:sz="0" w:space="0" w:color="auto"/>
                                                            <w:left w:val="none" w:sz="0" w:space="0" w:color="auto"/>
                                                            <w:bottom w:val="none" w:sz="0" w:space="0" w:color="auto"/>
                                                            <w:right w:val="none" w:sz="0" w:space="0" w:color="auto"/>
                                                          </w:divBdr>
                                                        </w:div>
                                                        <w:div w:id="170918695">
                                                          <w:marLeft w:val="0"/>
                                                          <w:marRight w:val="0"/>
                                                          <w:marTop w:val="0"/>
                                                          <w:marBottom w:val="0"/>
                                                          <w:divBdr>
                                                            <w:top w:val="none" w:sz="0" w:space="0" w:color="auto"/>
                                                            <w:left w:val="none" w:sz="0" w:space="0" w:color="auto"/>
                                                            <w:bottom w:val="none" w:sz="0" w:space="0" w:color="auto"/>
                                                            <w:right w:val="none" w:sz="0" w:space="0" w:color="auto"/>
                                                          </w:divBdr>
                                                        </w:div>
                                                        <w:div w:id="129784417">
                                                          <w:marLeft w:val="0"/>
                                                          <w:marRight w:val="0"/>
                                                          <w:marTop w:val="0"/>
                                                          <w:marBottom w:val="0"/>
                                                          <w:divBdr>
                                                            <w:top w:val="none" w:sz="0" w:space="0" w:color="auto"/>
                                                            <w:left w:val="none" w:sz="0" w:space="0" w:color="auto"/>
                                                            <w:bottom w:val="none" w:sz="0" w:space="0" w:color="auto"/>
                                                            <w:right w:val="none" w:sz="0" w:space="0" w:color="auto"/>
                                                          </w:divBdr>
                                                        </w:div>
                                                      </w:divsChild>
                                                    </w:div>
                                                    <w:div w:id="2073187311">
                                                      <w:marLeft w:val="0"/>
                                                      <w:marRight w:val="0"/>
                                                      <w:marTop w:val="0"/>
                                                      <w:marBottom w:val="0"/>
                                                      <w:divBdr>
                                                        <w:top w:val="none" w:sz="0" w:space="0" w:color="auto"/>
                                                        <w:left w:val="none" w:sz="0" w:space="0" w:color="auto"/>
                                                        <w:bottom w:val="none" w:sz="0" w:space="0" w:color="auto"/>
                                                        <w:right w:val="none" w:sz="0" w:space="0" w:color="auto"/>
                                                      </w:divBdr>
                                                    </w:div>
                                                    <w:div w:id="286812138">
                                                      <w:marLeft w:val="0"/>
                                                      <w:marRight w:val="0"/>
                                                      <w:marTop w:val="0"/>
                                                      <w:marBottom w:val="0"/>
                                                      <w:divBdr>
                                                        <w:top w:val="none" w:sz="0" w:space="0" w:color="auto"/>
                                                        <w:left w:val="none" w:sz="0" w:space="0" w:color="auto"/>
                                                        <w:bottom w:val="none" w:sz="0" w:space="0" w:color="auto"/>
                                                        <w:right w:val="none" w:sz="0" w:space="0" w:color="auto"/>
                                                      </w:divBdr>
                                                    </w:div>
                                                    <w:div w:id="609048469">
                                                      <w:marLeft w:val="0"/>
                                                      <w:marRight w:val="0"/>
                                                      <w:marTop w:val="0"/>
                                                      <w:marBottom w:val="0"/>
                                                      <w:divBdr>
                                                        <w:top w:val="none" w:sz="0" w:space="0" w:color="auto"/>
                                                        <w:left w:val="none" w:sz="0" w:space="0" w:color="auto"/>
                                                        <w:bottom w:val="none" w:sz="0" w:space="0" w:color="auto"/>
                                                        <w:right w:val="none" w:sz="0" w:space="0" w:color="auto"/>
                                                      </w:divBdr>
                                                    </w:div>
                                                    <w:div w:id="1658192796">
                                                      <w:marLeft w:val="0"/>
                                                      <w:marRight w:val="0"/>
                                                      <w:marTop w:val="0"/>
                                                      <w:marBottom w:val="0"/>
                                                      <w:divBdr>
                                                        <w:top w:val="none" w:sz="0" w:space="0" w:color="auto"/>
                                                        <w:left w:val="none" w:sz="0" w:space="0" w:color="auto"/>
                                                        <w:bottom w:val="none" w:sz="0" w:space="0" w:color="auto"/>
                                                        <w:right w:val="none" w:sz="0" w:space="0" w:color="auto"/>
                                                      </w:divBdr>
                                                    </w:div>
                                                    <w:div w:id="1878816220">
                                                      <w:marLeft w:val="0"/>
                                                      <w:marRight w:val="0"/>
                                                      <w:marTop w:val="0"/>
                                                      <w:marBottom w:val="0"/>
                                                      <w:divBdr>
                                                        <w:top w:val="none" w:sz="0" w:space="0" w:color="auto"/>
                                                        <w:left w:val="none" w:sz="0" w:space="0" w:color="auto"/>
                                                        <w:bottom w:val="none" w:sz="0" w:space="0" w:color="auto"/>
                                                        <w:right w:val="none" w:sz="0" w:space="0" w:color="auto"/>
                                                      </w:divBdr>
                                                    </w:div>
                                                    <w:div w:id="700596755">
                                                      <w:marLeft w:val="0"/>
                                                      <w:marRight w:val="0"/>
                                                      <w:marTop w:val="0"/>
                                                      <w:marBottom w:val="0"/>
                                                      <w:divBdr>
                                                        <w:top w:val="none" w:sz="0" w:space="0" w:color="auto"/>
                                                        <w:left w:val="none" w:sz="0" w:space="0" w:color="auto"/>
                                                        <w:bottom w:val="none" w:sz="0" w:space="0" w:color="auto"/>
                                                        <w:right w:val="none" w:sz="0" w:space="0" w:color="auto"/>
                                                      </w:divBdr>
                                                    </w:div>
                                                    <w:div w:id="1907764389">
                                                      <w:marLeft w:val="0"/>
                                                      <w:marRight w:val="0"/>
                                                      <w:marTop w:val="0"/>
                                                      <w:marBottom w:val="0"/>
                                                      <w:divBdr>
                                                        <w:top w:val="none" w:sz="0" w:space="0" w:color="auto"/>
                                                        <w:left w:val="none" w:sz="0" w:space="0" w:color="auto"/>
                                                        <w:bottom w:val="none" w:sz="0" w:space="0" w:color="auto"/>
                                                        <w:right w:val="none" w:sz="0" w:space="0" w:color="auto"/>
                                                      </w:divBdr>
                                                    </w:div>
                                                    <w:div w:id="1371371489">
                                                      <w:marLeft w:val="0"/>
                                                      <w:marRight w:val="0"/>
                                                      <w:marTop w:val="0"/>
                                                      <w:marBottom w:val="0"/>
                                                      <w:divBdr>
                                                        <w:top w:val="none" w:sz="0" w:space="0" w:color="auto"/>
                                                        <w:left w:val="none" w:sz="0" w:space="0" w:color="auto"/>
                                                        <w:bottom w:val="none" w:sz="0" w:space="0" w:color="auto"/>
                                                        <w:right w:val="none" w:sz="0" w:space="0" w:color="auto"/>
                                                      </w:divBdr>
                                                    </w:div>
                                                    <w:div w:id="801118298">
                                                      <w:marLeft w:val="0"/>
                                                      <w:marRight w:val="0"/>
                                                      <w:marTop w:val="0"/>
                                                      <w:marBottom w:val="0"/>
                                                      <w:divBdr>
                                                        <w:top w:val="none" w:sz="0" w:space="0" w:color="auto"/>
                                                        <w:left w:val="none" w:sz="0" w:space="0" w:color="auto"/>
                                                        <w:bottom w:val="none" w:sz="0" w:space="0" w:color="auto"/>
                                                        <w:right w:val="none" w:sz="0" w:space="0" w:color="auto"/>
                                                      </w:divBdr>
                                                    </w:div>
                                                    <w:div w:id="1444373976">
                                                      <w:marLeft w:val="0"/>
                                                      <w:marRight w:val="0"/>
                                                      <w:marTop w:val="0"/>
                                                      <w:marBottom w:val="0"/>
                                                      <w:divBdr>
                                                        <w:top w:val="none" w:sz="0" w:space="0" w:color="auto"/>
                                                        <w:left w:val="none" w:sz="0" w:space="0" w:color="auto"/>
                                                        <w:bottom w:val="none" w:sz="0" w:space="0" w:color="auto"/>
                                                        <w:right w:val="none" w:sz="0" w:space="0" w:color="auto"/>
                                                      </w:divBdr>
                                                    </w:div>
                                                    <w:div w:id="1055667409">
                                                      <w:marLeft w:val="0"/>
                                                      <w:marRight w:val="0"/>
                                                      <w:marTop w:val="0"/>
                                                      <w:marBottom w:val="0"/>
                                                      <w:divBdr>
                                                        <w:top w:val="none" w:sz="0" w:space="0" w:color="auto"/>
                                                        <w:left w:val="none" w:sz="0" w:space="0" w:color="auto"/>
                                                        <w:bottom w:val="none" w:sz="0" w:space="0" w:color="auto"/>
                                                        <w:right w:val="none" w:sz="0" w:space="0" w:color="auto"/>
                                                      </w:divBdr>
                                                    </w:div>
                                                    <w:div w:id="1005404858">
                                                      <w:marLeft w:val="0"/>
                                                      <w:marRight w:val="0"/>
                                                      <w:marTop w:val="0"/>
                                                      <w:marBottom w:val="0"/>
                                                      <w:divBdr>
                                                        <w:top w:val="none" w:sz="0" w:space="0" w:color="auto"/>
                                                        <w:left w:val="none" w:sz="0" w:space="0" w:color="auto"/>
                                                        <w:bottom w:val="none" w:sz="0" w:space="0" w:color="auto"/>
                                                        <w:right w:val="none" w:sz="0" w:space="0" w:color="auto"/>
                                                      </w:divBdr>
                                                      <w:divsChild>
                                                        <w:div w:id="1476530885">
                                                          <w:marLeft w:val="0"/>
                                                          <w:marRight w:val="0"/>
                                                          <w:marTop w:val="0"/>
                                                          <w:marBottom w:val="0"/>
                                                          <w:divBdr>
                                                            <w:top w:val="none" w:sz="0" w:space="0" w:color="auto"/>
                                                            <w:left w:val="none" w:sz="0" w:space="0" w:color="auto"/>
                                                            <w:bottom w:val="none" w:sz="0" w:space="0" w:color="auto"/>
                                                            <w:right w:val="none" w:sz="0" w:space="0" w:color="auto"/>
                                                          </w:divBdr>
                                                        </w:div>
                                                        <w:div w:id="169373690">
                                                          <w:marLeft w:val="0"/>
                                                          <w:marRight w:val="0"/>
                                                          <w:marTop w:val="0"/>
                                                          <w:marBottom w:val="0"/>
                                                          <w:divBdr>
                                                            <w:top w:val="none" w:sz="0" w:space="0" w:color="auto"/>
                                                            <w:left w:val="none" w:sz="0" w:space="0" w:color="auto"/>
                                                            <w:bottom w:val="none" w:sz="0" w:space="0" w:color="auto"/>
                                                            <w:right w:val="none" w:sz="0" w:space="0" w:color="auto"/>
                                                          </w:divBdr>
                                                        </w:div>
                                                        <w:div w:id="1979145916">
                                                          <w:marLeft w:val="0"/>
                                                          <w:marRight w:val="0"/>
                                                          <w:marTop w:val="0"/>
                                                          <w:marBottom w:val="0"/>
                                                          <w:divBdr>
                                                            <w:top w:val="none" w:sz="0" w:space="0" w:color="auto"/>
                                                            <w:left w:val="none" w:sz="0" w:space="0" w:color="auto"/>
                                                            <w:bottom w:val="none" w:sz="0" w:space="0" w:color="auto"/>
                                                            <w:right w:val="none" w:sz="0" w:space="0" w:color="auto"/>
                                                          </w:divBdr>
                                                        </w:div>
                                                        <w:div w:id="1734162004">
                                                          <w:marLeft w:val="0"/>
                                                          <w:marRight w:val="0"/>
                                                          <w:marTop w:val="0"/>
                                                          <w:marBottom w:val="0"/>
                                                          <w:divBdr>
                                                            <w:top w:val="none" w:sz="0" w:space="0" w:color="auto"/>
                                                            <w:left w:val="none" w:sz="0" w:space="0" w:color="auto"/>
                                                            <w:bottom w:val="none" w:sz="0" w:space="0" w:color="auto"/>
                                                            <w:right w:val="none" w:sz="0" w:space="0" w:color="auto"/>
                                                          </w:divBdr>
                                                        </w:div>
                                                        <w:div w:id="1339574676">
                                                          <w:marLeft w:val="0"/>
                                                          <w:marRight w:val="0"/>
                                                          <w:marTop w:val="0"/>
                                                          <w:marBottom w:val="0"/>
                                                          <w:divBdr>
                                                            <w:top w:val="none" w:sz="0" w:space="0" w:color="auto"/>
                                                            <w:left w:val="none" w:sz="0" w:space="0" w:color="auto"/>
                                                            <w:bottom w:val="none" w:sz="0" w:space="0" w:color="auto"/>
                                                            <w:right w:val="none" w:sz="0" w:space="0" w:color="auto"/>
                                                          </w:divBdr>
                                                        </w:div>
                                                        <w:div w:id="1472677407">
                                                          <w:marLeft w:val="0"/>
                                                          <w:marRight w:val="0"/>
                                                          <w:marTop w:val="0"/>
                                                          <w:marBottom w:val="0"/>
                                                          <w:divBdr>
                                                            <w:top w:val="none" w:sz="0" w:space="0" w:color="auto"/>
                                                            <w:left w:val="none" w:sz="0" w:space="0" w:color="auto"/>
                                                            <w:bottom w:val="none" w:sz="0" w:space="0" w:color="auto"/>
                                                            <w:right w:val="none" w:sz="0" w:space="0" w:color="auto"/>
                                                          </w:divBdr>
                                                        </w:div>
                                                        <w:div w:id="645285610">
                                                          <w:marLeft w:val="0"/>
                                                          <w:marRight w:val="0"/>
                                                          <w:marTop w:val="0"/>
                                                          <w:marBottom w:val="0"/>
                                                          <w:divBdr>
                                                            <w:top w:val="none" w:sz="0" w:space="0" w:color="auto"/>
                                                            <w:left w:val="none" w:sz="0" w:space="0" w:color="auto"/>
                                                            <w:bottom w:val="none" w:sz="0" w:space="0" w:color="auto"/>
                                                            <w:right w:val="none" w:sz="0" w:space="0" w:color="auto"/>
                                                          </w:divBdr>
                                                        </w:div>
                                                        <w:div w:id="275715549">
                                                          <w:marLeft w:val="0"/>
                                                          <w:marRight w:val="0"/>
                                                          <w:marTop w:val="0"/>
                                                          <w:marBottom w:val="0"/>
                                                          <w:divBdr>
                                                            <w:top w:val="none" w:sz="0" w:space="0" w:color="auto"/>
                                                            <w:left w:val="none" w:sz="0" w:space="0" w:color="auto"/>
                                                            <w:bottom w:val="none" w:sz="0" w:space="0" w:color="auto"/>
                                                            <w:right w:val="none" w:sz="0" w:space="0" w:color="auto"/>
                                                          </w:divBdr>
                                                        </w:div>
                                                        <w:div w:id="1408376919">
                                                          <w:marLeft w:val="0"/>
                                                          <w:marRight w:val="0"/>
                                                          <w:marTop w:val="0"/>
                                                          <w:marBottom w:val="0"/>
                                                          <w:divBdr>
                                                            <w:top w:val="none" w:sz="0" w:space="0" w:color="auto"/>
                                                            <w:left w:val="none" w:sz="0" w:space="0" w:color="auto"/>
                                                            <w:bottom w:val="none" w:sz="0" w:space="0" w:color="auto"/>
                                                            <w:right w:val="none" w:sz="0" w:space="0" w:color="auto"/>
                                                          </w:divBdr>
                                                        </w:div>
                                                        <w:div w:id="929512371">
                                                          <w:marLeft w:val="0"/>
                                                          <w:marRight w:val="0"/>
                                                          <w:marTop w:val="0"/>
                                                          <w:marBottom w:val="0"/>
                                                          <w:divBdr>
                                                            <w:top w:val="none" w:sz="0" w:space="0" w:color="auto"/>
                                                            <w:left w:val="none" w:sz="0" w:space="0" w:color="auto"/>
                                                            <w:bottom w:val="none" w:sz="0" w:space="0" w:color="auto"/>
                                                            <w:right w:val="none" w:sz="0" w:space="0" w:color="auto"/>
                                                          </w:divBdr>
                                                        </w:div>
                                                        <w:div w:id="1384672164">
                                                          <w:marLeft w:val="0"/>
                                                          <w:marRight w:val="0"/>
                                                          <w:marTop w:val="0"/>
                                                          <w:marBottom w:val="0"/>
                                                          <w:divBdr>
                                                            <w:top w:val="none" w:sz="0" w:space="0" w:color="auto"/>
                                                            <w:left w:val="none" w:sz="0" w:space="0" w:color="auto"/>
                                                            <w:bottom w:val="none" w:sz="0" w:space="0" w:color="auto"/>
                                                            <w:right w:val="none" w:sz="0" w:space="0" w:color="auto"/>
                                                          </w:divBdr>
                                                        </w:div>
                                                        <w:div w:id="310595827">
                                                          <w:marLeft w:val="0"/>
                                                          <w:marRight w:val="0"/>
                                                          <w:marTop w:val="0"/>
                                                          <w:marBottom w:val="0"/>
                                                          <w:divBdr>
                                                            <w:top w:val="none" w:sz="0" w:space="0" w:color="auto"/>
                                                            <w:left w:val="none" w:sz="0" w:space="0" w:color="auto"/>
                                                            <w:bottom w:val="none" w:sz="0" w:space="0" w:color="auto"/>
                                                            <w:right w:val="none" w:sz="0" w:space="0" w:color="auto"/>
                                                          </w:divBdr>
                                                        </w:div>
                                                        <w:div w:id="618538013">
                                                          <w:marLeft w:val="0"/>
                                                          <w:marRight w:val="0"/>
                                                          <w:marTop w:val="0"/>
                                                          <w:marBottom w:val="0"/>
                                                          <w:divBdr>
                                                            <w:top w:val="none" w:sz="0" w:space="0" w:color="auto"/>
                                                            <w:left w:val="none" w:sz="0" w:space="0" w:color="auto"/>
                                                            <w:bottom w:val="none" w:sz="0" w:space="0" w:color="auto"/>
                                                            <w:right w:val="none" w:sz="0" w:space="0" w:color="auto"/>
                                                          </w:divBdr>
                                                        </w:div>
                                                        <w:div w:id="1824396914">
                                                          <w:marLeft w:val="0"/>
                                                          <w:marRight w:val="0"/>
                                                          <w:marTop w:val="0"/>
                                                          <w:marBottom w:val="0"/>
                                                          <w:divBdr>
                                                            <w:top w:val="none" w:sz="0" w:space="0" w:color="auto"/>
                                                            <w:left w:val="none" w:sz="0" w:space="0" w:color="auto"/>
                                                            <w:bottom w:val="none" w:sz="0" w:space="0" w:color="auto"/>
                                                            <w:right w:val="none" w:sz="0" w:space="0" w:color="auto"/>
                                                          </w:divBdr>
                                                        </w:div>
                                                        <w:div w:id="851341935">
                                                          <w:marLeft w:val="0"/>
                                                          <w:marRight w:val="0"/>
                                                          <w:marTop w:val="0"/>
                                                          <w:marBottom w:val="0"/>
                                                          <w:divBdr>
                                                            <w:top w:val="none" w:sz="0" w:space="0" w:color="auto"/>
                                                            <w:left w:val="none" w:sz="0" w:space="0" w:color="auto"/>
                                                            <w:bottom w:val="none" w:sz="0" w:space="0" w:color="auto"/>
                                                            <w:right w:val="none" w:sz="0" w:space="0" w:color="auto"/>
                                                          </w:divBdr>
                                                        </w:div>
                                                        <w:div w:id="1009529170">
                                                          <w:marLeft w:val="0"/>
                                                          <w:marRight w:val="0"/>
                                                          <w:marTop w:val="0"/>
                                                          <w:marBottom w:val="0"/>
                                                          <w:divBdr>
                                                            <w:top w:val="none" w:sz="0" w:space="0" w:color="auto"/>
                                                            <w:left w:val="none" w:sz="0" w:space="0" w:color="auto"/>
                                                            <w:bottom w:val="none" w:sz="0" w:space="0" w:color="auto"/>
                                                            <w:right w:val="none" w:sz="0" w:space="0" w:color="auto"/>
                                                          </w:divBdr>
                                                        </w:div>
                                                        <w:div w:id="933785034">
                                                          <w:marLeft w:val="0"/>
                                                          <w:marRight w:val="0"/>
                                                          <w:marTop w:val="0"/>
                                                          <w:marBottom w:val="0"/>
                                                          <w:divBdr>
                                                            <w:top w:val="none" w:sz="0" w:space="0" w:color="auto"/>
                                                            <w:left w:val="none" w:sz="0" w:space="0" w:color="auto"/>
                                                            <w:bottom w:val="none" w:sz="0" w:space="0" w:color="auto"/>
                                                            <w:right w:val="none" w:sz="0" w:space="0" w:color="auto"/>
                                                          </w:divBdr>
                                                        </w:div>
                                                        <w:div w:id="410666968">
                                                          <w:marLeft w:val="0"/>
                                                          <w:marRight w:val="0"/>
                                                          <w:marTop w:val="0"/>
                                                          <w:marBottom w:val="0"/>
                                                          <w:divBdr>
                                                            <w:top w:val="none" w:sz="0" w:space="0" w:color="auto"/>
                                                            <w:left w:val="none" w:sz="0" w:space="0" w:color="auto"/>
                                                            <w:bottom w:val="none" w:sz="0" w:space="0" w:color="auto"/>
                                                            <w:right w:val="none" w:sz="0" w:space="0" w:color="auto"/>
                                                          </w:divBdr>
                                                        </w:div>
                                                        <w:div w:id="1150947124">
                                                          <w:marLeft w:val="0"/>
                                                          <w:marRight w:val="0"/>
                                                          <w:marTop w:val="0"/>
                                                          <w:marBottom w:val="0"/>
                                                          <w:divBdr>
                                                            <w:top w:val="none" w:sz="0" w:space="0" w:color="auto"/>
                                                            <w:left w:val="none" w:sz="0" w:space="0" w:color="auto"/>
                                                            <w:bottom w:val="none" w:sz="0" w:space="0" w:color="auto"/>
                                                            <w:right w:val="none" w:sz="0" w:space="0" w:color="auto"/>
                                                          </w:divBdr>
                                                        </w:div>
                                                        <w:div w:id="1494104526">
                                                          <w:marLeft w:val="0"/>
                                                          <w:marRight w:val="0"/>
                                                          <w:marTop w:val="0"/>
                                                          <w:marBottom w:val="0"/>
                                                          <w:divBdr>
                                                            <w:top w:val="none" w:sz="0" w:space="0" w:color="auto"/>
                                                            <w:left w:val="none" w:sz="0" w:space="0" w:color="auto"/>
                                                            <w:bottom w:val="none" w:sz="0" w:space="0" w:color="auto"/>
                                                            <w:right w:val="none" w:sz="0" w:space="0" w:color="auto"/>
                                                          </w:divBdr>
                                                        </w:div>
                                                        <w:div w:id="622149681">
                                                          <w:marLeft w:val="0"/>
                                                          <w:marRight w:val="0"/>
                                                          <w:marTop w:val="0"/>
                                                          <w:marBottom w:val="0"/>
                                                          <w:divBdr>
                                                            <w:top w:val="none" w:sz="0" w:space="0" w:color="auto"/>
                                                            <w:left w:val="none" w:sz="0" w:space="0" w:color="auto"/>
                                                            <w:bottom w:val="none" w:sz="0" w:space="0" w:color="auto"/>
                                                            <w:right w:val="none" w:sz="0" w:space="0" w:color="auto"/>
                                                          </w:divBdr>
                                                        </w:div>
                                                        <w:div w:id="1067535657">
                                                          <w:marLeft w:val="0"/>
                                                          <w:marRight w:val="0"/>
                                                          <w:marTop w:val="0"/>
                                                          <w:marBottom w:val="0"/>
                                                          <w:divBdr>
                                                            <w:top w:val="none" w:sz="0" w:space="0" w:color="auto"/>
                                                            <w:left w:val="none" w:sz="0" w:space="0" w:color="auto"/>
                                                            <w:bottom w:val="none" w:sz="0" w:space="0" w:color="auto"/>
                                                            <w:right w:val="none" w:sz="0" w:space="0" w:color="auto"/>
                                                          </w:divBdr>
                                                        </w:div>
                                                        <w:div w:id="736392701">
                                                          <w:marLeft w:val="0"/>
                                                          <w:marRight w:val="0"/>
                                                          <w:marTop w:val="0"/>
                                                          <w:marBottom w:val="0"/>
                                                          <w:divBdr>
                                                            <w:top w:val="none" w:sz="0" w:space="0" w:color="auto"/>
                                                            <w:left w:val="none" w:sz="0" w:space="0" w:color="auto"/>
                                                            <w:bottom w:val="none" w:sz="0" w:space="0" w:color="auto"/>
                                                            <w:right w:val="none" w:sz="0" w:space="0" w:color="auto"/>
                                                          </w:divBdr>
                                                        </w:div>
                                                        <w:div w:id="579028325">
                                                          <w:marLeft w:val="0"/>
                                                          <w:marRight w:val="0"/>
                                                          <w:marTop w:val="0"/>
                                                          <w:marBottom w:val="0"/>
                                                          <w:divBdr>
                                                            <w:top w:val="none" w:sz="0" w:space="0" w:color="auto"/>
                                                            <w:left w:val="none" w:sz="0" w:space="0" w:color="auto"/>
                                                            <w:bottom w:val="none" w:sz="0" w:space="0" w:color="auto"/>
                                                            <w:right w:val="none" w:sz="0" w:space="0" w:color="auto"/>
                                                          </w:divBdr>
                                                        </w:div>
                                                        <w:div w:id="55471866">
                                                          <w:marLeft w:val="0"/>
                                                          <w:marRight w:val="0"/>
                                                          <w:marTop w:val="0"/>
                                                          <w:marBottom w:val="0"/>
                                                          <w:divBdr>
                                                            <w:top w:val="none" w:sz="0" w:space="0" w:color="auto"/>
                                                            <w:left w:val="none" w:sz="0" w:space="0" w:color="auto"/>
                                                            <w:bottom w:val="none" w:sz="0" w:space="0" w:color="auto"/>
                                                            <w:right w:val="none" w:sz="0" w:space="0" w:color="auto"/>
                                                          </w:divBdr>
                                                        </w:div>
                                                        <w:div w:id="344096060">
                                                          <w:marLeft w:val="0"/>
                                                          <w:marRight w:val="0"/>
                                                          <w:marTop w:val="0"/>
                                                          <w:marBottom w:val="0"/>
                                                          <w:divBdr>
                                                            <w:top w:val="none" w:sz="0" w:space="0" w:color="auto"/>
                                                            <w:left w:val="none" w:sz="0" w:space="0" w:color="auto"/>
                                                            <w:bottom w:val="none" w:sz="0" w:space="0" w:color="auto"/>
                                                            <w:right w:val="none" w:sz="0" w:space="0" w:color="auto"/>
                                                          </w:divBdr>
                                                        </w:div>
                                                        <w:div w:id="616839379">
                                                          <w:marLeft w:val="0"/>
                                                          <w:marRight w:val="0"/>
                                                          <w:marTop w:val="0"/>
                                                          <w:marBottom w:val="0"/>
                                                          <w:divBdr>
                                                            <w:top w:val="none" w:sz="0" w:space="0" w:color="auto"/>
                                                            <w:left w:val="none" w:sz="0" w:space="0" w:color="auto"/>
                                                            <w:bottom w:val="none" w:sz="0" w:space="0" w:color="auto"/>
                                                            <w:right w:val="none" w:sz="0" w:space="0" w:color="auto"/>
                                                          </w:divBdr>
                                                        </w:div>
                                                        <w:div w:id="72438236">
                                                          <w:marLeft w:val="0"/>
                                                          <w:marRight w:val="0"/>
                                                          <w:marTop w:val="0"/>
                                                          <w:marBottom w:val="0"/>
                                                          <w:divBdr>
                                                            <w:top w:val="none" w:sz="0" w:space="0" w:color="auto"/>
                                                            <w:left w:val="none" w:sz="0" w:space="0" w:color="auto"/>
                                                            <w:bottom w:val="none" w:sz="0" w:space="0" w:color="auto"/>
                                                            <w:right w:val="none" w:sz="0" w:space="0" w:color="auto"/>
                                                          </w:divBdr>
                                                        </w:div>
                                                        <w:div w:id="200213734">
                                                          <w:marLeft w:val="0"/>
                                                          <w:marRight w:val="0"/>
                                                          <w:marTop w:val="0"/>
                                                          <w:marBottom w:val="0"/>
                                                          <w:divBdr>
                                                            <w:top w:val="none" w:sz="0" w:space="0" w:color="auto"/>
                                                            <w:left w:val="none" w:sz="0" w:space="0" w:color="auto"/>
                                                            <w:bottom w:val="none" w:sz="0" w:space="0" w:color="auto"/>
                                                            <w:right w:val="none" w:sz="0" w:space="0" w:color="auto"/>
                                                          </w:divBdr>
                                                        </w:div>
                                                        <w:div w:id="1820265850">
                                                          <w:marLeft w:val="0"/>
                                                          <w:marRight w:val="0"/>
                                                          <w:marTop w:val="0"/>
                                                          <w:marBottom w:val="0"/>
                                                          <w:divBdr>
                                                            <w:top w:val="none" w:sz="0" w:space="0" w:color="auto"/>
                                                            <w:left w:val="none" w:sz="0" w:space="0" w:color="auto"/>
                                                            <w:bottom w:val="none" w:sz="0" w:space="0" w:color="auto"/>
                                                            <w:right w:val="none" w:sz="0" w:space="0" w:color="auto"/>
                                                          </w:divBdr>
                                                        </w:div>
                                                        <w:div w:id="288053562">
                                                          <w:marLeft w:val="0"/>
                                                          <w:marRight w:val="0"/>
                                                          <w:marTop w:val="0"/>
                                                          <w:marBottom w:val="0"/>
                                                          <w:divBdr>
                                                            <w:top w:val="none" w:sz="0" w:space="0" w:color="auto"/>
                                                            <w:left w:val="none" w:sz="0" w:space="0" w:color="auto"/>
                                                            <w:bottom w:val="none" w:sz="0" w:space="0" w:color="auto"/>
                                                            <w:right w:val="none" w:sz="0" w:space="0" w:color="auto"/>
                                                          </w:divBdr>
                                                        </w:div>
                                                        <w:div w:id="940335267">
                                                          <w:marLeft w:val="0"/>
                                                          <w:marRight w:val="0"/>
                                                          <w:marTop w:val="0"/>
                                                          <w:marBottom w:val="0"/>
                                                          <w:divBdr>
                                                            <w:top w:val="none" w:sz="0" w:space="0" w:color="auto"/>
                                                            <w:left w:val="none" w:sz="0" w:space="0" w:color="auto"/>
                                                            <w:bottom w:val="none" w:sz="0" w:space="0" w:color="auto"/>
                                                            <w:right w:val="none" w:sz="0" w:space="0" w:color="auto"/>
                                                          </w:divBdr>
                                                        </w:div>
                                                        <w:div w:id="1911039336">
                                                          <w:marLeft w:val="0"/>
                                                          <w:marRight w:val="0"/>
                                                          <w:marTop w:val="0"/>
                                                          <w:marBottom w:val="0"/>
                                                          <w:divBdr>
                                                            <w:top w:val="none" w:sz="0" w:space="0" w:color="auto"/>
                                                            <w:left w:val="none" w:sz="0" w:space="0" w:color="auto"/>
                                                            <w:bottom w:val="none" w:sz="0" w:space="0" w:color="auto"/>
                                                            <w:right w:val="none" w:sz="0" w:space="0" w:color="auto"/>
                                                          </w:divBdr>
                                                        </w:div>
                                                        <w:div w:id="592469657">
                                                          <w:marLeft w:val="0"/>
                                                          <w:marRight w:val="0"/>
                                                          <w:marTop w:val="0"/>
                                                          <w:marBottom w:val="0"/>
                                                          <w:divBdr>
                                                            <w:top w:val="none" w:sz="0" w:space="0" w:color="auto"/>
                                                            <w:left w:val="none" w:sz="0" w:space="0" w:color="auto"/>
                                                            <w:bottom w:val="none" w:sz="0" w:space="0" w:color="auto"/>
                                                            <w:right w:val="none" w:sz="0" w:space="0" w:color="auto"/>
                                                          </w:divBdr>
                                                        </w:div>
                                                        <w:div w:id="952178250">
                                                          <w:marLeft w:val="0"/>
                                                          <w:marRight w:val="0"/>
                                                          <w:marTop w:val="0"/>
                                                          <w:marBottom w:val="0"/>
                                                          <w:divBdr>
                                                            <w:top w:val="none" w:sz="0" w:space="0" w:color="auto"/>
                                                            <w:left w:val="none" w:sz="0" w:space="0" w:color="auto"/>
                                                            <w:bottom w:val="none" w:sz="0" w:space="0" w:color="auto"/>
                                                            <w:right w:val="none" w:sz="0" w:space="0" w:color="auto"/>
                                                          </w:divBdr>
                                                        </w:div>
                                                        <w:div w:id="372310068">
                                                          <w:marLeft w:val="0"/>
                                                          <w:marRight w:val="0"/>
                                                          <w:marTop w:val="0"/>
                                                          <w:marBottom w:val="0"/>
                                                          <w:divBdr>
                                                            <w:top w:val="none" w:sz="0" w:space="0" w:color="auto"/>
                                                            <w:left w:val="none" w:sz="0" w:space="0" w:color="auto"/>
                                                            <w:bottom w:val="none" w:sz="0" w:space="0" w:color="auto"/>
                                                            <w:right w:val="none" w:sz="0" w:space="0" w:color="auto"/>
                                                          </w:divBdr>
                                                        </w:div>
                                                        <w:div w:id="1215585025">
                                                          <w:marLeft w:val="0"/>
                                                          <w:marRight w:val="0"/>
                                                          <w:marTop w:val="0"/>
                                                          <w:marBottom w:val="0"/>
                                                          <w:divBdr>
                                                            <w:top w:val="none" w:sz="0" w:space="0" w:color="auto"/>
                                                            <w:left w:val="none" w:sz="0" w:space="0" w:color="auto"/>
                                                            <w:bottom w:val="none" w:sz="0" w:space="0" w:color="auto"/>
                                                            <w:right w:val="none" w:sz="0" w:space="0" w:color="auto"/>
                                                          </w:divBdr>
                                                        </w:div>
                                                        <w:div w:id="1658261457">
                                                          <w:marLeft w:val="0"/>
                                                          <w:marRight w:val="0"/>
                                                          <w:marTop w:val="0"/>
                                                          <w:marBottom w:val="0"/>
                                                          <w:divBdr>
                                                            <w:top w:val="none" w:sz="0" w:space="0" w:color="auto"/>
                                                            <w:left w:val="none" w:sz="0" w:space="0" w:color="auto"/>
                                                            <w:bottom w:val="none" w:sz="0" w:space="0" w:color="auto"/>
                                                            <w:right w:val="none" w:sz="0" w:space="0" w:color="auto"/>
                                                          </w:divBdr>
                                                        </w:div>
                                                        <w:div w:id="454523497">
                                                          <w:marLeft w:val="0"/>
                                                          <w:marRight w:val="0"/>
                                                          <w:marTop w:val="0"/>
                                                          <w:marBottom w:val="0"/>
                                                          <w:divBdr>
                                                            <w:top w:val="none" w:sz="0" w:space="0" w:color="auto"/>
                                                            <w:left w:val="none" w:sz="0" w:space="0" w:color="auto"/>
                                                            <w:bottom w:val="none" w:sz="0" w:space="0" w:color="auto"/>
                                                            <w:right w:val="none" w:sz="0" w:space="0" w:color="auto"/>
                                                          </w:divBdr>
                                                        </w:div>
                                                        <w:div w:id="957179255">
                                                          <w:marLeft w:val="0"/>
                                                          <w:marRight w:val="0"/>
                                                          <w:marTop w:val="0"/>
                                                          <w:marBottom w:val="0"/>
                                                          <w:divBdr>
                                                            <w:top w:val="none" w:sz="0" w:space="0" w:color="auto"/>
                                                            <w:left w:val="none" w:sz="0" w:space="0" w:color="auto"/>
                                                            <w:bottom w:val="none" w:sz="0" w:space="0" w:color="auto"/>
                                                            <w:right w:val="none" w:sz="0" w:space="0" w:color="auto"/>
                                                          </w:divBdr>
                                                        </w:div>
                                                        <w:div w:id="1032877601">
                                                          <w:marLeft w:val="0"/>
                                                          <w:marRight w:val="0"/>
                                                          <w:marTop w:val="0"/>
                                                          <w:marBottom w:val="0"/>
                                                          <w:divBdr>
                                                            <w:top w:val="none" w:sz="0" w:space="0" w:color="auto"/>
                                                            <w:left w:val="none" w:sz="0" w:space="0" w:color="auto"/>
                                                            <w:bottom w:val="none" w:sz="0" w:space="0" w:color="auto"/>
                                                            <w:right w:val="none" w:sz="0" w:space="0" w:color="auto"/>
                                                          </w:divBdr>
                                                        </w:div>
                                                        <w:div w:id="94054799">
                                                          <w:marLeft w:val="0"/>
                                                          <w:marRight w:val="0"/>
                                                          <w:marTop w:val="0"/>
                                                          <w:marBottom w:val="0"/>
                                                          <w:divBdr>
                                                            <w:top w:val="none" w:sz="0" w:space="0" w:color="auto"/>
                                                            <w:left w:val="none" w:sz="0" w:space="0" w:color="auto"/>
                                                            <w:bottom w:val="none" w:sz="0" w:space="0" w:color="auto"/>
                                                            <w:right w:val="none" w:sz="0" w:space="0" w:color="auto"/>
                                                          </w:divBdr>
                                                        </w:div>
                                                        <w:div w:id="1427002428">
                                                          <w:marLeft w:val="0"/>
                                                          <w:marRight w:val="0"/>
                                                          <w:marTop w:val="0"/>
                                                          <w:marBottom w:val="0"/>
                                                          <w:divBdr>
                                                            <w:top w:val="none" w:sz="0" w:space="0" w:color="auto"/>
                                                            <w:left w:val="none" w:sz="0" w:space="0" w:color="auto"/>
                                                            <w:bottom w:val="none" w:sz="0" w:space="0" w:color="auto"/>
                                                            <w:right w:val="none" w:sz="0" w:space="0" w:color="auto"/>
                                                          </w:divBdr>
                                                        </w:div>
                                                        <w:div w:id="551619799">
                                                          <w:marLeft w:val="0"/>
                                                          <w:marRight w:val="0"/>
                                                          <w:marTop w:val="0"/>
                                                          <w:marBottom w:val="0"/>
                                                          <w:divBdr>
                                                            <w:top w:val="none" w:sz="0" w:space="0" w:color="auto"/>
                                                            <w:left w:val="none" w:sz="0" w:space="0" w:color="auto"/>
                                                            <w:bottom w:val="none" w:sz="0" w:space="0" w:color="auto"/>
                                                            <w:right w:val="none" w:sz="0" w:space="0" w:color="auto"/>
                                                          </w:divBdr>
                                                        </w:div>
                                                        <w:div w:id="848177975">
                                                          <w:marLeft w:val="0"/>
                                                          <w:marRight w:val="0"/>
                                                          <w:marTop w:val="0"/>
                                                          <w:marBottom w:val="0"/>
                                                          <w:divBdr>
                                                            <w:top w:val="none" w:sz="0" w:space="0" w:color="auto"/>
                                                            <w:left w:val="none" w:sz="0" w:space="0" w:color="auto"/>
                                                            <w:bottom w:val="none" w:sz="0" w:space="0" w:color="auto"/>
                                                            <w:right w:val="none" w:sz="0" w:space="0" w:color="auto"/>
                                                          </w:divBdr>
                                                        </w:div>
                                                        <w:div w:id="24722045">
                                                          <w:marLeft w:val="0"/>
                                                          <w:marRight w:val="0"/>
                                                          <w:marTop w:val="0"/>
                                                          <w:marBottom w:val="0"/>
                                                          <w:divBdr>
                                                            <w:top w:val="none" w:sz="0" w:space="0" w:color="auto"/>
                                                            <w:left w:val="none" w:sz="0" w:space="0" w:color="auto"/>
                                                            <w:bottom w:val="none" w:sz="0" w:space="0" w:color="auto"/>
                                                            <w:right w:val="none" w:sz="0" w:space="0" w:color="auto"/>
                                                          </w:divBdr>
                                                        </w:div>
                                                        <w:div w:id="1621179077">
                                                          <w:marLeft w:val="0"/>
                                                          <w:marRight w:val="0"/>
                                                          <w:marTop w:val="0"/>
                                                          <w:marBottom w:val="0"/>
                                                          <w:divBdr>
                                                            <w:top w:val="none" w:sz="0" w:space="0" w:color="auto"/>
                                                            <w:left w:val="none" w:sz="0" w:space="0" w:color="auto"/>
                                                            <w:bottom w:val="none" w:sz="0" w:space="0" w:color="auto"/>
                                                            <w:right w:val="none" w:sz="0" w:space="0" w:color="auto"/>
                                                          </w:divBdr>
                                                        </w:div>
                                                        <w:div w:id="848056212">
                                                          <w:marLeft w:val="0"/>
                                                          <w:marRight w:val="0"/>
                                                          <w:marTop w:val="0"/>
                                                          <w:marBottom w:val="0"/>
                                                          <w:divBdr>
                                                            <w:top w:val="none" w:sz="0" w:space="0" w:color="auto"/>
                                                            <w:left w:val="none" w:sz="0" w:space="0" w:color="auto"/>
                                                            <w:bottom w:val="none" w:sz="0" w:space="0" w:color="auto"/>
                                                            <w:right w:val="none" w:sz="0" w:space="0" w:color="auto"/>
                                                          </w:divBdr>
                                                        </w:div>
                                                        <w:div w:id="75170498">
                                                          <w:marLeft w:val="0"/>
                                                          <w:marRight w:val="0"/>
                                                          <w:marTop w:val="0"/>
                                                          <w:marBottom w:val="0"/>
                                                          <w:divBdr>
                                                            <w:top w:val="none" w:sz="0" w:space="0" w:color="auto"/>
                                                            <w:left w:val="none" w:sz="0" w:space="0" w:color="auto"/>
                                                            <w:bottom w:val="none" w:sz="0" w:space="0" w:color="auto"/>
                                                            <w:right w:val="none" w:sz="0" w:space="0" w:color="auto"/>
                                                          </w:divBdr>
                                                        </w:div>
                                                        <w:div w:id="214241117">
                                                          <w:marLeft w:val="0"/>
                                                          <w:marRight w:val="0"/>
                                                          <w:marTop w:val="0"/>
                                                          <w:marBottom w:val="0"/>
                                                          <w:divBdr>
                                                            <w:top w:val="none" w:sz="0" w:space="0" w:color="auto"/>
                                                            <w:left w:val="none" w:sz="0" w:space="0" w:color="auto"/>
                                                            <w:bottom w:val="none" w:sz="0" w:space="0" w:color="auto"/>
                                                            <w:right w:val="none" w:sz="0" w:space="0" w:color="auto"/>
                                                          </w:divBdr>
                                                        </w:div>
                                                        <w:div w:id="1851988993">
                                                          <w:marLeft w:val="0"/>
                                                          <w:marRight w:val="0"/>
                                                          <w:marTop w:val="0"/>
                                                          <w:marBottom w:val="0"/>
                                                          <w:divBdr>
                                                            <w:top w:val="none" w:sz="0" w:space="0" w:color="auto"/>
                                                            <w:left w:val="none" w:sz="0" w:space="0" w:color="auto"/>
                                                            <w:bottom w:val="none" w:sz="0" w:space="0" w:color="auto"/>
                                                            <w:right w:val="none" w:sz="0" w:space="0" w:color="auto"/>
                                                          </w:divBdr>
                                                        </w:div>
                                                        <w:div w:id="1700668494">
                                                          <w:marLeft w:val="0"/>
                                                          <w:marRight w:val="0"/>
                                                          <w:marTop w:val="0"/>
                                                          <w:marBottom w:val="0"/>
                                                          <w:divBdr>
                                                            <w:top w:val="none" w:sz="0" w:space="0" w:color="auto"/>
                                                            <w:left w:val="none" w:sz="0" w:space="0" w:color="auto"/>
                                                            <w:bottom w:val="none" w:sz="0" w:space="0" w:color="auto"/>
                                                            <w:right w:val="none" w:sz="0" w:space="0" w:color="auto"/>
                                                          </w:divBdr>
                                                        </w:div>
                                                        <w:div w:id="1721972868">
                                                          <w:marLeft w:val="0"/>
                                                          <w:marRight w:val="0"/>
                                                          <w:marTop w:val="0"/>
                                                          <w:marBottom w:val="0"/>
                                                          <w:divBdr>
                                                            <w:top w:val="none" w:sz="0" w:space="0" w:color="auto"/>
                                                            <w:left w:val="none" w:sz="0" w:space="0" w:color="auto"/>
                                                            <w:bottom w:val="none" w:sz="0" w:space="0" w:color="auto"/>
                                                            <w:right w:val="none" w:sz="0" w:space="0" w:color="auto"/>
                                                          </w:divBdr>
                                                        </w:div>
                                                        <w:div w:id="1230994382">
                                                          <w:marLeft w:val="0"/>
                                                          <w:marRight w:val="0"/>
                                                          <w:marTop w:val="0"/>
                                                          <w:marBottom w:val="0"/>
                                                          <w:divBdr>
                                                            <w:top w:val="none" w:sz="0" w:space="0" w:color="auto"/>
                                                            <w:left w:val="none" w:sz="0" w:space="0" w:color="auto"/>
                                                            <w:bottom w:val="none" w:sz="0" w:space="0" w:color="auto"/>
                                                            <w:right w:val="none" w:sz="0" w:space="0" w:color="auto"/>
                                                          </w:divBdr>
                                                        </w:div>
                                                      </w:divsChild>
                                                    </w:div>
                                                    <w:div w:id="1954244148">
                                                      <w:marLeft w:val="0"/>
                                                      <w:marRight w:val="0"/>
                                                      <w:marTop w:val="0"/>
                                                      <w:marBottom w:val="0"/>
                                                      <w:divBdr>
                                                        <w:top w:val="none" w:sz="0" w:space="0" w:color="auto"/>
                                                        <w:left w:val="none" w:sz="0" w:space="0" w:color="auto"/>
                                                        <w:bottom w:val="none" w:sz="0" w:space="0" w:color="auto"/>
                                                        <w:right w:val="none" w:sz="0" w:space="0" w:color="auto"/>
                                                      </w:divBdr>
                                                    </w:div>
                                                    <w:div w:id="172955725">
                                                      <w:marLeft w:val="0"/>
                                                      <w:marRight w:val="0"/>
                                                      <w:marTop w:val="0"/>
                                                      <w:marBottom w:val="0"/>
                                                      <w:divBdr>
                                                        <w:top w:val="none" w:sz="0" w:space="0" w:color="auto"/>
                                                        <w:left w:val="none" w:sz="0" w:space="0" w:color="auto"/>
                                                        <w:bottom w:val="none" w:sz="0" w:space="0" w:color="auto"/>
                                                        <w:right w:val="none" w:sz="0" w:space="0" w:color="auto"/>
                                                      </w:divBdr>
                                                    </w:div>
                                                    <w:div w:id="1148126936">
                                                      <w:marLeft w:val="0"/>
                                                      <w:marRight w:val="0"/>
                                                      <w:marTop w:val="0"/>
                                                      <w:marBottom w:val="0"/>
                                                      <w:divBdr>
                                                        <w:top w:val="none" w:sz="0" w:space="0" w:color="auto"/>
                                                        <w:left w:val="none" w:sz="0" w:space="0" w:color="auto"/>
                                                        <w:bottom w:val="none" w:sz="0" w:space="0" w:color="auto"/>
                                                        <w:right w:val="none" w:sz="0" w:space="0" w:color="auto"/>
                                                      </w:divBdr>
                                                    </w:div>
                                                    <w:div w:id="1862667198">
                                                      <w:marLeft w:val="0"/>
                                                      <w:marRight w:val="0"/>
                                                      <w:marTop w:val="0"/>
                                                      <w:marBottom w:val="0"/>
                                                      <w:divBdr>
                                                        <w:top w:val="none" w:sz="0" w:space="0" w:color="auto"/>
                                                        <w:left w:val="none" w:sz="0" w:space="0" w:color="auto"/>
                                                        <w:bottom w:val="none" w:sz="0" w:space="0" w:color="auto"/>
                                                        <w:right w:val="none" w:sz="0" w:space="0" w:color="auto"/>
                                                      </w:divBdr>
                                                    </w:div>
                                                    <w:div w:id="27998919">
                                                      <w:marLeft w:val="0"/>
                                                      <w:marRight w:val="0"/>
                                                      <w:marTop w:val="0"/>
                                                      <w:marBottom w:val="0"/>
                                                      <w:divBdr>
                                                        <w:top w:val="none" w:sz="0" w:space="0" w:color="auto"/>
                                                        <w:left w:val="none" w:sz="0" w:space="0" w:color="auto"/>
                                                        <w:bottom w:val="none" w:sz="0" w:space="0" w:color="auto"/>
                                                        <w:right w:val="none" w:sz="0" w:space="0" w:color="auto"/>
                                                      </w:divBdr>
                                                    </w:div>
                                                    <w:div w:id="1873230779">
                                                      <w:marLeft w:val="0"/>
                                                      <w:marRight w:val="0"/>
                                                      <w:marTop w:val="0"/>
                                                      <w:marBottom w:val="0"/>
                                                      <w:divBdr>
                                                        <w:top w:val="none" w:sz="0" w:space="0" w:color="auto"/>
                                                        <w:left w:val="none" w:sz="0" w:space="0" w:color="auto"/>
                                                        <w:bottom w:val="none" w:sz="0" w:space="0" w:color="auto"/>
                                                        <w:right w:val="none" w:sz="0" w:space="0" w:color="auto"/>
                                                      </w:divBdr>
                                                    </w:div>
                                                    <w:div w:id="320282311">
                                                      <w:marLeft w:val="0"/>
                                                      <w:marRight w:val="0"/>
                                                      <w:marTop w:val="0"/>
                                                      <w:marBottom w:val="0"/>
                                                      <w:divBdr>
                                                        <w:top w:val="none" w:sz="0" w:space="0" w:color="auto"/>
                                                        <w:left w:val="none" w:sz="0" w:space="0" w:color="auto"/>
                                                        <w:bottom w:val="none" w:sz="0" w:space="0" w:color="auto"/>
                                                        <w:right w:val="none" w:sz="0" w:space="0" w:color="auto"/>
                                                      </w:divBdr>
                                                    </w:div>
                                                    <w:div w:id="1531800785">
                                                      <w:marLeft w:val="0"/>
                                                      <w:marRight w:val="0"/>
                                                      <w:marTop w:val="0"/>
                                                      <w:marBottom w:val="0"/>
                                                      <w:divBdr>
                                                        <w:top w:val="none" w:sz="0" w:space="0" w:color="auto"/>
                                                        <w:left w:val="none" w:sz="0" w:space="0" w:color="auto"/>
                                                        <w:bottom w:val="none" w:sz="0" w:space="0" w:color="auto"/>
                                                        <w:right w:val="none" w:sz="0" w:space="0" w:color="auto"/>
                                                      </w:divBdr>
                                                      <w:divsChild>
                                                        <w:div w:id="1102382159">
                                                          <w:marLeft w:val="0"/>
                                                          <w:marRight w:val="0"/>
                                                          <w:marTop w:val="0"/>
                                                          <w:marBottom w:val="0"/>
                                                          <w:divBdr>
                                                            <w:top w:val="none" w:sz="0" w:space="0" w:color="auto"/>
                                                            <w:left w:val="none" w:sz="0" w:space="0" w:color="auto"/>
                                                            <w:bottom w:val="none" w:sz="0" w:space="0" w:color="auto"/>
                                                            <w:right w:val="none" w:sz="0" w:space="0" w:color="auto"/>
                                                          </w:divBdr>
                                                        </w:div>
                                                        <w:div w:id="1211188031">
                                                          <w:marLeft w:val="0"/>
                                                          <w:marRight w:val="0"/>
                                                          <w:marTop w:val="0"/>
                                                          <w:marBottom w:val="0"/>
                                                          <w:divBdr>
                                                            <w:top w:val="none" w:sz="0" w:space="0" w:color="auto"/>
                                                            <w:left w:val="none" w:sz="0" w:space="0" w:color="auto"/>
                                                            <w:bottom w:val="none" w:sz="0" w:space="0" w:color="auto"/>
                                                            <w:right w:val="none" w:sz="0" w:space="0" w:color="auto"/>
                                                          </w:divBdr>
                                                        </w:div>
                                                        <w:div w:id="1596789171">
                                                          <w:marLeft w:val="0"/>
                                                          <w:marRight w:val="0"/>
                                                          <w:marTop w:val="0"/>
                                                          <w:marBottom w:val="0"/>
                                                          <w:divBdr>
                                                            <w:top w:val="none" w:sz="0" w:space="0" w:color="auto"/>
                                                            <w:left w:val="none" w:sz="0" w:space="0" w:color="auto"/>
                                                            <w:bottom w:val="none" w:sz="0" w:space="0" w:color="auto"/>
                                                            <w:right w:val="none" w:sz="0" w:space="0" w:color="auto"/>
                                                          </w:divBdr>
                                                        </w:div>
                                                        <w:div w:id="195780499">
                                                          <w:marLeft w:val="0"/>
                                                          <w:marRight w:val="0"/>
                                                          <w:marTop w:val="0"/>
                                                          <w:marBottom w:val="0"/>
                                                          <w:divBdr>
                                                            <w:top w:val="none" w:sz="0" w:space="0" w:color="auto"/>
                                                            <w:left w:val="none" w:sz="0" w:space="0" w:color="auto"/>
                                                            <w:bottom w:val="none" w:sz="0" w:space="0" w:color="auto"/>
                                                            <w:right w:val="none" w:sz="0" w:space="0" w:color="auto"/>
                                                          </w:divBdr>
                                                        </w:div>
                                                        <w:div w:id="616525721">
                                                          <w:marLeft w:val="0"/>
                                                          <w:marRight w:val="0"/>
                                                          <w:marTop w:val="0"/>
                                                          <w:marBottom w:val="0"/>
                                                          <w:divBdr>
                                                            <w:top w:val="none" w:sz="0" w:space="0" w:color="auto"/>
                                                            <w:left w:val="none" w:sz="0" w:space="0" w:color="auto"/>
                                                            <w:bottom w:val="none" w:sz="0" w:space="0" w:color="auto"/>
                                                            <w:right w:val="none" w:sz="0" w:space="0" w:color="auto"/>
                                                          </w:divBdr>
                                                        </w:div>
                                                        <w:div w:id="1714964573">
                                                          <w:marLeft w:val="0"/>
                                                          <w:marRight w:val="0"/>
                                                          <w:marTop w:val="0"/>
                                                          <w:marBottom w:val="0"/>
                                                          <w:divBdr>
                                                            <w:top w:val="none" w:sz="0" w:space="0" w:color="auto"/>
                                                            <w:left w:val="none" w:sz="0" w:space="0" w:color="auto"/>
                                                            <w:bottom w:val="none" w:sz="0" w:space="0" w:color="auto"/>
                                                            <w:right w:val="none" w:sz="0" w:space="0" w:color="auto"/>
                                                          </w:divBdr>
                                                        </w:div>
                                                        <w:div w:id="861091646">
                                                          <w:marLeft w:val="0"/>
                                                          <w:marRight w:val="0"/>
                                                          <w:marTop w:val="0"/>
                                                          <w:marBottom w:val="0"/>
                                                          <w:divBdr>
                                                            <w:top w:val="none" w:sz="0" w:space="0" w:color="auto"/>
                                                            <w:left w:val="none" w:sz="0" w:space="0" w:color="auto"/>
                                                            <w:bottom w:val="none" w:sz="0" w:space="0" w:color="auto"/>
                                                            <w:right w:val="none" w:sz="0" w:space="0" w:color="auto"/>
                                                          </w:divBdr>
                                                        </w:div>
                                                        <w:div w:id="1505701236">
                                                          <w:marLeft w:val="0"/>
                                                          <w:marRight w:val="0"/>
                                                          <w:marTop w:val="0"/>
                                                          <w:marBottom w:val="0"/>
                                                          <w:divBdr>
                                                            <w:top w:val="none" w:sz="0" w:space="0" w:color="auto"/>
                                                            <w:left w:val="none" w:sz="0" w:space="0" w:color="auto"/>
                                                            <w:bottom w:val="none" w:sz="0" w:space="0" w:color="auto"/>
                                                            <w:right w:val="none" w:sz="0" w:space="0" w:color="auto"/>
                                                          </w:divBdr>
                                                        </w:div>
                                                        <w:div w:id="1238323273">
                                                          <w:marLeft w:val="0"/>
                                                          <w:marRight w:val="0"/>
                                                          <w:marTop w:val="0"/>
                                                          <w:marBottom w:val="0"/>
                                                          <w:divBdr>
                                                            <w:top w:val="none" w:sz="0" w:space="0" w:color="auto"/>
                                                            <w:left w:val="none" w:sz="0" w:space="0" w:color="auto"/>
                                                            <w:bottom w:val="none" w:sz="0" w:space="0" w:color="auto"/>
                                                            <w:right w:val="none" w:sz="0" w:space="0" w:color="auto"/>
                                                          </w:divBdr>
                                                        </w:div>
                                                        <w:div w:id="595603247">
                                                          <w:marLeft w:val="0"/>
                                                          <w:marRight w:val="0"/>
                                                          <w:marTop w:val="0"/>
                                                          <w:marBottom w:val="0"/>
                                                          <w:divBdr>
                                                            <w:top w:val="none" w:sz="0" w:space="0" w:color="auto"/>
                                                            <w:left w:val="none" w:sz="0" w:space="0" w:color="auto"/>
                                                            <w:bottom w:val="none" w:sz="0" w:space="0" w:color="auto"/>
                                                            <w:right w:val="none" w:sz="0" w:space="0" w:color="auto"/>
                                                          </w:divBdr>
                                                        </w:div>
                                                        <w:div w:id="713457327">
                                                          <w:marLeft w:val="0"/>
                                                          <w:marRight w:val="0"/>
                                                          <w:marTop w:val="0"/>
                                                          <w:marBottom w:val="0"/>
                                                          <w:divBdr>
                                                            <w:top w:val="none" w:sz="0" w:space="0" w:color="auto"/>
                                                            <w:left w:val="none" w:sz="0" w:space="0" w:color="auto"/>
                                                            <w:bottom w:val="none" w:sz="0" w:space="0" w:color="auto"/>
                                                            <w:right w:val="none" w:sz="0" w:space="0" w:color="auto"/>
                                                          </w:divBdr>
                                                        </w:div>
                                                        <w:div w:id="720523283">
                                                          <w:marLeft w:val="0"/>
                                                          <w:marRight w:val="0"/>
                                                          <w:marTop w:val="0"/>
                                                          <w:marBottom w:val="0"/>
                                                          <w:divBdr>
                                                            <w:top w:val="none" w:sz="0" w:space="0" w:color="auto"/>
                                                            <w:left w:val="none" w:sz="0" w:space="0" w:color="auto"/>
                                                            <w:bottom w:val="none" w:sz="0" w:space="0" w:color="auto"/>
                                                            <w:right w:val="none" w:sz="0" w:space="0" w:color="auto"/>
                                                          </w:divBdr>
                                                        </w:div>
                                                        <w:div w:id="1994943288">
                                                          <w:marLeft w:val="0"/>
                                                          <w:marRight w:val="0"/>
                                                          <w:marTop w:val="0"/>
                                                          <w:marBottom w:val="0"/>
                                                          <w:divBdr>
                                                            <w:top w:val="none" w:sz="0" w:space="0" w:color="auto"/>
                                                            <w:left w:val="none" w:sz="0" w:space="0" w:color="auto"/>
                                                            <w:bottom w:val="none" w:sz="0" w:space="0" w:color="auto"/>
                                                            <w:right w:val="none" w:sz="0" w:space="0" w:color="auto"/>
                                                          </w:divBdr>
                                                        </w:div>
                                                        <w:div w:id="1903909217">
                                                          <w:marLeft w:val="0"/>
                                                          <w:marRight w:val="0"/>
                                                          <w:marTop w:val="0"/>
                                                          <w:marBottom w:val="0"/>
                                                          <w:divBdr>
                                                            <w:top w:val="none" w:sz="0" w:space="0" w:color="auto"/>
                                                            <w:left w:val="none" w:sz="0" w:space="0" w:color="auto"/>
                                                            <w:bottom w:val="none" w:sz="0" w:space="0" w:color="auto"/>
                                                            <w:right w:val="none" w:sz="0" w:space="0" w:color="auto"/>
                                                          </w:divBdr>
                                                        </w:div>
                                                        <w:div w:id="2132433158">
                                                          <w:marLeft w:val="0"/>
                                                          <w:marRight w:val="0"/>
                                                          <w:marTop w:val="0"/>
                                                          <w:marBottom w:val="0"/>
                                                          <w:divBdr>
                                                            <w:top w:val="none" w:sz="0" w:space="0" w:color="auto"/>
                                                            <w:left w:val="none" w:sz="0" w:space="0" w:color="auto"/>
                                                            <w:bottom w:val="none" w:sz="0" w:space="0" w:color="auto"/>
                                                            <w:right w:val="none" w:sz="0" w:space="0" w:color="auto"/>
                                                          </w:divBdr>
                                                        </w:div>
                                                        <w:div w:id="1880124122">
                                                          <w:marLeft w:val="0"/>
                                                          <w:marRight w:val="0"/>
                                                          <w:marTop w:val="0"/>
                                                          <w:marBottom w:val="0"/>
                                                          <w:divBdr>
                                                            <w:top w:val="none" w:sz="0" w:space="0" w:color="auto"/>
                                                            <w:left w:val="none" w:sz="0" w:space="0" w:color="auto"/>
                                                            <w:bottom w:val="none" w:sz="0" w:space="0" w:color="auto"/>
                                                            <w:right w:val="none" w:sz="0" w:space="0" w:color="auto"/>
                                                          </w:divBdr>
                                                        </w:div>
                                                      </w:divsChild>
                                                    </w:div>
                                                    <w:div w:id="1107577576">
                                                      <w:marLeft w:val="0"/>
                                                      <w:marRight w:val="0"/>
                                                      <w:marTop w:val="0"/>
                                                      <w:marBottom w:val="0"/>
                                                      <w:divBdr>
                                                        <w:top w:val="none" w:sz="0" w:space="0" w:color="auto"/>
                                                        <w:left w:val="none" w:sz="0" w:space="0" w:color="auto"/>
                                                        <w:bottom w:val="none" w:sz="0" w:space="0" w:color="auto"/>
                                                        <w:right w:val="none" w:sz="0" w:space="0" w:color="auto"/>
                                                      </w:divBdr>
                                                    </w:div>
                                                    <w:div w:id="987055668">
                                                      <w:marLeft w:val="0"/>
                                                      <w:marRight w:val="0"/>
                                                      <w:marTop w:val="0"/>
                                                      <w:marBottom w:val="0"/>
                                                      <w:divBdr>
                                                        <w:top w:val="none" w:sz="0" w:space="0" w:color="auto"/>
                                                        <w:left w:val="none" w:sz="0" w:space="0" w:color="auto"/>
                                                        <w:bottom w:val="none" w:sz="0" w:space="0" w:color="auto"/>
                                                        <w:right w:val="none" w:sz="0" w:space="0" w:color="auto"/>
                                                      </w:divBdr>
                                                    </w:div>
                                                    <w:div w:id="1559314732">
                                                      <w:marLeft w:val="0"/>
                                                      <w:marRight w:val="0"/>
                                                      <w:marTop w:val="0"/>
                                                      <w:marBottom w:val="0"/>
                                                      <w:divBdr>
                                                        <w:top w:val="none" w:sz="0" w:space="0" w:color="auto"/>
                                                        <w:left w:val="none" w:sz="0" w:space="0" w:color="auto"/>
                                                        <w:bottom w:val="none" w:sz="0" w:space="0" w:color="auto"/>
                                                        <w:right w:val="none" w:sz="0" w:space="0" w:color="auto"/>
                                                      </w:divBdr>
                                                    </w:div>
                                                    <w:div w:id="1348677067">
                                                      <w:marLeft w:val="0"/>
                                                      <w:marRight w:val="0"/>
                                                      <w:marTop w:val="0"/>
                                                      <w:marBottom w:val="0"/>
                                                      <w:divBdr>
                                                        <w:top w:val="none" w:sz="0" w:space="0" w:color="auto"/>
                                                        <w:left w:val="none" w:sz="0" w:space="0" w:color="auto"/>
                                                        <w:bottom w:val="none" w:sz="0" w:space="0" w:color="auto"/>
                                                        <w:right w:val="none" w:sz="0" w:space="0" w:color="auto"/>
                                                      </w:divBdr>
                                                    </w:div>
                                                    <w:div w:id="1210606050">
                                                      <w:marLeft w:val="0"/>
                                                      <w:marRight w:val="0"/>
                                                      <w:marTop w:val="0"/>
                                                      <w:marBottom w:val="0"/>
                                                      <w:divBdr>
                                                        <w:top w:val="none" w:sz="0" w:space="0" w:color="auto"/>
                                                        <w:left w:val="none" w:sz="0" w:space="0" w:color="auto"/>
                                                        <w:bottom w:val="none" w:sz="0" w:space="0" w:color="auto"/>
                                                        <w:right w:val="none" w:sz="0" w:space="0" w:color="auto"/>
                                                      </w:divBdr>
                                                    </w:div>
                                                    <w:div w:id="1396467735">
                                                      <w:marLeft w:val="0"/>
                                                      <w:marRight w:val="0"/>
                                                      <w:marTop w:val="0"/>
                                                      <w:marBottom w:val="0"/>
                                                      <w:divBdr>
                                                        <w:top w:val="none" w:sz="0" w:space="0" w:color="auto"/>
                                                        <w:left w:val="none" w:sz="0" w:space="0" w:color="auto"/>
                                                        <w:bottom w:val="none" w:sz="0" w:space="0" w:color="auto"/>
                                                        <w:right w:val="none" w:sz="0" w:space="0" w:color="auto"/>
                                                      </w:divBdr>
                                                    </w:div>
                                                    <w:div w:id="1685208404">
                                                      <w:marLeft w:val="0"/>
                                                      <w:marRight w:val="0"/>
                                                      <w:marTop w:val="0"/>
                                                      <w:marBottom w:val="0"/>
                                                      <w:divBdr>
                                                        <w:top w:val="none" w:sz="0" w:space="0" w:color="auto"/>
                                                        <w:left w:val="none" w:sz="0" w:space="0" w:color="auto"/>
                                                        <w:bottom w:val="none" w:sz="0" w:space="0" w:color="auto"/>
                                                        <w:right w:val="none" w:sz="0" w:space="0" w:color="auto"/>
                                                      </w:divBdr>
                                                    </w:div>
                                                    <w:div w:id="1620917081">
                                                      <w:marLeft w:val="0"/>
                                                      <w:marRight w:val="0"/>
                                                      <w:marTop w:val="0"/>
                                                      <w:marBottom w:val="0"/>
                                                      <w:divBdr>
                                                        <w:top w:val="none" w:sz="0" w:space="0" w:color="auto"/>
                                                        <w:left w:val="none" w:sz="0" w:space="0" w:color="auto"/>
                                                        <w:bottom w:val="none" w:sz="0" w:space="0" w:color="auto"/>
                                                        <w:right w:val="none" w:sz="0" w:space="0" w:color="auto"/>
                                                      </w:divBdr>
                                                    </w:div>
                                                    <w:div w:id="1409227867">
                                                      <w:marLeft w:val="0"/>
                                                      <w:marRight w:val="0"/>
                                                      <w:marTop w:val="0"/>
                                                      <w:marBottom w:val="0"/>
                                                      <w:divBdr>
                                                        <w:top w:val="none" w:sz="0" w:space="0" w:color="auto"/>
                                                        <w:left w:val="none" w:sz="0" w:space="0" w:color="auto"/>
                                                        <w:bottom w:val="none" w:sz="0" w:space="0" w:color="auto"/>
                                                        <w:right w:val="none" w:sz="0" w:space="0" w:color="auto"/>
                                                      </w:divBdr>
                                                    </w:div>
                                                    <w:div w:id="1387147516">
                                                      <w:marLeft w:val="0"/>
                                                      <w:marRight w:val="0"/>
                                                      <w:marTop w:val="0"/>
                                                      <w:marBottom w:val="0"/>
                                                      <w:divBdr>
                                                        <w:top w:val="none" w:sz="0" w:space="0" w:color="auto"/>
                                                        <w:left w:val="none" w:sz="0" w:space="0" w:color="auto"/>
                                                        <w:bottom w:val="none" w:sz="0" w:space="0" w:color="auto"/>
                                                        <w:right w:val="none" w:sz="0" w:space="0" w:color="auto"/>
                                                      </w:divBdr>
                                                    </w:div>
                                                    <w:div w:id="1048839950">
                                                      <w:marLeft w:val="0"/>
                                                      <w:marRight w:val="0"/>
                                                      <w:marTop w:val="0"/>
                                                      <w:marBottom w:val="0"/>
                                                      <w:divBdr>
                                                        <w:top w:val="none" w:sz="0" w:space="0" w:color="auto"/>
                                                        <w:left w:val="none" w:sz="0" w:space="0" w:color="auto"/>
                                                        <w:bottom w:val="none" w:sz="0" w:space="0" w:color="auto"/>
                                                        <w:right w:val="none" w:sz="0" w:space="0" w:color="auto"/>
                                                      </w:divBdr>
                                                    </w:div>
                                                    <w:div w:id="1923179590">
                                                      <w:marLeft w:val="0"/>
                                                      <w:marRight w:val="0"/>
                                                      <w:marTop w:val="0"/>
                                                      <w:marBottom w:val="0"/>
                                                      <w:divBdr>
                                                        <w:top w:val="none" w:sz="0" w:space="0" w:color="auto"/>
                                                        <w:left w:val="none" w:sz="0" w:space="0" w:color="auto"/>
                                                        <w:bottom w:val="none" w:sz="0" w:space="0" w:color="auto"/>
                                                        <w:right w:val="none" w:sz="0" w:space="0" w:color="auto"/>
                                                      </w:divBdr>
                                                    </w:div>
                                                    <w:div w:id="1985156781">
                                                      <w:marLeft w:val="0"/>
                                                      <w:marRight w:val="0"/>
                                                      <w:marTop w:val="0"/>
                                                      <w:marBottom w:val="0"/>
                                                      <w:divBdr>
                                                        <w:top w:val="none" w:sz="0" w:space="0" w:color="auto"/>
                                                        <w:left w:val="none" w:sz="0" w:space="0" w:color="auto"/>
                                                        <w:bottom w:val="none" w:sz="0" w:space="0" w:color="auto"/>
                                                        <w:right w:val="none" w:sz="0" w:space="0" w:color="auto"/>
                                                      </w:divBdr>
                                                    </w:div>
                                                    <w:div w:id="136805090">
                                                      <w:marLeft w:val="0"/>
                                                      <w:marRight w:val="0"/>
                                                      <w:marTop w:val="0"/>
                                                      <w:marBottom w:val="0"/>
                                                      <w:divBdr>
                                                        <w:top w:val="none" w:sz="0" w:space="0" w:color="auto"/>
                                                        <w:left w:val="none" w:sz="0" w:space="0" w:color="auto"/>
                                                        <w:bottom w:val="none" w:sz="0" w:space="0" w:color="auto"/>
                                                        <w:right w:val="none" w:sz="0" w:space="0" w:color="auto"/>
                                                      </w:divBdr>
                                                    </w:div>
                                                    <w:div w:id="1768502308">
                                                      <w:marLeft w:val="0"/>
                                                      <w:marRight w:val="0"/>
                                                      <w:marTop w:val="0"/>
                                                      <w:marBottom w:val="0"/>
                                                      <w:divBdr>
                                                        <w:top w:val="none" w:sz="0" w:space="0" w:color="auto"/>
                                                        <w:left w:val="none" w:sz="0" w:space="0" w:color="auto"/>
                                                        <w:bottom w:val="none" w:sz="0" w:space="0" w:color="auto"/>
                                                        <w:right w:val="none" w:sz="0" w:space="0" w:color="auto"/>
                                                      </w:divBdr>
                                                    </w:div>
                                                    <w:div w:id="1542398530">
                                                      <w:marLeft w:val="0"/>
                                                      <w:marRight w:val="0"/>
                                                      <w:marTop w:val="0"/>
                                                      <w:marBottom w:val="0"/>
                                                      <w:divBdr>
                                                        <w:top w:val="none" w:sz="0" w:space="0" w:color="auto"/>
                                                        <w:left w:val="none" w:sz="0" w:space="0" w:color="auto"/>
                                                        <w:bottom w:val="none" w:sz="0" w:space="0" w:color="auto"/>
                                                        <w:right w:val="none" w:sz="0" w:space="0" w:color="auto"/>
                                                      </w:divBdr>
                                                    </w:div>
                                                    <w:div w:id="1078015271">
                                                      <w:marLeft w:val="0"/>
                                                      <w:marRight w:val="0"/>
                                                      <w:marTop w:val="0"/>
                                                      <w:marBottom w:val="0"/>
                                                      <w:divBdr>
                                                        <w:top w:val="none" w:sz="0" w:space="0" w:color="auto"/>
                                                        <w:left w:val="none" w:sz="0" w:space="0" w:color="auto"/>
                                                        <w:bottom w:val="none" w:sz="0" w:space="0" w:color="auto"/>
                                                        <w:right w:val="none" w:sz="0" w:space="0" w:color="auto"/>
                                                      </w:divBdr>
                                                    </w:div>
                                                    <w:div w:id="694887022">
                                                      <w:marLeft w:val="0"/>
                                                      <w:marRight w:val="0"/>
                                                      <w:marTop w:val="0"/>
                                                      <w:marBottom w:val="0"/>
                                                      <w:divBdr>
                                                        <w:top w:val="none" w:sz="0" w:space="0" w:color="auto"/>
                                                        <w:left w:val="none" w:sz="0" w:space="0" w:color="auto"/>
                                                        <w:bottom w:val="none" w:sz="0" w:space="0" w:color="auto"/>
                                                        <w:right w:val="none" w:sz="0" w:space="0" w:color="auto"/>
                                                      </w:divBdr>
                                                    </w:div>
                                                    <w:div w:id="1714038822">
                                                      <w:marLeft w:val="0"/>
                                                      <w:marRight w:val="0"/>
                                                      <w:marTop w:val="0"/>
                                                      <w:marBottom w:val="0"/>
                                                      <w:divBdr>
                                                        <w:top w:val="none" w:sz="0" w:space="0" w:color="auto"/>
                                                        <w:left w:val="none" w:sz="0" w:space="0" w:color="auto"/>
                                                        <w:bottom w:val="none" w:sz="0" w:space="0" w:color="auto"/>
                                                        <w:right w:val="none" w:sz="0" w:space="0" w:color="auto"/>
                                                      </w:divBdr>
                                                    </w:div>
                                                    <w:div w:id="1420129127">
                                                      <w:marLeft w:val="0"/>
                                                      <w:marRight w:val="0"/>
                                                      <w:marTop w:val="0"/>
                                                      <w:marBottom w:val="0"/>
                                                      <w:divBdr>
                                                        <w:top w:val="none" w:sz="0" w:space="0" w:color="auto"/>
                                                        <w:left w:val="none" w:sz="0" w:space="0" w:color="auto"/>
                                                        <w:bottom w:val="none" w:sz="0" w:space="0" w:color="auto"/>
                                                        <w:right w:val="none" w:sz="0" w:space="0" w:color="auto"/>
                                                      </w:divBdr>
                                                    </w:div>
                                                    <w:div w:id="1368985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2024691">
                                          <w:marLeft w:val="0"/>
                                          <w:marRight w:val="0"/>
                                          <w:marTop w:val="0"/>
                                          <w:marBottom w:val="0"/>
                                          <w:divBdr>
                                            <w:top w:val="none" w:sz="0" w:space="0" w:color="auto"/>
                                            <w:left w:val="dashed" w:sz="6" w:space="0" w:color="auto"/>
                                            <w:bottom w:val="none" w:sz="0" w:space="0" w:color="auto"/>
                                            <w:right w:val="none" w:sz="0" w:space="0" w:color="auto"/>
                                          </w:divBdr>
                                          <w:divsChild>
                                            <w:div w:id="1079445224">
                                              <w:marLeft w:val="150"/>
                                              <w:marRight w:val="0"/>
                                              <w:marTop w:val="0"/>
                                              <w:marBottom w:val="0"/>
                                              <w:divBdr>
                                                <w:top w:val="none" w:sz="0" w:space="0" w:color="auto"/>
                                                <w:left w:val="none" w:sz="0" w:space="0" w:color="auto"/>
                                                <w:bottom w:val="none" w:sz="0" w:space="0" w:color="auto"/>
                                                <w:right w:val="none" w:sz="0" w:space="0" w:color="auto"/>
                                              </w:divBdr>
                                              <w:divsChild>
                                                <w:div w:id="1503008401">
                                                  <w:marLeft w:val="0"/>
                                                  <w:marRight w:val="0"/>
                                                  <w:marTop w:val="7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396368967">
              <w:marLeft w:val="0"/>
              <w:marRight w:val="0"/>
              <w:marTop w:val="0"/>
              <w:marBottom w:val="0"/>
              <w:divBdr>
                <w:top w:val="none" w:sz="0" w:space="0" w:color="auto"/>
                <w:left w:val="none" w:sz="0" w:space="0" w:color="auto"/>
                <w:bottom w:val="none" w:sz="0" w:space="0" w:color="auto"/>
                <w:right w:val="none" w:sz="0" w:space="0" w:color="auto"/>
              </w:divBdr>
              <w:divsChild>
                <w:div w:id="425809062">
                  <w:marLeft w:val="0"/>
                  <w:marRight w:val="0"/>
                  <w:marTop w:val="0"/>
                  <w:marBottom w:val="0"/>
                  <w:divBdr>
                    <w:top w:val="none" w:sz="0" w:space="0" w:color="auto"/>
                    <w:left w:val="none" w:sz="0" w:space="0" w:color="auto"/>
                    <w:bottom w:val="none" w:sz="0" w:space="0" w:color="auto"/>
                    <w:right w:val="none" w:sz="0" w:space="0" w:color="auto"/>
                  </w:divBdr>
                  <w:divsChild>
                    <w:div w:id="574779317">
                      <w:marLeft w:val="0"/>
                      <w:marRight w:val="0"/>
                      <w:marTop w:val="0"/>
                      <w:marBottom w:val="0"/>
                      <w:divBdr>
                        <w:top w:val="none" w:sz="0" w:space="0" w:color="auto"/>
                        <w:left w:val="none" w:sz="0" w:space="0" w:color="auto"/>
                        <w:bottom w:val="none" w:sz="0" w:space="0" w:color="auto"/>
                        <w:right w:val="none" w:sz="0" w:space="0" w:color="auto"/>
                      </w:divBdr>
                      <w:divsChild>
                        <w:div w:id="1674869883">
                          <w:marLeft w:val="0"/>
                          <w:marRight w:val="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 w:id="600338049">
      <w:bodyDiv w:val="1"/>
      <w:marLeft w:val="0"/>
      <w:marRight w:val="0"/>
      <w:marTop w:val="0"/>
      <w:marBottom w:val="0"/>
      <w:divBdr>
        <w:top w:val="none" w:sz="0" w:space="0" w:color="auto"/>
        <w:left w:val="none" w:sz="0" w:space="0" w:color="auto"/>
        <w:bottom w:val="none" w:sz="0" w:space="0" w:color="auto"/>
        <w:right w:val="none" w:sz="0" w:space="0" w:color="auto"/>
      </w:divBdr>
    </w:div>
    <w:div w:id="1255869028">
      <w:bodyDiv w:val="1"/>
      <w:marLeft w:val="0"/>
      <w:marRight w:val="0"/>
      <w:marTop w:val="0"/>
      <w:marBottom w:val="0"/>
      <w:divBdr>
        <w:top w:val="none" w:sz="0" w:space="0" w:color="auto"/>
        <w:left w:val="none" w:sz="0" w:space="0" w:color="auto"/>
        <w:bottom w:val="none" w:sz="0" w:space="0" w:color="auto"/>
        <w:right w:val="none" w:sz="0" w:space="0" w:color="auto"/>
      </w:divBdr>
    </w:div>
    <w:div w:id="1477068231">
      <w:bodyDiv w:val="1"/>
      <w:marLeft w:val="0"/>
      <w:marRight w:val="0"/>
      <w:marTop w:val="0"/>
      <w:marBottom w:val="0"/>
      <w:divBdr>
        <w:top w:val="none" w:sz="0" w:space="0" w:color="auto"/>
        <w:left w:val="none" w:sz="0" w:space="0" w:color="auto"/>
        <w:bottom w:val="none" w:sz="0" w:space="0" w:color="auto"/>
        <w:right w:val="none" w:sz="0" w:space="0" w:color="auto"/>
      </w:divBdr>
    </w:div>
    <w:div w:id="1587180685">
      <w:bodyDiv w:val="1"/>
      <w:marLeft w:val="0"/>
      <w:marRight w:val="0"/>
      <w:marTop w:val="0"/>
      <w:marBottom w:val="0"/>
      <w:divBdr>
        <w:top w:val="none" w:sz="0" w:space="0" w:color="auto"/>
        <w:left w:val="none" w:sz="0" w:space="0" w:color="auto"/>
        <w:bottom w:val="none" w:sz="0" w:space="0" w:color="auto"/>
        <w:right w:val="none" w:sz="0" w:space="0" w:color="auto"/>
      </w:divBdr>
    </w:div>
    <w:div w:id="1670864371">
      <w:bodyDiv w:val="1"/>
      <w:marLeft w:val="0"/>
      <w:marRight w:val="0"/>
      <w:marTop w:val="0"/>
      <w:marBottom w:val="0"/>
      <w:divBdr>
        <w:top w:val="none" w:sz="0" w:space="0" w:color="auto"/>
        <w:left w:val="none" w:sz="0" w:space="0" w:color="auto"/>
        <w:bottom w:val="none" w:sz="0" w:space="0" w:color="auto"/>
        <w:right w:val="none" w:sz="0" w:space="0" w:color="auto"/>
      </w:divBdr>
    </w:div>
    <w:div w:id="1743795137">
      <w:bodyDiv w:val="1"/>
      <w:marLeft w:val="0"/>
      <w:marRight w:val="0"/>
      <w:marTop w:val="0"/>
      <w:marBottom w:val="0"/>
      <w:divBdr>
        <w:top w:val="none" w:sz="0" w:space="0" w:color="auto"/>
        <w:left w:val="none" w:sz="0" w:space="0" w:color="auto"/>
        <w:bottom w:val="none" w:sz="0" w:space="0" w:color="auto"/>
        <w:right w:val="none" w:sz="0" w:space="0" w:color="auto"/>
      </w:divBdr>
    </w:div>
    <w:div w:id="20227752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procurement-notices.undp.org/view_awards.cfm" TargetMode="External"/><Relationship Id="rId18" Type="http://schemas.openxmlformats.org/officeDocument/2006/relationships/hyperlink" Target="https://popp.undp.org/es/node/2101" TargetMode="External"/><Relationship Id="rId26" Type="http://schemas.openxmlformats.org/officeDocument/2006/relationships/hyperlink" Target="https://popp.undp.org/node/4591" TargetMode="External"/><Relationship Id="rId21" Type="http://schemas.openxmlformats.org/officeDocument/2006/relationships/hyperlink" Target="https://popp.undp.org/es/node/18791" TargetMode="External"/><Relationship Id="rId34" Type="http://schemas.openxmlformats.org/officeDocument/2006/relationships/footer" Target="footer2.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https://popp.undp.org/node/18786" TargetMode="External"/><Relationship Id="rId25" Type="http://schemas.openxmlformats.org/officeDocument/2006/relationships/hyperlink" Target="https://popp.undp.org/node/4591" TargetMode="External"/><Relationship Id="rId33" Type="http://schemas.openxmlformats.org/officeDocument/2006/relationships/footer" Target="footer1.xml"/><Relationship Id="rId38"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popp.undp.org/node/2066" TargetMode="External"/><Relationship Id="rId20" Type="http://schemas.openxmlformats.org/officeDocument/2006/relationships/hyperlink" Target="https://popp.undp.org/fr/node/18791/" TargetMode="External"/><Relationship Id="rId29" Type="http://schemas.openxmlformats.org/officeDocument/2006/relationships/hyperlink" Target="https://uncitral.un.org/fr/texts/arbitration/contractualtexts/arbitration"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hyperlink" Target="https://popp.undp.org/es/node/4596" TargetMode="External"/><Relationship Id="rId32" Type="http://schemas.openxmlformats.org/officeDocument/2006/relationships/header" Target="header2.xml"/><Relationship Id="rId37"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yperlink" Target="https://popp.undp.org/fr/node/2101" TargetMode="External"/><Relationship Id="rId23" Type="http://schemas.openxmlformats.org/officeDocument/2006/relationships/hyperlink" Target="https://popp.undp.org/node/4596" TargetMode="External"/><Relationship Id="rId28" Type="http://schemas.openxmlformats.org/officeDocument/2006/relationships/hyperlink" Target="https://popp.undp.org/node/2011" TargetMode="External"/><Relationship Id="rId36" Type="http://schemas.openxmlformats.org/officeDocument/2006/relationships/footer" Target="footer3.xml"/><Relationship Id="rId10" Type="http://schemas.openxmlformats.org/officeDocument/2006/relationships/webSettings" Target="webSettings.xml"/><Relationship Id="rId19" Type="http://schemas.openxmlformats.org/officeDocument/2006/relationships/hyperlink" Target="https://popp.undp.org/node/18791/" TargetMode="External"/><Relationship Id="rId31"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s://popp.undp.org/node/18791" TargetMode="External"/><Relationship Id="rId22" Type="http://schemas.openxmlformats.org/officeDocument/2006/relationships/hyperlink" Target="https://popp.undp.org/node/2066" TargetMode="External"/><Relationship Id="rId27" Type="http://schemas.openxmlformats.org/officeDocument/2006/relationships/hyperlink" Target="https://popp.undp.org/fr/node/4591" TargetMode="External"/><Relationship Id="rId30" Type="http://schemas.openxmlformats.org/officeDocument/2006/relationships/hyperlink" Target="https://uncitral.un.org/fr/texts/mediation/contractualtexts/conciliation" TargetMode="External"/><Relationship Id="rId35" Type="http://schemas.openxmlformats.org/officeDocument/2006/relationships/header" Target="header3.xml"/><Relationship Id="rId8" Type="http://schemas.openxmlformats.org/officeDocument/2006/relationships/styles" Target="styles.xml"/><Relationship Id="rId3" Type="http://schemas.openxmlformats.org/officeDocument/2006/relationships/customXml" Target="../customXml/item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UNDP_POPP_PLANNED_REVIEWDATE xmlns="8264c5cc-ec60-4b56-8111-ce635d3d139a" xsi:nil="true"/>
    <UNDP_POPP_DOCUMENT_LANGUAGE xmlns="8264c5cc-ec60-4b56-8111-ce635d3d139a">French</UNDP_POPP_DOCUMENT_LANGUAGE>
    <UNDP_POPP_EFFECTIVEDATE xmlns="8264c5cc-ec60-4b56-8111-ce635d3d139a">2018-09-25T04:00:00+00:00</UNDP_POPP_EFFECTIVEDATE>
    <UNDP_POPP_DOCUMENT_TEMPLATE xmlns="8264c5cc-ec60-4b56-8111-ce635d3d139a" xsi:nil="true"/>
    <UNDP_POPP_FOCALPOINT xmlns="8264c5cc-ec60-4b56-8111-ce635d3d139a">
      <UserInfo>
        <DisplayName/>
        <AccountId xsi:nil="true"/>
        <AccountType/>
      </UserInfo>
    </UNDP_POPP_FOCALPOINT>
    <UNDP_POPP_DOCUMENT_TYPE xmlns="8264c5cc-ec60-4b56-8111-ce635d3d139a">Policy</UNDP_POPP_DOCUMENT_TYPE>
    <UNDP_POPP_ISACTIVE xmlns="8264c5cc-ec60-4b56-8111-ce635d3d139a">true</UNDP_POPP_ISACTIVE>
    <UNDP_POPP_FILEVERSION xmlns="8264c5cc-ec60-4b56-8111-ce635d3d139a">512</UNDP_POPP_FILEVERSION>
    <UNDP_POPP_VERSION_COMMENTS xmlns="8264c5cc-ec60-4b56-8111-ce635d3d139a" xsi:nil="true"/>
    <TaxCatchAll xmlns="8264c5cc-ec60-4b56-8111-ce635d3d139a">
      <Value>355</Value>
    </TaxCatchAll>
    <UNDP_POPP_BUSINESSPROCESS_HIDDEN xmlns="8264c5cc-ec60-4b56-8111-ce635d3d139a">
      <Terms xmlns="http://schemas.microsoft.com/office/infopath/2007/PartnerControls"/>
    </UNDP_POPP_BUSINESSPROCESS_HIDDEN>
    <Location xmlns="e560140e-7b2f-4392-90df-e7567e3021a3">Public</Location>
    <UNDP_POPP_NOTE xmlns="8264c5cc-ec60-4b56-8111-ce635d3d139a" xsi:nil="true"/>
    <UNDP_POPP_BUSINESSUNITID_HIDDEN xmlns="8264c5cc-ec60-4b56-8111-ce635d3d139a" xsi:nil="true"/>
    <UNDP_POPP_TITLE_EN xmlns="8264c5cc-ec60-4b56-8111-ce635d3d139a">Award and Management of Contract General Considerations of Contracting</UNDP_POPP_TITLE_EN>
    <l0e6ef0c43e74560bd7f3acd1f5e8571 xmlns="8264c5cc-ec60-4b56-8111-ce635d3d139a">
      <Terms xmlns="http://schemas.microsoft.com/office/infopath/2007/PartnerControls">
        <TermInfo xmlns="http://schemas.microsoft.com/office/infopath/2007/PartnerControls">
          <TermName xmlns="http://schemas.microsoft.com/office/infopath/2007/PartnerControls">Procurement</TermName>
          <TermId xmlns="http://schemas.microsoft.com/office/infopath/2007/PartnerControls">254a9f96-b883-476a-8ef8-e81f93a2b38d</TermId>
        </TermInfo>
      </Terms>
    </l0e6ef0c43e74560bd7f3acd1f5e8571>
    <_dlc_DocId xmlns="8264c5cc-ec60-4b56-8111-ce635d3d139a">POPP-11-3425</_dlc_DocId>
    <_dlc_DocIdUrl xmlns="8264c5cc-ec60-4b56-8111-ce635d3d139a">
      <Url>https://popp.undp.org/_layouts/15/DocIdRedir.aspx?ID=POPP-11-3425</Url>
      <Description>POPP-11-3425</Description>
    </_dlc_DocIdUrl>
    <DLCPolicyLabelLock xmlns="e560140e-7b2f-4392-90df-e7567e3021a3" xsi:nil="true"/>
    <DLCPolicyLabelClientValue xmlns="e560140e-7b2f-4392-90df-e7567e3021a3">Effective Date: 9/25/2018                                                Version #: 8.0</DLCPolicyLabelClientValue>
    <UNDP_POPP_REFITEM_VERSION xmlns="8264c5cc-ec60-4b56-8111-ce635d3d139a">8</UNDP_POPP_REFITEM_VERSION>
    <UNDP_POPP_LASTMODIFIED xmlns="8264c5cc-ec60-4b56-8111-ce635d3d139a" xsi:nil="true"/>
    <DLCPolicyLabelValue xmlns="e560140e-7b2f-4392-90df-e7567e3021a3">Effective Date: 9/25/2018                                                Version #: 8.0</DLCPolicyLabelValue>
    <UNDP_POPP_REJECT_COMMENTS xmlns="8264c5cc-ec60-4b56-8111-ce635d3d139a" xsi:nil="true"/>
    <POPPIsArchived xmlns="e560140e-7b2f-4392-90df-e7567e3021a3">false</POPPIsArchived>
  </documentManagement>
</p:properties>
</file>

<file path=customXml/item3.xml><?xml version="1.0" encoding="utf-8"?>
<ct:contentTypeSchema xmlns:ct="http://schemas.microsoft.com/office/2006/metadata/contentType" xmlns:ma="http://schemas.microsoft.com/office/2006/metadata/properties/metaAttributes" ct:_="" ma:_="" ma:contentTypeName="UNDP_POPP_DOCUMENTLIB_CONTENTTYPE" ma:contentTypeID="0x01010061FF32BFFC2B4E50A3A86F4682D7D367007687F3382310C0489D2A99E053BA6D39" ma:contentTypeVersion="39" ma:contentTypeDescription="Create a new document." ma:contentTypeScope="" ma:versionID="6be656cb1c163ecae2ba3479e659beb4">
  <xsd:schema xmlns:xsd="http://www.w3.org/2001/XMLSchema" xmlns:xs="http://www.w3.org/2001/XMLSchema" xmlns:p="http://schemas.microsoft.com/office/2006/metadata/properties" xmlns:ns1="http://schemas.microsoft.com/sharepoint/v3" xmlns:ns2="8264c5cc-ec60-4b56-8111-ce635d3d139a" xmlns:ns3="e560140e-7b2f-4392-90df-e7567e3021a3" targetNamespace="http://schemas.microsoft.com/office/2006/metadata/properties" ma:root="true" ma:fieldsID="4ff6b9a3198065004b36a8a1743102d6" ns1:_="" ns2:_="" ns3:_="">
    <xsd:import namespace="http://schemas.microsoft.com/sharepoint/v3"/>
    <xsd:import namespace="8264c5cc-ec60-4b56-8111-ce635d3d139a"/>
    <xsd:import namespace="e560140e-7b2f-4392-90df-e7567e3021a3"/>
    <xsd:element name="properties">
      <xsd:complexType>
        <xsd:sequence>
          <xsd:element name="documentManagement">
            <xsd:complexType>
              <xsd:all>
                <xsd:element ref="ns2:UNDP_POPP_TITLE_EN" minOccurs="0"/>
                <xsd:element ref="ns2:UNDP_POPP_FOCALPOINT" minOccurs="0"/>
                <xsd:element ref="ns2:UNDP_POPP_DOCUMENT_TYPE"/>
                <xsd:element ref="ns2:UNDP_POPP_DOCUMENT_LANGUAGE"/>
                <xsd:element ref="ns2:UNDP_POPP_EFFECTIVEDATE" minOccurs="0"/>
                <xsd:element ref="ns2:UNDP_POPP_PLANNED_REVIEWDATE" minOccurs="0"/>
                <xsd:element ref="ns2:UNDP_POPP_VERSION_COMMENTS" minOccurs="0"/>
                <xsd:element ref="ns2:UNDP_POPP_FILEVERSION" minOccurs="0"/>
                <xsd:element ref="ns2:UNDP_POPP_ISACTIVE" minOccurs="0"/>
                <xsd:element ref="ns2:UNDP_POPP_NOTE" minOccurs="0"/>
                <xsd:element ref="ns2:UNDP_POPP_DOCUMENT_TEMPLATE" minOccurs="0"/>
                <xsd:element ref="ns2:TaxCatchAll" minOccurs="0"/>
                <xsd:element ref="ns2:TaxCatchAllLabel" minOccurs="0"/>
                <xsd:element ref="ns2:UNDP_POPP_BUSINESSPROCESS_HIDDEN" minOccurs="0"/>
                <xsd:element ref="ns2:UNDP_POPP_BUSINESSUNITID_HIDDEN" minOccurs="0"/>
                <xsd:element ref="ns2:l0e6ef0c43e74560bd7f3acd1f5e8571" minOccurs="0"/>
                <xsd:element ref="ns3:Location" minOccurs="0"/>
                <xsd:element ref="ns2:_dlc_DocId" minOccurs="0"/>
                <xsd:element ref="ns2:_dlc_DocIdUrl" minOccurs="0"/>
                <xsd:element ref="ns2:_dlc_DocIdPersistId" minOccurs="0"/>
                <xsd:element ref="ns1:_dlc_Exempt" minOccurs="0"/>
                <xsd:element ref="ns3:DLCPolicyLabelValue" minOccurs="0"/>
                <xsd:element ref="ns3:DLCPolicyLabelClientValue" minOccurs="0"/>
                <xsd:element ref="ns3:DLCPolicyLabelLock" minOccurs="0"/>
                <xsd:element ref="ns2:UNDP_POPP_REFITEM_VERSION" minOccurs="0"/>
                <xsd:element ref="ns2:UNDP_POPP_LASTMODIFIED" minOccurs="0"/>
                <xsd:element ref="ns2:UNDP_POPP_REJECT_COMMENTS" minOccurs="0"/>
                <xsd:element ref="ns3:POPPIsArchiv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30" nillable="true" ma:displayName="Exempt from Policy" ma:hidden="true" ma:internalName="_dlc_Exempt"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264c5cc-ec60-4b56-8111-ce635d3d139a" elementFormDefault="qualified">
    <xsd:import namespace="http://schemas.microsoft.com/office/2006/documentManagement/types"/>
    <xsd:import namespace="http://schemas.microsoft.com/office/infopath/2007/PartnerControls"/>
    <xsd:element name="UNDP_POPP_TITLE_EN" ma:index="1" nillable="true" ma:displayName="Title_EN" ma:indexed="true" ma:internalName="UNDP_POPP_TITLE_EN">
      <xsd:simpleType>
        <xsd:restriction base="dms:Text">
          <xsd:maxLength value="255"/>
        </xsd:restriction>
      </xsd:simpleType>
    </xsd:element>
    <xsd:element name="UNDP_POPP_FOCALPOINT" ma:index="3" nillable="true" ma:displayName="Focal Point" ma:SharePointGroup="0" ma:internalName="UNDP_POPP_FOCALPOINT"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UNDP_POPP_DOCUMENT_TYPE" ma:index="5" ma:displayName="Document TYPE" ma:default="Template" ma:format="Dropdown" ma:indexed="true" ma:internalName="UNDP_POPP_DOCUMENT_TYPE" ma:readOnly="false">
      <xsd:simpleType>
        <xsd:restriction base="dms:Choice">
          <xsd:enumeration value="Regulation"/>
          <xsd:enumeration value="Policy"/>
          <xsd:enumeration value="Template"/>
        </xsd:restriction>
      </xsd:simpleType>
    </xsd:element>
    <xsd:element name="UNDP_POPP_DOCUMENT_LANGUAGE" ma:index="6" ma:displayName="Document Language" ma:default="English" ma:format="Dropdown" ma:indexed="true" ma:internalName="UNDP_POPP_DOCUMENT_LANGUAGE" ma:readOnly="false">
      <xsd:simpleType>
        <xsd:restriction base="dms:Choice">
          <xsd:enumeration value="English"/>
          <xsd:enumeration value="Spanish"/>
          <xsd:enumeration value="French"/>
          <xsd:enumeration value="Arabic"/>
          <xsd:enumeration value="Portuguese"/>
        </xsd:restriction>
      </xsd:simpleType>
    </xsd:element>
    <xsd:element name="UNDP_POPP_EFFECTIVEDATE" ma:index="7" nillable="true" ma:displayName="Effective Date" ma:format="DateOnly" ma:internalName="UNDP_POPP_EFFECTIVEDATE">
      <xsd:simpleType>
        <xsd:restriction base="dms:DateTime"/>
      </xsd:simpleType>
    </xsd:element>
    <xsd:element name="UNDP_POPP_PLANNED_REVIEWDATE" ma:index="8" nillable="true" ma:displayName="Planned Review Date" ma:format="DateOnly" ma:internalName="UNDP_POPP_PLANNED_REVIEWDATE">
      <xsd:simpleType>
        <xsd:restriction base="dms:DateTime"/>
      </xsd:simpleType>
    </xsd:element>
    <xsd:element name="UNDP_POPP_VERSION_COMMENTS" ma:index="9" nillable="true" ma:displayName="Version Comments" ma:internalName="UNDP_POPP_VERSION_COMMENTS">
      <xsd:simpleType>
        <xsd:restriction base="dms:Note">
          <xsd:maxLength value="255"/>
        </xsd:restriction>
      </xsd:simpleType>
    </xsd:element>
    <xsd:element name="UNDP_POPP_FILEVERSION" ma:index="10" nillable="true" ma:displayName="FileVersionID" ma:decimals="0" ma:internalName="UNDP_POPP_FILEVERSION">
      <xsd:simpleType>
        <xsd:restriction base="dms:Number"/>
      </xsd:simpleType>
    </xsd:element>
    <xsd:element name="UNDP_POPP_ISACTIVE" ma:index="11" nillable="true" ma:displayName="POPPIsActive" ma:default="1" ma:internalName="UNDP_POPP_ISACTIVE">
      <xsd:simpleType>
        <xsd:restriction base="dms:Boolean"/>
      </xsd:simpleType>
    </xsd:element>
    <xsd:element name="UNDP_POPP_NOTE" ma:index="12" nillable="true" ma:displayName="Notes" ma:internalName="UNDP_POPP_NOTE">
      <xsd:simpleType>
        <xsd:restriction base="dms:Note">
          <xsd:maxLength value="255"/>
        </xsd:restriction>
      </xsd:simpleType>
    </xsd:element>
    <xsd:element name="UNDP_POPP_DOCUMENT_TEMPLATE" ma:index="13" nillable="true" ma:displayName="Document Template" ma:internalName="UNDP_POPP_DOCUMENT_TEMPLATE">
      <xsd:simpleType>
        <xsd:restriction base="dms:Text"/>
      </xsd:simpleType>
    </xsd:element>
    <xsd:element name="TaxCatchAll" ma:index="17" nillable="true" ma:displayName="Taxonomy Catch All Column" ma:hidden="true" ma:list="{ee792a02-1c68-437d-afee-526d4eee3bde}" ma:internalName="TaxCatchAll" ma:showField="CatchAllData" ma:web="8264c5cc-ec60-4b56-8111-ce635d3d139a">
      <xsd:complexType>
        <xsd:complexContent>
          <xsd:extension base="dms:MultiChoiceLookup">
            <xsd:sequence>
              <xsd:element name="Value" type="dms:Lookup" maxOccurs="unbounded" minOccurs="0" nillable="true"/>
            </xsd:sequence>
          </xsd:extension>
        </xsd:complexContent>
      </xsd:complexType>
    </xsd:element>
    <xsd:element name="TaxCatchAllLabel" ma:index="18" nillable="true" ma:displayName="Taxonomy Catch All Column1" ma:hidden="true" ma:list="{ee792a02-1c68-437d-afee-526d4eee3bde}" ma:internalName="TaxCatchAllLabel" ma:readOnly="true" ma:showField="CatchAllDataLabel" ma:web="8264c5cc-ec60-4b56-8111-ce635d3d139a">
      <xsd:complexType>
        <xsd:complexContent>
          <xsd:extension base="dms:MultiChoiceLookup">
            <xsd:sequence>
              <xsd:element name="Value" type="dms:Lookup" maxOccurs="unbounded" minOccurs="0" nillable="true"/>
            </xsd:sequence>
          </xsd:extension>
        </xsd:complexContent>
      </xsd:complexType>
    </xsd:element>
    <xsd:element name="UNDP_POPP_BUSINESSPROCESS_HIDDEN" ma:index="19" nillable="true" ma:taxonomy="true" ma:internalName="UNDP_POPP_BUSINESSPROCESS_HIDDEN" ma:taxonomyFieldName="POPPBusinessProcess" ma:displayName="POPPBusinessProcess" ma:default="" ma:fieldId="{74bd8a2a-abe6-4809-9e69-96ac6e480a30}" ma:sspId="28e6c43a-9e99-4bdd-9574-a0fa4ea3b61e" ma:termSetId="602d329c-34f7-45d6-b12a-9bc8242c07ba" ma:anchorId="00000000-0000-0000-0000-000000000000" ma:open="false" ma:isKeyword="false">
      <xsd:complexType>
        <xsd:sequence>
          <xsd:element ref="pc:Terms" minOccurs="0" maxOccurs="1"/>
        </xsd:sequence>
      </xsd:complexType>
    </xsd:element>
    <xsd:element name="UNDP_POPP_BUSINESSUNITID_HIDDEN" ma:index="22" nillable="true" ma:displayName="BusinessUnitData" ma:hidden="true" ma:internalName="UNDP_POPP_BUSINESSUNITID_HIDDEN">
      <xsd:simpleType>
        <xsd:restriction base="dms:Note"/>
      </xsd:simpleType>
    </xsd:element>
    <xsd:element name="l0e6ef0c43e74560bd7f3acd1f5e8571" ma:index="23" nillable="true" ma:taxonomy="true" ma:internalName="l0e6ef0c43e74560bd7f3acd1f5e8571" ma:taxonomyFieldName="UNDP_POPP_BUSINESSUNIT" ma:displayName="BusinessUnit" ma:indexed="true" ma:default="" ma:fieldId="{50e6ef0c-43e7-4560-bd7f-3acd1f5e8571}" ma:sspId="28e6c43a-9e99-4bdd-9574-a0fa4ea3b61e" ma:termSetId="409cdc02-fd20-40c2-9bb7-655db5573ef9" ma:anchorId="00000000-0000-0000-0000-000000000000" ma:open="false" ma:isKeyword="false">
      <xsd:complexType>
        <xsd:sequence>
          <xsd:element ref="pc:Terms" minOccurs="0" maxOccurs="1"/>
        </xsd:sequence>
      </xsd:complexType>
    </xsd:element>
    <xsd:element name="_dlc_DocId" ma:index="27" nillable="true" ma:displayName="Document ID Value" ma:description="The value of the document ID assigned to this item." ma:internalName="_dlc_DocId" ma:readOnly="true">
      <xsd:simpleType>
        <xsd:restriction base="dms:Text"/>
      </xsd:simpleType>
    </xsd:element>
    <xsd:element name="_dlc_DocIdUrl" ma:index="28"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9" nillable="true" ma:displayName="Persist ID" ma:description="Keep ID on add." ma:hidden="true" ma:internalName="_dlc_DocIdPersistId" ma:readOnly="true">
      <xsd:simpleType>
        <xsd:restriction base="dms:Boolean"/>
      </xsd:simpleType>
    </xsd:element>
    <xsd:element name="UNDP_POPP_REFITEM_VERSION" ma:index="34" nillable="true" ma:displayName="POPPRefItemVersion" ma:decimals="0" ma:default="1" ma:internalName="UNDP_POPP_REFITEM_VERSION" ma:percentage="FALSE">
      <xsd:simpleType>
        <xsd:restriction base="dms:Number"/>
      </xsd:simpleType>
    </xsd:element>
    <xsd:element name="UNDP_POPP_LASTMODIFIED" ma:index="35" nillable="true" ma:displayName="POPPLastModified" ma:format="DateOnly" ma:internalName="UNDP_POPP_LASTMODIFIED">
      <xsd:simpleType>
        <xsd:restriction base="dms:DateTime"/>
      </xsd:simpleType>
    </xsd:element>
    <xsd:element name="UNDP_POPP_REJECT_COMMENTS" ma:index="37" nillable="true" ma:displayName="POPPRejectComments" ma:internalName="UNDP_POPP_REJECT_COMMENTS">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560140e-7b2f-4392-90df-e7567e3021a3" elementFormDefault="qualified">
    <xsd:import namespace="http://schemas.microsoft.com/office/2006/documentManagement/types"/>
    <xsd:import namespace="http://schemas.microsoft.com/office/infopath/2007/PartnerControls"/>
    <xsd:element name="Location" ma:index="26" nillable="true" ma:displayName="Location" ma:internalName="Location">
      <xsd:simpleType>
        <xsd:restriction base="dms:Text">
          <xsd:maxLength value="255"/>
        </xsd:restriction>
      </xsd:simpleType>
    </xsd:element>
    <xsd:element name="DLCPolicyLabelValue" ma:index="31" nillable="true" ma:displayName="Label" ma:description="Stores the current value of the label." ma:internalName="DLCPolicyLabelValue" ma:readOnly="true">
      <xsd:simpleType>
        <xsd:restriction base="dms:Note">
          <xsd:maxLength value="255"/>
        </xsd:restriction>
      </xsd:simpleType>
    </xsd:element>
    <xsd:element name="DLCPolicyLabelClientValue" ma:index="32" nillable="true" ma:displayName="Client Label Value" ma:description="Stores the last label value computed on the client." ma:hidden="true" ma:internalName="DLCPolicyLabelClientValue" ma:readOnly="false">
      <xsd:simpleType>
        <xsd:restriction base="dms:Note"/>
      </xsd:simpleType>
    </xsd:element>
    <xsd:element name="DLCPolicyLabelLock" ma:index="33" nillable="true" ma:displayName="Label Locked" ma:description="Indicates whether the label should be updated when item properties are modified." ma:hidden="true" ma:internalName="DLCPolicyLabelLock" ma:readOnly="false">
      <xsd:simpleType>
        <xsd:restriction base="dms:Text"/>
      </xsd:simpleType>
    </xsd:element>
    <xsd:element name="POPPIsArchived" ma:index="38" nillable="true" ma:displayName="POPPIsArchived" ma:default="0" ma:internalName="POPPIsArchived">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4"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p:Policy xmlns:p="office.server.policy" id="" local="true">
  <p:Name>UNDP_POPP_DOCUMENTLIB_CONTENTTYPE</p:Name>
  <p:Description/>
  <p:Statement/>
  <p:PolicyItems>
    <p:PolicyItem featureId="Microsoft.Office.RecordsManagement.PolicyFeatures.PolicyLabel" staticId="0x01010061FF32BFFC2B4E50A3A86F4682D7D367007687F3382310C0489D2A99E053BA6D39|-591493697" UniqueId="d084c973-6e46-4ddd-b9a1-4c01a62f12ea">
      <p:Name>Labels</p:Name>
      <p:Description>Generates labels that can be inserted in Microsoft Office documents to ensure that document properties or other important information are included when documents are printed. Labels can also be used to search for documents.</p:Description>
      <p:CustomData>
        <label>
          <properties>
            <height>0.5</height>
            <font>Calibri</font>
          </properties>
          <segment type="literal">Effective Date: </segment>
          <segment type="metadata">UNDP_POPP_EFFECTIVEDATE</segment>
          <segment type="literal">                                                Version #: </segment>
          <segment type="metadata">UNDP_POPP_REFITEM_VERSION</segment>
        </label>
      </p:CustomData>
    </p:PolicyItem>
  </p:PolicyItems>
</p:Policy>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6.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1F751FCC-60DE-4C3A-8919-5223C0F0E5C3}">
  <ds:schemaRefs>
    <ds:schemaRef ds:uri="http://schemas.microsoft.com/sharepoint/v3/contenttype/forms"/>
  </ds:schemaRefs>
</ds:datastoreItem>
</file>

<file path=customXml/itemProps2.xml><?xml version="1.0" encoding="utf-8"?>
<ds:datastoreItem xmlns:ds="http://schemas.openxmlformats.org/officeDocument/2006/customXml" ds:itemID="{A64A77FF-5FE8-48CD-BA9C-FCD183EB79DA}">
  <ds:schemaRefs>
    <ds:schemaRef ds:uri="http://schemas.microsoft.com/office/2006/metadata/properties"/>
    <ds:schemaRef ds:uri="http://schemas.microsoft.com/office/infopath/2007/PartnerControls"/>
    <ds:schemaRef ds:uri="8264c5cc-ec60-4b56-8111-ce635d3d139a"/>
    <ds:schemaRef ds:uri="e560140e-7b2f-4392-90df-e7567e3021a3"/>
  </ds:schemaRefs>
</ds:datastoreItem>
</file>

<file path=customXml/itemProps3.xml><?xml version="1.0" encoding="utf-8"?>
<ds:datastoreItem xmlns:ds="http://schemas.openxmlformats.org/officeDocument/2006/customXml" ds:itemID="{5483B7DB-5915-40FD-9A1A-814044B552D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8264c5cc-ec60-4b56-8111-ce635d3d139a"/>
    <ds:schemaRef ds:uri="e560140e-7b2f-4392-90df-e7567e3021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8C259DA-9925-424D-9BFD-67626CAEA51A}">
  <ds:schemaRefs>
    <ds:schemaRef ds:uri="office.server.policy"/>
  </ds:schemaRefs>
</ds:datastoreItem>
</file>

<file path=customXml/itemProps5.xml><?xml version="1.0" encoding="utf-8"?>
<ds:datastoreItem xmlns:ds="http://schemas.openxmlformats.org/officeDocument/2006/customXml" ds:itemID="{18A54F77-7F35-4245-8E32-277A6C462E94}">
  <ds:schemaRefs>
    <ds:schemaRef ds:uri="http://schemas.openxmlformats.org/officeDocument/2006/bibliography"/>
  </ds:schemaRefs>
</ds:datastoreItem>
</file>

<file path=customXml/itemProps6.xml><?xml version="1.0" encoding="utf-8"?>
<ds:datastoreItem xmlns:ds="http://schemas.openxmlformats.org/officeDocument/2006/customXml" ds:itemID="{FF90F56A-9EC9-4003-B312-94E58614ADD5}">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Normal.dotm</Template>
  <TotalTime>47</TotalTime>
  <Pages>7</Pages>
  <Words>2241</Words>
  <Characters>12775</Characters>
  <Application>Microsoft Office Word</Application>
  <DocSecurity>0</DocSecurity>
  <Lines>106</Lines>
  <Paragraphs>29</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14987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Hideko Hadzialic</dc:creator>
  <cp:keywords/>
  <dc:description/>
  <cp:lastModifiedBy>Pablo Morete</cp:lastModifiedBy>
  <cp:revision>29</cp:revision>
  <cp:lastPrinted>2016-03-21T15:40:00Z</cp:lastPrinted>
  <dcterms:created xsi:type="dcterms:W3CDTF">2024-03-11T16:12:00Z</dcterms:created>
  <dcterms:modified xsi:type="dcterms:W3CDTF">2024-09-30T09:29:00Z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0x01010061FF32BFFC2B4E50A3A86F4682D7D367007687F3382310C0489D2A99E053BA6D39</vt:lpwstr>
  </property>
  <property fmtid="{D5CDD505-2E9C-101B-9397-08002B2CF9AE}" pid="3" name="BusinessUnit">
    <vt:lpwstr>355;#Procurement|254a9f96-b883-476a-8ef8-e81f93a2b38d</vt:lpwstr>
  </property>
  <property fmtid="{D5CDD505-2E9C-101B-9397-08002B2CF9AE}" pid="4" name="POPPBusinessProcess">
    <vt:lpwstr/>
  </property>
  <property fmtid="{D5CDD505-2E9C-101B-9397-08002B2CF9AE}" pid="5" name="Subject TYPE">
    <vt:lpwstr>BusinessUnit</vt:lpwstr>
  </property>
  <property fmtid="{D5CDD505-2E9C-101B-9397-08002B2CF9AE}" pid="6" name="l0e6ef0c43e74560bd7f3acd1f5e8571">
    <vt:lpwstr>Procurement|254a9f96-b883-476a-8ef8-e81f93a2b38d</vt:lpwstr>
  </property>
  <property fmtid="{D5CDD505-2E9C-101B-9397-08002B2CF9AE}" pid="7" name="_dlc_DocIdItemGuid">
    <vt:lpwstr>2fcff20b-2d25-45f2-979c-60071ccc77bd</vt:lpwstr>
  </property>
  <property fmtid="{D5CDD505-2E9C-101B-9397-08002B2CF9AE}" pid="8" name="UNDP_POPP_BUSINESSUNIT">
    <vt:lpwstr>355;#Procurement|254a9f96-b883-476a-8ef8-e81f93a2b38d</vt:lpwstr>
  </property>
</Properties>
</file>