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8761" w14:textId="77777777" w:rsidR="00906DEF" w:rsidRPr="00911015" w:rsidRDefault="00A66107">
      <w:pPr>
        <w:spacing w:before="4" w:line="200" w:lineRule="exact"/>
        <w:rPr>
          <w:sz w:val="20"/>
        </w:rPr>
      </w:pPr>
      <w:r>
        <w:rPr>
          <w:sz w:val="20"/>
        </w:rPr>
        <w:t xml:space="preserve"> </w:t>
      </w:r>
      <w:r w:rsidR="00B8203C">
        <w:rPr>
          <w:sz w:val="20"/>
        </w:rPr>
        <w:t xml:space="preserve"> </w:t>
      </w:r>
      <w:r w:rsidR="0074018B">
        <w:rPr>
          <w:sz w:val="20"/>
        </w:rPr>
        <w:t xml:space="preserve"> </w:t>
      </w:r>
      <w:r w:rsidR="007E667B">
        <w:rPr>
          <w:sz w:val="20"/>
        </w:rPr>
        <w:t xml:space="preserve"> </w:t>
      </w:r>
    </w:p>
    <w:p w14:paraId="03599724" w14:textId="77777777" w:rsidR="00906DEF" w:rsidRPr="00911015" w:rsidRDefault="00EC64AB">
      <w:pPr>
        <w:spacing w:before="34"/>
        <w:ind w:left="115" w:right="309"/>
        <w:rPr>
          <w:rFonts w:ascii="Calibri" w:hAnsi="Calibri"/>
          <w:sz w:val="32"/>
        </w:rPr>
      </w:pPr>
      <w:r w:rsidRPr="00911015">
        <w:rPr>
          <w:noProof/>
        </w:rPr>
        <mc:AlternateContent>
          <mc:Choice Requires="wpg">
            <w:drawing>
              <wp:anchor distT="0" distB="0" distL="114300" distR="114300" simplePos="0" relativeHeight="251657216" behindDoc="1" locked="0" layoutInCell="1" allowOverlap="1" wp14:anchorId="18DCA3CF" wp14:editId="6385028E">
                <wp:simplePos x="0" y="0"/>
                <wp:positionH relativeFrom="page">
                  <wp:posOffset>827405</wp:posOffset>
                </wp:positionH>
                <wp:positionV relativeFrom="paragraph">
                  <wp:posOffset>300355</wp:posOffset>
                </wp:positionV>
                <wp:extent cx="6098540" cy="1270"/>
                <wp:effectExtent l="17780" t="14605" r="17780" b="222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8540" cy="1270"/>
                          <a:chOff x="1303" y="473"/>
                          <a:chExt cx="9604" cy="2"/>
                        </a:xfrm>
                      </wpg:grpSpPr>
                      <wps:wsp>
                        <wps:cNvPr id="5" name="Freeform 5"/>
                        <wps:cNvSpPr>
                          <a:spLocks/>
                        </wps:cNvSpPr>
                        <wps:spPr bwMode="auto">
                          <a:xfrm>
                            <a:off x="1303" y="473"/>
                            <a:ext cx="9604" cy="2"/>
                          </a:xfrm>
                          <a:custGeom>
                            <a:avLst/>
                            <a:gdLst>
                              <a:gd name="T0" fmla="+- 0 1303 1303"/>
                              <a:gd name="T1" fmla="*/ T0 w 9604"/>
                              <a:gd name="T2" fmla="+- 0 10907 1303"/>
                              <a:gd name="T3" fmla="*/ T2 w 9604"/>
                            </a:gdLst>
                            <a:ahLst/>
                            <a:cxnLst>
                              <a:cxn ang="0">
                                <a:pos x="T1" y="0"/>
                              </a:cxn>
                              <a:cxn ang="0">
                                <a:pos x="T3" y="0"/>
                              </a:cxn>
                            </a:cxnLst>
                            <a:rect l="0" t="0" r="r" b="b"/>
                            <a:pathLst>
                              <a:path w="9604">
                                <a:moveTo>
                                  <a:pt x="0" y="0"/>
                                </a:moveTo>
                                <a:lnTo>
                                  <a:pt x="9604" y="0"/>
                                </a:lnTo>
                              </a:path>
                            </a:pathLst>
                          </a:custGeom>
                          <a:noFill/>
                          <a:ln w="285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20C8B6A" id="Group 4" o:spid="_x0000_s1026" style="position:absolute;margin-left:65.15pt;margin-top:23.65pt;width:480.2pt;height:.1pt;z-index:-251659264;mso-position-horizontal-relative:page" coordorigin="1303,473" coordsize="9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">
                <v:shape id="Freeform 5" o:spid="_x0000_s1027" style="position:absolute;left:1303;top:473;width:9604;height:2;visibility:visible;mso-wrap-style:square;v-text-anchor:top" coordsize="96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dw8UA&#10;AADaAAAADwAAAGRycy9kb3ducmV2LnhtbESPW2vCQBSE3wv+h+UIfasbDRWJboII0stDab3g6zF7&#10;TILZsyG7NdFf7wqFPg4z8w2zyHpTiwu1rrKsYDyKQBDnVldcKNht1y8zEM4ja6wtk4IrOcjSwdMC&#10;E207/qHLxhciQNglqKD0vkmkdHlJBt3INsTBO9nWoA+yLaRusQtwU8tJFE2lwYrDQokNrUrKz5tf&#10;o+Dw3c38W3zV8XF/m37JT/MR3yZKPQ/75RyEp97/h//a71rBKzyuhBs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J3DxQAAANoAAAAPAAAAAAAAAAAAAAAAAJgCAABkcnMv&#10;ZG93bnJldi54bWxQSwUGAAAAAAQABAD1AAAAigMAAAAA&#10;" path="m,l9604,e" filled="f" strokecolor="#4f81bd" strokeweight="2.25pt">
                  <v:path arrowok="t" o:connecttype="custom" o:connectlocs="0,0;9604,0" o:connectangles="0,0"/>
                </v:shape>
                <w10:wrap anchorx="page"/>
              </v:group>
            </w:pict>
          </mc:Fallback>
        </mc:AlternateContent>
      </w:r>
      <w:r w:rsidR="009510CB" w:rsidRPr="00911015">
        <w:rPr>
          <w:rFonts w:ascii="Calibri"/>
          <w:b/>
          <w:color w:val="1F497D"/>
          <w:sz w:val="32"/>
        </w:rPr>
        <w:t>UNDP</w:t>
      </w:r>
      <w:r w:rsidR="009510CB" w:rsidRPr="00911015">
        <w:rPr>
          <w:rFonts w:ascii="Calibri"/>
          <w:b/>
          <w:color w:val="1F497D"/>
          <w:spacing w:val="-9"/>
          <w:sz w:val="32"/>
        </w:rPr>
        <w:t xml:space="preserve"> </w:t>
      </w:r>
      <w:r w:rsidR="009510CB" w:rsidRPr="00911015">
        <w:rPr>
          <w:rFonts w:ascii="Calibri"/>
          <w:b/>
          <w:color w:val="1F497D"/>
          <w:sz w:val="32"/>
        </w:rPr>
        <w:t>Policy</w:t>
      </w:r>
      <w:r w:rsidR="009510CB" w:rsidRPr="00911015">
        <w:rPr>
          <w:rFonts w:ascii="Calibri"/>
          <w:b/>
          <w:color w:val="1F497D"/>
          <w:spacing w:val="-10"/>
          <w:sz w:val="32"/>
        </w:rPr>
        <w:t xml:space="preserve"> </w:t>
      </w:r>
      <w:r w:rsidR="00905C66">
        <w:rPr>
          <w:rFonts w:ascii="Calibri"/>
          <w:b/>
          <w:color w:val="1F497D"/>
          <w:sz w:val="32"/>
        </w:rPr>
        <w:t>against</w:t>
      </w:r>
      <w:r w:rsidR="00905C66">
        <w:rPr>
          <w:rFonts w:ascii="Calibri"/>
          <w:b/>
          <w:color w:val="1F497D"/>
          <w:spacing w:val="-10"/>
          <w:sz w:val="32"/>
        </w:rPr>
        <w:t xml:space="preserve"> </w:t>
      </w:r>
      <w:r w:rsidR="009510CB" w:rsidRPr="00911015">
        <w:rPr>
          <w:rFonts w:ascii="Calibri"/>
          <w:b/>
          <w:color w:val="1F497D"/>
          <w:spacing w:val="-1"/>
          <w:sz w:val="32"/>
        </w:rPr>
        <w:t>Fraud</w:t>
      </w:r>
      <w:r w:rsidR="009510CB" w:rsidRPr="00911015">
        <w:rPr>
          <w:rFonts w:ascii="Calibri"/>
          <w:b/>
          <w:color w:val="1F497D"/>
          <w:spacing w:val="-10"/>
          <w:sz w:val="32"/>
        </w:rPr>
        <w:t xml:space="preserve"> </w:t>
      </w:r>
      <w:r w:rsidR="009510CB" w:rsidRPr="00911015">
        <w:rPr>
          <w:rFonts w:ascii="Calibri"/>
          <w:b/>
          <w:color w:val="1F497D"/>
          <w:sz w:val="32"/>
        </w:rPr>
        <w:t>and</w:t>
      </w:r>
      <w:r w:rsidR="009510CB" w:rsidRPr="0077540A">
        <w:rPr>
          <w:rFonts w:ascii="Calibri"/>
          <w:b/>
          <w:color w:val="1F497D"/>
          <w:spacing w:val="-11"/>
          <w:sz w:val="32"/>
        </w:rPr>
        <w:t xml:space="preserve"> </w:t>
      </w:r>
      <w:r w:rsidR="009510CB" w:rsidRPr="0077540A">
        <w:rPr>
          <w:rFonts w:ascii="Calibri"/>
          <w:b/>
          <w:color w:val="1F497D"/>
          <w:sz w:val="32"/>
        </w:rPr>
        <w:t>other</w:t>
      </w:r>
      <w:r w:rsidR="009510CB" w:rsidRPr="0077540A">
        <w:rPr>
          <w:rFonts w:ascii="Calibri"/>
          <w:b/>
          <w:color w:val="1F497D"/>
          <w:spacing w:val="-8"/>
          <w:sz w:val="32"/>
        </w:rPr>
        <w:t xml:space="preserve"> </w:t>
      </w:r>
      <w:r w:rsidR="009510CB" w:rsidRPr="0077540A">
        <w:rPr>
          <w:rFonts w:ascii="Calibri"/>
          <w:b/>
          <w:color w:val="1F497D"/>
          <w:spacing w:val="-1"/>
          <w:sz w:val="32"/>
        </w:rPr>
        <w:t>Corrupt</w:t>
      </w:r>
      <w:r w:rsidR="009510CB" w:rsidRPr="0077540A">
        <w:rPr>
          <w:rFonts w:ascii="Calibri"/>
          <w:b/>
          <w:color w:val="1F497D"/>
          <w:spacing w:val="-10"/>
          <w:sz w:val="32"/>
        </w:rPr>
        <w:t xml:space="preserve"> </w:t>
      </w:r>
      <w:r w:rsidR="009510CB" w:rsidRPr="00C15B3A">
        <w:rPr>
          <w:rFonts w:ascii="Calibri"/>
          <w:b/>
          <w:color w:val="1F497D"/>
          <w:spacing w:val="-1"/>
          <w:sz w:val="32"/>
        </w:rPr>
        <w:t>Practices</w:t>
      </w:r>
    </w:p>
    <w:p w14:paraId="1F080025" w14:textId="77777777" w:rsidR="00906DEF" w:rsidRPr="00BF40EC" w:rsidRDefault="00906DEF">
      <w:pPr>
        <w:spacing w:before="2" w:line="160" w:lineRule="exact"/>
        <w:rPr>
          <w:sz w:val="16"/>
        </w:rPr>
      </w:pPr>
    </w:p>
    <w:p w14:paraId="10FA4A89" w14:textId="77777777" w:rsidR="00906DEF" w:rsidRPr="00FD5A5A" w:rsidRDefault="00906DEF">
      <w:pPr>
        <w:spacing w:line="200" w:lineRule="exact"/>
        <w:rPr>
          <w:sz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6"/>
        <w:gridCol w:w="7269"/>
      </w:tblGrid>
      <w:tr w:rsidR="00906DEF" w:rsidRPr="00135382" w14:paraId="0B1D9D9F" w14:textId="77777777" w:rsidTr="000D2070">
        <w:trPr>
          <w:cantSplit/>
          <w:trHeight w:hRule="exact" w:val="640"/>
        </w:trPr>
        <w:tc>
          <w:tcPr>
            <w:tcW w:w="1297" w:type="pct"/>
            <w:shd w:val="clear" w:color="auto" w:fill="CDCDCD"/>
          </w:tcPr>
          <w:p w14:paraId="6D0A1AFF" w14:textId="77777777" w:rsidR="00906DEF" w:rsidRPr="000D2070" w:rsidRDefault="009510CB">
            <w:pPr>
              <w:pStyle w:val="TableParagraph"/>
              <w:spacing w:before="39"/>
              <w:ind w:left="99"/>
            </w:pPr>
            <w:r w:rsidRPr="000D2070">
              <w:rPr>
                <w:b/>
                <w:spacing w:val="-1"/>
              </w:rPr>
              <w:t>Title</w:t>
            </w:r>
          </w:p>
        </w:tc>
        <w:tc>
          <w:tcPr>
            <w:tcW w:w="3703" w:type="pct"/>
          </w:tcPr>
          <w:p w14:paraId="37BA8F70" w14:textId="77777777" w:rsidR="00906DEF" w:rsidRPr="000D2070" w:rsidRDefault="009510CB" w:rsidP="00271561">
            <w:pPr>
              <w:pStyle w:val="TableParagraph"/>
              <w:spacing w:before="39"/>
              <w:ind w:left="99" w:right="167"/>
            </w:pPr>
            <w:r w:rsidRPr="000D2070">
              <w:rPr>
                <w:spacing w:val="-1"/>
              </w:rPr>
              <w:t>UNDP</w:t>
            </w:r>
            <w:r w:rsidRPr="000D2070">
              <w:rPr>
                <w:spacing w:val="-6"/>
              </w:rPr>
              <w:t xml:space="preserve"> </w:t>
            </w:r>
            <w:r w:rsidRPr="000D2070">
              <w:rPr>
                <w:rFonts w:eastAsia="Calibri" w:cs="Calibri"/>
                <w:spacing w:val="-1"/>
              </w:rPr>
              <w:t>policy</w:t>
            </w:r>
            <w:r w:rsidRPr="000D2070">
              <w:rPr>
                <w:spacing w:val="-5"/>
              </w:rPr>
              <w:t xml:space="preserve">  </w:t>
            </w:r>
            <w:r w:rsidR="00905C66" w:rsidRPr="000D2070">
              <w:rPr>
                <w:rFonts w:eastAsia="Calibri" w:cs="Calibri"/>
              </w:rPr>
              <w:t>against</w:t>
            </w:r>
            <w:r w:rsidR="00905C66" w:rsidRPr="000D2070">
              <w:rPr>
                <w:rFonts w:eastAsia="Calibri" w:cs="Calibri"/>
                <w:spacing w:val="-5"/>
              </w:rPr>
              <w:t xml:space="preserve"> </w:t>
            </w:r>
            <w:r w:rsidRPr="000D2070">
              <w:rPr>
                <w:rFonts w:eastAsia="Calibri" w:cs="Calibri"/>
                <w:spacing w:val="-1"/>
              </w:rPr>
              <w:t>fraud</w:t>
            </w:r>
            <w:r w:rsidRPr="000D2070">
              <w:rPr>
                <w:spacing w:val="-5"/>
              </w:rPr>
              <w:t xml:space="preserve"> </w:t>
            </w:r>
            <w:r w:rsidRPr="000D2070">
              <w:t>and</w:t>
            </w:r>
            <w:r w:rsidRPr="000D2070">
              <w:rPr>
                <w:spacing w:val="-5"/>
              </w:rPr>
              <w:t xml:space="preserve"> </w:t>
            </w:r>
            <w:r w:rsidRPr="000D2070">
              <w:rPr>
                <w:spacing w:val="-1"/>
              </w:rPr>
              <w:t>other</w:t>
            </w:r>
            <w:r w:rsidR="00603262" w:rsidRPr="000D2070">
              <w:rPr>
                <w:spacing w:val="-1"/>
              </w:rPr>
              <w:t xml:space="preserve"> </w:t>
            </w:r>
            <w:r w:rsidRPr="000D2070">
              <w:rPr>
                <w:rFonts w:eastAsia="Calibri" w:cs="Calibri"/>
                <w:spacing w:val="-1"/>
              </w:rPr>
              <w:t>corrupt</w:t>
            </w:r>
            <w:r w:rsidRPr="000D2070">
              <w:rPr>
                <w:rFonts w:eastAsia="Calibri" w:cs="Calibri"/>
                <w:spacing w:val="-5"/>
              </w:rPr>
              <w:t xml:space="preserve"> </w:t>
            </w:r>
            <w:r w:rsidRPr="000D2070">
              <w:rPr>
                <w:rFonts w:eastAsia="Calibri" w:cs="Calibri"/>
                <w:spacing w:val="-1"/>
              </w:rPr>
              <w:t>practices</w:t>
            </w:r>
            <w:r w:rsidRPr="000D2070">
              <w:rPr>
                <w:spacing w:val="-7"/>
              </w:rPr>
              <w:t xml:space="preserve"> </w:t>
            </w:r>
            <w:r w:rsidRPr="000D2070">
              <w:t>(“UNDP</w:t>
            </w:r>
            <w:r w:rsidRPr="000D2070">
              <w:rPr>
                <w:spacing w:val="-5"/>
              </w:rPr>
              <w:t xml:space="preserve"> </w:t>
            </w:r>
            <w:r w:rsidRPr="000D2070">
              <w:rPr>
                <w:spacing w:val="-1"/>
              </w:rPr>
              <w:t>Anti-fraud</w:t>
            </w:r>
            <w:r w:rsidRPr="000D2070">
              <w:rPr>
                <w:spacing w:val="-5"/>
              </w:rPr>
              <w:t xml:space="preserve"> </w:t>
            </w:r>
            <w:r w:rsidR="009938EA" w:rsidRPr="000D2070">
              <w:rPr>
                <w:spacing w:val="-5"/>
              </w:rPr>
              <w:t>P</w:t>
            </w:r>
            <w:r w:rsidR="000431DA" w:rsidRPr="000D2070">
              <w:rPr>
                <w:rFonts w:eastAsia="Calibri" w:cs="Calibri"/>
                <w:spacing w:val="-1"/>
              </w:rPr>
              <w:t>olicy”</w:t>
            </w:r>
            <w:r w:rsidR="00B83C78" w:rsidRPr="000D2070">
              <w:rPr>
                <w:rFonts w:eastAsia="Calibri" w:cs="Calibri"/>
                <w:spacing w:val="-1"/>
              </w:rPr>
              <w:t>)</w:t>
            </w:r>
          </w:p>
        </w:tc>
      </w:tr>
      <w:tr w:rsidR="00906DEF" w:rsidRPr="00135382" w14:paraId="21097523" w14:textId="77777777" w:rsidTr="000D2070">
        <w:tblPrEx>
          <w:tblCellMar>
            <w:left w:w="108" w:type="dxa"/>
            <w:right w:w="108" w:type="dxa"/>
          </w:tblCellMar>
        </w:tblPrEx>
        <w:trPr>
          <w:cantSplit/>
          <w:trHeight w:hRule="exact" w:val="377"/>
        </w:trPr>
        <w:tc>
          <w:tcPr>
            <w:tcW w:w="1297" w:type="pct"/>
            <w:shd w:val="clear" w:color="auto" w:fill="CDCDCD"/>
          </w:tcPr>
          <w:p w14:paraId="0A349FC0" w14:textId="77777777" w:rsidR="00906DEF" w:rsidRPr="00565224" w:rsidRDefault="009510CB">
            <w:pPr>
              <w:pStyle w:val="TableParagraph"/>
              <w:spacing w:before="41"/>
              <w:ind w:left="99"/>
            </w:pPr>
            <w:r w:rsidRPr="000D2070">
              <w:rPr>
                <w:b/>
              </w:rPr>
              <w:t>Document</w:t>
            </w:r>
            <w:r w:rsidRPr="000D2070">
              <w:rPr>
                <w:b/>
                <w:spacing w:val="-17"/>
              </w:rPr>
              <w:t xml:space="preserve"> </w:t>
            </w:r>
            <w:r w:rsidRPr="000D2070">
              <w:rPr>
                <w:b/>
                <w:spacing w:val="-1"/>
              </w:rPr>
              <w:t>Language</w:t>
            </w:r>
          </w:p>
        </w:tc>
        <w:tc>
          <w:tcPr>
            <w:tcW w:w="3703" w:type="pct"/>
          </w:tcPr>
          <w:p w14:paraId="1FE14B10" w14:textId="77777777" w:rsidR="00906DEF" w:rsidRPr="000D2070" w:rsidRDefault="009510CB" w:rsidP="000D2070">
            <w:pPr>
              <w:pStyle w:val="TableParagraph"/>
              <w:spacing w:before="41"/>
              <w:ind w:right="167"/>
            </w:pPr>
            <w:r w:rsidRPr="000D2070">
              <w:rPr>
                <w:spacing w:val="-1"/>
              </w:rPr>
              <w:t>English</w:t>
            </w:r>
            <w:r w:rsidRPr="000D2070">
              <w:rPr>
                <w:spacing w:val="-9"/>
              </w:rPr>
              <w:t xml:space="preserve"> </w:t>
            </w:r>
            <w:r w:rsidRPr="000D2070">
              <w:rPr>
                <w:spacing w:val="-1"/>
              </w:rPr>
              <w:t>(French,</w:t>
            </w:r>
            <w:r w:rsidRPr="000D2070">
              <w:rPr>
                <w:spacing w:val="-9"/>
              </w:rPr>
              <w:t xml:space="preserve"> </w:t>
            </w:r>
            <w:r w:rsidRPr="000D2070">
              <w:rPr>
                <w:spacing w:val="-1"/>
              </w:rPr>
              <w:t>Spanish)</w:t>
            </w:r>
          </w:p>
        </w:tc>
      </w:tr>
      <w:tr w:rsidR="00906DEF" w:rsidRPr="00135382" w14:paraId="7B18631C" w14:textId="77777777" w:rsidTr="000D2070">
        <w:tblPrEx>
          <w:tblCellMar>
            <w:left w:w="108" w:type="dxa"/>
            <w:right w:w="108" w:type="dxa"/>
          </w:tblCellMar>
        </w:tblPrEx>
        <w:trPr>
          <w:cantSplit/>
          <w:trHeight w:hRule="exact" w:val="374"/>
        </w:trPr>
        <w:tc>
          <w:tcPr>
            <w:tcW w:w="1297" w:type="pct"/>
            <w:shd w:val="clear" w:color="auto" w:fill="CDCDCD"/>
          </w:tcPr>
          <w:p w14:paraId="02DF8EC5" w14:textId="77777777" w:rsidR="00906DEF" w:rsidRPr="00565224" w:rsidRDefault="009510CB">
            <w:pPr>
              <w:pStyle w:val="TableParagraph"/>
              <w:spacing w:before="39"/>
              <w:ind w:left="99"/>
            </w:pPr>
            <w:r w:rsidRPr="000D2070">
              <w:rPr>
                <w:b/>
              </w:rPr>
              <w:t>Source</w:t>
            </w:r>
            <w:r w:rsidRPr="000D2070">
              <w:rPr>
                <w:b/>
                <w:spacing w:val="-14"/>
              </w:rPr>
              <w:t xml:space="preserve"> </w:t>
            </w:r>
            <w:r w:rsidRPr="000D2070">
              <w:rPr>
                <w:b/>
                <w:spacing w:val="-1"/>
              </w:rPr>
              <w:t>Language</w:t>
            </w:r>
          </w:p>
        </w:tc>
        <w:tc>
          <w:tcPr>
            <w:tcW w:w="3703" w:type="pct"/>
          </w:tcPr>
          <w:p w14:paraId="5574C0E1" w14:textId="77777777" w:rsidR="00906DEF" w:rsidRPr="000D2070" w:rsidRDefault="009510CB" w:rsidP="000D2070">
            <w:pPr>
              <w:pStyle w:val="TableParagraph"/>
              <w:spacing w:before="39"/>
              <w:ind w:right="167"/>
            </w:pPr>
            <w:r w:rsidRPr="000D2070">
              <w:rPr>
                <w:spacing w:val="-1"/>
              </w:rPr>
              <w:t>English</w:t>
            </w:r>
          </w:p>
        </w:tc>
      </w:tr>
      <w:tr w:rsidR="00906DEF" w:rsidRPr="00135382" w14:paraId="2C939F52" w14:textId="77777777" w:rsidTr="000D2070">
        <w:tblPrEx>
          <w:tblCellMar>
            <w:left w:w="108" w:type="dxa"/>
            <w:right w:w="108" w:type="dxa"/>
          </w:tblCellMar>
        </w:tblPrEx>
        <w:trPr>
          <w:cantSplit/>
          <w:trHeight w:hRule="exact" w:val="666"/>
        </w:trPr>
        <w:tc>
          <w:tcPr>
            <w:tcW w:w="1297" w:type="pct"/>
            <w:shd w:val="clear" w:color="auto" w:fill="CDCDCD"/>
          </w:tcPr>
          <w:p w14:paraId="719F252D" w14:textId="77777777" w:rsidR="00906DEF" w:rsidRPr="00565224" w:rsidRDefault="009510CB">
            <w:pPr>
              <w:pStyle w:val="TableParagraph"/>
              <w:spacing w:before="41"/>
              <w:ind w:left="99"/>
            </w:pPr>
            <w:r w:rsidRPr="000D2070">
              <w:rPr>
                <w:b/>
                <w:spacing w:val="-1"/>
              </w:rPr>
              <w:t>Responsible</w:t>
            </w:r>
            <w:r w:rsidRPr="000D2070">
              <w:rPr>
                <w:b/>
                <w:spacing w:val="-14"/>
              </w:rPr>
              <w:t xml:space="preserve"> </w:t>
            </w:r>
            <w:r w:rsidRPr="000D2070">
              <w:rPr>
                <w:b/>
                <w:spacing w:val="-1"/>
              </w:rPr>
              <w:t>Unit</w:t>
            </w:r>
          </w:p>
        </w:tc>
        <w:tc>
          <w:tcPr>
            <w:tcW w:w="3703" w:type="pct"/>
          </w:tcPr>
          <w:p w14:paraId="016220DE" w14:textId="27A02FCF" w:rsidR="00906DEF" w:rsidRPr="000D2070" w:rsidRDefault="009510CB" w:rsidP="00F34881">
            <w:pPr>
              <w:pStyle w:val="TableParagraph"/>
              <w:spacing w:before="41"/>
              <w:ind w:right="167"/>
            </w:pPr>
            <w:r w:rsidRPr="000D2070">
              <w:rPr>
                <w:spacing w:val="-1"/>
              </w:rPr>
              <w:t>Bureau</w:t>
            </w:r>
            <w:r w:rsidRPr="000D2070">
              <w:rPr>
                <w:spacing w:val="-5"/>
              </w:rPr>
              <w:t xml:space="preserve"> </w:t>
            </w:r>
            <w:r w:rsidR="00F34881">
              <w:rPr>
                <w:spacing w:val="-5"/>
              </w:rPr>
              <w:t>for</w:t>
            </w:r>
            <w:r w:rsidRPr="000D2070">
              <w:rPr>
                <w:spacing w:val="-7"/>
              </w:rPr>
              <w:t xml:space="preserve"> </w:t>
            </w:r>
            <w:r w:rsidRPr="000D2070">
              <w:rPr>
                <w:spacing w:val="-1"/>
              </w:rPr>
              <w:t>Management</w:t>
            </w:r>
            <w:r w:rsidR="00F34881">
              <w:rPr>
                <w:spacing w:val="-1"/>
              </w:rPr>
              <w:t xml:space="preserve"> Services</w:t>
            </w:r>
            <w:r w:rsidRPr="000D2070">
              <w:rPr>
                <w:spacing w:val="-1"/>
              </w:rPr>
              <w:t>,</w:t>
            </w:r>
            <w:r w:rsidRPr="000D2070">
              <w:rPr>
                <w:spacing w:val="-5"/>
              </w:rPr>
              <w:t xml:space="preserve"> </w:t>
            </w:r>
            <w:r w:rsidRPr="000D2070">
              <w:t>Office</w:t>
            </w:r>
            <w:r w:rsidRPr="000D2070">
              <w:rPr>
                <w:spacing w:val="-7"/>
              </w:rPr>
              <w:t xml:space="preserve"> </w:t>
            </w:r>
            <w:r w:rsidRPr="000D2070">
              <w:t>of</w:t>
            </w:r>
            <w:r w:rsidRPr="000D2070">
              <w:rPr>
                <w:spacing w:val="-6"/>
              </w:rPr>
              <w:t xml:space="preserve"> </w:t>
            </w:r>
            <w:r w:rsidRPr="000D2070">
              <w:rPr>
                <w:spacing w:val="-1"/>
              </w:rPr>
              <w:t>Audit</w:t>
            </w:r>
            <w:r w:rsidRPr="000D2070">
              <w:rPr>
                <w:spacing w:val="-6"/>
              </w:rPr>
              <w:t xml:space="preserve"> </w:t>
            </w:r>
            <w:r w:rsidRPr="000D2070">
              <w:t>and</w:t>
            </w:r>
            <w:r w:rsidRPr="000D2070">
              <w:rPr>
                <w:spacing w:val="-5"/>
              </w:rPr>
              <w:t xml:space="preserve"> </w:t>
            </w:r>
            <w:r w:rsidRPr="000D2070">
              <w:rPr>
                <w:spacing w:val="-1"/>
              </w:rPr>
              <w:t>Investigatio</w:t>
            </w:r>
            <w:r w:rsidR="000C4C5C" w:rsidRPr="000D2070">
              <w:rPr>
                <w:spacing w:val="-1"/>
              </w:rPr>
              <w:t>n</w:t>
            </w:r>
            <w:r w:rsidR="006D7B34" w:rsidRPr="000D2070">
              <w:rPr>
                <w:spacing w:val="-1"/>
              </w:rPr>
              <w:t>s</w:t>
            </w:r>
            <w:r w:rsidR="000C4C5C" w:rsidRPr="000D2070">
              <w:rPr>
                <w:spacing w:val="-5"/>
              </w:rPr>
              <w:t xml:space="preserve">, </w:t>
            </w:r>
            <w:r w:rsidRPr="000D2070">
              <w:rPr>
                <w:spacing w:val="-1"/>
              </w:rPr>
              <w:t>Ethics</w:t>
            </w:r>
            <w:r w:rsidRPr="000D2070">
              <w:rPr>
                <w:spacing w:val="-6"/>
              </w:rPr>
              <w:t xml:space="preserve"> </w:t>
            </w:r>
            <w:r w:rsidRPr="000D2070">
              <w:rPr>
                <w:spacing w:val="-1"/>
              </w:rPr>
              <w:t>Office</w:t>
            </w:r>
          </w:p>
        </w:tc>
      </w:tr>
      <w:tr w:rsidR="00906DEF" w:rsidRPr="00135382" w14:paraId="249F83E1" w14:textId="77777777" w:rsidTr="000D2070">
        <w:tblPrEx>
          <w:tblCellMar>
            <w:left w:w="108" w:type="dxa"/>
            <w:right w:w="108" w:type="dxa"/>
          </w:tblCellMar>
        </w:tblPrEx>
        <w:trPr>
          <w:cantSplit/>
          <w:trHeight w:hRule="exact" w:val="558"/>
        </w:trPr>
        <w:tc>
          <w:tcPr>
            <w:tcW w:w="1297" w:type="pct"/>
            <w:shd w:val="clear" w:color="auto" w:fill="CDCDCD"/>
          </w:tcPr>
          <w:p w14:paraId="3653C8E2" w14:textId="77777777" w:rsidR="00906DEF" w:rsidRPr="00565224" w:rsidRDefault="009510CB">
            <w:pPr>
              <w:pStyle w:val="TableParagraph"/>
              <w:spacing w:before="39"/>
              <w:ind w:left="99"/>
            </w:pPr>
            <w:r w:rsidRPr="000D2070">
              <w:rPr>
                <w:b/>
              </w:rPr>
              <w:t>Creator</w:t>
            </w:r>
            <w:r w:rsidRPr="000D2070">
              <w:rPr>
                <w:b/>
                <w:spacing w:val="-15"/>
              </w:rPr>
              <w:t xml:space="preserve"> </w:t>
            </w:r>
            <w:r w:rsidRPr="000D2070">
              <w:rPr>
                <w:b/>
                <w:spacing w:val="-1"/>
              </w:rPr>
              <w:t>(individual)</w:t>
            </w:r>
          </w:p>
        </w:tc>
        <w:tc>
          <w:tcPr>
            <w:tcW w:w="3703" w:type="pct"/>
          </w:tcPr>
          <w:p w14:paraId="474E5F01" w14:textId="6D879BB1" w:rsidR="00906DEF" w:rsidRPr="000D2070" w:rsidRDefault="009510CB" w:rsidP="00F45581">
            <w:pPr>
              <w:pStyle w:val="TableParagraph"/>
              <w:spacing w:before="39"/>
              <w:ind w:right="167"/>
            </w:pPr>
            <w:r w:rsidRPr="000D2070">
              <w:rPr>
                <w:spacing w:val="-1"/>
              </w:rPr>
              <w:t>Bureau</w:t>
            </w:r>
            <w:r w:rsidRPr="000D2070">
              <w:rPr>
                <w:spacing w:val="-5"/>
              </w:rPr>
              <w:t xml:space="preserve"> </w:t>
            </w:r>
            <w:r w:rsidR="00F34881">
              <w:t xml:space="preserve">for </w:t>
            </w:r>
            <w:r w:rsidRPr="000D2070">
              <w:rPr>
                <w:spacing w:val="-1"/>
              </w:rPr>
              <w:t>Management</w:t>
            </w:r>
            <w:r w:rsidR="00F34881">
              <w:rPr>
                <w:spacing w:val="-1"/>
              </w:rPr>
              <w:t xml:space="preserve"> Services</w:t>
            </w:r>
            <w:r w:rsidRPr="000D2070">
              <w:rPr>
                <w:spacing w:val="-1"/>
              </w:rPr>
              <w:t>,</w:t>
            </w:r>
            <w:r w:rsidRPr="000D2070">
              <w:rPr>
                <w:spacing w:val="-5"/>
              </w:rPr>
              <w:t xml:space="preserve"> </w:t>
            </w:r>
            <w:r w:rsidRPr="000D2070">
              <w:t>Office</w:t>
            </w:r>
            <w:r w:rsidRPr="000D2070">
              <w:rPr>
                <w:spacing w:val="-7"/>
              </w:rPr>
              <w:t xml:space="preserve"> </w:t>
            </w:r>
            <w:r w:rsidRPr="000D2070">
              <w:t>of</w:t>
            </w:r>
            <w:r w:rsidRPr="000D2070">
              <w:rPr>
                <w:spacing w:val="-6"/>
              </w:rPr>
              <w:t xml:space="preserve"> </w:t>
            </w:r>
            <w:r w:rsidRPr="000D2070">
              <w:rPr>
                <w:spacing w:val="-1"/>
              </w:rPr>
              <w:t>Audit</w:t>
            </w:r>
            <w:r w:rsidRPr="000D2070">
              <w:rPr>
                <w:spacing w:val="-6"/>
              </w:rPr>
              <w:t xml:space="preserve"> </w:t>
            </w:r>
            <w:r w:rsidRPr="000D2070">
              <w:t>and</w:t>
            </w:r>
            <w:r w:rsidRPr="000D2070">
              <w:rPr>
                <w:spacing w:val="-5"/>
              </w:rPr>
              <w:t xml:space="preserve"> </w:t>
            </w:r>
            <w:r w:rsidRPr="000D2070">
              <w:rPr>
                <w:spacing w:val="-1"/>
              </w:rPr>
              <w:t>Investigation</w:t>
            </w:r>
            <w:r w:rsidR="006D7B34" w:rsidRPr="000D2070">
              <w:rPr>
                <w:spacing w:val="-1"/>
              </w:rPr>
              <w:t>s</w:t>
            </w:r>
            <w:r w:rsidR="000C4C5C" w:rsidRPr="000D2070">
              <w:rPr>
                <w:spacing w:val="-1"/>
              </w:rPr>
              <w:t xml:space="preserve">, </w:t>
            </w:r>
            <w:r w:rsidRPr="000D2070">
              <w:rPr>
                <w:spacing w:val="-1"/>
              </w:rPr>
              <w:t>Ethics</w:t>
            </w:r>
            <w:r w:rsidRPr="000D2070">
              <w:rPr>
                <w:spacing w:val="-6"/>
              </w:rPr>
              <w:t xml:space="preserve"> </w:t>
            </w:r>
            <w:r w:rsidRPr="000D2070">
              <w:rPr>
                <w:spacing w:val="-1"/>
              </w:rPr>
              <w:t>Office</w:t>
            </w:r>
          </w:p>
        </w:tc>
      </w:tr>
      <w:tr w:rsidR="00906DEF" w:rsidRPr="00135382" w14:paraId="5D563D70" w14:textId="77777777" w:rsidTr="000D2070">
        <w:tblPrEx>
          <w:tblCellMar>
            <w:left w:w="108" w:type="dxa"/>
            <w:right w:w="108" w:type="dxa"/>
          </w:tblCellMar>
        </w:tblPrEx>
        <w:trPr>
          <w:cantSplit/>
          <w:trHeight w:hRule="exact" w:val="540"/>
        </w:trPr>
        <w:tc>
          <w:tcPr>
            <w:tcW w:w="1297" w:type="pct"/>
            <w:shd w:val="clear" w:color="auto" w:fill="CDCDCD"/>
          </w:tcPr>
          <w:p w14:paraId="16931267" w14:textId="77777777" w:rsidR="00906DEF" w:rsidRPr="00565224" w:rsidRDefault="009510CB">
            <w:pPr>
              <w:pStyle w:val="TableParagraph"/>
              <w:spacing w:before="39"/>
              <w:ind w:left="99"/>
            </w:pPr>
            <w:r w:rsidRPr="000D2070">
              <w:rPr>
                <w:b/>
              </w:rPr>
              <w:t>Contributor</w:t>
            </w:r>
          </w:p>
        </w:tc>
        <w:tc>
          <w:tcPr>
            <w:tcW w:w="3703" w:type="pct"/>
          </w:tcPr>
          <w:p w14:paraId="37BDCB1F" w14:textId="77777777" w:rsidR="00906DEF" w:rsidRDefault="009510CB" w:rsidP="00F45581">
            <w:pPr>
              <w:pStyle w:val="TableParagraph"/>
              <w:spacing w:before="39"/>
              <w:ind w:right="167"/>
              <w:rPr>
                <w:spacing w:val="-1"/>
              </w:rPr>
            </w:pPr>
            <w:r w:rsidRPr="000D2070">
              <w:rPr>
                <w:spacing w:val="-1"/>
              </w:rPr>
              <w:t>Bureau</w:t>
            </w:r>
            <w:r w:rsidRPr="000D2070">
              <w:rPr>
                <w:spacing w:val="-5"/>
              </w:rPr>
              <w:t xml:space="preserve"> </w:t>
            </w:r>
            <w:r w:rsidR="00F34881">
              <w:rPr>
                <w:spacing w:val="-5"/>
              </w:rPr>
              <w:t xml:space="preserve">for </w:t>
            </w:r>
            <w:r w:rsidRPr="000D2070">
              <w:rPr>
                <w:spacing w:val="-1"/>
              </w:rPr>
              <w:t>Management</w:t>
            </w:r>
            <w:r w:rsidR="00F34881">
              <w:rPr>
                <w:spacing w:val="-1"/>
              </w:rPr>
              <w:t xml:space="preserve"> Services</w:t>
            </w:r>
            <w:r w:rsidRPr="000D2070">
              <w:rPr>
                <w:spacing w:val="-1"/>
              </w:rPr>
              <w:t>,</w:t>
            </w:r>
            <w:r w:rsidRPr="000D2070">
              <w:rPr>
                <w:spacing w:val="-5"/>
              </w:rPr>
              <w:t xml:space="preserve"> </w:t>
            </w:r>
            <w:r w:rsidRPr="000D2070">
              <w:t>Office</w:t>
            </w:r>
            <w:r w:rsidRPr="000D2070">
              <w:rPr>
                <w:spacing w:val="-7"/>
              </w:rPr>
              <w:t xml:space="preserve"> </w:t>
            </w:r>
            <w:r w:rsidRPr="000D2070">
              <w:t>of</w:t>
            </w:r>
            <w:r w:rsidRPr="000D2070">
              <w:rPr>
                <w:spacing w:val="-6"/>
              </w:rPr>
              <w:t xml:space="preserve"> </w:t>
            </w:r>
            <w:r w:rsidRPr="000D2070">
              <w:rPr>
                <w:spacing w:val="-1"/>
              </w:rPr>
              <w:t>Audit</w:t>
            </w:r>
            <w:r w:rsidRPr="000D2070">
              <w:rPr>
                <w:spacing w:val="-6"/>
              </w:rPr>
              <w:t xml:space="preserve"> </w:t>
            </w:r>
            <w:r w:rsidRPr="000D2070">
              <w:t>and</w:t>
            </w:r>
            <w:r w:rsidRPr="000D2070">
              <w:rPr>
                <w:spacing w:val="-5"/>
              </w:rPr>
              <w:t xml:space="preserve"> </w:t>
            </w:r>
            <w:r w:rsidRPr="000D2070">
              <w:rPr>
                <w:spacing w:val="-1"/>
              </w:rPr>
              <w:t>Investigation</w:t>
            </w:r>
            <w:r w:rsidR="006D7B34" w:rsidRPr="000D2070">
              <w:rPr>
                <w:spacing w:val="-1"/>
              </w:rPr>
              <w:t>s</w:t>
            </w:r>
            <w:r w:rsidR="000C4C5C" w:rsidRPr="000D2070">
              <w:rPr>
                <w:spacing w:val="-1"/>
              </w:rPr>
              <w:t>,</w:t>
            </w:r>
            <w:r w:rsidRPr="000D2070">
              <w:rPr>
                <w:spacing w:val="-5"/>
              </w:rPr>
              <w:t xml:space="preserve"> </w:t>
            </w:r>
            <w:r w:rsidRPr="000D2070">
              <w:rPr>
                <w:spacing w:val="-1"/>
              </w:rPr>
              <w:t>Ethics</w:t>
            </w:r>
            <w:r w:rsidRPr="000D2070">
              <w:rPr>
                <w:spacing w:val="-6"/>
              </w:rPr>
              <w:t xml:space="preserve"> </w:t>
            </w:r>
            <w:r w:rsidRPr="000D2070">
              <w:rPr>
                <w:spacing w:val="-1"/>
              </w:rPr>
              <w:t>Office</w:t>
            </w:r>
          </w:p>
          <w:p w14:paraId="5FF2CB15" w14:textId="77777777" w:rsidR="00D029C6" w:rsidRDefault="00D029C6" w:rsidP="00F45581">
            <w:pPr>
              <w:pStyle w:val="TableParagraph"/>
              <w:spacing w:before="39"/>
              <w:ind w:right="167"/>
              <w:rPr>
                <w:spacing w:val="-1"/>
              </w:rPr>
            </w:pPr>
          </w:p>
          <w:p w14:paraId="0065D51A" w14:textId="77777777" w:rsidR="00D029C6" w:rsidRDefault="00D029C6" w:rsidP="00F45581">
            <w:pPr>
              <w:pStyle w:val="TableParagraph"/>
              <w:spacing w:before="39"/>
              <w:ind w:right="167"/>
              <w:rPr>
                <w:spacing w:val="-1"/>
              </w:rPr>
            </w:pPr>
          </w:p>
          <w:p w14:paraId="07263603" w14:textId="77777777" w:rsidR="00D029C6" w:rsidRDefault="00D029C6" w:rsidP="00F45581">
            <w:pPr>
              <w:pStyle w:val="TableParagraph"/>
              <w:spacing w:before="39"/>
              <w:ind w:right="167"/>
              <w:rPr>
                <w:spacing w:val="-1"/>
              </w:rPr>
            </w:pPr>
          </w:p>
          <w:p w14:paraId="2335ADB8" w14:textId="1450D557" w:rsidR="00D029C6" w:rsidRPr="000D2070" w:rsidRDefault="00D029C6" w:rsidP="00F45581">
            <w:pPr>
              <w:pStyle w:val="TableParagraph"/>
              <w:spacing w:before="39"/>
              <w:ind w:right="167"/>
            </w:pPr>
          </w:p>
        </w:tc>
      </w:tr>
      <w:tr w:rsidR="00906DEF" w:rsidRPr="00135382" w14:paraId="47BFD9B7" w14:textId="77777777" w:rsidTr="000D2070">
        <w:tblPrEx>
          <w:tblCellMar>
            <w:left w:w="108" w:type="dxa"/>
            <w:right w:w="108" w:type="dxa"/>
          </w:tblCellMar>
        </w:tblPrEx>
        <w:trPr>
          <w:cantSplit/>
          <w:trHeight w:hRule="exact" w:val="370"/>
        </w:trPr>
        <w:tc>
          <w:tcPr>
            <w:tcW w:w="1297" w:type="pct"/>
            <w:shd w:val="clear" w:color="auto" w:fill="CDCDCD"/>
          </w:tcPr>
          <w:p w14:paraId="507FEA79" w14:textId="77777777" w:rsidR="00906DEF" w:rsidRPr="000D2070" w:rsidRDefault="009510CB">
            <w:pPr>
              <w:pStyle w:val="TableParagraph"/>
              <w:spacing w:before="39"/>
              <w:ind w:left="99"/>
            </w:pPr>
            <w:r w:rsidRPr="000D2070">
              <w:rPr>
                <w:b/>
              </w:rPr>
              <w:t>Business</w:t>
            </w:r>
            <w:r w:rsidRPr="000D2070">
              <w:rPr>
                <w:b/>
                <w:spacing w:val="-14"/>
              </w:rPr>
              <w:t xml:space="preserve"> </w:t>
            </w:r>
            <w:r w:rsidRPr="000D2070">
              <w:rPr>
                <w:b/>
                <w:spacing w:val="-1"/>
              </w:rPr>
              <w:t>Process</w:t>
            </w:r>
          </w:p>
        </w:tc>
        <w:tc>
          <w:tcPr>
            <w:tcW w:w="3703" w:type="pct"/>
          </w:tcPr>
          <w:p w14:paraId="5652F64D" w14:textId="77777777" w:rsidR="00906DEF" w:rsidRPr="00135382" w:rsidRDefault="00906DEF"/>
        </w:tc>
      </w:tr>
      <w:tr w:rsidR="00906DEF" w:rsidRPr="00135382" w14:paraId="26DE7559" w14:textId="77777777" w:rsidTr="000D2070">
        <w:tblPrEx>
          <w:tblCellMar>
            <w:left w:w="108" w:type="dxa"/>
            <w:right w:w="108" w:type="dxa"/>
          </w:tblCellMar>
        </w:tblPrEx>
        <w:trPr>
          <w:cantSplit/>
          <w:trHeight w:hRule="exact" w:val="374"/>
        </w:trPr>
        <w:tc>
          <w:tcPr>
            <w:tcW w:w="1297" w:type="pct"/>
            <w:shd w:val="clear" w:color="auto" w:fill="CDCDCD"/>
          </w:tcPr>
          <w:p w14:paraId="261010FB" w14:textId="77777777" w:rsidR="00906DEF" w:rsidRPr="000D2070" w:rsidRDefault="009510CB">
            <w:pPr>
              <w:pStyle w:val="TableParagraph"/>
              <w:spacing w:before="39"/>
              <w:ind w:left="99"/>
            </w:pPr>
            <w:r w:rsidRPr="000D2070">
              <w:rPr>
                <w:b/>
              </w:rPr>
              <w:t>Subject</w:t>
            </w:r>
            <w:r w:rsidRPr="000D2070">
              <w:rPr>
                <w:b/>
                <w:spacing w:val="-17"/>
              </w:rPr>
              <w:t xml:space="preserve"> </w:t>
            </w:r>
            <w:r w:rsidRPr="000D2070">
              <w:rPr>
                <w:b/>
                <w:spacing w:val="-1"/>
              </w:rPr>
              <w:t>(Taxonomy)</w:t>
            </w:r>
          </w:p>
        </w:tc>
        <w:tc>
          <w:tcPr>
            <w:tcW w:w="3703" w:type="pct"/>
          </w:tcPr>
          <w:p w14:paraId="51683C4F" w14:textId="77777777" w:rsidR="00906DEF" w:rsidRPr="00135382" w:rsidRDefault="00906DEF"/>
        </w:tc>
      </w:tr>
      <w:tr w:rsidR="00906DEF" w:rsidRPr="00135382" w14:paraId="4AF166D4" w14:textId="77777777" w:rsidTr="000D2070">
        <w:tblPrEx>
          <w:tblCellMar>
            <w:left w:w="108" w:type="dxa"/>
            <w:right w:w="108" w:type="dxa"/>
          </w:tblCellMar>
        </w:tblPrEx>
        <w:trPr>
          <w:cantSplit/>
          <w:trHeight w:hRule="exact" w:val="377"/>
        </w:trPr>
        <w:tc>
          <w:tcPr>
            <w:tcW w:w="1297" w:type="pct"/>
            <w:shd w:val="clear" w:color="auto" w:fill="CDCDCD"/>
          </w:tcPr>
          <w:p w14:paraId="3F489838" w14:textId="77777777" w:rsidR="00906DEF" w:rsidRPr="00565224" w:rsidRDefault="009510CB">
            <w:pPr>
              <w:pStyle w:val="TableParagraph"/>
              <w:spacing w:before="41"/>
              <w:ind w:left="99"/>
            </w:pPr>
            <w:r w:rsidRPr="000D2070">
              <w:rPr>
                <w:b/>
                <w:spacing w:val="-1"/>
              </w:rPr>
              <w:t>Date</w:t>
            </w:r>
            <w:r w:rsidRPr="000D2070">
              <w:rPr>
                <w:b/>
                <w:spacing w:val="-12"/>
              </w:rPr>
              <w:t xml:space="preserve"> </w:t>
            </w:r>
            <w:r w:rsidRPr="000D2070">
              <w:rPr>
                <w:b/>
              </w:rPr>
              <w:t>approved</w:t>
            </w:r>
          </w:p>
        </w:tc>
        <w:tc>
          <w:tcPr>
            <w:tcW w:w="3703" w:type="pct"/>
          </w:tcPr>
          <w:p w14:paraId="5F0481B8" w14:textId="53D8A611" w:rsidR="00906DEF" w:rsidRPr="000D2070" w:rsidRDefault="00310D12" w:rsidP="00310D12">
            <w:pPr>
              <w:pStyle w:val="TableParagraph"/>
              <w:spacing w:before="41"/>
              <w:ind w:right="167"/>
            </w:pPr>
            <w:r>
              <w:rPr>
                <w:spacing w:val="-1"/>
              </w:rPr>
              <w:t>October 2018</w:t>
            </w:r>
            <w:r w:rsidR="009510CB" w:rsidRPr="000D2070">
              <w:rPr>
                <w:spacing w:val="-6"/>
              </w:rPr>
              <w:t xml:space="preserve"> </w:t>
            </w:r>
          </w:p>
        </w:tc>
      </w:tr>
      <w:tr w:rsidR="00906DEF" w:rsidRPr="00135382" w14:paraId="40A742E5" w14:textId="77777777" w:rsidTr="00E33CAA">
        <w:trPr>
          <w:cantSplit/>
          <w:trHeight w:hRule="exact" w:val="865"/>
        </w:trPr>
        <w:tc>
          <w:tcPr>
            <w:tcW w:w="1297" w:type="pct"/>
            <w:shd w:val="clear" w:color="auto" w:fill="CDCDCD"/>
          </w:tcPr>
          <w:p w14:paraId="2A02BDF1" w14:textId="77777777" w:rsidR="00906DEF" w:rsidRPr="00565224" w:rsidRDefault="009510CB">
            <w:pPr>
              <w:pStyle w:val="TableParagraph"/>
              <w:spacing w:before="39"/>
              <w:ind w:left="99"/>
            </w:pPr>
            <w:r w:rsidRPr="000D2070">
              <w:rPr>
                <w:b/>
              </w:rPr>
              <w:t>Audience</w:t>
            </w:r>
          </w:p>
        </w:tc>
        <w:tc>
          <w:tcPr>
            <w:tcW w:w="3703" w:type="pct"/>
          </w:tcPr>
          <w:p w14:paraId="66EFD7D7" w14:textId="77777777" w:rsidR="00D640F7" w:rsidRDefault="00D640F7" w:rsidP="005F30E8">
            <w:pPr>
              <w:pStyle w:val="TableParagraph"/>
              <w:spacing w:before="39"/>
              <w:ind w:right="167"/>
            </w:pPr>
            <w:r>
              <w:t xml:space="preserve">  </w:t>
            </w:r>
            <w:r w:rsidRPr="00D640F7">
              <w:t xml:space="preserve">UNDP staff members, non-staff personnel, vendors, implementing partners </w:t>
            </w:r>
            <w:r>
              <w:t xml:space="preserve">  </w:t>
            </w:r>
          </w:p>
          <w:p w14:paraId="463D81BE" w14:textId="7B6B4BB1" w:rsidR="00906DEF" w:rsidRPr="000D2070" w:rsidRDefault="00D640F7" w:rsidP="005F30E8">
            <w:pPr>
              <w:pStyle w:val="TableParagraph"/>
              <w:spacing w:before="39"/>
              <w:ind w:right="167"/>
            </w:pPr>
            <w:r>
              <w:t xml:space="preserve">  </w:t>
            </w:r>
            <w:r w:rsidRPr="00D640F7">
              <w:t>and responsible parties</w:t>
            </w:r>
          </w:p>
        </w:tc>
      </w:tr>
      <w:tr w:rsidR="00906DEF" w:rsidRPr="00135382" w14:paraId="4BB4667E" w14:textId="77777777" w:rsidTr="003B650A">
        <w:tblPrEx>
          <w:tblCellMar>
            <w:left w:w="108" w:type="dxa"/>
            <w:right w:w="108" w:type="dxa"/>
          </w:tblCellMar>
        </w:tblPrEx>
        <w:trPr>
          <w:cantSplit/>
          <w:trHeight w:hRule="exact" w:val="1072"/>
        </w:trPr>
        <w:tc>
          <w:tcPr>
            <w:tcW w:w="1297" w:type="pct"/>
            <w:shd w:val="clear" w:color="auto" w:fill="CDCDCD"/>
          </w:tcPr>
          <w:p w14:paraId="6BBE221B" w14:textId="1A3842E7" w:rsidR="00906DEF" w:rsidRPr="00565224" w:rsidRDefault="009510CB">
            <w:pPr>
              <w:pStyle w:val="TableParagraph"/>
              <w:spacing w:before="41"/>
              <w:ind w:left="99"/>
            </w:pPr>
            <w:r w:rsidRPr="000D2070">
              <w:rPr>
                <w:b/>
                <w:spacing w:val="-1"/>
              </w:rPr>
              <w:t>Applicability</w:t>
            </w:r>
          </w:p>
        </w:tc>
        <w:tc>
          <w:tcPr>
            <w:tcW w:w="3703" w:type="pct"/>
          </w:tcPr>
          <w:p w14:paraId="782F5A9E" w14:textId="3967AB06" w:rsidR="00906DEF" w:rsidRPr="000D2070" w:rsidRDefault="009510CB" w:rsidP="00CE212A">
            <w:pPr>
              <w:pStyle w:val="TableParagraph"/>
              <w:spacing w:before="41" w:line="273" w:lineRule="auto"/>
              <w:ind w:right="167"/>
            </w:pPr>
            <w:r w:rsidRPr="000D2070">
              <w:rPr>
                <w:spacing w:val="-1"/>
              </w:rPr>
              <w:t>Applies</w:t>
            </w:r>
            <w:r w:rsidRPr="000D2070">
              <w:rPr>
                <w:spacing w:val="-7"/>
              </w:rPr>
              <w:t xml:space="preserve"> </w:t>
            </w:r>
            <w:r w:rsidRPr="000D2070">
              <w:t>to</w:t>
            </w:r>
            <w:r w:rsidRPr="000D2070">
              <w:rPr>
                <w:spacing w:val="-5"/>
              </w:rPr>
              <w:t xml:space="preserve"> </w:t>
            </w:r>
            <w:r w:rsidRPr="000D2070">
              <w:rPr>
                <w:spacing w:val="-1"/>
              </w:rPr>
              <w:t>all</w:t>
            </w:r>
            <w:r w:rsidRPr="000D2070">
              <w:rPr>
                <w:spacing w:val="-6"/>
              </w:rPr>
              <w:t xml:space="preserve"> </w:t>
            </w:r>
            <w:r w:rsidRPr="000D2070">
              <w:rPr>
                <w:spacing w:val="-1"/>
              </w:rPr>
              <w:t>activities</w:t>
            </w:r>
            <w:r w:rsidRPr="000D2070">
              <w:rPr>
                <w:spacing w:val="-6"/>
              </w:rPr>
              <w:t xml:space="preserve"> </w:t>
            </w:r>
            <w:r w:rsidRPr="000D2070">
              <w:t>and</w:t>
            </w:r>
            <w:r w:rsidRPr="000D2070">
              <w:rPr>
                <w:spacing w:val="-5"/>
              </w:rPr>
              <w:t xml:space="preserve"> </w:t>
            </w:r>
            <w:r w:rsidRPr="000D2070">
              <w:rPr>
                <w:spacing w:val="-1"/>
              </w:rPr>
              <w:t>operations</w:t>
            </w:r>
            <w:r w:rsidRPr="000D2070">
              <w:rPr>
                <w:spacing w:val="-6"/>
              </w:rPr>
              <w:t xml:space="preserve"> </w:t>
            </w:r>
            <w:r w:rsidRPr="000D2070">
              <w:t>of</w:t>
            </w:r>
            <w:r w:rsidRPr="000D2070">
              <w:rPr>
                <w:spacing w:val="-7"/>
              </w:rPr>
              <w:t xml:space="preserve"> </w:t>
            </w:r>
            <w:r w:rsidRPr="000D2070">
              <w:rPr>
                <w:spacing w:val="-1"/>
              </w:rPr>
              <w:t>UNDP</w:t>
            </w:r>
            <w:r w:rsidR="00E26137">
              <w:t>, including</w:t>
            </w:r>
            <w:r w:rsidRPr="000D2070">
              <w:rPr>
                <w:spacing w:val="-5"/>
              </w:rPr>
              <w:t xml:space="preserve"> </w:t>
            </w:r>
            <w:r w:rsidRPr="000D2070">
              <w:rPr>
                <w:spacing w:val="-1"/>
              </w:rPr>
              <w:t>UNDP-funded</w:t>
            </w:r>
            <w:r w:rsidRPr="000D2070">
              <w:rPr>
                <w:spacing w:val="67"/>
                <w:w w:val="99"/>
                <w:lang w:val="en-GB"/>
              </w:rPr>
              <w:t xml:space="preserve"> </w:t>
            </w:r>
            <w:r w:rsidRPr="000D2070">
              <w:rPr>
                <w:spacing w:val="-1"/>
                <w:lang w:val="en-GB"/>
              </w:rPr>
              <w:t>programmes</w:t>
            </w:r>
            <w:r w:rsidRPr="000D2070">
              <w:rPr>
                <w:spacing w:val="-11"/>
              </w:rPr>
              <w:t xml:space="preserve"> </w:t>
            </w:r>
            <w:r w:rsidR="00E26137">
              <w:t>and</w:t>
            </w:r>
            <w:r w:rsidRPr="000D2070">
              <w:rPr>
                <w:spacing w:val="-9"/>
              </w:rPr>
              <w:t xml:space="preserve"> </w:t>
            </w:r>
            <w:r w:rsidRPr="000D2070">
              <w:t>projects</w:t>
            </w:r>
            <w:r w:rsidR="00420503">
              <w:t>, services provided by UNDP to other organi</w:t>
            </w:r>
            <w:r w:rsidR="00CE212A">
              <w:t>z</w:t>
            </w:r>
            <w:r w:rsidR="00420503">
              <w:t>ations and management service agreements.</w:t>
            </w:r>
          </w:p>
        </w:tc>
      </w:tr>
      <w:tr w:rsidR="00906DEF" w:rsidRPr="00135382" w14:paraId="5D04A627" w14:textId="77777777" w:rsidTr="000D2070">
        <w:tblPrEx>
          <w:tblCellMar>
            <w:left w:w="108" w:type="dxa"/>
            <w:right w:w="108" w:type="dxa"/>
          </w:tblCellMar>
        </w:tblPrEx>
        <w:trPr>
          <w:cantSplit/>
          <w:trHeight w:hRule="exact" w:val="612"/>
        </w:trPr>
        <w:tc>
          <w:tcPr>
            <w:tcW w:w="1297" w:type="pct"/>
            <w:shd w:val="clear" w:color="auto" w:fill="CDCDCD"/>
          </w:tcPr>
          <w:p w14:paraId="62CCDCCB" w14:textId="77777777" w:rsidR="00906DEF" w:rsidRPr="00565224" w:rsidRDefault="009510CB">
            <w:pPr>
              <w:pStyle w:val="TableParagraph"/>
              <w:spacing w:before="39"/>
              <w:ind w:left="99"/>
            </w:pPr>
            <w:r w:rsidRPr="000D2070">
              <w:rPr>
                <w:b/>
              </w:rPr>
              <w:t>Replaces</w:t>
            </w:r>
          </w:p>
        </w:tc>
        <w:tc>
          <w:tcPr>
            <w:tcW w:w="3703" w:type="pct"/>
          </w:tcPr>
          <w:p w14:paraId="683F3C99" w14:textId="5918DEA5" w:rsidR="00906DEF" w:rsidRPr="000D2070" w:rsidRDefault="009510CB" w:rsidP="000570F6">
            <w:pPr>
              <w:pStyle w:val="TableParagraph"/>
              <w:spacing w:before="39"/>
              <w:ind w:right="167"/>
            </w:pPr>
            <w:r w:rsidRPr="000D2070">
              <w:rPr>
                <w:spacing w:val="-1"/>
              </w:rPr>
              <w:t>UNDP</w:t>
            </w:r>
            <w:r w:rsidR="00CC1682" w:rsidRPr="000D2070">
              <w:rPr>
                <w:spacing w:val="-1"/>
              </w:rPr>
              <w:t xml:space="preserve"> policy on frau</w:t>
            </w:r>
            <w:r w:rsidR="003C046D">
              <w:rPr>
                <w:spacing w:val="-1"/>
              </w:rPr>
              <w:t>d and other corrupt practices (</w:t>
            </w:r>
            <w:r w:rsidR="00EB1517">
              <w:rPr>
                <w:spacing w:val="-1"/>
              </w:rPr>
              <w:t>“</w:t>
            </w:r>
            <w:r w:rsidR="003C046D">
              <w:rPr>
                <w:spacing w:val="-1"/>
              </w:rPr>
              <w:t>UNDP Anti-fraud policy</w:t>
            </w:r>
            <w:r w:rsidR="00EB1517">
              <w:rPr>
                <w:spacing w:val="-1"/>
              </w:rPr>
              <w:t>”</w:t>
            </w:r>
            <w:r w:rsidR="003C046D">
              <w:rPr>
                <w:spacing w:val="-1"/>
              </w:rPr>
              <w:t>)</w:t>
            </w:r>
            <w:r w:rsidRPr="000D2070">
              <w:rPr>
                <w:spacing w:val="-1"/>
              </w:rPr>
              <w:t>,</w:t>
            </w:r>
            <w:r w:rsidRPr="000D2070">
              <w:rPr>
                <w:spacing w:val="-4"/>
              </w:rPr>
              <w:t xml:space="preserve"> </w:t>
            </w:r>
            <w:r w:rsidR="000570F6">
              <w:rPr>
                <w:spacing w:val="-4"/>
              </w:rPr>
              <w:t>June 2015</w:t>
            </w:r>
          </w:p>
        </w:tc>
      </w:tr>
      <w:tr w:rsidR="00906DEF" w:rsidRPr="00135382" w14:paraId="04FACF68" w14:textId="77777777" w:rsidTr="000D2070">
        <w:tblPrEx>
          <w:tblCellMar>
            <w:left w:w="108" w:type="dxa"/>
            <w:right w:w="108" w:type="dxa"/>
          </w:tblCellMar>
        </w:tblPrEx>
        <w:trPr>
          <w:cantSplit/>
          <w:trHeight w:hRule="exact" w:val="374"/>
        </w:trPr>
        <w:tc>
          <w:tcPr>
            <w:tcW w:w="1297" w:type="pct"/>
            <w:shd w:val="clear" w:color="auto" w:fill="CDCDCD"/>
          </w:tcPr>
          <w:p w14:paraId="16670794" w14:textId="77777777" w:rsidR="00906DEF" w:rsidRPr="00565224" w:rsidRDefault="009510CB">
            <w:pPr>
              <w:pStyle w:val="TableParagraph"/>
              <w:spacing w:before="39"/>
              <w:ind w:left="99"/>
            </w:pPr>
            <w:r w:rsidRPr="000D2070">
              <w:rPr>
                <w:b/>
                <w:spacing w:val="-1"/>
              </w:rPr>
              <w:t>Is</w:t>
            </w:r>
            <w:r w:rsidRPr="000D2070">
              <w:rPr>
                <w:b/>
                <w:spacing w:val="-4"/>
              </w:rPr>
              <w:t xml:space="preserve"> </w:t>
            </w:r>
            <w:r w:rsidRPr="000D2070">
              <w:rPr>
                <w:b/>
              </w:rPr>
              <w:t>part</w:t>
            </w:r>
            <w:r w:rsidRPr="000D2070">
              <w:rPr>
                <w:b/>
                <w:spacing w:val="-3"/>
              </w:rPr>
              <w:t xml:space="preserve"> </w:t>
            </w:r>
            <w:r w:rsidRPr="000D2070">
              <w:rPr>
                <w:b/>
              </w:rPr>
              <w:t>of</w:t>
            </w:r>
          </w:p>
        </w:tc>
        <w:tc>
          <w:tcPr>
            <w:tcW w:w="3703" w:type="pct"/>
          </w:tcPr>
          <w:p w14:paraId="099A7157" w14:textId="77777777" w:rsidR="00906DEF" w:rsidRPr="000D2070" w:rsidRDefault="009510CB" w:rsidP="000D2070">
            <w:pPr>
              <w:pStyle w:val="TableParagraph"/>
              <w:spacing w:before="39"/>
              <w:ind w:right="167"/>
            </w:pPr>
            <w:r w:rsidRPr="000D2070">
              <w:rPr>
                <w:spacing w:val="-1"/>
              </w:rPr>
              <w:t>Results</w:t>
            </w:r>
            <w:r w:rsidRPr="000D2070">
              <w:rPr>
                <w:spacing w:val="-9"/>
              </w:rPr>
              <w:t xml:space="preserve"> </w:t>
            </w:r>
            <w:r w:rsidRPr="000D2070">
              <w:rPr>
                <w:spacing w:val="-1"/>
              </w:rPr>
              <w:t>Management</w:t>
            </w:r>
            <w:r w:rsidRPr="000D2070">
              <w:rPr>
                <w:spacing w:val="-7"/>
              </w:rPr>
              <w:t xml:space="preserve"> </w:t>
            </w:r>
            <w:r w:rsidRPr="000D2070">
              <w:t>and</w:t>
            </w:r>
            <w:r w:rsidRPr="000D2070">
              <w:rPr>
                <w:spacing w:val="-7"/>
              </w:rPr>
              <w:t xml:space="preserve"> </w:t>
            </w:r>
            <w:r w:rsidRPr="000D2070">
              <w:rPr>
                <w:spacing w:val="-1"/>
              </w:rPr>
              <w:t>Accountability</w:t>
            </w:r>
            <w:r w:rsidRPr="000D2070">
              <w:rPr>
                <w:spacing w:val="-6"/>
              </w:rPr>
              <w:t xml:space="preserve"> </w:t>
            </w:r>
            <w:r w:rsidRPr="000D2070">
              <w:rPr>
                <w:spacing w:val="-1"/>
              </w:rPr>
              <w:t>in</w:t>
            </w:r>
            <w:r w:rsidRPr="000D2070">
              <w:rPr>
                <w:spacing w:val="-7"/>
              </w:rPr>
              <w:t xml:space="preserve"> </w:t>
            </w:r>
            <w:r w:rsidRPr="000D2070">
              <w:t>POPP</w:t>
            </w:r>
          </w:p>
        </w:tc>
      </w:tr>
      <w:tr w:rsidR="00906DEF" w:rsidRPr="00135382" w14:paraId="526CD468" w14:textId="77777777" w:rsidTr="000D2070">
        <w:tblPrEx>
          <w:tblCellMar>
            <w:left w:w="108" w:type="dxa"/>
            <w:right w:w="108" w:type="dxa"/>
          </w:tblCellMar>
        </w:tblPrEx>
        <w:trPr>
          <w:cantSplit/>
          <w:trHeight w:hRule="exact" w:val="583"/>
        </w:trPr>
        <w:tc>
          <w:tcPr>
            <w:tcW w:w="1297" w:type="pct"/>
            <w:shd w:val="clear" w:color="auto" w:fill="CDCDCD"/>
          </w:tcPr>
          <w:p w14:paraId="24F3701F" w14:textId="77777777" w:rsidR="00906DEF" w:rsidRPr="00565224" w:rsidRDefault="009510CB">
            <w:pPr>
              <w:pStyle w:val="TableParagraph"/>
              <w:spacing w:before="39"/>
              <w:ind w:left="99"/>
            </w:pPr>
            <w:r w:rsidRPr="000D2070">
              <w:rPr>
                <w:b/>
              </w:rPr>
              <w:t>Conforms</w:t>
            </w:r>
            <w:r w:rsidRPr="000D2070">
              <w:rPr>
                <w:b/>
                <w:spacing w:val="-10"/>
              </w:rPr>
              <w:t xml:space="preserve"> </w:t>
            </w:r>
            <w:r w:rsidRPr="000D2070">
              <w:rPr>
                <w:b/>
              </w:rPr>
              <w:t>to</w:t>
            </w:r>
          </w:p>
        </w:tc>
        <w:tc>
          <w:tcPr>
            <w:tcW w:w="3703" w:type="pct"/>
          </w:tcPr>
          <w:p w14:paraId="2A21169A" w14:textId="77777777" w:rsidR="00906DEF" w:rsidRPr="000D2070" w:rsidRDefault="00AB16FB" w:rsidP="000D2070">
            <w:pPr>
              <w:pStyle w:val="TableParagraph"/>
              <w:spacing w:before="39"/>
              <w:ind w:right="167"/>
            </w:pPr>
            <w:r>
              <w:rPr>
                <w:spacing w:val="-1"/>
              </w:rPr>
              <w:t xml:space="preserve">The </w:t>
            </w:r>
            <w:r w:rsidR="009510CB" w:rsidRPr="000D2070">
              <w:rPr>
                <w:spacing w:val="-1"/>
              </w:rPr>
              <w:t>United</w:t>
            </w:r>
            <w:r w:rsidR="009510CB" w:rsidRPr="000D2070">
              <w:rPr>
                <w:spacing w:val="-6"/>
              </w:rPr>
              <w:t xml:space="preserve"> </w:t>
            </w:r>
            <w:r w:rsidR="009510CB" w:rsidRPr="000D2070">
              <w:t>Nations</w:t>
            </w:r>
            <w:r w:rsidR="009510CB" w:rsidRPr="000D2070">
              <w:rPr>
                <w:spacing w:val="-8"/>
              </w:rPr>
              <w:t xml:space="preserve"> </w:t>
            </w:r>
            <w:r w:rsidR="009510CB" w:rsidRPr="000D2070">
              <w:rPr>
                <w:spacing w:val="-1"/>
              </w:rPr>
              <w:t>Convention</w:t>
            </w:r>
            <w:r w:rsidR="009510CB" w:rsidRPr="000D2070">
              <w:rPr>
                <w:spacing w:val="-6"/>
              </w:rPr>
              <w:t xml:space="preserve"> </w:t>
            </w:r>
            <w:r w:rsidR="009510CB" w:rsidRPr="000D2070">
              <w:rPr>
                <w:spacing w:val="-1"/>
              </w:rPr>
              <w:t>Against</w:t>
            </w:r>
            <w:r w:rsidR="009510CB" w:rsidRPr="000D2070">
              <w:rPr>
                <w:spacing w:val="-7"/>
              </w:rPr>
              <w:t xml:space="preserve"> </w:t>
            </w:r>
            <w:r w:rsidR="009510CB" w:rsidRPr="000D2070">
              <w:rPr>
                <w:spacing w:val="-1"/>
              </w:rPr>
              <w:t>Corruption</w:t>
            </w:r>
            <w:r w:rsidR="009510CB" w:rsidRPr="000D2070">
              <w:rPr>
                <w:spacing w:val="-6"/>
              </w:rPr>
              <w:t xml:space="preserve"> </w:t>
            </w:r>
            <w:r w:rsidR="009510CB" w:rsidRPr="000D2070">
              <w:rPr>
                <w:spacing w:val="-1"/>
              </w:rPr>
              <w:t>(UNCAC)</w:t>
            </w:r>
            <w:r w:rsidR="009510CB" w:rsidRPr="000D2070">
              <w:rPr>
                <w:spacing w:val="-7"/>
              </w:rPr>
              <w:t xml:space="preserve"> </w:t>
            </w:r>
            <w:r w:rsidR="009510CB" w:rsidRPr="000D2070">
              <w:rPr>
                <w:spacing w:val="1"/>
              </w:rPr>
              <w:t>and</w:t>
            </w:r>
            <w:r w:rsidR="009510CB" w:rsidRPr="000D2070">
              <w:rPr>
                <w:spacing w:val="-6"/>
              </w:rPr>
              <w:t xml:space="preserve"> </w:t>
            </w:r>
            <w:r w:rsidR="009510CB" w:rsidRPr="000D2070">
              <w:t>the</w:t>
            </w:r>
            <w:r w:rsidR="009510CB" w:rsidRPr="000D2070">
              <w:rPr>
                <w:spacing w:val="-8"/>
              </w:rPr>
              <w:t xml:space="preserve"> </w:t>
            </w:r>
            <w:r w:rsidR="009510CB" w:rsidRPr="000D2070">
              <w:rPr>
                <w:spacing w:val="-1"/>
              </w:rPr>
              <w:t>United</w:t>
            </w:r>
            <w:r w:rsidR="009510CB" w:rsidRPr="000D2070">
              <w:rPr>
                <w:spacing w:val="63"/>
                <w:w w:val="99"/>
              </w:rPr>
              <w:t xml:space="preserve"> </w:t>
            </w:r>
            <w:r w:rsidR="009510CB" w:rsidRPr="000D2070">
              <w:t>Nations</w:t>
            </w:r>
            <w:r w:rsidR="009510CB" w:rsidRPr="000D2070">
              <w:rPr>
                <w:spacing w:val="-10"/>
              </w:rPr>
              <w:t xml:space="preserve"> </w:t>
            </w:r>
            <w:r w:rsidR="009510CB" w:rsidRPr="000D2070">
              <w:rPr>
                <w:spacing w:val="-1"/>
              </w:rPr>
              <w:t>Convention</w:t>
            </w:r>
            <w:r w:rsidR="009510CB" w:rsidRPr="000D2070">
              <w:rPr>
                <w:spacing w:val="-8"/>
              </w:rPr>
              <w:t xml:space="preserve"> </w:t>
            </w:r>
            <w:r w:rsidR="009510CB" w:rsidRPr="000D2070">
              <w:rPr>
                <w:spacing w:val="-1"/>
              </w:rPr>
              <w:t>Against</w:t>
            </w:r>
            <w:r w:rsidR="009510CB" w:rsidRPr="000D2070">
              <w:rPr>
                <w:spacing w:val="-6"/>
              </w:rPr>
              <w:t xml:space="preserve"> </w:t>
            </w:r>
            <w:r w:rsidR="009510CB" w:rsidRPr="000D2070">
              <w:rPr>
                <w:spacing w:val="-1"/>
              </w:rPr>
              <w:t>Transnational</w:t>
            </w:r>
            <w:r w:rsidR="009510CB" w:rsidRPr="000D2070">
              <w:rPr>
                <w:spacing w:val="-9"/>
              </w:rPr>
              <w:t xml:space="preserve"> </w:t>
            </w:r>
            <w:r w:rsidR="009510CB" w:rsidRPr="000D2070">
              <w:rPr>
                <w:spacing w:val="-1"/>
              </w:rPr>
              <w:t>Organized</w:t>
            </w:r>
            <w:r w:rsidR="009510CB" w:rsidRPr="000D2070">
              <w:rPr>
                <w:spacing w:val="-8"/>
              </w:rPr>
              <w:t xml:space="preserve"> </w:t>
            </w:r>
            <w:r w:rsidR="009510CB" w:rsidRPr="000D2070">
              <w:rPr>
                <w:spacing w:val="-1"/>
              </w:rPr>
              <w:t>Crime</w:t>
            </w:r>
            <w:r w:rsidR="009510CB" w:rsidRPr="000D2070">
              <w:rPr>
                <w:spacing w:val="-7"/>
              </w:rPr>
              <w:t xml:space="preserve"> </w:t>
            </w:r>
            <w:r w:rsidR="009510CB" w:rsidRPr="000D2070">
              <w:rPr>
                <w:spacing w:val="-1"/>
              </w:rPr>
              <w:t>(UNTOC).</w:t>
            </w:r>
          </w:p>
        </w:tc>
      </w:tr>
      <w:tr w:rsidR="00906DEF" w:rsidRPr="00135382" w14:paraId="482C1F43" w14:textId="77777777" w:rsidTr="000D2070">
        <w:tblPrEx>
          <w:tblCellMar>
            <w:left w:w="108" w:type="dxa"/>
            <w:right w:w="108" w:type="dxa"/>
          </w:tblCellMar>
        </w:tblPrEx>
        <w:trPr>
          <w:cantSplit/>
          <w:trHeight w:hRule="exact" w:val="2025"/>
        </w:trPr>
        <w:tc>
          <w:tcPr>
            <w:tcW w:w="1297" w:type="pct"/>
            <w:shd w:val="clear" w:color="auto" w:fill="CDCDCD"/>
          </w:tcPr>
          <w:p w14:paraId="341D780B" w14:textId="77777777" w:rsidR="00906DEF" w:rsidRPr="00565224" w:rsidRDefault="009510CB">
            <w:pPr>
              <w:pStyle w:val="TableParagraph"/>
              <w:spacing w:before="39"/>
              <w:ind w:left="99"/>
            </w:pPr>
            <w:r w:rsidRPr="000D2070">
              <w:rPr>
                <w:b/>
                <w:spacing w:val="-1"/>
              </w:rPr>
              <w:t>Related</w:t>
            </w:r>
            <w:r w:rsidRPr="000D2070">
              <w:rPr>
                <w:b/>
                <w:spacing w:val="-15"/>
              </w:rPr>
              <w:t xml:space="preserve"> </w:t>
            </w:r>
            <w:r w:rsidRPr="000D2070">
              <w:rPr>
                <w:b/>
              </w:rPr>
              <w:t>documents</w:t>
            </w:r>
          </w:p>
        </w:tc>
        <w:tc>
          <w:tcPr>
            <w:tcW w:w="3703" w:type="pct"/>
          </w:tcPr>
          <w:p w14:paraId="699304CD" w14:textId="2A223523" w:rsidR="00906DEF" w:rsidRPr="000D2070" w:rsidRDefault="00E50983" w:rsidP="00101B27">
            <w:pPr>
              <w:pStyle w:val="TableParagraph"/>
              <w:spacing w:before="39"/>
              <w:ind w:right="167"/>
              <w:rPr>
                <w:rFonts w:cstheme="minorHAnsi"/>
              </w:rPr>
            </w:pPr>
            <w:r w:rsidRPr="000D2070">
              <w:rPr>
                <w:rFonts w:cstheme="minorHAnsi"/>
                <w:spacing w:val="-1"/>
              </w:rPr>
              <w:t>Vendor Sanction</w:t>
            </w:r>
            <w:r w:rsidR="00101B27">
              <w:rPr>
                <w:rFonts w:cstheme="minorHAnsi"/>
                <w:spacing w:val="-1"/>
              </w:rPr>
              <w:t>s</w:t>
            </w:r>
            <w:r w:rsidRPr="000D2070">
              <w:rPr>
                <w:rFonts w:cstheme="minorHAnsi"/>
                <w:spacing w:val="-1"/>
              </w:rPr>
              <w:t xml:space="preserve">; </w:t>
            </w:r>
            <w:r w:rsidR="009A3CE3" w:rsidRPr="000D2070">
              <w:rPr>
                <w:rFonts w:cstheme="minorHAnsi"/>
                <w:spacing w:val="-1"/>
              </w:rPr>
              <w:t>Procurement</w:t>
            </w:r>
            <w:r w:rsidR="00A83E67">
              <w:rPr>
                <w:rFonts w:cstheme="minorHAnsi"/>
                <w:spacing w:val="-1"/>
              </w:rPr>
              <w:t xml:space="preserve"> Ethics,</w:t>
            </w:r>
            <w:r w:rsidR="009A3CE3" w:rsidRPr="000D2070">
              <w:rPr>
                <w:rFonts w:cstheme="minorHAnsi"/>
                <w:spacing w:val="-1"/>
              </w:rPr>
              <w:t xml:space="preserve"> Fraud and Corrupt Practices</w:t>
            </w:r>
            <w:r w:rsidR="009510CB" w:rsidRPr="000D2070">
              <w:rPr>
                <w:rFonts w:cstheme="minorHAnsi"/>
                <w:spacing w:val="-1"/>
              </w:rPr>
              <w:t>;</w:t>
            </w:r>
            <w:r w:rsidR="009510CB" w:rsidRPr="000D2070">
              <w:rPr>
                <w:rFonts w:cstheme="minorHAnsi"/>
                <w:spacing w:val="-7"/>
              </w:rPr>
              <w:t xml:space="preserve"> </w:t>
            </w:r>
            <w:r w:rsidR="009510CB" w:rsidRPr="000D2070">
              <w:rPr>
                <w:rFonts w:cstheme="minorHAnsi"/>
                <w:spacing w:val="-1"/>
              </w:rPr>
              <w:t>UNDP</w:t>
            </w:r>
            <w:r w:rsidR="009510CB" w:rsidRPr="000D2070">
              <w:rPr>
                <w:rFonts w:cstheme="minorHAnsi"/>
                <w:spacing w:val="-7"/>
              </w:rPr>
              <w:t xml:space="preserve"> </w:t>
            </w:r>
            <w:r w:rsidR="009510CB" w:rsidRPr="000D2070">
              <w:rPr>
                <w:rFonts w:cstheme="minorHAnsi"/>
              </w:rPr>
              <w:t>Legal</w:t>
            </w:r>
            <w:r w:rsidR="009510CB" w:rsidRPr="000D2070">
              <w:rPr>
                <w:rFonts w:cstheme="minorHAnsi"/>
                <w:spacing w:val="-7"/>
              </w:rPr>
              <w:t xml:space="preserve"> </w:t>
            </w:r>
            <w:r w:rsidR="009510CB" w:rsidRPr="000D2070">
              <w:rPr>
                <w:rFonts w:cstheme="minorHAnsi"/>
              </w:rPr>
              <w:t>Framework</w:t>
            </w:r>
            <w:r w:rsidR="009510CB" w:rsidRPr="000D2070">
              <w:rPr>
                <w:rFonts w:cstheme="minorHAnsi"/>
                <w:spacing w:val="-6"/>
              </w:rPr>
              <w:t xml:space="preserve"> </w:t>
            </w:r>
            <w:r w:rsidR="009510CB" w:rsidRPr="000D2070">
              <w:rPr>
                <w:rFonts w:cstheme="minorHAnsi"/>
                <w:spacing w:val="-1"/>
              </w:rPr>
              <w:t>for</w:t>
            </w:r>
            <w:r w:rsidR="009510CB" w:rsidRPr="000D2070">
              <w:rPr>
                <w:rFonts w:cstheme="minorHAnsi"/>
                <w:spacing w:val="67"/>
                <w:w w:val="99"/>
              </w:rPr>
              <w:t xml:space="preserve"> </w:t>
            </w:r>
            <w:r w:rsidR="009510CB" w:rsidRPr="000D2070">
              <w:rPr>
                <w:rFonts w:cstheme="minorHAnsi"/>
                <w:spacing w:val="-1"/>
              </w:rPr>
              <w:t>Addressing</w:t>
            </w:r>
            <w:r w:rsidR="009510CB" w:rsidRPr="000D2070">
              <w:rPr>
                <w:rFonts w:cstheme="minorHAnsi"/>
                <w:spacing w:val="-7"/>
              </w:rPr>
              <w:t xml:space="preserve"> </w:t>
            </w:r>
            <w:r w:rsidR="009510CB" w:rsidRPr="000D2070">
              <w:rPr>
                <w:rFonts w:cstheme="minorHAnsi"/>
                <w:spacing w:val="-1"/>
              </w:rPr>
              <w:t>Non-Compliance</w:t>
            </w:r>
            <w:r w:rsidR="009510CB" w:rsidRPr="000D2070">
              <w:rPr>
                <w:rFonts w:cstheme="minorHAnsi"/>
                <w:spacing w:val="-4"/>
              </w:rPr>
              <w:t xml:space="preserve"> </w:t>
            </w:r>
            <w:r w:rsidR="009510CB" w:rsidRPr="000D2070">
              <w:rPr>
                <w:rFonts w:cstheme="minorHAnsi"/>
                <w:spacing w:val="-1"/>
              </w:rPr>
              <w:t>with</w:t>
            </w:r>
            <w:r w:rsidR="009510CB" w:rsidRPr="000D2070">
              <w:rPr>
                <w:rFonts w:cstheme="minorHAnsi"/>
                <w:spacing w:val="-5"/>
              </w:rPr>
              <w:t xml:space="preserve"> </w:t>
            </w:r>
            <w:r w:rsidR="009510CB" w:rsidRPr="000D2070">
              <w:rPr>
                <w:rFonts w:cstheme="minorHAnsi"/>
                <w:spacing w:val="-1"/>
              </w:rPr>
              <w:t>UN</w:t>
            </w:r>
            <w:r w:rsidR="009510CB" w:rsidRPr="000D2070">
              <w:rPr>
                <w:rFonts w:cstheme="minorHAnsi"/>
                <w:spacing w:val="-5"/>
              </w:rPr>
              <w:t xml:space="preserve"> </w:t>
            </w:r>
            <w:r w:rsidR="009510CB" w:rsidRPr="000D2070">
              <w:rPr>
                <w:rFonts w:cstheme="minorHAnsi"/>
                <w:spacing w:val="-1"/>
              </w:rPr>
              <w:t>Standards</w:t>
            </w:r>
            <w:r w:rsidR="009510CB" w:rsidRPr="000D2070">
              <w:rPr>
                <w:rFonts w:cstheme="minorHAnsi"/>
                <w:spacing w:val="-7"/>
              </w:rPr>
              <w:t xml:space="preserve"> </w:t>
            </w:r>
            <w:r w:rsidR="009510CB" w:rsidRPr="000D2070">
              <w:rPr>
                <w:rFonts w:cstheme="minorHAnsi"/>
              </w:rPr>
              <w:t>of</w:t>
            </w:r>
            <w:r w:rsidR="009510CB" w:rsidRPr="000D2070">
              <w:rPr>
                <w:rFonts w:cstheme="minorHAnsi"/>
                <w:spacing w:val="-7"/>
              </w:rPr>
              <w:t xml:space="preserve"> </w:t>
            </w:r>
            <w:r w:rsidR="009510CB" w:rsidRPr="000D2070">
              <w:rPr>
                <w:rFonts w:cstheme="minorHAnsi"/>
                <w:spacing w:val="-1"/>
              </w:rPr>
              <w:t>Conduct;</w:t>
            </w:r>
            <w:r w:rsidR="00C15B3A" w:rsidRPr="000D2070">
              <w:rPr>
                <w:rFonts w:cstheme="minorHAnsi"/>
              </w:rPr>
              <w:t xml:space="preserve"> </w:t>
            </w:r>
            <w:r w:rsidR="00935F6C" w:rsidRPr="000D2070">
              <w:rPr>
                <w:rFonts w:cstheme="minorHAnsi"/>
              </w:rPr>
              <w:t xml:space="preserve">UN </w:t>
            </w:r>
            <w:r w:rsidR="003461EE" w:rsidRPr="000D2070">
              <w:rPr>
                <w:rFonts w:cstheme="minorHAnsi"/>
                <w:spacing w:val="-1"/>
              </w:rPr>
              <w:t>Staff</w:t>
            </w:r>
            <w:r w:rsidR="003461EE" w:rsidRPr="000D2070">
              <w:rPr>
                <w:rFonts w:cstheme="minorHAnsi"/>
                <w:spacing w:val="76"/>
                <w:w w:val="99"/>
              </w:rPr>
              <w:t xml:space="preserve"> </w:t>
            </w:r>
            <w:r w:rsidR="003461EE" w:rsidRPr="000D2070">
              <w:rPr>
                <w:rFonts w:cstheme="minorHAnsi"/>
                <w:spacing w:val="-1"/>
              </w:rPr>
              <w:t xml:space="preserve">Regulations </w:t>
            </w:r>
            <w:r w:rsidR="00396496" w:rsidRPr="000D2070">
              <w:rPr>
                <w:rFonts w:cstheme="minorHAnsi"/>
                <w:spacing w:val="-1"/>
              </w:rPr>
              <w:t xml:space="preserve">and </w:t>
            </w:r>
            <w:r w:rsidR="003461EE" w:rsidRPr="000D2070">
              <w:rPr>
                <w:rFonts w:cstheme="minorHAnsi"/>
                <w:spacing w:val="-1"/>
              </w:rPr>
              <w:t>Rules</w:t>
            </w:r>
            <w:r w:rsidR="009510CB" w:rsidRPr="000D2070">
              <w:rPr>
                <w:rFonts w:cstheme="minorHAnsi"/>
                <w:spacing w:val="-1"/>
              </w:rPr>
              <w:t>;</w:t>
            </w:r>
            <w:r w:rsidR="009510CB" w:rsidRPr="000D2070">
              <w:rPr>
                <w:rFonts w:cstheme="minorHAnsi"/>
                <w:spacing w:val="-8"/>
              </w:rPr>
              <w:t xml:space="preserve"> </w:t>
            </w:r>
            <w:r w:rsidRPr="000D2070">
              <w:rPr>
                <w:rFonts w:cstheme="minorHAnsi"/>
                <w:spacing w:val="-8"/>
              </w:rPr>
              <w:t xml:space="preserve"> </w:t>
            </w:r>
            <w:r w:rsidRPr="000D2070">
              <w:rPr>
                <w:rFonts w:cstheme="minorHAnsi"/>
              </w:rPr>
              <w:t>UN Supplier Code of Conduct;</w:t>
            </w:r>
            <w:r w:rsidRPr="000D2070">
              <w:rPr>
                <w:rFonts w:cstheme="minorHAnsi"/>
                <w:spacing w:val="-8"/>
              </w:rPr>
              <w:t xml:space="preserve"> </w:t>
            </w:r>
            <w:r w:rsidR="009510CB" w:rsidRPr="000D2070">
              <w:rPr>
                <w:rFonts w:cstheme="minorHAnsi"/>
                <w:spacing w:val="-1"/>
              </w:rPr>
              <w:t>UNDP</w:t>
            </w:r>
            <w:r w:rsidR="009510CB" w:rsidRPr="000D2070">
              <w:rPr>
                <w:rFonts w:cstheme="minorHAnsi"/>
                <w:spacing w:val="-5"/>
              </w:rPr>
              <w:t xml:space="preserve"> </w:t>
            </w:r>
            <w:r w:rsidR="009510CB" w:rsidRPr="000D2070">
              <w:rPr>
                <w:rFonts w:cstheme="minorHAnsi"/>
                <w:spacing w:val="-1"/>
              </w:rPr>
              <w:t>Accountability</w:t>
            </w:r>
            <w:r w:rsidR="009510CB" w:rsidRPr="000D2070">
              <w:rPr>
                <w:rFonts w:cstheme="minorHAnsi"/>
                <w:spacing w:val="-7"/>
              </w:rPr>
              <w:t xml:space="preserve"> </w:t>
            </w:r>
            <w:r w:rsidR="009510CB" w:rsidRPr="000D2070">
              <w:rPr>
                <w:rFonts w:cstheme="minorHAnsi"/>
                <w:spacing w:val="-1"/>
              </w:rPr>
              <w:t>System;</w:t>
            </w:r>
            <w:r w:rsidR="009510CB" w:rsidRPr="000D2070">
              <w:rPr>
                <w:rFonts w:cstheme="minorHAnsi"/>
                <w:spacing w:val="-7"/>
              </w:rPr>
              <w:t xml:space="preserve"> </w:t>
            </w:r>
            <w:r w:rsidR="009510CB" w:rsidRPr="000D2070">
              <w:rPr>
                <w:rFonts w:cstheme="minorHAnsi"/>
                <w:spacing w:val="-1"/>
              </w:rPr>
              <w:t>Enterprise</w:t>
            </w:r>
            <w:r w:rsidR="009510CB" w:rsidRPr="000D2070">
              <w:rPr>
                <w:rFonts w:cstheme="minorHAnsi"/>
                <w:spacing w:val="-8"/>
              </w:rPr>
              <w:t xml:space="preserve"> </w:t>
            </w:r>
            <w:r w:rsidR="009510CB" w:rsidRPr="000D2070">
              <w:rPr>
                <w:rFonts w:cstheme="minorHAnsi"/>
                <w:spacing w:val="-1"/>
              </w:rPr>
              <w:t>Risk</w:t>
            </w:r>
            <w:r w:rsidR="009510CB" w:rsidRPr="000D2070">
              <w:rPr>
                <w:rFonts w:cstheme="minorHAnsi"/>
                <w:spacing w:val="69"/>
                <w:w w:val="99"/>
              </w:rPr>
              <w:t xml:space="preserve"> </w:t>
            </w:r>
            <w:r w:rsidR="009510CB" w:rsidRPr="000D2070">
              <w:rPr>
                <w:rFonts w:cstheme="minorHAnsi"/>
                <w:spacing w:val="-1"/>
              </w:rPr>
              <w:t>Management</w:t>
            </w:r>
            <w:r w:rsidR="009510CB" w:rsidRPr="000D2070">
              <w:rPr>
                <w:rFonts w:cstheme="minorHAnsi"/>
                <w:spacing w:val="-10"/>
              </w:rPr>
              <w:t xml:space="preserve"> </w:t>
            </w:r>
            <w:r w:rsidR="009510CB" w:rsidRPr="000D2070">
              <w:rPr>
                <w:rFonts w:cstheme="minorHAnsi"/>
                <w:spacing w:val="-1"/>
              </w:rPr>
              <w:t>Framework;</w:t>
            </w:r>
            <w:r w:rsidR="009510CB" w:rsidRPr="000D2070">
              <w:rPr>
                <w:rFonts w:cstheme="minorHAnsi"/>
                <w:spacing w:val="-9"/>
              </w:rPr>
              <w:t xml:space="preserve"> </w:t>
            </w:r>
            <w:r w:rsidR="009510CB" w:rsidRPr="000D2070">
              <w:rPr>
                <w:rFonts w:cstheme="minorHAnsi"/>
              </w:rPr>
              <w:t>Internal</w:t>
            </w:r>
            <w:r w:rsidR="009510CB" w:rsidRPr="000D2070">
              <w:rPr>
                <w:rFonts w:cstheme="minorHAnsi"/>
                <w:spacing w:val="-9"/>
              </w:rPr>
              <w:t xml:space="preserve"> </w:t>
            </w:r>
            <w:r w:rsidR="009510CB" w:rsidRPr="000D2070">
              <w:rPr>
                <w:rFonts w:cstheme="minorHAnsi"/>
                <w:spacing w:val="-1"/>
              </w:rPr>
              <w:t>Control</w:t>
            </w:r>
            <w:r w:rsidR="009510CB" w:rsidRPr="000D2070">
              <w:rPr>
                <w:rFonts w:cstheme="minorHAnsi"/>
                <w:spacing w:val="-9"/>
              </w:rPr>
              <w:t xml:space="preserve"> </w:t>
            </w:r>
            <w:r w:rsidR="009510CB" w:rsidRPr="000D2070">
              <w:rPr>
                <w:rFonts w:cstheme="minorHAnsi"/>
                <w:spacing w:val="-1"/>
              </w:rPr>
              <w:t>Framework</w:t>
            </w:r>
            <w:r w:rsidR="009510CB" w:rsidRPr="000D2070">
              <w:rPr>
                <w:rFonts w:cstheme="minorHAnsi"/>
                <w:spacing w:val="-8"/>
              </w:rPr>
              <w:t xml:space="preserve"> </w:t>
            </w:r>
            <w:r w:rsidR="009510CB" w:rsidRPr="000D2070">
              <w:rPr>
                <w:rFonts w:cstheme="minorHAnsi"/>
              </w:rPr>
              <w:t>and</w:t>
            </w:r>
            <w:r w:rsidR="009510CB" w:rsidRPr="000D2070">
              <w:rPr>
                <w:rFonts w:cstheme="minorHAnsi"/>
                <w:spacing w:val="-9"/>
              </w:rPr>
              <w:t xml:space="preserve"> </w:t>
            </w:r>
            <w:r w:rsidR="009510CB" w:rsidRPr="000D2070">
              <w:rPr>
                <w:rFonts w:cstheme="minorHAnsi"/>
                <w:spacing w:val="-1"/>
              </w:rPr>
              <w:t>Operational</w:t>
            </w:r>
            <w:r w:rsidR="009510CB" w:rsidRPr="000D2070">
              <w:rPr>
                <w:rFonts w:cstheme="minorHAnsi"/>
                <w:spacing w:val="79"/>
                <w:w w:val="99"/>
              </w:rPr>
              <w:t xml:space="preserve"> </w:t>
            </w:r>
            <w:r w:rsidR="009510CB" w:rsidRPr="000D2070">
              <w:rPr>
                <w:rFonts w:cstheme="minorHAnsi"/>
                <w:spacing w:val="-1"/>
              </w:rPr>
              <w:t>Guide; UNDP</w:t>
            </w:r>
            <w:r w:rsidR="009510CB" w:rsidRPr="000D2070">
              <w:rPr>
                <w:rFonts w:cstheme="minorHAnsi"/>
                <w:spacing w:val="-3"/>
              </w:rPr>
              <w:t xml:space="preserve"> </w:t>
            </w:r>
            <w:r w:rsidR="009510CB" w:rsidRPr="000D2070">
              <w:rPr>
                <w:rFonts w:cstheme="minorHAnsi"/>
                <w:spacing w:val="-1"/>
              </w:rPr>
              <w:t>Financial</w:t>
            </w:r>
            <w:r w:rsidR="009510CB" w:rsidRPr="000D2070">
              <w:rPr>
                <w:rFonts w:cstheme="minorHAnsi"/>
                <w:spacing w:val="-2"/>
              </w:rPr>
              <w:t xml:space="preserve"> </w:t>
            </w:r>
            <w:r w:rsidR="009510CB" w:rsidRPr="000D2070">
              <w:rPr>
                <w:rFonts w:cstheme="minorHAnsi"/>
                <w:spacing w:val="-1"/>
              </w:rPr>
              <w:t>Disclosure</w:t>
            </w:r>
            <w:r w:rsidR="009510CB" w:rsidRPr="000D2070">
              <w:rPr>
                <w:rFonts w:cstheme="minorHAnsi"/>
                <w:spacing w:val="-3"/>
              </w:rPr>
              <w:t xml:space="preserve"> </w:t>
            </w:r>
            <w:r w:rsidR="009510CB" w:rsidRPr="000D2070">
              <w:rPr>
                <w:rFonts w:cstheme="minorHAnsi"/>
                <w:spacing w:val="-1"/>
              </w:rPr>
              <w:t>Policy; UNDP</w:t>
            </w:r>
            <w:r w:rsidR="009510CB" w:rsidRPr="000D2070">
              <w:rPr>
                <w:rFonts w:cstheme="minorHAnsi"/>
                <w:spacing w:val="-3"/>
              </w:rPr>
              <w:t xml:space="preserve"> </w:t>
            </w:r>
            <w:r w:rsidR="009510CB" w:rsidRPr="000D2070">
              <w:rPr>
                <w:rFonts w:cstheme="minorHAnsi"/>
                <w:spacing w:val="-1"/>
              </w:rPr>
              <w:t>Policy</w:t>
            </w:r>
            <w:r w:rsidR="009510CB" w:rsidRPr="000D2070">
              <w:rPr>
                <w:rFonts w:cstheme="minorHAnsi"/>
                <w:spacing w:val="-3"/>
              </w:rPr>
              <w:t xml:space="preserve"> </w:t>
            </w:r>
            <w:r w:rsidR="00F80359" w:rsidRPr="000D2070">
              <w:rPr>
                <w:rFonts w:cstheme="minorHAnsi"/>
              </w:rPr>
              <w:t>for</w:t>
            </w:r>
            <w:r w:rsidR="009510CB" w:rsidRPr="000D2070">
              <w:rPr>
                <w:rFonts w:cstheme="minorHAnsi"/>
                <w:spacing w:val="-2"/>
              </w:rPr>
              <w:t xml:space="preserve"> </w:t>
            </w:r>
            <w:r w:rsidR="009510CB" w:rsidRPr="000D2070">
              <w:rPr>
                <w:rFonts w:cstheme="minorHAnsi"/>
                <w:spacing w:val="-1"/>
              </w:rPr>
              <w:t>Protection</w:t>
            </w:r>
            <w:r w:rsidR="009510CB" w:rsidRPr="000D2070">
              <w:rPr>
                <w:rFonts w:cstheme="minorHAnsi"/>
                <w:spacing w:val="41"/>
                <w:w w:val="99"/>
              </w:rPr>
              <w:t xml:space="preserve"> </w:t>
            </w:r>
            <w:r w:rsidR="009510CB" w:rsidRPr="000D2070">
              <w:rPr>
                <w:rFonts w:cstheme="minorHAnsi"/>
                <w:spacing w:val="-1"/>
              </w:rPr>
              <w:t>against</w:t>
            </w:r>
            <w:r w:rsidR="009510CB" w:rsidRPr="000D2070">
              <w:rPr>
                <w:rFonts w:cstheme="minorHAnsi"/>
                <w:spacing w:val="-8"/>
              </w:rPr>
              <w:t xml:space="preserve"> </w:t>
            </w:r>
            <w:r w:rsidR="009510CB" w:rsidRPr="000D2070">
              <w:rPr>
                <w:rFonts w:cstheme="minorHAnsi"/>
                <w:spacing w:val="-1"/>
              </w:rPr>
              <w:t>Retaliation;</w:t>
            </w:r>
            <w:r w:rsidR="009510CB" w:rsidRPr="000D2070">
              <w:rPr>
                <w:rFonts w:cstheme="minorHAnsi"/>
                <w:spacing w:val="-9"/>
              </w:rPr>
              <w:t xml:space="preserve"> </w:t>
            </w:r>
            <w:r w:rsidR="009510CB" w:rsidRPr="000D2070">
              <w:rPr>
                <w:rFonts w:cstheme="minorHAnsi"/>
              </w:rPr>
              <w:t>and</w:t>
            </w:r>
            <w:r w:rsidR="009510CB" w:rsidRPr="000D2070">
              <w:rPr>
                <w:rFonts w:cstheme="minorHAnsi"/>
                <w:spacing w:val="-8"/>
              </w:rPr>
              <w:t xml:space="preserve"> </w:t>
            </w:r>
            <w:r w:rsidR="009510CB" w:rsidRPr="000D2070">
              <w:rPr>
                <w:rFonts w:cstheme="minorHAnsi"/>
                <w:spacing w:val="-1"/>
              </w:rPr>
              <w:t>OAI</w:t>
            </w:r>
            <w:r w:rsidR="009510CB" w:rsidRPr="000D2070">
              <w:rPr>
                <w:rFonts w:cstheme="minorHAnsi"/>
                <w:spacing w:val="-8"/>
              </w:rPr>
              <w:t xml:space="preserve"> </w:t>
            </w:r>
            <w:r w:rsidR="009510CB" w:rsidRPr="000D2070">
              <w:rPr>
                <w:rFonts w:cstheme="minorHAnsi"/>
                <w:spacing w:val="-1"/>
              </w:rPr>
              <w:t>Investigation</w:t>
            </w:r>
            <w:r w:rsidR="009510CB" w:rsidRPr="000D2070">
              <w:rPr>
                <w:rFonts w:cstheme="minorHAnsi"/>
                <w:spacing w:val="-7"/>
              </w:rPr>
              <w:t xml:space="preserve"> </w:t>
            </w:r>
            <w:r w:rsidR="009510CB" w:rsidRPr="000D2070">
              <w:rPr>
                <w:rFonts w:cstheme="minorHAnsi"/>
                <w:spacing w:val="-1"/>
              </w:rPr>
              <w:t>Guidelines.</w:t>
            </w:r>
            <w:r w:rsidR="00533E0A" w:rsidRPr="000D2070">
              <w:rPr>
                <w:rFonts w:cstheme="minorHAnsi"/>
                <w:spacing w:val="-1"/>
              </w:rPr>
              <w:t xml:space="preserve">  </w:t>
            </w:r>
          </w:p>
        </w:tc>
      </w:tr>
    </w:tbl>
    <w:p w14:paraId="5407CBE3" w14:textId="77777777" w:rsidR="00906DEF" w:rsidRPr="00135382" w:rsidRDefault="00906DEF">
      <w:pPr>
        <w:spacing w:before="4" w:line="260" w:lineRule="exact"/>
        <w:rPr>
          <w:sz w:val="26"/>
        </w:rPr>
      </w:pPr>
    </w:p>
    <w:p w14:paraId="4A2594E9" w14:textId="77777777" w:rsidR="00906DEF" w:rsidRPr="009E4027" w:rsidRDefault="009510CB">
      <w:pPr>
        <w:spacing w:before="44"/>
        <w:ind w:left="115" w:right="309"/>
        <w:rPr>
          <w:rFonts w:ascii="Calibri" w:hAnsi="Calibri"/>
          <w:sz w:val="28"/>
        </w:rPr>
      </w:pPr>
      <w:r w:rsidRPr="009E4027">
        <w:rPr>
          <w:rFonts w:ascii="Calibri"/>
          <w:b/>
          <w:color w:val="365F91"/>
          <w:spacing w:val="-1"/>
          <w:sz w:val="28"/>
        </w:rPr>
        <w:lastRenderedPageBreak/>
        <w:t>Contents</w:t>
      </w:r>
    </w:p>
    <w:sdt>
      <w:sdtPr>
        <w:rPr>
          <w:rFonts w:asciiTheme="minorHAnsi" w:eastAsiaTheme="minorHAnsi" w:hAnsiTheme="minorHAnsi"/>
        </w:rPr>
        <w:id w:val="-612211151"/>
        <w:docPartObj>
          <w:docPartGallery w:val="Table of Contents"/>
          <w:docPartUnique/>
        </w:docPartObj>
      </w:sdtPr>
      <w:sdtContent>
        <w:p w14:paraId="77AFE4BC" w14:textId="77777777" w:rsidR="00390AFF" w:rsidRDefault="009510CB">
          <w:pPr>
            <w:pStyle w:val="TOC1"/>
            <w:tabs>
              <w:tab w:val="right" w:leader="dot" w:pos="9870"/>
            </w:tabs>
            <w:rPr>
              <w:rFonts w:asciiTheme="minorHAnsi" w:eastAsiaTheme="minorEastAsia" w:hAnsiTheme="minorHAnsi"/>
              <w:noProof/>
            </w:rPr>
          </w:pPr>
          <w:r w:rsidRPr="0077540A">
            <w:fldChar w:fldCharType="begin"/>
          </w:r>
          <w:r w:rsidRPr="009E4027">
            <w:instrText xml:space="preserve">TOC \o "1-1" \h \z \u </w:instrText>
          </w:r>
          <w:r w:rsidRPr="0077540A">
            <w:fldChar w:fldCharType="separate"/>
          </w:r>
          <w:hyperlink w:anchor="_Toc481147492" w:history="1">
            <w:r w:rsidR="00390AFF" w:rsidRPr="00EF0739">
              <w:rPr>
                <w:rStyle w:val="Hyperlink"/>
                <w:noProof/>
                <w:spacing w:val="-1"/>
              </w:rPr>
              <w:t>Introduction</w:t>
            </w:r>
            <w:r w:rsidR="00390AFF">
              <w:rPr>
                <w:noProof/>
                <w:webHidden/>
              </w:rPr>
              <w:tab/>
            </w:r>
            <w:r w:rsidR="00390AFF">
              <w:rPr>
                <w:noProof/>
                <w:webHidden/>
              </w:rPr>
              <w:fldChar w:fldCharType="begin"/>
            </w:r>
            <w:r w:rsidR="00390AFF">
              <w:rPr>
                <w:noProof/>
                <w:webHidden/>
              </w:rPr>
              <w:instrText xml:space="preserve"> PAGEREF _Toc481147492 \h </w:instrText>
            </w:r>
            <w:r w:rsidR="00390AFF">
              <w:rPr>
                <w:noProof/>
                <w:webHidden/>
              </w:rPr>
            </w:r>
            <w:r w:rsidR="00390AFF">
              <w:rPr>
                <w:noProof/>
                <w:webHidden/>
              </w:rPr>
              <w:fldChar w:fldCharType="separate"/>
            </w:r>
            <w:r w:rsidR="000C010D">
              <w:rPr>
                <w:noProof/>
                <w:webHidden/>
              </w:rPr>
              <w:t>3</w:t>
            </w:r>
            <w:r w:rsidR="00390AFF">
              <w:rPr>
                <w:noProof/>
                <w:webHidden/>
              </w:rPr>
              <w:fldChar w:fldCharType="end"/>
            </w:r>
          </w:hyperlink>
        </w:p>
        <w:p w14:paraId="31E7061F" w14:textId="77777777" w:rsidR="00390AFF" w:rsidRDefault="00000000">
          <w:pPr>
            <w:pStyle w:val="TOC1"/>
            <w:tabs>
              <w:tab w:val="right" w:leader="dot" w:pos="9870"/>
            </w:tabs>
            <w:rPr>
              <w:rFonts w:asciiTheme="minorHAnsi" w:eastAsiaTheme="minorEastAsia" w:hAnsiTheme="minorHAnsi"/>
              <w:noProof/>
            </w:rPr>
          </w:pPr>
          <w:hyperlink w:anchor="_Toc481147493" w:history="1">
            <w:r w:rsidR="00390AFF" w:rsidRPr="00EF0739">
              <w:rPr>
                <w:rStyle w:val="Hyperlink"/>
                <w:noProof/>
                <w:spacing w:val="-1"/>
              </w:rPr>
              <w:t>Scope</w:t>
            </w:r>
            <w:r w:rsidR="00390AFF" w:rsidRPr="00EF0739">
              <w:rPr>
                <w:rStyle w:val="Hyperlink"/>
                <w:noProof/>
                <w:spacing w:val="-12"/>
              </w:rPr>
              <w:t xml:space="preserve"> </w:t>
            </w:r>
            <w:r w:rsidR="00390AFF" w:rsidRPr="00EF0739">
              <w:rPr>
                <w:rStyle w:val="Hyperlink"/>
                <w:noProof/>
              </w:rPr>
              <w:t>and</w:t>
            </w:r>
            <w:r w:rsidR="00390AFF" w:rsidRPr="00EF0739">
              <w:rPr>
                <w:rStyle w:val="Hyperlink"/>
                <w:noProof/>
                <w:spacing w:val="-10"/>
              </w:rPr>
              <w:t xml:space="preserve"> </w:t>
            </w:r>
            <w:r w:rsidR="00390AFF" w:rsidRPr="00EF0739">
              <w:rPr>
                <w:rStyle w:val="Hyperlink"/>
                <w:noProof/>
              </w:rPr>
              <w:t>application</w:t>
            </w:r>
            <w:r w:rsidR="00390AFF">
              <w:rPr>
                <w:noProof/>
                <w:webHidden/>
              </w:rPr>
              <w:tab/>
            </w:r>
            <w:r w:rsidR="00390AFF">
              <w:rPr>
                <w:noProof/>
                <w:webHidden/>
              </w:rPr>
              <w:fldChar w:fldCharType="begin"/>
            </w:r>
            <w:r w:rsidR="00390AFF">
              <w:rPr>
                <w:noProof/>
                <w:webHidden/>
              </w:rPr>
              <w:instrText xml:space="preserve"> PAGEREF _Toc481147493 \h </w:instrText>
            </w:r>
            <w:r w:rsidR="00390AFF">
              <w:rPr>
                <w:noProof/>
                <w:webHidden/>
              </w:rPr>
            </w:r>
            <w:r w:rsidR="00390AFF">
              <w:rPr>
                <w:noProof/>
                <w:webHidden/>
              </w:rPr>
              <w:fldChar w:fldCharType="separate"/>
            </w:r>
            <w:r w:rsidR="000C010D">
              <w:rPr>
                <w:noProof/>
                <w:webHidden/>
              </w:rPr>
              <w:t>3</w:t>
            </w:r>
            <w:r w:rsidR="00390AFF">
              <w:rPr>
                <w:noProof/>
                <w:webHidden/>
              </w:rPr>
              <w:fldChar w:fldCharType="end"/>
            </w:r>
          </w:hyperlink>
        </w:p>
        <w:p w14:paraId="06E296A0" w14:textId="77777777" w:rsidR="00390AFF" w:rsidRDefault="00000000">
          <w:pPr>
            <w:pStyle w:val="TOC1"/>
            <w:tabs>
              <w:tab w:val="right" w:leader="dot" w:pos="9870"/>
            </w:tabs>
            <w:rPr>
              <w:rFonts w:asciiTheme="minorHAnsi" w:eastAsiaTheme="minorEastAsia" w:hAnsiTheme="minorHAnsi"/>
              <w:noProof/>
            </w:rPr>
          </w:pPr>
          <w:hyperlink w:anchor="_Toc481147494" w:history="1">
            <w:r w:rsidR="00390AFF" w:rsidRPr="00EF0739">
              <w:rPr>
                <w:rStyle w:val="Hyperlink"/>
                <w:noProof/>
                <w:spacing w:val="-1"/>
              </w:rPr>
              <w:t>Definition</w:t>
            </w:r>
            <w:r w:rsidR="00390AFF" w:rsidRPr="00EF0739">
              <w:rPr>
                <w:rStyle w:val="Hyperlink"/>
                <w:noProof/>
                <w:spacing w:val="-10"/>
              </w:rPr>
              <w:t xml:space="preserve"> </w:t>
            </w:r>
            <w:r w:rsidR="00390AFF" w:rsidRPr="00EF0739">
              <w:rPr>
                <w:rStyle w:val="Hyperlink"/>
                <w:noProof/>
                <w:spacing w:val="-1"/>
              </w:rPr>
              <w:t>of</w:t>
            </w:r>
            <w:r w:rsidR="00390AFF" w:rsidRPr="00EF0739">
              <w:rPr>
                <w:rStyle w:val="Hyperlink"/>
                <w:noProof/>
                <w:spacing w:val="-9"/>
              </w:rPr>
              <w:t xml:space="preserve"> </w:t>
            </w:r>
            <w:r w:rsidR="00390AFF" w:rsidRPr="00EF0739">
              <w:rPr>
                <w:rStyle w:val="Hyperlink"/>
                <w:noProof/>
                <w:spacing w:val="-1"/>
              </w:rPr>
              <w:t>fraud and corruption</w:t>
            </w:r>
            <w:r w:rsidR="00390AFF">
              <w:rPr>
                <w:noProof/>
                <w:webHidden/>
              </w:rPr>
              <w:tab/>
            </w:r>
            <w:r w:rsidR="00390AFF">
              <w:rPr>
                <w:noProof/>
                <w:webHidden/>
              </w:rPr>
              <w:fldChar w:fldCharType="begin"/>
            </w:r>
            <w:r w:rsidR="00390AFF">
              <w:rPr>
                <w:noProof/>
                <w:webHidden/>
              </w:rPr>
              <w:instrText xml:space="preserve"> PAGEREF _Toc481147494 \h </w:instrText>
            </w:r>
            <w:r w:rsidR="00390AFF">
              <w:rPr>
                <w:noProof/>
                <w:webHidden/>
              </w:rPr>
            </w:r>
            <w:r w:rsidR="00390AFF">
              <w:rPr>
                <w:noProof/>
                <w:webHidden/>
              </w:rPr>
              <w:fldChar w:fldCharType="separate"/>
            </w:r>
            <w:r w:rsidR="000C010D">
              <w:rPr>
                <w:noProof/>
                <w:webHidden/>
              </w:rPr>
              <w:t>3</w:t>
            </w:r>
            <w:r w:rsidR="00390AFF">
              <w:rPr>
                <w:noProof/>
                <w:webHidden/>
              </w:rPr>
              <w:fldChar w:fldCharType="end"/>
            </w:r>
          </w:hyperlink>
        </w:p>
        <w:p w14:paraId="3DB936EA" w14:textId="77777777" w:rsidR="00390AFF" w:rsidRDefault="00000000">
          <w:pPr>
            <w:pStyle w:val="TOC1"/>
            <w:tabs>
              <w:tab w:val="right" w:leader="dot" w:pos="9870"/>
            </w:tabs>
            <w:rPr>
              <w:rFonts w:asciiTheme="minorHAnsi" w:eastAsiaTheme="minorEastAsia" w:hAnsiTheme="minorHAnsi"/>
              <w:noProof/>
            </w:rPr>
          </w:pPr>
          <w:hyperlink w:anchor="_Toc481147495" w:history="1">
            <w:r w:rsidR="00390AFF" w:rsidRPr="00EF0739">
              <w:rPr>
                <w:rStyle w:val="Hyperlink"/>
                <w:noProof/>
                <w:spacing w:val="-1"/>
              </w:rPr>
              <w:t>Fraud</w:t>
            </w:r>
            <w:r w:rsidR="00390AFF" w:rsidRPr="00EF0739">
              <w:rPr>
                <w:rStyle w:val="Hyperlink"/>
                <w:noProof/>
                <w:spacing w:val="-14"/>
              </w:rPr>
              <w:t xml:space="preserve"> </w:t>
            </w:r>
            <w:r w:rsidR="00390AFF" w:rsidRPr="00EF0739">
              <w:rPr>
                <w:rStyle w:val="Hyperlink"/>
                <w:noProof/>
                <w:spacing w:val="-1"/>
              </w:rPr>
              <w:t>prevention</w:t>
            </w:r>
            <w:r w:rsidR="00390AFF" w:rsidRPr="00EF0739">
              <w:rPr>
                <w:rStyle w:val="Hyperlink"/>
                <w:noProof/>
                <w:spacing w:val="-13"/>
              </w:rPr>
              <w:t xml:space="preserve"> </w:t>
            </w:r>
            <w:r w:rsidR="00390AFF" w:rsidRPr="00EF0739">
              <w:rPr>
                <w:rStyle w:val="Hyperlink"/>
                <w:noProof/>
              </w:rPr>
              <w:t>measures</w:t>
            </w:r>
            <w:r w:rsidR="00390AFF">
              <w:rPr>
                <w:noProof/>
                <w:webHidden/>
              </w:rPr>
              <w:tab/>
            </w:r>
            <w:r w:rsidR="00390AFF">
              <w:rPr>
                <w:noProof/>
                <w:webHidden/>
              </w:rPr>
              <w:fldChar w:fldCharType="begin"/>
            </w:r>
            <w:r w:rsidR="00390AFF">
              <w:rPr>
                <w:noProof/>
                <w:webHidden/>
              </w:rPr>
              <w:instrText xml:space="preserve"> PAGEREF _Toc481147495 \h </w:instrText>
            </w:r>
            <w:r w:rsidR="00390AFF">
              <w:rPr>
                <w:noProof/>
                <w:webHidden/>
              </w:rPr>
            </w:r>
            <w:r w:rsidR="00390AFF">
              <w:rPr>
                <w:noProof/>
                <w:webHidden/>
              </w:rPr>
              <w:fldChar w:fldCharType="separate"/>
            </w:r>
            <w:r w:rsidR="000C010D">
              <w:rPr>
                <w:noProof/>
                <w:webHidden/>
              </w:rPr>
              <w:t>4</w:t>
            </w:r>
            <w:r w:rsidR="00390AFF">
              <w:rPr>
                <w:noProof/>
                <w:webHidden/>
              </w:rPr>
              <w:fldChar w:fldCharType="end"/>
            </w:r>
          </w:hyperlink>
        </w:p>
        <w:p w14:paraId="057C9118" w14:textId="77777777" w:rsidR="00390AFF" w:rsidRDefault="00000000">
          <w:pPr>
            <w:pStyle w:val="TOC1"/>
            <w:tabs>
              <w:tab w:val="right" w:leader="dot" w:pos="9870"/>
            </w:tabs>
            <w:rPr>
              <w:rFonts w:asciiTheme="minorHAnsi" w:eastAsiaTheme="minorEastAsia" w:hAnsiTheme="minorHAnsi"/>
              <w:noProof/>
            </w:rPr>
          </w:pPr>
          <w:hyperlink w:anchor="_Toc481147496" w:history="1">
            <w:r w:rsidR="00390AFF" w:rsidRPr="00EF0739">
              <w:rPr>
                <w:rStyle w:val="Hyperlink"/>
                <w:noProof/>
                <w:spacing w:val="-1"/>
              </w:rPr>
              <w:t>Roles</w:t>
            </w:r>
            <w:r w:rsidR="00390AFF" w:rsidRPr="00EF0739">
              <w:rPr>
                <w:rStyle w:val="Hyperlink"/>
                <w:noProof/>
                <w:spacing w:val="-14"/>
              </w:rPr>
              <w:t xml:space="preserve"> </w:t>
            </w:r>
            <w:r w:rsidR="00390AFF" w:rsidRPr="00EF0739">
              <w:rPr>
                <w:rStyle w:val="Hyperlink"/>
                <w:noProof/>
                <w:spacing w:val="-1"/>
              </w:rPr>
              <w:t>and</w:t>
            </w:r>
            <w:r w:rsidR="00390AFF" w:rsidRPr="00EF0739">
              <w:rPr>
                <w:rStyle w:val="Hyperlink"/>
                <w:noProof/>
                <w:spacing w:val="-12"/>
              </w:rPr>
              <w:t xml:space="preserve"> </w:t>
            </w:r>
            <w:r w:rsidR="00390AFF" w:rsidRPr="00EF0739">
              <w:rPr>
                <w:rStyle w:val="Hyperlink"/>
                <w:noProof/>
              </w:rPr>
              <w:t>responsibilities</w:t>
            </w:r>
            <w:r w:rsidR="00390AFF">
              <w:rPr>
                <w:noProof/>
                <w:webHidden/>
              </w:rPr>
              <w:tab/>
            </w:r>
            <w:r w:rsidR="00390AFF">
              <w:rPr>
                <w:noProof/>
                <w:webHidden/>
              </w:rPr>
              <w:fldChar w:fldCharType="begin"/>
            </w:r>
            <w:r w:rsidR="00390AFF">
              <w:rPr>
                <w:noProof/>
                <w:webHidden/>
              </w:rPr>
              <w:instrText xml:space="preserve"> PAGEREF _Toc481147496 \h </w:instrText>
            </w:r>
            <w:r w:rsidR="00390AFF">
              <w:rPr>
                <w:noProof/>
                <w:webHidden/>
              </w:rPr>
            </w:r>
            <w:r w:rsidR="00390AFF">
              <w:rPr>
                <w:noProof/>
                <w:webHidden/>
              </w:rPr>
              <w:fldChar w:fldCharType="separate"/>
            </w:r>
            <w:r w:rsidR="000C010D">
              <w:rPr>
                <w:noProof/>
                <w:webHidden/>
              </w:rPr>
              <w:t>7</w:t>
            </w:r>
            <w:r w:rsidR="00390AFF">
              <w:rPr>
                <w:noProof/>
                <w:webHidden/>
              </w:rPr>
              <w:fldChar w:fldCharType="end"/>
            </w:r>
          </w:hyperlink>
        </w:p>
        <w:p w14:paraId="16D6F048" w14:textId="77777777" w:rsidR="00390AFF" w:rsidRDefault="00000000">
          <w:pPr>
            <w:pStyle w:val="TOC1"/>
            <w:tabs>
              <w:tab w:val="right" w:leader="dot" w:pos="9870"/>
            </w:tabs>
            <w:rPr>
              <w:rFonts w:asciiTheme="minorHAnsi" w:eastAsiaTheme="minorEastAsia" w:hAnsiTheme="minorHAnsi"/>
              <w:noProof/>
            </w:rPr>
          </w:pPr>
          <w:hyperlink w:anchor="_Toc481147497" w:history="1">
            <w:r w:rsidR="00390AFF" w:rsidRPr="00EF0739">
              <w:rPr>
                <w:rStyle w:val="Hyperlink"/>
                <w:noProof/>
                <w:spacing w:val="-1"/>
              </w:rPr>
              <w:t>Reporting</w:t>
            </w:r>
            <w:r w:rsidR="00390AFF" w:rsidRPr="00EF0739">
              <w:rPr>
                <w:rStyle w:val="Hyperlink"/>
                <w:noProof/>
                <w:spacing w:val="-17"/>
              </w:rPr>
              <w:t xml:space="preserve"> </w:t>
            </w:r>
            <w:r w:rsidR="00390AFF" w:rsidRPr="00EF0739">
              <w:rPr>
                <w:rStyle w:val="Hyperlink"/>
                <w:noProof/>
                <w:spacing w:val="-1"/>
              </w:rPr>
              <w:t>fraud</w:t>
            </w:r>
            <w:r w:rsidR="00390AFF">
              <w:rPr>
                <w:noProof/>
                <w:webHidden/>
              </w:rPr>
              <w:tab/>
            </w:r>
            <w:r w:rsidR="00390AFF">
              <w:rPr>
                <w:noProof/>
                <w:webHidden/>
              </w:rPr>
              <w:fldChar w:fldCharType="begin"/>
            </w:r>
            <w:r w:rsidR="00390AFF">
              <w:rPr>
                <w:noProof/>
                <w:webHidden/>
              </w:rPr>
              <w:instrText xml:space="preserve"> PAGEREF _Toc481147497 \h </w:instrText>
            </w:r>
            <w:r w:rsidR="00390AFF">
              <w:rPr>
                <w:noProof/>
                <w:webHidden/>
              </w:rPr>
            </w:r>
            <w:r w:rsidR="00390AFF">
              <w:rPr>
                <w:noProof/>
                <w:webHidden/>
              </w:rPr>
              <w:fldChar w:fldCharType="separate"/>
            </w:r>
            <w:r w:rsidR="000C010D">
              <w:rPr>
                <w:noProof/>
                <w:webHidden/>
              </w:rPr>
              <w:t>9</w:t>
            </w:r>
            <w:r w:rsidR="00390AFF">
              <w:rPr>
                <w:noProof/>
                <w:webHidden/>
              </w:rPr>
              <w:fldChar w:fldCharType="end"/>
            </w:r>
          </w:hyperlink>
        </w:p>
        <w:p w14:paraId="4ECCB43A" w14:textId="77777777" w:rsidR="00390AFF" w:rsidRDefault="00000000">
          <w:pPr>
            <w:pStyle w:val="TOC1"/>
            <w:tabs>
              <w:tab w:val="right" w:leader="dot" w:pos="9870"/>
            </w:tabs>
            <w:rPr>
              <w:rFonts w:asciiTheme="minorHAnsi" w:eastAsiaTheme="minorEastAsia" w:hAnsiTheme="minorHAnsi"/>
              <w:noProof/>
            </w:rPr>
          </w:pPr>
          <w:hyperlink w:anchor="_Toc481147498" w:history="1">
            <w:r w:rsidR="00390AFF" w:rsidRPr="00EF0739">
              <w:rPr>
                <w:rStyle w:val="Hyperlink"/>
                <w:noProof/>
                <w:spacing w:val="-1"/>
              </w:rPr>
              <w:t>Investigation</w:t>
            </w:r>
            <w:r w:rsidR="00390AFF" w:rsidRPr="00EF0739">
              <w:rPr>
                <w:rStyle w:val="Hyperlink"/>
                <w:noProof/>
                <w:spacing w:val="-16"/>
              </w:rPr>
              <w:t xml:space="preserve"> </w:t>
            </w:r>
            <w:r w:rsidR="00390AFF" w:rsidRPr="00EF0739">
              <w:rPr>
                <w:rStyle w:val="Hyperlink"/>
                <w:noProof/>
                <w:spacing w:val="1"/>
              </w:rPr>
              <w:t>of</w:t>
            </w:r>
            <w:r w:rsidR="00390AFF" w:rsidRPr="00EF0739">
              <w:rPr>
                <w:rStyle w:val="Hyperlink"/>
                <w:noProof/>
                <w:spacing w:val="-15"/>
              </w:rPr>
              <w:t xml:space="preserve"> </w:t>
            </w:r>
            <w:r w:rsidR="00390AFF" w:rsidRPr="00EF0739">
              <w:rPr>
                <w:rStyle w:val="Hyperlink"/>
                <w:noProof/>
                <w:spacing w:val="-1"/>
              </w:rPr>
              <w:t>allegations</w:t>
            </w:r>
            <w:r w:rsidR="00390AFF">
              <w:rPr>
                <w:noProof/>
                <w:webHidden/>
              </w:rPr>
              <w:tab/>
            </w:r>
            <w:r w:rsidR="00390AFF">
              <w:rPr>
                <w:noProof/>
                <w:webHidden/>
              </w:rPr>
              <w:fldChar w:fldCharType="begin"/>
            </w:r>
            <w:r w:rsidR="00390AFF">
              <w:rPr>
                <w:noProof/>
                <w:webHidden/>
              </w:rPr>
              <w:instrText xml:space="preserve"> PAGEREF _Toc481147498 \h </w:instrText>
            </w:r>
            <w:r w:rsidR="00390AFF">
              <w:rPr>
                <w:noProof/>
                <w:webHidden/>
              </w:rPr>
            </w:r>
            <w:r w:rsidR="00390AFF">
              <w:rPr>
                <w:noProof/>
                <w:webHidden/>
              </w:rPr>
              <w:fldChar w:fldCharType="separate"/>
            </w:r>
            <w:r w:rsidR="000C010D">
              <w:rPr>
                <w:noProof/>
                <w:webHidden/>
              </w:rPr>
              <w:t>10</w:t>
            </w:r>
            <w:r w:rsidR="00390AFF">
              <w:rPr>
                <w:noProof/>
                <w:webHidden/>
              </w:rPr>
              <w:fldChar w:fldCharType="end"/>
            </w:r>
          </w:hyperlink>
        </w:p>
        <w:p w14:paraId="1E2AE625" w14:textId="77777777" w:rsidR="00390AFF" w:rsidRDefault="00000000">
          <w:pPr>
            <w:pStyle w:val="TOC1"/>
            <w:tabs>
              <w:tab w:val="right" w:leader="dot" w:pos="9870"/>
            </w:tabs>
            <w:rPr>
              <w:rFonts w:asciiTheme="minorHAnsi" w:eastAsiaTheme="minorEastAsia" w:hAnsiTheme="minorHAnsi"/>
              <w:noProof/>
            </w:rPr>
          </w:pPr>
          <w:hyperlink w:anchor="_Toc481147499" w:history="1">
            <w:r w:rsidR="00390AFF" w:rsidRPr="00EF0739">
              <w:rPr>
                <w:rStyle w:val="Hyperlink"/>
                <w:noProof/>
                <w:spacing w:val="-1"/>
              </w:rPr>
              <w:t>Action</w:t>
            </w:r>
            <w:r w:rsidR="00390AFF" w:rsidRPr="00EF0739">
              <w:rPr>
                <w:rStyle w:val="Hyperlink"/>
                <w:noProof/>
                <w:spacing w:val="-13"/>
              </w:rPr>
              <w:t xml:space="preserve"> </w:t>
            </w:r>
            <w:r w:rsidR="00390AFF" w:rsidRPr="00EF0739">
              <w:rPr>
                <w:rStyle w:val="Hyperlink"/>
                <w:noProof/>
              </w:rPr>
              <w:t>based</w:t>
            </w:r>
            <w:r w:rsidR="00390AFF" w:rsidRPr="00EF0739">
              <w:rPr>
                <w:rStyle w:val="Hyperlink"/>
                <w:noProof/>
                <w:spacing w:val="-12"/>
              </w:rPr>
              <w:t xml:space="preserve"> </w:t>
            </w:r>
            <w:r w:rsidR="00390AFF" w:rsidRPr="00EF0739">
              <w:rPr>
                <w:rStyle w:val="Hyperlink"/>
                <w:noProof/>
                <w:spacing w:val="-1"/>
              </w:rPr>
              <w:t>on</w:t>
            </w:r>
            <w:r w:rsidR="00390AFF" w:rsidRPr="00EF0739">
              <w:rPr>
                <w:rStyle w:val="Hyperlink"/>
                <w:noProof/>
                <w:spacing w:val="-10"/>
              </w:rPr>
              <w:t xml:space="preserve"> </w:t>
            </w:r>
            <w:r w:rsidR="00390AFF" w:rsidRPr="00EF0739">
              <w:rPr>
                <w:rStyle w:val="Hyperlink"/>
                <w:noProof/>
                <w:spacing w:val="-1"/>
              </w:rPr>
              <w:t>investigations</w:t>
            </w:r>
            <w:r w:rsidR="00390AFF">
              <w:rPr>
                <w:noProof/>
                <w:webHidden/>
              </w:rPr>
              <w:tab/>
            </w:r>
            <w:r w:rsidR="00390AFF">
              <w:rPr>
                <w:noProof/>
                <w:webHidden/>
              </w:rPr>
              <w:fldChar w:fldCharType="begin"/>
            </w:r>
            <w:r w:rsidR="00390AFF">
              <w:rPr>
                <w:noProof/>
                <w:webHidden/>
              </w:rPr>
              <w:instrText xml:space="preserve"> PAGEREF _Toc481147499 \h </w:instrText>
            </w:r>
            <w:r w:rsidR="00390AFF">
              <w:rPr>
                <w:noProof/>
                <w:webHidden/>
              </w:rPr>
            </w:r>
            <w:r w:rsidR="00390AFF">
              <w:rPr>
                <w:noProof/>
                <w:webHidden/>
              </w:rPr>
              <w:fldChar w:fldCharType="separate"/>
            </w:r>
            <w:r w:rsidR="000C010D">
              <w:rPr>
                <w:noProof/>
                <w:webHidden/>
              </w:rPr>
              <w:t>11</w:t>
            </w:r>
            <w:r w:rsidR="00390AFF">
              <w:rPr>
                <w:noProof/>
                <w:webHidden/>
              </w:rPr>
              <w:fldChar w:fldCharType="end"/>
            </w:r>
          </w:hyperlink>
        </w:p>
        <w:p w14:paraId="6ECBE172" w14:textId="77777777" w:rsidR="00390AFF" w:rsidRDefault="00000000">
          <w:pPr>
            <w:pStyle w:val="TOC1"/>
            <w:tabs>
              <w:tab w:val="right" w:leader="dot" w:pos="9870"/>
            </w:tabs>
            <w:rPr>
              <w:rFonts w:asciiTheme="minorHAnsi" w:eastAsiaTheme="minorEastAsia" w:hAnsiTheme="minorHAnsi"/>
              <w:noProof/>
            </w:rPr>
          </w:pPr>
          <w:hyperlink w:anchor="_Toc481147500" w:history="1">
            <w:r w:rsidR="00390AFF" w:rsidRPr="00EF0739">
              <w:rPr>
                <w:rStyle w:val="Hyperlink"/>
                <w:noProof/>
              </w:rPr>
              <w:t>Remediation and implementation of lessons learned</w:t>
            </w:r>
            <w:r w:rsidR="00390AFF">
              <w:rPr>
                <w:noProof/>
                <w:webHidden/>
              </w:rPr>
              <w:tab/>
            </w:r>
            <w:r w:rsidR="00390AFF">
              <w:rPr>
                <w:noProof/>
                <w:webHidden/>
              </w:rPr>
              <w:fldChar w:fldCharType="begin"/>
            </w:r>
            <w:r w:rsidR="00390AFF">
              <w:rPr>
                <w:noProof/>
                <w:webHidden/>
              </w:rPr>
              <w:instrText xml:space="preserve"> PAGEREF _Toc481147500 \h </w:instrText>
            </w:r>
            <w:r w:rsidR="00390AFF">
              <w:rPr>
                <w:noProof/>
                <w:webHidden/>
              </w:rPr>
            </w:r>
            <w:r w:rsidR="00390AFF">
              <w:rPr>
                <w:noProof/>
                <w:webHidden/>
              </w:rPr>
              <w:fldChar w:fldCharType="separate"/>
            </w:r>
            <w:r w:rsidR="000C010D">
              <w:rPr>
                <w:noProof/>
                <w:webHidden/>
              </w:rPr>
              <w:t>11</w:t>
            </w:r>
            <w:r w:rsidR="00390AFF">
              <w:rPr>
                <w:noProof/>
                <w:webHidden/>
              </w:rPr>
              <w:fldChar w:fldCharType="end"/>
            </w:r>
          </w:hyperlink>
        </w:p>
        <w:p w14:paraId="1E94C19C" w14:textId="77777777" w:rsidR="00390AFF" w:rsidRDefault="00000000">
          <w:pPr>
            <w:pStyle w:val="TOC1"/>
            <w:tabs>
              <w:tab w:val="right" w:leader="dot" w:pos="9870"/>
            </w:tabs>
            <w:rPr>
              <w:rFonts w:asciiTheme="minorHAnsi" w:eastAsiaTheme="minorEastAsia" w:hAnsiTheme="minorHAnsi"/>
              <w:noProof/>
            </w:rPr>
          </w:pPr>
          <w:hyperlink w:anchor="_Toc481147501" w:history="1">
            <w:r w:rsidR="00390AFF" w:rsidRPr="00EF0739">
              <w:rPr>
                <w:rStyle w:val="Hyperlink"/>
                <w:noProof/>
                <w:spacing w:val="-1"/>
              </w:rPr>
              <w:t>Reporting</w:t>
            </w:r>
            <w:r w:rsidR="00390AFF">
              <w:rPr>
                <w:noProof/>
                <w:webHidden/>
              </w:rPr>
              <w:tab/>
            </w:r>
            <w:r w:rsidR="00390AFF">
              <w:rPr>
                <w:noProof/>
                <w:webHidden/>
              </w:rPr>
              <w:fldChar w:fldCharType="begin"/>
            </w:r>
            <w:r w:rsidR="00390AFF">
              <w:rPr>
                <w:noProof/>
                <w:webHidden/>
              </w:rPr>
              <w:instrText xml:space="preserve"> PAGEREF _Toc481147501 \h </w:instrText>
            </w:r>
            <w:r w:rsidR="00390AFF">
              <w:rPr>
                <w:noProof/>
                <w:webHidden/>
              </w:rPr>
            </w:r>
            <w:r w:rsidR="00390AFF">
              <w:rPr>
                <w:noProof/>
                <w:webHidden/>
              </w:rPr>
              <w:fldChar w:fldCharType="separate"/>
            </w:r>
            <w:r w:rsidR="000C010D">
              <w:rPr>
                <w:noProof/>
                <w:webHidden/>
              </w:rPr>
              <w:t>12</w:t>
            </w:r>
            <w:r w:rsidR="00390AFF">
              <w:rPr>
                <w:noProof/>
                <w:webHidden/>
              </w:rPr>
              <w:fldChar w:fldCharType="end"/>
            </w:r>
          </w:hyperlink>
        </w:p>
        <w:p w14:paraId="4BD4466D" w14:textId="77777777" w:rsidR="00390AFF" w:rsidRDefault="00000000">
          <w:pPr>
            <w:pStyle w:val="TOC1"/>
            <w:tabs>
              <w:tab w:val="right" w:leader="dot" w:pos="9870"/>
            </w:tabs>
            <w:rPr>
              <w:rFonts w:asciiTheme="minorHAnsi" w:eastAsiaTheme="minorEastAsia" w:hAnsiTheme="minorHAnsi"/>
              <w:noProof/>
            </w:rPr>
          </w:pPr>
          <w:hyperlink w:anchor="_Toc481147502" w:history="1">
            <w:r w:rsidR="00390AFF" w:rsidRPr="00EF0739">
              <w:rPr>
                <w:rStyle w:val="Hyperlink"/>
                <w:noProof/>
              </w:rPr>
              <w:t>Complementary</w:t>
            </w:r>
            <w:r w:rsidR="00390AFF" w:rsidRPr="00EF0739">
              <w:rPr>
                <w:rStyle w:val="Hyperlink"/>
                <w:noProof/>
                <w:spacing w:val="-28"/>
              </w:rPr>
              <w:t xml:space="preserve"> </w:t>
            </w:r>
            <w:r w:rsidR="00390AFF" w:rsidRPr="00EF0739">
              <w:rPr>
                <w:rStyle w:val="Hyperlink"/>
                <w:noProof/>
              </w:rPr>
              <w:t>resources</w:t>
            </w:r>
            <w:r w:rsidR="00390AFF">
              <w:rPr>
                <w:noProof/>
                <w:webHidden/>
              </w:rPr>
              <w:tab/>
            </w:r>
            <w:r w:rsidR="00390AFF">
              <w:rPr>
                <w:noProof/>
                <w:webHidden/>
              </w:rPr>
              <w:fldChar w:fldCharType="begin"/>
            </w:r>
            <w:r w:rsidR="00390AFF">
              <w:rPr>
                <w:noProof/>
                <w:webHidden/>
              </w:rPr>
              <w:instrText xml:space="preserve"> PAGEREF _Toc481147502 \h </w:instrText>
            </w:r>
            <w:r w:rsidR="00390AFF">
              <w:rPr>
                <w:noProof/>
                <w:webHidden/>
              </w:rPr>
            </w:r>
            <w:r w:rsidR="00390AFF">
              <w:rPr>
                <w:noProof/>
                <w:webHidden/>
              </w:rPr>
              <w:fldChar w:fldCharType="separate"/>
            </w:r>
            <w:r w:rsidR="000C010D">
              <w:rPr>
                <w:noProof/>
                <w:webHidden/>
              </w:rPr>
              <w:t>12</w:t>
            </w:r>
            <w:r w:rsidR="00390AFF">
              <w:rPr>
                <w:noProof/>
                <w:webHidden/>
              </w:rPr>
              <w:fldChar w:fldCharType="end"/>
            </w:r>
          </w:hyperlink>
        </w:p>
        <w:p w14:paraId="7A220A9D" w14:textId="77777777" w:rsidR="00906DEF" w:rsidRPr="0077540A" w:rsidRDefault="009510CB">
          <w:r w:rsidRPr="0077540A">
            <w:fldChar w:fldCharType="end"/>
          </w:r>
        </w:p>
      </w:sdtContent>
    </w:sdt>
    <w:p w14:paraId="06FE245F" w14:textId="77777777" w:rsidR="00906DEF" w:rsidRDefault="00906DEF">
      <w:pPr>
        <w:sectPr w:rsidR="00906DEF" w:rsidSect="005124D1">
          <w:headerReference w:type="even" r:id="rId24"/>
          <w:headerReference w:type="default" r:id="rId25"/>
          <w:footerReference w:type="even" r:id="rId26"/>
          <w:footerReference w:type="default" r:id="rId27"/>
          <w:headerReference w:type="first" r:id="rId28"/>
          <w:footerReference w:type="first" r:id="rId29"/>
          <w:type w:val="continuous"/>
          <w:pgSz w:w="12240" w:h="15840"/>
          <w:pgMar w:top="900" w:right="1180" w:bottom="280" w:left="1180" w:header="711" w:footer="720" w:gutter="0"/>
          <w:pgNumType w:start="1"/>
          <w:cols w:space="720"/>
          <w:titlePg/>
          <w:docGrid w:linePitch="299"/>
        </w:sectPr>
      </w:pPr>
    </w:p>
    <w:p w14:paraId="5EC60363" w14:textId="77777777" w:rsidR="00906DEF" w:rsidRDefault="00906DEF">
      <w:pPr>
        <w:spacing w:before="9" w:line="220" w:lineRule="exact"/>
      </w:pPr>
    </w:p>
    <w:p w14:paraId="6D7CD39D" w14:textId="77777777" w:rsidR="00906DEF" w:rsidRPr="007F6F3E" w:rsidRDefault="00906DEF">
      <w:pPr>
        <w:spacing w:line="260" w:lineRule="exact"/>
        <w:rPr>
          <w:sz w:val="26"/>
        </w:rPr>
      </w:pPr>
    </w:p>
    <w:p w14:paraId="68CF2864" w14:textId="77777777" w:rsidR="00906DEF" w:rsidRPr="00442C61" w:rsidRDefault="00906DEF" w:rsidP="00125D98">
      <w:pPr>
        <w:spacing w:line="260" w:lineRule="exact"/>
        <w:ind w:right="340"/>
        <w:rPr>
          <w:sz w:val="26"/>
        </w:rPr>
      </w:pPr>
    </w:p>
    <w:p w14:paraId="6E4D75FE" w14:textId="77777777" w:rsidR="00906DEF" w:rsidRPr="007D01F1" w:rsidRDefault="009510CB" w:rsidP="00842DD7">
      <w:pPr>
        <w:pStyle w:val="Heading1"/>
        <w:tabs>
          <w:tab w:val="left" w:pos="477"/>
        </w:tabs>
        <w:ind w:right="340" w:firstLine="0"/>
        <w:rPr>
          <w:b w:val="0"/>
        </w:rPr>
      </w:pPr>
      <w:bookmarkStart w:id="0" w:name="1._Introduction"/>
      <w:bookmarkEnd w:id="0"/>
      <w:r w:rsidRPr="007F6F3E">
        <w:rPr>
          <w:spacing w:val="-1"/>
        </w:rPr>
        <w:t>Introduction</w:t>
      </w:r>
    </w:p>
    <w:p w14:paraId="2CB4802B" w14:textId="3E1A3428" w:rsidR="00137B97" w:rsidRPr="007F6F3E" w:rsidRDefault="00E93790" w:rsidP="00E93790">
      <w:pPr>
        <w:pStyle w:val="Heading1"/>
        <w:tabs>
          <w:tab w:val="left" w:pos="477"/>
          <w:tab w:val="left" w:pos="8355"/>
          <w:tab w:val="left" w:pos="8400"/>
        </w:tabs>
        <w:ind w:right="340" w:firstLine="0"/>
        <w:rPr>
          <w:b w:val="0"/>
        </w:rPr>
      </w:pPr>
      <w:r>
        <w:rPr>
          <w:b w:val="0"/>
        </w:rPr>
        <w:tab/>
      </w:r>
      <w:r>
        <w:rPr>
          <w:b w:val="0"/>
        </w:rPr>
        <w:tab/>
      </w:r>
      <w:r>
        <w:rPr>
          <w:b w:val="0"/>
        </w:rPr>
        <w:tab/>
      </w:r>
    </w:p>
    <w:p w14:paraId="23A5C4DE" w14:textId="77777777" w:rsidR="004C509E" w:rsidRDefault="004C509E" w:rsidP="008B473A">
      <w:pPr>
        <w:pStyle w:val="ListParagraph"/>
        <w:numPr>
          <w:ilvl w:val="0"/>
          <w:numId w:val="11"/>
        </w:numPr>
        <w:jc w:val="both"/>
      </w:pPr>
      <w:r w:rsidRPr="00007BE4">
        <w:rPr>
          <w:rStyle w:val="BodyTextChar"/>
          <w:rFonts w:asciiTheme="minorHAnsi" w:hAnsiTheme="minorHAnsi"/>
          <w:sz w:val="22"/>
          <w:szCs w:val="22"/>
        </w:rPr>
        <w:t xml:space="preserve">UNDP plays a significant role in the United Nations’ global effort to combat fraud and corruption, </w:t>
      </w:r>
      <w:r w:rsidRPr="00842DD7">
        <w:rPr>
          <w:rStyle w:val="BodyTextChar"/>
          <w:rFonts w:asciiTheme="minorHAnsi" w:hAnsiTheme="minorHAnsi"/>
          <w:sz w:val="22"/>
          <w:szCs w:val="22"/>
        </w:rPr>
        <w:t xml:space="preserve">by </w:t>
      </w:r>
      <w:r w:rsidRPr="003334D2">
        <w:t xml:space="preserve">supporting </w:t>
      </w:r>
      <w:r w:rsidRPr="00007BE4">
        <w:rPr>
          <w:rStyle w:val="BodyTextChar"/>
          <w:rFonts w:asciiTheme="minorHAnsi" w:hAnsiTheme="minorHAnsi"/>
          <w:sz w:val="22"/>
          <w:szCs w:val="22"/>
        </w:rPr>
        <w:t>many countries in strengthening their capacity and framework to prevent fraud and corruption</w:t>
      </w:r>
      <w:r w:rsidRPr="003334D2">
        <w:t>.</w:t>
      </w:r>
    </w:p>
    <w:p w14:paraId="297E4AEC" w14:textId="77777777" w:rsidR="004C509E" w:rsidRPr="003334D2" w:rsidRDefault="004C509E" w:rsidP="004C509E">
      <w:pPr>
        <w:ind w:left="476"/>
        <w:jc w:val="both"/>
      </w:pPr>
    </w:p>
    <w:p w14:paraId="6D0D0424" w14:textId="77777777" w:rsidR="00906DEF" w:rsidRPr="003334D2" w:rsidRDefault="009510CB" w:rsidP="008B473A">
      <w:pPr>
        <w:pStyle w:val="ListParagraph"/>
        <w:numPr>
          <w:ilvl w:val="0"/>
          <w:numId w:val="11"/>
        </w:numPr>
        <w:jc w:val="both"/>
      </w:pPr>
      <w:r w:rsidRPr="003334D2">
        <w:t>Any</w:t>
      </w:r>
      <w:r w:rsidRPr="00007BE4">
        <w:rPr>
          <w:spacing w:val="-5"/>
        </w:rPr>
        <w:t xml:space="preserve"> </w:t>
      </w:r>
      <w:r w:rsidR="00D57210" w:rsidRPr="00007BE4">
        <w:rPr>
          <w:spacing w:val="-5"/>
        </w:rPr>
        <w:t xml:space="preserve">act of </w:t>
      </w:r>
      <w:r w:rsidRPr="003334D2">
        <w:t>fraud</w:t>
      </w:r>
      <w:r w:rsidR="00D57210" w:rsidRPr="003334D2">
        <w:t xml:space="preserve"> and corruption</w:t>
      </w:r>
      <w:r w:rsidR="000734F4" w:rsidRPr="003334D2">
        <w:t xml:space="preserve"> </w:t>
      </w:r>
      <w:r w:rsidRPr="003334D2">
        <w:t>in</w:t>
      </w:r>
      <w:r w:rsidRPr="00007BE4">
        <w:rPr>
          <w:spacing w:val="-5"/>
        </w:rPr>
        <w:t xml:space="preserve"> </w:t>
      </w:r>
      <w:r w:rsidRPr="003334D2">
        <w:t>UNDP’s</w:t>
      </w:r>
      <w:r w:rsidRPr="00007BE4">
        <w:rPr>
          <w:spacing w:val="-7"/>
        </w:rPr>
        <w:t xml:space="preserve"> </w:t>
      </w:r>
      <w:r w:rsidR="00FB34D5" w:rsidRPr="00007BE4">
        <w:rPr>
          <w:spacing w:val="-7"/>
        </w:rPr>
        <w:t>activities</w:t>
      </w:r>
      <w:r w:rsidRPr="00007BE4">
        <w:rPr>
          <w:spacing w:val="-7"/>
        </w:rPr>
        <w:t xml:space="preserve"> </w:t>
      </w:r>
      <w:r w:rsidRPr="003334D2">
        <w:t>depletes</w:t>
      </w:r>
      <w:r w:rsidRPr="00007BE4">
        <w:rPr>
          <w:spacing w:val="-7"/>
        </w:rPr>
        <w:t xml:space="preserve"> </w:t>
      </w:r>
      <w:r w:rsidRPr="003334D2">
        <w:t>funds</w:t>
      </w:r>
      <w:r w:rsidR="00047B3D" w:rsidRPr="00007BE4">
        <w:rPr>
          <w:spacing w:val="-6"/>
        </w:rPr>
        <w:t>, assets</w:t>
      </w:r>
      <w:r w:rsidRPr="00007BE4">
        <w:rPr>
          <w:spacing w:val="-6"/>
        </w:rPr>
        <w:t xml:space="preserve"> </w:t>
      </w:r>
      <w:r w:rsidRPr="003334D2">
        <w:t>and</w:t>
      </w:r>
      <w:r w:rsidRPr="00007BE4">
        <w:rPr>
          <w:spacing w:val="-5"/>
        </w:rPr>
        <w:t xml:space="preserve"> </w:t>
      </w:r>
      <w:r w:rsidRPr="003334D2">
        <w:t>other</w:t>
      </w:r>
      <w:r w:rsidRPr="00007BE4">
        <w:rPr>
          <w:spacing w:val="-6"/>
        </w:rPr>
        <w:t xml:space="preserve"> </w:t>
      </w:r>
      <w:r w:rsidRPr="003334D2">
        <w:t>resources</w:t>
      </w:r>
      <w:r w:rsidRPr="00007BE4">
        <w:rPr>
          <w:spacing w:val="-7"/>
        </w:rPr>
        <w:t xml:space="preserve"> </w:t>
      </w:r>
      <w:r w:rsidR="00057ABC" w:rsidRPr="003334D2">
        <w:t>necessary</w:t>
      </w:r>
      <w:r w:rsidR="00FB1A45" w:rsidRPr="003334D2">
        <w:t xml:space="preserve"> </w:t>
      </w:r>
      <w:r w:rsidR="00CB5250" w:rsidRPr="003334D2">
        <w:t>to fulfill</w:t>
      </w:r>
      <w:r w:rsidRPr="00007BE4">
        <w:rPr>
          <w:spacing w:val="-2"/>
        </w:rPr>
        <w:t xml:space="preserve"> </w:t>
      </w:r>
      <w:r w:rsidRPr="003334D2">
        <w:t>UNDP’s</w:t>
      </w:r>
      <w:r w:rsidRPr="00007BE4">
        <w:rPr>
          <w:spacing w:val="-7"/>
        </w:rPr>
        <w:t xml:space="preserve"> </w:t>
      </w:r>
      <w:r w:rsidRPr="003334D2">
        <w:t>m</w:t>
      </w:r>
      <w:r w:rsidR="00CB5250" w:rsidRPr="003334D2">
        <w:t>andate</w:t>
      </w:r>
      <w:r w:rsidRPr="003334D2">
        <w:t>.</w:t>
      </w:r>
      <w:r w:rsidR="00057ABC" w:rsidRPr="00007BE4">
        <w:rPr>
          <w:w w:val="99"/>
        </w:rPr>
        <w:t xml:space="preserve"> </w:t>
      </w:r>
      <w:r w:rsidR="00CB1476" w:rsidRPr="00007BE4">
        <w:rPr>
          <w:spacing w:val="-5"/>
        </w:rPr>
        <w:t>F</w:t>
      </w:r>
      <w:r w:rsidRPr="003334D2">
        <w:t>raudulent</w:t>
      </w:r>
      <w:r w:rsidRPr="00007BE4">
        <w:rPr>
          <w:spacing w:val="-6"/>
        </w:rPr>
        <w:t xml:space="preserve"> </w:t>
      </w:r>
      <w:r w:rsidRPr="003334D2">
        <w:t>and</w:t>
      </w:r>
      <w:r w:rsidRPr="00007BE4">
        <w:rPr>
          <w:spacing w:val="-5"/>
        </w:rPr>
        <w:t xml:space="preserve"> </w:t>
      </w:r>
      <w:r w:rsidRPr="003334D2">
        <w:t>corrupt</w:t>
      </w:r>
      <w:r w:rsidRPr="00007BE4">
        <w:rPr>
          <w:spacing w:val="-6"/>
        </w:rPr>
        <w:t xml:space="preserve"> </w:t>
      </w:r>
      <w:r w:rsidR="003461EE" w:rsidRPr="003334D2">
        <w:t>practices</w:t>
      </w:r>
      <w:r w:rsidR="003461EE" w:rsidRPr="00007BE4">
        <w:rPr>
          <w:spacing w:val="-7"/>
        </w:rPr>
        <w:t xml:space="preserve"> </w:t>
      </w:r>
      <w:r w:rsidRPr="003334D2">
        <w:t>can</w:t>
      </w:r>
      <w:r w:rsidR="00187476" w:rsidRPr="003334D2">
        <w:t xml:space="preserve"> also</w:t>
      </w:r>
      <w:r w:rsidRPr="00007BE4">
        <w:rPr>
          <w:spacing w:val="-5"/>
        </w:rPr>
        <w:t xml:space="preserve"> </w:t>
      </w:r>
      <w:r w:rsidRPr="003334D2">
        <w:t>seriously</w:t>
      </w:r>
      <w:r w:rsidRPr="00007BE4">
        <w:rPr>
          <w:spacing w:val="-5"/>
        </w:rPr>
        <w:t xml:space="preserve"> </w:t>
      </w:r>
      <w:r w:rsidRPr="003334D2">
        <w:t>damage</w:t>
      </w:r>
      <w:r w:rsidRPr="00007BE4">
        <w:rPr>
          <w:spacing w:val="-5"/>
        </w:rPr>
        <w:t xml:space="preserve"> </w:t>
      </w:r>
      <w:r w:rsidRPr="003334D2">
        <w:t>UNDP’s</w:t>
      </w:r>
      <w:r w:rsidRPr="00007BE4">
        <w:rPr>
          <w:spacing w:val="-7"/>
        </w:rPr>
        <w:t xml:space="preserve"> </w:t>
      </w:r>
      <w:r w:rsidRPr="003334D2">
        <w:t>reputation</w:t>
      </w:r>
      <w:r w:rsidR="00187476" w:rsidRPr="003334D2">
        <w:t xml:space="preserve"> and</w:t>
      </w:r>
      <w:r w:rsidRPr="003334D2">
        <w:t xml:space="preserve"> diminish</w:t>
      </w:r>
      <w:r w:rsidRPr="00007BE4">
        <w:rPr>
          <w:spacing w:val="-4"/>
        </w:rPr>
        <w:t xml:space="preserve"> </w:t>
      </w:r>
      <w:r w:rsidRPr="003334D2">
        <w:t>donors’</w:t>
      </w:r>
      <w:r w:rsidRPr="00007BE4">
        <w:rPr>
          <w:spacing w:val="-5"/>
        </w:rPr>
        <w:t xml:space="preserve"> </w:t>
      </w:r>
      <w:r w:rsidRPr="003334D2">
        <w:t>trust</w:t>
      </w:r>
      <w:r w:rsidRPr="00007BE4">
        <w:rPr>
          <w:spacing w:val="-4"/>
        </w:rPr>
        <w:t xml:space="preserve"> </w:t>
      </w:r>
      <w:r w:rsidRPr="003334D2">
        <w:t>in</w:t>
      </w:r>
      <w:r w:rsidRPr="00007BE4">
        <w:rPr>
          <w:spacing w:val="-4"/>
        </w:rPr>
        <w:t xml:space="preserve"> </w:t>
      </w:r>
      <w:r w:rsidRPr="003334D2">
        <w:t>its</w:t>
      </w:r>
      <w:r w:rsidRPr="00007BE4">
        <w:rPr>
          <w:spacing w:val="-6"/>
        </w:rPr>
        <w:t xml:space="preserve"> </w:t>
      </w:r>
      <w:r w:rsidRPr="003334D2">
        <w:t>ability</w:t>
      </w:r>
      <w:r w:rsidRPr="00007BE4">
        <w:rPr>
          <w:spacing w:val="-4"/>
        </w:rPr>
        <w:t xml:space="preserve"> </w:t>
      </w:r>
      <w:r w:rsidRPr="003334D2">
        <w:t>to</w:t>
      </w:r>
      <w:r w:rsidRPr="00007BE4">
        <w:rPr>
          <w:spacing w:val="-5"/>
        </w:rPr>
        <w:t xml:space="preserve"> </w:t>
      </w:r>
      <w:r w:rsidRPr="003334D2">
        <w:t>deliver</w:t>
      </w:r>
      <w:r w:rsidRPr="00007BE4">
        <w:rPr>
          <w:spacing w:val="-5"/>
        </w:rPr>
        <w:t xml:space="preserve"> </w:t>
      </w:r>
      <w:r w:rsidRPr="003334D2">
        <w:t>results</w:t>
      </w:r>
      <w:r w:rsidRPr="00007BE4">
        <w:rPr>
          <w:spacing w:val="-6"/>
        </w:rPr>
        <w:t xml:space="preserve"> </w:t>
      </w:r>
      <w:r w:rsidRPr="003334D2">
        <w:t>in</w:t>
      </w:r>
      <w:r w:rsidRPr="00007BE4">
        <w:rPr>
          <w:spacing w:val="-4"/>
        </w:rPr>
        <w:t xml:space="preserve"> </w:t>
      </w:r>
      <w:r w:rsidRPr="003334D2">
        <w:t>an</w:t>
      </w:r>
      <w:r w:rsidRPr="00007BE4">
        <w:rPr>
          <w:spacing w:val="-4"/>
        </w:rPr>
        <w:t xml:space="preserve"> </w:t>
      </w:r>
      <w:r w:rsidRPr="003334D2">
        <w:t>accountable</w:t>
      </w:r>
      <w:r w:rsidRPr="00007BE4">
        <w:rPr>
          <w:spacing w:val="-6"/>
        </w:rPr>
        <w:t xml:space="preserve"> </w:t>
      </w:r>
      <w:r w:rsidRPr="003334D2">
        <w:t>and</w:t>
      </w:r>
      <w:r w:rsidRPr="00007BE4">
        <w:rPr>
          <w:spacing w:val="-4"/>
        </w:rPr>
        <w:t xml:space="preserve"> </w:t>
      </w:r>
      <w:r w:rsidRPr="003334D2">
        <w:t>transparent</w:t>
      </w:r>
      <w:r w:rsidRPr="00007BE4">
        <w:rPr>
          <w:spacing w:val="-5"/>
        </w:rPr>
        <w:t xml:space="preserve"> </w:t>
      </w:r>
      <w:r w:rsidRPr="003334D2">
        <w:t>manner</w:t>
      </w:r>
      <w:r w:rsidR="00887252" w:rsidRPr="003334D2">
        <w:t>.</w:t>
      </w:r>
      <w:r w:rsidR="004C3D1F" w:rsidRPr="003334D2">
        <w:t xml:space="preserve"> </w:t>
      </w:r>
      <w:r w:rsidR="00CB1476" w:rsidRPr="003334D2">
        <w:t>Furthermore, i</w:t>
      </w:r>
      <w:r w:rsidR="004C3D1F" w:rsidRPr="003334D2">
        <w:t xml:space="preserve">t may affect staff </w:t>
      </w:r>
      <w:r w:rsidR="001D3CFD" w:rsidRPr="003334D2">
        <w:t xml:space="preserve">and personnel </w:t>
      </w:r>
      <w:r w:rsidR="004C3D1F" w:rsidRPr="003334D2">
        <w:t>effectiveness, motivation and morale, and impact</w:t>
      </w:r>
      <w:r w:rsidR="00A72760" w:rsidRPr="003334D2">
        <w:t xml:space="preserve"> on</w:t>
      </w:r>
      <w:r w:rsidR="004C3D1F" w:rsidRPr="003334D2">
        <w:t xml:space="preserve"> the</w:t>
      </w:r>
      <w:r w:rsidR="00764FF4" w:rsidRPr="003334D2">
        <w:t xml:space="preserve"> O</w:t>
      </w:r>
      <w:r w:rsidR="008C43EB" w:rsidRPr="003334D2">
        <w:t>rganization’s</w:t>
      </w:r>
      <w:r w:rsidR="004C3D1F" w:rsidRPr="003334D2">
        <w:t xml:space="preserve"> ability to attract and retain </w:t>
      </w:r>
      <w:r w:rsidR="005148C5" w:rsidRPr="003334D2">
        <w:t xml:space="preserve">a </w:t>
      </w:r>
      <w:r w:rsidR="004C3D1F" w:rsidRPr="003334D2">
        <w:t>talent</w:t>
      </w:r>
      <w:r w:rsidR="00D60BC7" w:rsidRPr="003334D2">
        <w:t xml:space="preserve">ed </w:t>
      </w:r>
      <w:r w:rsidR="005148C5" w:rsidRPr="003334D2">
        <w:t>work force</w:t>
      </w:r>
      <w:r w:rsidR="004C3D1F" w:rsidRPr="003334D2">
        <w:t>.</w:t>
      </w:r>
    </w:p>
    <w:p w14:paraId="2764D310" w14:textId="77777777" w:rsidR="00906DEF" w:rsidRPr="003334D2" w:rsidRDefault="00E50983" w:rsidP="003334D2">
      <w:pPr>
        <w:ind w:left="476"/>
      </w:pPr>
      <w:r w:rsidRPr="003334D2">
        <w:t xml:space="preserve"> </w:t>
      </w:r>
    </w:p>
    <w:p w14:paraId="6201DB8F" w14:textId="77777777" w:rsidR="00906DEF" w:rsidRPr="007D01F1" w:rsidRDefault="009510CB" w:rsidP="00842DD7">
      <w:pPr>
        <w:pStyle w:val="Heading1"/>
        <w:tabs>
          <w:tab w:val="left" w:pos="477"/>
        </w:tabs>
        <w:spacing w:before="47"/>
        <w:ind w:right="160" w:firstLine="0"/>
        <w:jc w:val="both"/>
        <w:rPr>
          <w:b w:val="0"/>
        </w:rPr>
      </w:pPr>
      <w:bookmarkStart w:id="1" w:name="2._Scope_and_application"/>
      <w:bookmarkEnd w:id="1"/>
      <w:r w:rsidRPr="007F6F3E">
        <w:rPr>
          <w:spacing w:val="-1"/>
        </w:rPr>
        <w:t>Scope</w:t>
      </w:r>
      <w:r w:rsidRPr="007F6F3E">
        <w:rPr>
          <w:spacing w:val="-12"/>
        </w:rPr>
        <w:t xml:space="preserve"> </w:t>
      </w:r>
      <w:r w:rsidRPr="007F6F3E">
        <w:t>and</w:t>
      </w:r>
      <w:r w:rsidRPr="007F6F3E">
        <w:rPr>
          <w:spacing w:val="-10"/>
        </w:rPr>
        <w:t xml:space="preserve"> </w:t>
      </w:r>
      <w:r w:rsidRPr="007F6F3E">
        <w:t>application</w:t>
      </w:r>
    </w:p>
    <w:p w14:paraId="7C50F97A" w14:textId="77777777" w:rsidR="00137B97" w:rsidRPr="007F6F3E" w:rsidRDefault="00137B97" w:rsidP="007D01F1">
      <w:pPr>
        <w:pStyle w:val="Heading1"/>
        <w:tabs>
          <w:tab w:val="left" w:pos="477"/>
        </w:tabs>
        <w:spacing w:before="47"/>
        <w:ind w:right="160" w:firstLine="0"/>
        <w:jc w:val="both"/>
        <w:rPr>
          <w:b w:val="0"/>
        </w:rPr>
      </w:pPr>
    </w:p>
    <w:p w14:paraId="497FB92D" w14:textId="77777777" w:rsidR="00C64B27" w:rsidRDefault="009510CB" w:rsidP="008B473A">
      <w:pPr>
        <w:pStyle w:val="ListParagraph"/>
        <w:numPr>
          <w:ilvl w:val="0"/>
          <w:numId w:val="11"/>
        </w:numPr>
        <w:jc w:val="both"/>
      </w:pPr>
      <w:r w:rsidRPr="000D2070">
        <w:t>UNDP has zero tolerance for fraud</w:t>
      </w:r>
      <w:r w:rsidR="00A05FA1" w:rsidRPr="000D2070">
        <w:t xml:space="preserve"> and corruption</w:t>
      </w:r>
      <w:r w:rsidRPr="000D2070">
        <w:t>, meaning that</w:t>
      </w:r>
      <w:r w:rsidR="00D04B95" w:rsidRPr="000D2070">
        <w:t xml:space="preserve"> </w:t>
      </w:r>
      <w:r w:rsidR="00FB1A45" w:rsidRPr="000D2070">
        <w:t xml:space="preserve">UNDP </w:t>
      </w:r>
      <w:r w:rsidR="00260324">
        <w:t>s</w:t>
      </w:r>
      <w:r w:rsidR="00FB1A45" w:rsidRPr="000D2070">
        <w:t xml:space="preserve">taff </w:t>
      </w:r>
      <w:r w:rsidR="00260324">
        <w:t>m</w:t>
      </w:r>
      <w:r w:rsidR="00FB1A45" w:rsidRPr="000D2070">
        <w:t xml:space="preserve">embers, </w:t>
      </w:r>
      <w:r w:rsidR="0011040F">
        <w:t>non-staff</w:t>
      </w:r>
      <w:r w:rsidR="00260324">
        <w:t xml:space="preserve"> </w:t>
      </w:r>
      <w:r w:rsidR="00935525">
        <w:t>p</w:t>
      </w:r>
      <w:r w:rsidR="00FB1A45" w:rsidRPr="000D2070">
        <w:t>ersonnel</w:t>
      </w:r>
      <w:r w:rsidR="0011040F">
        <w:t xml:space="preserve">, </w:t>
      </w:r>
      <w:r w:rsidR="00C94809">
        <w:t>v</w:t>
      </w:r>
      <w:r w:rsidR="0011040F">
        <w:t>endors</w:t>
      </w:r>
      <w:r w:rsidR="003E793F">
        <w:t>,</w:t>
      </w:r>
      <w:r w:rsidR="00042F36">
        <w:t xml:space="preserve"> </w:t>
      </w:r>
      <w:r w:rsidR="00FA4427">
        <w:t xml:space="preserve">implementing partners </w:t>
      </w:r>
      <w:r w:rsidR="003E793F">
        <w:t>and responsible parties</w:t>
      </w:r>
      <w:r w:rsidR="00FB1A45" w:rsidRPr="000D2070">
        <w:t xml:space="preserve"> are not to engage in fraud or corruption. </w:t>
      </w:r>
    </w:p>
    <w:p w14:paraId="43EFD6ED" w14:textId="77777777" w:rsidR="00137B97" w:rsidRPr="000D2070" w:rsidRDefault="00137B97" w:rsidP="007D01F1">
      <w:pPr>
        <w:ind w:left="476"/>
        <w:jc w:val="both"/>
      </w:pPr>
    </w:p>
    <w:p w14:paraId="63152B4C" w14:textId="0E2A6C6E" w:rsidR="000734F4" w:rsidRDefault="00FB1A45" w:rsidP="008B473A">
      <w:pPr>
        <w:pStyle w:val="ListParagraph"/>
        <w:numPr>
          <w:ilvl w:val="0"/>
          <w:numId w:val="11"/>
        </w:numPr>
        <w:jc w:val="both"/>
      </w:pPr>
      <w:r w:rsidRPr="000D2070">
        <w:t>A</w:t>
      </w:r>
      <w:r w:rsidR="009510CB" w:rsidRPr="000D2070">
        <w:t>ll incidents of fraud</w:t>
      </w:r>
      <w:r w:rsidR="00A05FA1" w:rsidRPr="000D2070">
        <w:t xml:space="preserve"> and corruption </w:t>
      </w:r>
      <w:r w:rsidR="009510CB" w:rsidRPr="000D2070">
        <w:t>are to be reported</w:t>
      </w:r>
      <w:r w:rsidR="007206EE" w:rsidRPr="000D2070">
        <w:t>,</w:t>
      </w:r>
      <w:r w:rsidR="009510CB" w:rsidRPr="000D2070">
        <w:t xml:space="preserve"> will be</w:t>
      </w:r>
      <w:r w:rsidR="00572B21">
        <w:t xml:space="preserve"> assessed and, as appropriate,</w:t>
      </w:r>
      <w:r w:rsidR="009510CB" w:rsidRPr="000D2070">
        <w:t xml:space="preserve"> investigated in accordance with </w:t>
      </w:r>
      <w:r w:rsidR="00D04B95" w:rsidRPr="000D2070">
        <w:t>the Investigation Guidelines of the UNDP Office of Audit and Investigations</w:t>
      </w:r>
      <w:r w:rsidR="00D63153">
        <w:t xml:space="preserve"> (OAI)</w:t>
      </w:r>
      <w:r w:rsidR="00D04B95" w:rsidRPr="000D2070">
        <w:t xml:space="preserve"> and the UNDP Legal Framework for Addressing Non-compliance with UN Standards of Conduct</w:t>
      </w:r>
      <w:r w:rsidR="004338DD">
        <w:t xml:space="preserve"> (“</w:t>
      </w:r>
      <w:r w:rsidR="00361895">
        <w:t xml:space="preserve">UNDP </w:t>
      </w:r>
      <w:r w:rsidR="004338DD">
        <w:t>Legal Framework”)</w:t>
      </w:r>
      <w:r w:rsidR="008B4290">
        <w:t>, when applicable</w:t>
      </w:r>
      <w:r w:rsidR="00C15B3A" w:rsidRPr="000D2070">
        <w:t xml:space="preserve">. </w:t>
      </w:r>
      <w:r w:rsidR="00845677" w:rsidRPr="000D2070">
        <w:t xml:space="preserve">UNDP </w:t>
      </w:r>
      <w:r w:rsidR="00FA1303" w:rsidRPr="000D2070">
        <w:t xml:space="preserve">will </w:t>
      </w:r>
      <w:r w:rsidR="00845677" w:rsidRPr="00135382">
        <w:t xml:space="preserve">pursue </w:t>
      </w:r>
      <w:r w:rsidR="000D2318" w:rsidRPr="00135382">
        <w:t>rigorously</w:t>
      </w:r>
      <w:r w:rsidR="00C9460F" w:rsidRPr="00135382">
        <w:t xml:space="preserve"> </w:t>
      </w:r>
      <w:r w:rsidR="00D62715" w:rsidRPr="00135382">
        <w:t>d</w:t>
      </w:r>
      <w:r w:rsidR="00474DD6" w:rsidRPr="00135382">
        <w:t xml:space="preserve">isciplinary </w:t>
      </w:r>
      <w:r w:rsidR="00D62715" w:rsidRPr="00135382">
        <w:t>and other</w:t>
      </w:r>
      <w:r w:rsidR="00474DD6" w:rsidRPr="00135382">
        <w:t xml:space="preserve"> action</w:t>
      </w:r>
      <w:r w:rsidR="00D42C89">
        <w:t>s</w:t>
      </w:r>
      <w:r w:rsidR="00D42C89" w:rsidRPr="00D42C89">
        <w:t xml:space="preserve"> </w:t>
      </w:r>
      <w:r w:rsidR="00D42C89" w:rsidRPr="00135382">
        <w:t>against perpetrators of fraud</w:t>
      </w:r>
      <w:r w:rsidR="00D62715" w:rsidRPr="00135382">
        <w:t>, including recovery of financial loss suffered by UNDP</w:t>
      </w:r>
      <w:r w:rsidR="00845677" w:rsidRPr="00135382">
        <w:t xml:space="preserve">. </w:t>
      </w:r>
    </w:p>
    <w:p w14:paraId="3E2ADD59" w14:textId="77777777" w:rsidR="00137B97" w:rsidRPr="000D2070" w:rsidRDefault="00137B97" w:rsidP="007D01F1">
      <w:pPr>
        <w:ind w:left="476"/>
        <w:jc w:val="both"/>
      </w:pPr>
    </w:p>
    <w:p w14:paraId="0D7A77E7" w14:textId="77777777" w:rsidR="00906DEF" w:rsidRDefault="00093E7B" w:rsidP="008B473A">
      <w:pPr>
        <w:pStyle w:val="ListParagraph"/>
        <w:numPr>
          <w:ilvl w:val="0"/>
          <w:numId w:val="11"/>
        </w:numPr>
        <w:jc w:val="both"/>
      </w:pPr>
      <w:r w:rsidRPr="000D2070">
        <w:t xml:space="preserve">UNDP is committed to preventing, identifying and addressing all acts of fraud </w:t>
      </w:r>
      <w:r w:rsidR="00A05FA1" w:rsidRPr="000D2070">
        <w:t xml:space="preserve">and corruption </w:t>
      </w:r>
      <w:r w:rsidRPr="000D2070">
        <w:t xml:space="preserve">against UNDP, through </w:t>
      </w:r>
      <w:r w:rsidR="009510CB" w:rsidRPr="000D2070">
        <w:t>raising awareness of fraud risks, implementing controls aimed at</w:t>
      </w:r>
      <w:r w:rsidR="00B83C78" w:rsidRPr="000D2070">
        <w:t xml:space="preserve"> </w:t>
      </w:r>
      <w:r w:rsidR="009510CB" w:rsidRPr="000D2070">
        <w:t>preventing</w:t>
      </w:r>
      <w:r w:rsidR="005A00FB">
        <w:t xml:space="preserve"> and detecting</w:t>
      </w:r>
      <w:r w:rsidR="009510CB" w:rsidRPr="000D2070">
        <w:t xml:space="preserve"> fraud</w:t>
      </w:r>
      <w:r w:rsidR="005A00FB">
        <w:t xml:space="preserve"> and corruption</w:t>
      </w:r>
      <w:r w:rsidR="009510CB" w:rsidRPr="000D2070">
        <w:t>, and enforc</w:t>
      </w:r>
      <w:r w:rsidR="007142A1" w:rsidRPr="000D2070">
        <w:t>ing</w:t>
      </w:r>
      <w:r w:rsidR="009510CB" w:rsidRPr="000D2070">
        <w:t xml:space="preserve"> this Policy.</w:t>
      </w:r>
    </w:p>
    <w:p w14:paraId="2E5680DB" w14:textId="77777777" w:rsidR="00137B97" w:rsidRPr="000D2070" w:rsidRDefault="00137B97" w:rsidP="007D01F1">
      <w:pPr>
        <w:ind w:left="476"/>
        <w:jc w:val="both"/>
      </w:pPr>
    </w:p>
    <w:p w14:paraId="479A2447" w14:textId="77777777" w:rsidR="00DE1952" w:rsidRDefault="00DD0C4F" w:rsidP="008B473A">
      <w:pPr>
        <w:pStyle w:val="ListParagraph"/>
        <w:numPr>
          <w:ilvl w:val="0"/>
          <w:numId w:val="11"/>
        </w:numPr>
        <w:jc w:val="both"/>
      </w:pPr>
      <w:r w:rsidRPr="000D2070">
        <w:t>This Policy applies to all activities and operations of UNDP</w:t>
      </w:r>
      <w:r w:rsidR="00C35E2F">
        <w:t>,</w:t>
      </w:r>
      <w:r w:rsidRPr="000D2070">
        <w:t xml:space="preserve"> including projects</w:t>
      </w:r>
      <w:r w:rsidR="00C35E2F">
        <w:t xml:space="preserve"> and </w:t>
      </w:r>
      <w:proofErr w:type="spellStart"/>
      <w:r w:rsidR="00C35E2F">
        <w:t>programmes</w:t>
      </w:r>
      <w:proofErr w:type="spellEnd"/>
      <w:r w:rsidRPr="000D2070">
        <w:t xml:space="preserve"> funded</w:t>
      </w:r>
      <w:r w:rsidR="009B572F" w:rsidRPr="000D2070">
        <w:t xml:space="preserve"> </w:t>
      </w:r>
      <w:r w:rsidR="00FB1A45" w:rsidRPr="000D2070">
        <w:t>by UNDP</w:t>
      </w:r>
      <w:r w:rsidR="000B2292">
        <w:t xml:space="preserve"> as well as</w:t>
      </w:r>
      <w:r w:rsidR="009B572F" w:rsidRPr="000D2070">
        <w:t xml:space="preserve"> </w:t>
      </w:r>
      <w:r w:rsidR="00D04B95" w:rsidRPr="000D2070">
        <w:t>those</w:t>
      </w:r>
      <w:r w:rsidRPr="000D2070">
        <w:t xml:space="preserve"> implemented by UNDP</w:t>
      </w:r>
      <w:r w:rsidR="00FB1A45" w:rsidRPr="000D2070">
        <w:t xml:space="preserve">. This Policy </w:t>
      </w:r>
      <w:r w:rsidR="009510CB" w:rsidRPr="000D2070">
        <w:t>aims to prevent</w:t>
      </w:r>
      <w:r w:rsidR="00C758AD">
        <w:t>,</w:t>
      </w:r>
      <w:r w:rsidR="009510CB" w:rsidRPr="000D2070">
        <w:t xml:space="preserve"> detect</w:t>
      </w:r>
      <w:r w:rsidR="00C758AD">
        <w:t xml:space="preserve"> and address acts of</w:t>
      </w:r>
      <w:r w:rsidR="009510CB" w:rsidRPr="000D2070">
        <w:t xml:space="preserve"> fraud</w:t>
      </w:r>
      <w:r w:rsidR="000C4C5C" w:rsidRPr="000D2070">
        <w:t xml:space="preserve"> </w:t>
      </w:r>
      <w:r w:rsidR="007F6683" w:rsidRPr="000D2070">
        <w:t xml:space="preserve">and corruption </w:t>
      </w:r>
      <w:r w:rsidR="000C4C5C" w:rsidRPr="000D2070">
        <w:t>involving</w:t>
      </w:r>
      <w:r w:rsidR="00B83C78" w:rsidRPr="000D2070">
        <w:t>:</w:t>
      </w:r>
    </w:p>
    <w:p w14:paraId="7F6EA602" w14:textId="77777777" w:rsidR="00137B97" w:rsidRPr="000D2070" w:rsidRDefault="00137B97" w:rsidP="007D01F1">
      <w:pPr>
        <w:jc w:val="both"/>
      </w:pPr>
    </w:p>
    <w:p w14:paraId="52E3A259" w14:textId="77777777" w:rsidR="009B572F" w:rsidRPr="007D01F1" w:rsidRDefault="0011040F" w:rsidP="008B473A">
      <w:pPr>
        <w:pStyle w:val="ListParagraph"/>
        <w:numPr>
          <w:ilvl w:val="0"/>
          <w:numId w:val="6"/>
        </w:numPr>
        <w:jc w:val="both"/>
        <w:rPr>
          <w:spacing w:val="-4"/>
        </w:rPr>
      </w:pPr>
      <w:r w:rsidRPr="00137B97">
        <w:rPr>
          <w:spacing w:val="-1"/>
        </w:rPr>
        <w:t>S</w:t>
      </w:r>
      <w:r w:rsidR="009510CB" w:rsidRPr="00137B97">
        <w:rPr>
          <w:spacing w:val="-1"/>
        </w:rPr>
        <w:t>taff</w:t>
      </w:r>
      <w:r w:rsidR="009510CB" w:rsidRPr="00137B97">
        <w:rPr>
          <w:spacing w:val="-6"/>
        </w:rPr>
        <w:t xml:space="preserve"> </w:t>
      </w:r>
      <w:r w:rsidR="009510CB" w:rsidRPr="00135382">
        <w:t>members</w:t>
      </w:r>
      <w:r>
        <w:t xml:space="preserve"> holding a UNDP letter of appointment</w:t>
      </w:r>
      <w:r w:rsidR="009B572F" w:rsidRPr="00135382">
        <w:t xml:space="preserve"> (“</w:t>
      </w:r>
      <w:r w:rsidR="003D6E12">
        <w:t>s</w:t>
      </w:r>
      <w:r w:rsidR="009B572F" w:rsidRPr="00135382">
        <w:t xml:space="preserve">taff </w:t>
      </w:r>
      <w:r w:rsidR="003D6E12">
        <w:t>m</w:t>
      </w:r>
      <w:r w:rsidR="009B572F" w:rsidRPr="00135382">
        <w:t>embers”);</w:t>
      </w:r>
    </w:p>
    <w:p w14:paraId="01D8017C" w14:textId="77777777" w:rsidR="00137B97" w:rsidRPr="007D01F1" w:rsidRDefault="00D60344" w:rsidP="008B473A">
      <w:pPr>
        <w:pStyle w:val="ListParagraph"/>
        <w:numPr>
          <w:ilvl w:val="0"/>
          <w:numId w:val="6"/>
        </w:numPr>
        <w:jc w:val="both"/>
        <w:rPr>
          <w:spacing w:val="-4"/>
        </w:rPr>
      </w:pPr>
      <w:r w:rsidRPr="007D01F1">
        <w:rPr>
          <w:spacing w:val="-1"/>
        </w:rPr>
        <w:t xml:space="preserve">Non-staff </w:t>
      </w:r>
      <w:r w:rsidR="009510CB" w:rsidRPr="007D01F1">
        <w:rPr>
          <w:spacing w:val="-1"/>
        </w:rPr>
        <w:t>personnel,</w:t>
      </w:r>
      <w:r w:rsidR="009510CB" w:rsidRPr="00137B97">
        <w:rPr>
          <w:spacing w:val="-5"/>
        </w:rPr>
        <w:t xml:space="preserve"> </w:t>
      </w:r>
      <w:r w:rsidR="009510CB" w:rsidRPr="007D01F1">
        <w:rPr>
          <w:spacing w:val="-1"/>
        </w:rPr>
        <w:t>including</w:t>
      </w:r>
      <w:r w:rsidR="009510CB" w:rsidRPr="00137B97">
        <w:rPr>
          <w:spacing w:val="-5"/>
        </w:rPr>
        <w:t xml:space="preserve"> </w:t>
      </w:r>
      <w:r w:rsidR="00285056">
        <w:t>S</w:t>
      </w:r>
      <w:r w:rsidR="009510CB" w:rsidRPr="00FD5A5A">
        <w:t xml:space="preserve">ervice </w:t>
      </w:r>
      <w:r w:rsidR="00285056" w:rsidRPr="007D01F1">
        <w:rPr>
          <w:spacing w:val="-1"/>
        </w:rPr>
        <w:t>C</w:t>
      </w:r>
      <w:r w:rsidR="009510CB" w:rsidRPr="007D01F1">
        <w:rPr>
          <w:spacing w:val="-1"/>
        </w:rPr>
        <w:t>ontract</w:t>
      </w:r>
      <w:r w:rsidR="009510CB" w:rsidRPr="00137B97">
        <w:rPr>
          <w:spacing w:val="-5"/>
        </w:rPr>
        <w:t xml:space="preserve"> </w:t>
      </w:r>
      <w:r w:rsidR="009510CB" w:rsidRPr="007D01F1">
        <w:rPr>
          <w:spacing w:val="-1"/>
        </w:rPr>
        <w:t>holders</w:t>
      </w:r>
      <w:r w:rsidR="00C84880" w:rsidRPr="00137B97">
        <w:rPr>
          <w:spacing w:val="-5"/>
        </w:rPr>
        <w:t>,</w:t>
      </w:r>
      <w:r w:rsidR="00972BCE" w:rsidRPr="00137B97">
        <w:rPr>
          <w:spacing w:val="-5"/>
        </w:rPr>
        <w:t xml:space="preserve"> </w:t>
      </w:r>
      <w:r w:rsidR="00B96BDB" w:rsidRPr="00137B97">
        <w:rPr>
          <w:spacing w:val="-5"/>
        </w:rPr>
        <w:t xml:space="preserve">Individual Contractors, </w:t>
      </w:r>
      <w:r w:rsidR="009510CB" w:rsidRPr="007D01F1">
        <w:rPr>
          <w:spacing w:val="-1"/>
        </w:rPr>
        <w:t>United</w:t>
      </w:r>
      <w:r w:rsidR="009510CB" w:rsidRPr="00137B97">
        <w:rPr>
          <w:spacing w:val="-5"/>
        </w:rPr>
        <w:t xml:space="preserve"> </w:t>
      </w:r>
      <w:r w:rsidR="009510CB" w:rsidRPr="00FD5A5A">
        <w:t>Nations</w:t>
      </w:r>
      <w:r w:rsidR="009510CB" w:rsidRPr="00137B97">
        <w:rPr>
          <w:spacing w:val="-7"/>
        </w:rPr>
        <w:t xml:space="preserve"> </w:t>
      </w:r>
      <w:r w:rsidRPr="007D01F1">
        <w:rPr>
          <w:spacing w:val="-1"/>
        </w:rPr>
        <w:t>V</w:t>
      </w:r>
      <w:r w:rsidR="009510CB" w:rsidRPr="007D01F1">
        <w:rPr>
          <w:spacing w:val="-1"/>
        </w:rPr>
        <w:t>olunteers</w:t>
      </w:r>
      <w:r w:rsidR="003D6E12" w:rsidRPr="007D01F1">
        <w:rPr>
          <w:spacing w:val="-1"/>
        </w:rPr>
        <w:t xml:space="preserve"> </w:t>
      </w:r>
      <w:r w:rsidR="00CC3A62">
        <w:rPr>
          <w:spacing w:val="-1"/>
        </w:rPr>
        <w:t xml:space="preserve">assigned to UNDP </w:t>
      </w:r>
      <w:r w:rsidR="003D6E12" w:rsidRPr="007D01F1">
        <w:rPr>
          <w:spacing w:val="-1"/>
        </w:rPr>
        <w:t>and interns</w:t>
      </w:r>
      <w:r w:rsidR="009510CB" w:rsidRPr="00137B97">
        <w:rPr>
          <w:spacing w:val="-6"/>
        </w:rPr>
        <w:t xml:space="preserve"> </w:t>
      </w:r>
      <w:r w:rsidR="009B572F" w:rsidRPr="00FD5A5A">
        <w:t>(</w:t>
      </w:r>
      <w:r w:rsidR="00A174A1" w:rsidRPr="00FD5A5A">
        <w:t>collectively</w:t>
      </w:r>
      <w:r w:rsidR="00056E1B">
        <w:t>,</w:t>
      </w:r>
      <w:r w:rsidR="00C97BF5">
        <w:t xml:space="preserve"> </w:t>
      </w:r>
      <w:r w:rsidR="009B572F" w:rsidRPr="00FD5A5A">
        <w:t>“</w:t>
      </w:r>
      <w:r>
        <w:t>non-staff</w:t>
      </w:r>
      <w:r w:rsidR="007436FA" w:rsidRPr="00FD5A5A">
        <w:t xml:space="preserve"> </w:t>
      </w:r>
      <w:r w:rsidR="003D6E12">
        <w:t>p</w:t>
      </w:r>
      <w:r w:rsidR="009B572F" w:rsidRPr="00FD5A5A">
        <w:t>ersonnel”)</w:t>
      </w:r>
      <w:r w:rsidR="009510CB" w:rsidRPr="00FD5A5A">
        <w:t>;</w:t>
      </w:r>
      <w:r w:rsidR="009510CB" w:rsidRPr="00137B97">
        <w:rPr>
          <w:spacing w:val="-7"/>
        </w:rPr>
        <w:t xml:space="preserve"> </w:t>
      </w:r>
    </w:p>
    <w:p w14:paraId="56BD9AA8" w14:textId="155EDD0B" w:rsidR="00137B97" w:rsidRDefault="005F30E8" w:rsidP="008B473A">
      <w:pPr>
        <w:pStyle w:val="ListParagraph"/>
        <w:numPr>
          <w:ilvl w:val="0"/>
          <w:numId w:val="6"/>
        </w:numPr>
        <w:jc w:val="both"/>
      </w:pPr>
      <w:r>
        <w:t xml:space="preserve">Vendors, </w:t>
      </w:r>
      <w:r w:rsidR="00C453FE">
        <w:t>including offerors or prospective, registered or actual supplier</w:t>
      </w:r>
      <w:r w:rsidR="004326E0">
        <w:t>s</w:t>
      </w:r>
      <w:r w:rsidR="00C453FE">
        <w:t xml:space="preserve">, contractor or provider of goods, services and/or works to UNDP </w:t>
      </w:r>
      <w:r w:rsidR="00FA4427">
        <w:t>(collectively, “</w:t>
      </w:r>
      <w:r w:rsidR="00C94809">
        <w:t>v</w:t>
      </w:r>
      <w:r w:rsidR="00FA4427">
        <w:t>endors”)</w:t>
      </w:r>
      <w:r w:rsidR="002E7DFE">
        <w:t>;</w:t>
      </w:r>
      <w:r w:rsidR="007D5F0F">
        <w:t xml:space="preserve"> </w:t>
      </w:r>
      <w:r w:rsidR="002E7DFE">
        <w:t>and</w:t>
      </w:r>
    </w:p>
    <w:p w14:paraId="42E30A1B" w14:textId="77777777" w:rsidR="003E793F" w:rsidRDefault="00CC3A62" w:rsidP="008B473A">
      <w:pPr>
        <w:pStyle w:val="ListParagraph"/>
        <w:numPr>
          <w:ilvl w:val="0"/>
          <w:numId w:val="6"/>
        </w:numPr>
        <w:jc w:val="both"/>
      </w:pPr>
      <w:r>
        <w:t>I</w:t>
      </w:r>
      <w:r w:rsidR="002E7DFE">
        <w:t>mplementing partners</w:t>
      </w:r>
      <w:r>
        <w:t xml:space="preserve"> and responsible parties engaged/contracted by UNDP for a UNDP funded project (“implementing partners” and “responsible parties”, respectively)</w:t>
      </w:r>
      <w:r w:rsidR="007D5F0F">
        <w:t>.</w:t>
      </w:r>
    </w:p>
    <w:p w14:paraId="1B078DF2" w14:textId="77777777" w:rsidR="00C72208" w:rsidRPr="000D2070" w:rsidRDefault="00C72208" w:rsidP="00562F48">
      <w:pPr>
        <w:jc w:val="both"/>
      </w:pPr>
    </w:p>
    <w:p w14:paraId="0BDD321E" w14:textId="77777777" w:rsidR="00906DEF" w:rsidRPr="007F6F3E" w:rsidRDefault="009510CB" w:rsidP="00842DD7">
      <w:pPr>
        <w:pStyle w:val="Heading1"/>
        <w:tabs>
          <w:tab w:val="left" w:pos="477"/>
        </w:tabs>
        <w:spacing w:before="47"/>
        <w:ind w:right="160" w:firstLine="0"/>
        <w:rPr>
          <w:b w:val="0"/>
        </w:rPr>
      </w:pPr>
      <w:bookmarkStart w:id="2" w:name="3._Definition_of_fraud"/>
      <w:bookmarkEnd w:id="2"/>
      <w:r w:rsidRPr="007F6F3E">
        <w:rPr>
          <w:spacing w:val="-1"/>
        </w:rPr>
        <w:t>Definition</w:t>
      </w:r>
      <w:r w:rsidRPr="007F6F3E">
        <w:rPr>
          <w:spacing w:val="-10"/>
        </w:rPr>
        <w:t xml:space="preserve"> </w:t>
      </w:r>
      <w:r w:rsidRPr="007F6F3E">
        <w:rPr>
          <w:spacing w:val="-1"/>
        </w:rPr>
        <w:t>of</w:t>
      </w:r>
      <w:r w:rsidRPr="007F6F3E">
        <w:rPr>
          <w:spacing w:val="-9"/>
        </w:rPr>
        <w:t xml:space="preserve"> </w:t>
      </w:r>
      <w:r w:rsidRPr="007F6F3E">
        <w:rPr>
          <w:spacing w:val="-1"/>
        </w:rPr>
        <w:t>fraud</w:t>
      </w:r>
      <w:r w:rsidR="00241863" w:rsidRPr="007F6F3E">
        <w:rPr>
          <w:spacing w:val="-1"/>
        </w:rPr>
        <w:t xml:space="preserve"> and corruption</w:t>
      </w:r>
    </w:p>
    <w:p w14:paraId="3FD85B07" w14:textId="77777777" w:rsidR="00137B97" w:rsidRDefault="00137B97" w:rsidP="007D01F1"/>
    <w:p w14:paraId="6A28E2DF" w14:textId="47AAE58A" w:rsidR="00137B97" w:rsidRPr="00135382" w:rsidRDefault="009510CB" w:rsidP="008B473A">
      <w:pPr>
        <w:pStyle w:val="ListParagraph"/>
        <w:numPr>
          <w:ilvl w:val="0"/>
          <w:numId w:val="11"/>
        </w:numPr>
        <w:jc w:val="both"/>
      </w:pPr>
      <w:r w:rsidRPr="000D2070">
        <w:t xml:space="preserve">The definition of fraud </w:t>
      </w:r>
      <w:r w:rsidR="00D117D8" w:rsidRPr="000D2070">
        <w:t xml:space="preserve">and corruption </w:t>
      </w:r>
      <w:r w:rsidRPr="000D2070">
        <w:t>varies among countries and jurisdictions</w:t>
      </w:r>
      <w:r w:rsidR="008218DC" w:rsidRPr="000D2070">
        <w:t xml:space="preserve">, and </w:t>
      </w:r>
      <w:r w:rsidR="00E17D2F" w:rsidRPr="000D2070">
        <w:t xml:space="preserve">the term </w:t>
      </w:r>
      <w:r w:rsidR="008218DC" w:rsidRPr="000D2070">
        <w:t xml:space="preserve">is commonly used to describe a wide variety of dishonest </w:t>
      </w:r>
      <w:r w:rsidR="005441A7" w:rsidRPr="000D2070">
        <w:t>practices</w:t>
      </w:r>
      <w:r w:rsidR="001072CD" w:rsidRPr="000D2070">
        <w:t xml:space="preserve">. </w:t>
      </w:r>
      <w:r w:rsidR="009A68B0" w:rsidRPr="000D2070">
        <w:t xml:space="preserve">The following </w:t>
      </w:r>
      <w:r w:rsidR="00BC7910" w:rsidRPr="000D2070">
        <w:t>definitions</w:t>
      </w:r>
      <w:r w:rsidR="009A68B0" w:rsidRPr="000D2070">
        <w:t xml:space="preserve"> apply in this </w:t>
      </w:r>
      <w:r w:rsidR="00BC7910" w:rsidRPr="000D2070">
        <w:t>Policy:</w:t>
      </w:r>
    </w:p>
    <w:p w14:paraId="3D948238" w14:textId="77777777" w:rsidR="00BC7910" w:rsidRPr="000D2070" w:rsidRDefault="00BC7910" w:rsidP="007D01F1">
      <w:pPr>
        <w:ind w:left="476"/>
        <w:jc w:val="both"/>
      </w:pPr>
    </w:p>
    <w:p w14:paraId="055465D4" w14:textId="3E9678CC" w:rsidR="001072CD" w:rsidRDefault="001072CD" w:rsidP="007D01F1">
      <w:pPr>
        <w:ind w:left="476"/>
        <w:jc w:val="both"/>
      </w:pPr>
      <w:r w:rsidRPr="000D2070">
        <w:t xml:space="preserve">Fraud is </w:t>
      </w:r>
      <w:r w:rsidR="0074510B">
        <w:t>any act o</w:t>
      </w:r>
      <w:r w:rsidR="00C1773D">
        <w:t>r</w:t>
      </w:r>
      <w:r w:rsidR="0074510B">
        <w:t xml:space="preserve"> omission whereby an individual or entity </w:t>
      </w:r>
      <w:r w:rsidRPr="000D2070">
        <w:t>knowing</w:t>
      </w:r>
      <w:r w:rsidR="0074510B">
        <w:t>ly</w:t>
      </w:r>
      <w:r w:rsidRPr="000D2070">
        <w:t xml:space="preserve"> misrepresent</w:t>
      </w:r>
      <w:r w:rsidR="0074510B">
        <w:t>s</w:t>
      </w:r>
      <w:r w:rsidRPr="000D2070">
        <w:t xml:space="preserve"> </w:t>
      </w:r>
      <w:r w:rsidR="00182096">
        <w:t>or conceal</w:t>
      </w:r>
      <w:r w:rsidR="0074510B">
        <w:t>s</w:t>
      </w:r>
      <w:r w:rsidR="00182096">
        <w:t xml:space="preserve"> a fact </w:t>
      </w:r>
      <w:r w:rsidR="00CC3AF7">
        <w:t xml:space="preserve">a) in order </w:t>
      </w:r>
      <w:r w:rsidRPr="000D2070">
        <w:t xml:space="preserve">to </w:t>
      </w:r>
      <w:r w:rsidR="00CC3AF7">
        <w:t xml:space="preserve">obtain an undue benefit or advantage or avoid an obligation for himself, herself, </w:t>
      </w:r>
      <w:r w:rsidR="00CC3AF7">
        <w:lastRenderedPageBreak/>
        <w:t xml:space="preserve">itself </w:t>
      </w:r>
      <w:r w:rsidR="00395EE1">
        <w:t xml:space="preserve">or a third party and/or b) in such a way as to cause an individual or entity to </w:t>
      </w:r>
      <w:r w:rsidR="00CC68A5">
        <w:t xml:space="preserve">act, or fail </w:t>
      </w:r>
      <w:r w:rsidRPr="000D2070">
        <w:t>to act</w:t>
      </w:r>
      <w:r w:rsidR="00CC68A5">
        <w:t>,</w:t>
      </w:r>
      <w:r w:rsidRPr="000D2070">
        <w:t xml:space="preserve"> to his</w:t>
      </w:r>
      <w:r w:rsidR="00CC68A5">
        <w:t>,</w:t>
      </w:r>
      <w:r w:rsidRPr="000D2070">
        <w:t xml:space="preserve"> her </w:t>
      </w:r>
      <w:r w:rsidR="00CC68A5">
        <w:t xml:space="preserve">or its </w:t>
      </w:r>
      <w:r w:rsidRPr="000D2070">
        <w:t>detriment.</w:t>
      </w:r>
      <w:r w:rsidR="001A7C48">
        <w:t xml:space="preserve"> </w:t>
      </w:r>
      <w:r w:rsidR="001A7C48" w:rsidRPr="0098667C">
        <w:t>Likewise, the common definition of presumptive fraud for the United Nations system is "Allegations that have been deemed to warrant an investigation and, if substantiated, would establish the existence of fraud resulting in loss of resources to the Organization.</w:t>
      </w:r>
    </w:p>
    <w:p w14:paraId="11D3346F" w14:textId="0DD68476" w:rsidR="00137B97" w:rsidRPr="000D2070" w:rsidRDefault="00137B97" w:rsidP="007D01F1">
      <w:pPr>
        <w:ind w:left="476"/>
        <w:jc w:val="both"/>
      </w:pPr>
    </w:p>
    <w:p w14:paraId="6E8F4590" w14:textId="77777777" w:rsidR="00BC7910" w:rsidRPr="000D2070" w:rsidRDefault="00BC7910" w:rsidP="007D01F1">
      <w:pPr>
        <w:ind w:left="476"/>
        <w:jc w:val="both"/>
      </w:pPr>
      <w:r w:rsidRPr="000D2070">
        <w:t xml:space="preserve">Corruption is the act of doing something with </w:t>
      </w:r>
      <w:r w:rsidR="001072CD" w:rsidRPr="000D2070">
        <w:t>an intent</w:t>
      </w:r>
      <w:r w:rsidRPr="000D2070">
        <w:t xml:space="preserve"> to give</w:t>
      </w:r>
      <w:r w:rsidR="00EF079A">
        <w:t xml:space="preserve"> an</w:t>
      </w:r>
      <w:r w:rsidRPr="000D2070">
        <w:t xml:space="preserve"> advantage in</w:t>
      </w:r>
      <w:r w:rsidR="00E33CAA">
        <w:t>app</w:t>
      </w:r>
      <w:r w:rsidR="00115C6C">
        <w:t>r</w:t>
      </w:r>
      <w:r w:rsidR="00E33CAA">
        <w:t>opriate</w:t>
      </w:r>
      <w:r w:rsidRPr="000D2070">
        <w:t xml:space="preserve"> with official duties</w:t>
      </w:r>
      <w:r w:rsidR="007F71A9" w:rsidRPr="000D2070">
        <w:t xml:space="preserve"> </w:t>
      </w:r>
      <w:r w:rsidR="00772D79" w:rsidRPr="000D2070">
        <w:t xml:space="preserve">to obtain a </w:t>
      </w:r>
      <w:r w:rsidR="00772D79" w:rsidRPr="00DA2F6B">
        <w:t>benefit</w:t>
      </w:r>
      <w:r w:rsidR="00E33CAA">
        <w:t>, to harm</w:t>
      </w:r>
      <w:r w:rsidR="00DA2F6B" w:rsidRPr="00DA2F6B">
        <w:t xml:space="preserve"> or</w:t>
      </w:r>
      <w:r w:rsidR="00DA2F6B">
        <w:t xml:space="preserve"> </w:t>
      </w:r>
      <w:r w:rsidR="00DA2F6B" w:rsidRPr="00DA2F6B">
        <w:t>to influence improperly the actions of another party</w:t>
      </w:r>
      <w:r w:rsidR="00D82CEB" w:rsidRPr="000D2070">
        <w:t>.</w:t>
      </w:r>
      <w:r w:rsidR="00AF03FA" w:rsidRPr="000D2070">
        <w:t xml:space="preserve"> </w:t>
      </w:r>
    </w:p>
    <w:p w14:paraId="096C8AD8" w14:textId="77777777" w:rsidR="007F71A9" w:rsidRPr="000D2070" w:rsidRDefault="007F71A9" w:rsidP="007D01F1">
      <w:pPr>
        <w:ind w:left="476"/>
        <w:jc w:val="both"/>
      </w:pPr>
    </w:p>
    <w:p w14:paraId="241738BE" w14:textId="77777777" w:rsidR="007F71A9" w:rsidRPr="000D2070" w:rsidRDefault="007F71A9" w:rsidP="007D01F1">
      <w:pPr>
        <w:ind w:left="476"/>
        <w:jc w:val="both"/>
      </w:pPr>
      <w:r w:rsidRPr="000D2070">
        <w:t>Actions taken to instigate, aid, abet, attempt, conspire or cooperate in a fraudulent or corrupt act, also constitute fraud or corruption.</w:t>
      </w:r>
    </w:p>
    <w:p w14:paraId="29E89450" w14:textId="77777777" w:rsidR="00137B97" w:rsidRDefault="00137B97" w:rsidP="007D01F1">
      <w:pPr>
        <w:ind w:left="476"/>
        <w:jc w:val="both"/>
      </w:pPr>
    </w:p>
    <w:p w14:paraId="5A8E78E2" w14:textId="77777777" w:rsidR="001072CD" w:rsidRPr="000D2070" w:rsidRDefault="00BC7910" w:rsidP="008B473A">
      <w:pPr>
        <w:pStyle w:val="ListParagraph"/>
        <w:numPr>
          <w:ilvl w:val="0"/>
          <w:numId w:val="11"/>
        </w:numPr>
        <w:jc w:val="both"/>
      </w:pPr>
      <w:r w:rsidRPr="000D2070">
        <w:t>Examples of fraud and corruption include, but are not limited to, the following</w:t>
      </w:r>
      <w:r w:rsidR="00115C6C">
        <w:t xml:space="preserve"> actions</w:t>
      </w:r>
      <w:r w:rsidRPr="000D2070">
        <w:t>:</w:t>
      </w:r>
    </w:p>
    <w:p w14:paraId="26C05C4E" w14:textId="77777777" w:rsidR="0044724E" w:rsidRPr="000D2070" w:rsidRDefault="0044724E" w:rsidP="007D01F1">
      <w:pPr>
        <w:jc w:val="both"/>
      </w:pPr>
    </w:p>
    <w:p w14:paraId="3CA1ECE2" w14:textId="77777777" w:rsidR="0043137E" w:rsidRDefault="001072CD" w:rsidP="008B473A">
      <w:pPr>
        <w:pStyle w:val="ListParagraph"/>
        <w:numPr>
          <w:ilvl w:val="0"/>
          <w:numId w:val="7"/>
        </w:numPr>
        <w:jc w:val="both"/>
      </w:pPr>
      <w:r w:rsidRPr="000D2070">
        <w:t xml:space="preserve">Forging documents, preparing false entries in UNDP systems or making false statements to obtain a financial or other benefit for oneself or </w:t>
      </w:r>
      <w:r w:rsidR="00115C6C">
        <w:t>another/</w:t>
      </w:r>
      <w:r w:rsidRPr="000D2070">
        <w:t>others</w:t>
      </w:r>
      <w:r w:rsidR="001124F7">
        <w:t>;</w:t>
      </w:r>
      <w:r w:rsidR="00574FB4" w:rsidRPr="000D2070">
        <w:t xml:space="preserve"> </w:t>
      </w:r>
    </w:p>
    <w:p w14:paraId="2B097E0F" w14:textId="77777777" w:rsidR="00137B97" w:rsidRDefault="00137B97" w:rsidP="007D01F1">
      <w:pPr>
        <w:pStyle w:val="ListParagraph"/>
        <w:ind w:left="836"/>
        <w:jc w:val="both"/>
      </w:pPr>
      <w:r>
        <w:t xml:space="preserve">  </w:t>
      </w:r>
    </w:p>
    <w:p w14:paraId="2635C4C4" w14:textId="77777777" w:rsidR="001072CD" w:rsidRDefault="001072CD" w:rsidP="008B473A">
      <w:pPr>
        <w:pStyle w:val="ListParagraph"/>
        <w:numPr>
          <w:ilvl w:val="0"/>
          <w:numId w:val="7"/>
        </w:numPr>
        <w:jc w:val="both"/>
      </w:pPr>
      <w:r w:rsidRPr="000D2070">
        <w:t xml:space="preserve">Collusion or other anti-competitive scheme between suppliers during a </w:t>
      </w:r>
      <w:r w:rsidR="0043137E">
        <w:t>procurement</w:t>
      </w:r>
      <w:r w:rsidRPr="000D2070">
        <w:t xml:space="preserve"> process;</w:t>
      </w:r>
    </w:p>
    <w:p w14:paraId="77CA5955" w14:textId="77777777" w:rsidR="00137B97" w:rsidRDefault="00137B97" w:rsidP="007D01F1">
      <w:pPr>
        <w:ind w:left="476"/>
        <w:jc w:val="both"/>
      </w:pPr>
    </w:p>
    <w:p w14:paraId="28D212AF" w14:textId="77777777" w:rsidR="001072CD" w:rsidRDefault="001072CD" w:rsidP="008B473A">
      <w:pPr>
        <w:pStyle w:val="ListParagraph"/>
        <w:numPr>
          <w:ilvl w:val="0"/>
          <w:numId w:val="7"/>
        </w:numPr>
        <w:jc w:val="both"/>
      </w:pPr>
      <w:r w:rsidRPr="000D2070">
        <w:t xml:space="preserve">Providing information in relation to a medical insurance claim or </w:t>
      </w:r>
      <w:r w:rsidR="00EC1373">
        <w:t>an</w:t>
      </w:r>
      <w:r w:rsidRPr="000D2070">
        <w:t>other entitlement that the claimant knows to be false;</w:t>
      </w:r>
    </w:p>
    <w:p w14:paraId="1E238058" w14:textId="77777777" w:rsidR="00137B97" w:rsidRDefault="00137B97" w:rsidP="007D01F1">
      <w:pPr>
        <w:jc w:val="both"/>
      </w:pPr>
    </w:p>
    <w:p w14:paraId="52FF6F5B" w14:textId="77777777" w:rsidR="001072CD" w:rsidRDefault="001072CD" w:rsidP="008B473A">
      <w:pPr>
        <w:pStyle w:val="ListParagraph"/>
        <w:numPr>
          <w:ilvl w:val="0"/>
          <w:numId w:val="7"/>
        </w:numPr>
        <w:jc w:val="both"/>
      </w:pPr>
      <w:r w:rsidRPr="000D2070">
        <w:t>Forging the signature of a UNDP staff member or forging a document purporting to be from UNDP to induce a party outside UNDP to act;</w:t>
      </w:r>
    </w:p>
    <w:p w14:paraId="2C5FE986" w14:textId="77777777" w:rsidR="00137B97" w:rsidRDefault="00137B97" w:rsidP="007D01F1">
      <w:pPr>
        <w:pStyle w:val="ListParagraph"/>
        <w:ind w:left="836"/>
        <w:jc w:val="both"/>
      </w:pPr>
      <w:r>
        <w:t xml:space="preserve">  </w:t>
      </w:r>
    </w:p>
    <w:p w14:paraId="768E8FFE" w14:textId="77777777" w:rsidR="001072CD" w:rsidRDefault="001072CD" w:rsidP="008B473A">
      <w:pPr>
        <w:pStyle w:val="ListParagraph"/>
        <w:numPr>
          <w:ilvl w:val="0"/>
          <w:numId w:val="7"/>
        </w:numPr>
        <w:jc w:val="both"/>
      </w:pPr>
      <w:r w:rsidRPr="000D2070">
        <w:t>Us</w:t>
      </w:r>
      <w:r w:rsidR="00FE454B" w:rsidRPr="0053380F">
        <w:t>ing</w:t>
      </w:r>
      <w:r w:rsidRPr="000D2070">
        <w:t xml:space="preserve"> another’s IT identity or password</w:t>
      </w:r>
      <w:r w:rsidR="0053380F" w:rsidRPr="0053380F">
        <w:t>,</w:t>
      </w:r>
      <w:r w:rsidRPr="000D2070">
        <w:t xml:space="preserve"> or creati</w:t>
      </w:r>
      <w:r w:rsidR="00FE454B" w:rsidRPr="0053380F">
        <w:t>ng</w:t>
      </w:r>
      <w:r w:rsidRPr="000D2070">
        <w:t xml:space="preserve"> false identities/passwords</w:t>
      </w:r>
      <w:r w:rsidR="0053380F" w:rsidRPr="0053380F">
        <w:t>,</w:t>
      </w:r>
      <w:r w:rsidRPr="000D2070">
        <w:t xml:space="preserve"> without consent or authority to manipulate UNDP processes or cause the approval or denial of actions;</w:t>
      </w:r>
    </w:p>
    <w:p w14:paraId="56370D11" w14:textId="77777777" w:rsidR="00137B97" w:rsidRDefault="00137B97" w:rsidP="007D01F1">
      <w:pPr>
        <w:pStyle w:val="ListParagraph"/>
        <w:ind w:left="836"/>
        <w:jc w:val="both"/>
      </w:pPr>
      <w:r>
        <w:t xml:space="preserve">  </w:t>
      </w:r>
    </w:p>
    <w:p w14:paraId="18FD2084" w14:textId="77777777" w:rsidR="00EF079A" w:rsidRDefault="00EF079A" w:rsidP="008B473A">
      <w:pPr>
        <w:pStyle w:val="ListParagraph"/>
        <w:numPr>
          <w:ilvl w:val="0"/>
          <w:numId w:val="7"/>
        </w:numPr>
        <w:jc w:val="both"/>
      </w:pPr>
      <w:r>
        <w:t>Accepting hospitality such as meals or entertainment from a vendor</w:t>
      </w:r>
      <w:r w:rsidR="0050110B">
        <w:t>;</w:t>
      </w:r>
    </w:p>
    <w:p w14:paraId="41D52B8A" w14:textId="77777777" w:rsidR="00137B97" w:rsidRDefault="00137B97" w:rsidP="007D01F1">
      <w:pPr>
        <w:pStyle w:val="ListParagraph"/>
        <w:ind w:left="836"/>
        <w:jc w:val="both"/>
      </w:pPr>
      <w:r>
        <w:t xml:space="preserve">  </w:t>
      </w:r>
    </w:p>
    <w:p w14:paraId="29F420D4" w14:textId="77777777" w:rsidR="001072CD" w:rsidRDefault="001072CD" w:rsidP="008B473A">
      <w:pPr>
        <w:pStyle w:val="ListParagraph"/>
        <w:numPr>
          <w:ilvl w:val="0"/>
          <w:numId w:val="7"/>
        </w:numPr>
        <w:jc w:val="both"/>
      </w:pPr>
      <w:r w:rsidRPr="000D2070">
        <w:t>Misrepresenting UN employment status to obtain a benefit from a government or private sector entity;</w:t>
      </w:r>
    </w:p>
    <w:p w14:paraId="159C3ABD" w14:textId="77777777" w:rsidR="00137B97" w:rsidRDefault="00137B97" w:rsidP="00C21414">
      <w:pPr>
        <w:pStyle w:val="ListParagraph"/>
        <w:ind w:left="836"/>
        <w:jc w:val="both"/>
      </w:pPr>
      <w:r>
        <w:t xml:space="preserve">  </w:t>
      </w:r>
    </w:p>
    <w:p w14:paraId="25861058" w14:textId="77777777" w:rsidR="00137B97" w:rsidRDefault="001072CD" w:rsidP="008B473A">
      <w:pPr>
        <w:pStyle w:val="ListParagraph"/>
        <w:numPr>
          <w:ilvl w:val="0"/>
          <w:numId w:val="7"/>
        </w:numPr>
        <w:jc w:val="both"/>
      </w:pPr>
      <w:r w:rsidRPr="000D2070">
        <w:t>Fail</w:t>
      </w:r>
      <w:r w:rsidR="00F9641F" w:rsidRPr="00F9641F">
        <w:t>ing</w:t>
      </w:r>
      <w:r w:rsidRPr="000D2070">
        <w:t xml:space="preserve"> to disclose a </w:t>
      </w:r>
      <w:r w:rsidR="00C84B46">
        <w:t>financial</w:t>
      </w:r>
      <w:r w:rsidRPr="000D2070">
        <w:t xml:space="preserve"> or familial interest in a business or outside party while participating in the award/management of a contract to the benefit of that business or outside party;</w:t>
      </w:r>
      <w:r w:rsidR="00137B97">
        <w:t xml:space="preserve">  </w:t>
      </w:r>
    </w:p>
    <w:p w14:paraId="232DD5D7" w14:textId="77777777" w:rsidR="00137B97" w:rsidRDefault="00137B97" w:rsidP="007D01F1">
      <w:pPr>
        <w:jc w:val="both"/>
      </w:pPr>
    </w:p>
    <w:p w14:paraId="307152BA" w14:textId="77777777" w:rsidR="00137B97" w:rsidRDefault="001072CD" w:rsidP="008B473A">
      <w:pPr>
        <w:pStyle w:val="ListParagraph"/>
        <w:numPr>
          <w:ilvl w:val="0"/>
          <w:numId w:val="8"/>
        </w:numPr>
        <w:jc w:val="both"/>
      </w:pPr>
      <w:r w:rsidRPr="000D2070">
        <w:t>Processing the cost of personal travel as part of an official travel;</w:t>
      </w:r>
      <w:r w:rsidR="006E22C7" w:rsidRPr="000D2070">
        <w:t xml:space="preserve"> </w:t>
      </w:r>
    </w:p>
    <w:p w14:paraId="067F7733" w14:textId="77777777" w:rsidR="00137B97" w:rsidRDefault="00137B97" w:rsidP="007D01F1">
      <w:pPr>
        <w:pStyle w:val="ListParagraph"/>
        <w:jc w:val="both"/>
      </w:pPr>
    </w:p>
    <w:p w14:paraId="630C99E5" w14:textId="77777777" w:rsidR="00137B97" w:rsidRDefault="001072CD" w:rsidP="008B473A">
      <w:pPr>
        <w:pStyle w:val="ListParagraph"/>
        <w:numPr>
          <w:ilvl w:val="0"/>
          <w:numId w:val="8"/>
        </w:numPr>
        <w:jc w:val="both"/>
      </w:pPr>
      <w:r w:rsidRPr="000D2070">
        <w:t>Making misrepresentations, including educational credentials or professional qualifications, on a personal history form in the context of a job application</w:t>
      </w:r>
      <w:r w:rsidR="0066567F">
        <w:t>;</w:t>
      </w:r>
      <w:r w:rsidR="00EF079A">
        <w:t xml:space="preserve"> and</w:t>
      </w:r>
    </w:p>
    <w:p w14:paraId="7578D322" w14:textId="77777777" w:rsidR="001072CD" w:rsidRDefault="001072CD" w:rsidP="007D01F1">
      <w:pPr>
        <w:pStyle w:val="ListParagraph"/>
        <w:jc w:val="both"/>
      </w:pPr>
    </w:p>
    <w:p w14:paraId="3748C39A" w14:textId="392A2E7E" w:rsidR="00572B21" w:rsidRPr="000D2070" w:rsidRDefault="00572B21" w:rsidP="008B473A">
      <w:pPr>
        <w:pStyle w:val="ListParagraph"/>
        <w:numPr>
          <w:ilvl w:val="0"/>
          <w:numId w:val="8"/>
        </w:numPr>
        <w:jc w:val="both"/>
      </w:pPr>
      <w:r>
        <w:t xml:space="preserve">Falsifying documents, making false statements, preparing false entries in UNDP systems or </w:t>
      </w:r>
      <w:r w:rsidR="004E6229">
        <w:t xml:space="preserve">in financial reports presented to UNDP, </w:t>
      </w:r>
      <w:r w:rsidR="003D212D">
        <w:t xml:space="preserve">or </w:t>
      </w:r>
      <w:r>
        <w:t>other deceptive acts to the detriment of those someone seeks to disfavor</w:t>
      </w:r>
      <w:r w:rsidR="0032639A">
        <w:t>,</w:t>
      </w:r>
      <w:r>
        <w:t xml:space="preserve"> or</w:t>
      </w:r>
      <w:r w:rsidR="0032639A">
        <w:t xml:space="preserve"> to</w:t>
      </w:r>
      <w:r>
        <w:t xml:space="preserve"> discredit </w:t>
      </w:r>
      <w:r w:rsidR="009278D8">
        <w:t>a</w:t>
      </w:r>
      <w:r>
        <w:t xml:space="preserve"> person</w:t>
      </w:r>
      <w:r w:rsidR="009278D8">
        <w:t xml:space="preserve">, </w:t>
      </w:r>
      <w:proofErr w:type="spellStart"/>
      <w:r w:rsidR="009278D8">
        <w:t>programme</w:t>
      </w:r>
      <w:proofErr w:type="spellEnd"/>
      <w:r>
        <w:t xml:space="preserve"> or the </w:t>
      </w:r>
      <w:r w:rsidR="0032639A">
        <w:t>O</w:t>
      </w:r>
      <w:r>
        <w:t>rganization.</w:t>
      </w:r>
    </w:p>
    <w:p w14:paraId="7D84B558" w14:textId="77777777" w:rsidR="00C7162D" w:rsidRPr="007F6F3E" w:rsidRDefault="00C7162D" w:rsidP="00C21414">
      <w:pPr>
        <w:spacing w:before="8" w:line="260" w:lineRule="exact"/>
        <w:ind w:right="160"/>
        <w:jc w:val="both"/>
        <w:rPr>
          <w:sz w:val="26"/>
        </w:rPr>
      </w:pPr>
    </w:p>
    <w:p w14:paraId="672DFF55" w14:textId="77777777" w:rsidR="00906DEF" w:rsidRPr="007F6F3E" w:rsidRDefault="009510CB" w:rsidP="00842DD7">
      <w:pPr>
        <w:pStyle w:val="Heading1"/>
        <w:tabs>
          <w:tab w:val="left" w:pos="477"/>
        </w:tabs>
        <w:ind w:right="160" w:firstLine="0"/>
        <w:rPr>
          <w:b w:val="0"/>
        </w:rPr>
      </w:pPr>
      <w:bookmarkStart w:id="3" w:name="4._Fraud_prevention_measures"/>
      <w:bookmarkEnd w:id="3"/>
      <w:r w:rsidRPr="007F6F3E">
        <w:rPr>
          <w:spacing w:val="-1"/>
        </w:rPr>
        <w:t>Fraud</w:t>
      </w:r>
      <w:r w:rsidRPr="007F6F3E">
        <w:rPr>
          <w:spacing w:val="-14"/>
        </w:rPr>
        <w:t xml:space="preserve"> </w:t>
      </w:r>
      <w:r w:rsidRPr="007F6F3E">
        <w:rPr>
          <w:spacing w:val="-1"/>
        </w:rPr>
        <w:t>prevention</w:t>
      </w:r>
      <w:r w:rsidRPr="007F6F3E">
        <w:rPr>
          <w:spacing w:val="-13"/>
        </w:rPr>
        <w:t xml:space="preserve"> </w:t>
      </w:r>
      <w:r w:rsidRPr="007F6F3E">
        <w:t>measures</w:t>
      </w:r>
    </w:p>
    <w:p w14:paraId="6AA93E36" w14:textId="77777777" w:rsidR="00906DEF" w:rsidRPr="00137B97" w:rsidRDefault="009510CB" w:rsidP="00842DD7">
      <w:pPr>
        <w:pStyle w:val="Heading2"/>
        <w:tabs>
          <w:tab w:val="left" w:pos="836"/>
        </w:tabs>
        <w:spacing w:before="119"/>
        <w:ind w:right="160" w:firstLine="0"/>
        <w:rPr>
          <w:rFonts w:asciiTheme="minorHAnsi" w:hAnsiTheme="minorHAnsi" w:cstheme="minorHAnsi"/>
          <w:b w:val="0"/>
          <w:sz w:val="22"/>
          <w:szCs w:val="22"/>
        </w:rPr>
      </w:pPr>
      <w:r w:rsidRPr="007F6F3E">
        <w:rPr>
          <w:rFonts w:asciiTheme="minorHAnsi" w:hAnsiTheme="minorHAnsi" w:cstheme="minorHAnsi"/>
          <w:sz w:val="22"/>
          <w:szCs w:val="22"/>
        </w:rPr>
        <w:t>Fraud</w:t>
      </w:r>
      <w:r w:rsidRPr="007F6F3E">
        <w:rPr>
          <w:rFonts w:asciiTheme="minorHAnsi" w:hAnsiTheme="minorHAnsi" w:cstheme="minorHAnsi"/>
          <w:spacing w:val="-9"/>
          <w:sz w:val="22"/>
          <w:szCs w:val="22"/>
        </w:rPr>
        <w:t xml:space="preserve"> </w:t>
      </w:r>
      <w:r w:rsidRPr="007F6F3E">
        <w:rPr>
          <w:rFonts w:asciiTheme="minorHAnsi" w:hAnsiTheme="minorHAnsi" w:cstheme="minorHAnsi"/>
          <w:sz w:val="22"/>
          <w:szCs w:val="22"/>
        </w:rPr>
        <w:t>awareness</w:t>
      </w:r>
      <w:r w:rsidRPr="007F6F3E">
        <w:rPr>
          <w:rFonts w:asciiTheme="minorHAnsi" w:hAnsiTheme="minorHAnsi" w:cstheme="minorHAnsi"/>
          <w:spacing w:val="-9"/>
          <w:sz w:val="22"/>
          <w:szCs w:val="22"/>
        </w:rPr>
        <w:t xml:space="preserve"> </w:t>
      </w:r>
    </w:p>
    <w:p w14:paraId="79C491C1" w14:textId="77777777" w:rsidR="00137B97" w:rsidRPr="007F6F3E" w:rsidRDefault="00137B97" w:rsidP="00137B97">
      <w:pPr>
        <w:pStyle w:val="Heading2"/>
        <w:tabs>
          <w:tab w:val="left" w:pos="836"/>
        </w:tabs>
        <w:spacing w:before="119"/>
        <w:ind w:right="160" w:firstLine="0"/>
        <w:rPr>
          <w:rFonts w:asciiTheme="minorHAnsi" w:hAnsiTheme="minorHAnsi" w:cstheme="minorHAnsi"/>
          <w:b w:val="0"/>
          <w:sz w:val="22"/>
          <w:szCs w:val="22"/>
        </w:rPr>
      </w:pPr>
    </w:p>
    <w:p w14:paraId="051887C9" w14:textId="77777777" w:rsidR="00906DEF" w:rsidRPr="00842DD7" w:rsidRDefault="00351CEE" w:rsidP="008B473A">
      <w:pPr>
        <w:pStyle w:val="ListParagraph"/>
        <w:numPr>
          <w:ilvl w:val="0"/>
          <w:numId w:val="11"/>
        </w:numPr>
        <w:jc w:val="both"/>
        <w:rPr>
          <w:spacing w:val="-2"/>
        </w:rPr>
      </w:pPr>
      <w:r w:rsidRPr="00842DD7">
        <w:rPr>
          <w:spacing w:val="-1"/>
        </w:rPr>
        <w:t>S</w:t>
      </w:r>
      <w:r w:rsidR="009510CB" w:rsidRPr="00842DD7">
        <w:rPr>
          <w:spacing w:val="-1"/>
        </w:rPr>
        <w:t>taff</w:t>
      </w:r>
      <w:r w:rsidR="009510CB" w:rsidRPr="00842DD7">
        <w:rPr>
          <w:spacing w:val="-2"/>
        </w:rPr>
        <w:t xml:space="preserve"> </w:t>
      </w:r>
      <w:r w:rsidR="00491690">
        <w:t>m</w:t>
      </w:r>
      <w:r w:rsidR="00A174A1" w:rsidRPr="00FD5A5A">
        <w:t>embers</w:t>
      </w:r>
      <w:r w:rsidR="00DB2BD9" w:rsidRPr="00FD5A5A">
        <w:t>,</w:t>
      </w:r>
      <w:r w:rsidR="00A774E2" w:rsidRPr="00FD5A5A">
        <w:t xml:space="preserve"> </w:t>
      </w:r>
      <w:r w:rsidR="00491690">
        <w:t>non-staff p</w:t>
      </w:r>
      <w:r w:rsidR="008E5CB5" w:rsidRPr="00FD5A5A">
        <w:t>ersonnel</w:t>
      </w:r>
      <w:r w:rsidR="00491690">
        <w:t>,</w:t>
      </w:r>
      <w:r w:rsidR="00A174A1" w:rsidRPr="00FD5A5A">
        <w:t xml:space="preserve"> </w:t>
      </w:r>
      <w:r w:rsidR="00FF421F">
        <w:t>v</w:t>
      </w:r>
      <w:r w:rsidR="005D7D76" w:rsidRPr="00FD5A5A">
        <w:t>endors</w:t>
      </w:r>
      <w:r w:rsidR="008E63E7">
        <w:t>,</w:t>
      </w:r>
      <w:r w:rsidR="00DB2BD9" w:rsidRPr="00FD5A5A">
        <w:t xml:space="preserve"> </w:t>
      </w:r>
      <w:r w:rsidR="00D90CDB">
        <w:t>implementing partners</w:t>
      </w:r>
      <w:r w:rsidR="008E63E7">
        <w:t xml:space="preserve"> and responsible parties</w:t>
      </w:r>
      <w:r w:rsidR="00DB2BD9" w:rsidRPr="00FD5A5A">
        <w:t xml:space="preserve"> </w:t>
      </w:r>
      <w:r w:rsidRPr="00FD5A5A">
        <w:t>must be</w:t>
      </w:r>
      <w:r w:rsidR="009510CB" w:rsidRPr="00842DD7">
        <w:rPr>
          <w:spacing w:val="-5"/>
        </w:rPr>
        <w:t xml:space="preserve"> </w:t>
      </w:r>
      <w:r w:rsidR="009510CB" w:rsidRPr="00FD5A5A">
        <w:t>aware</w:t>
      </w:r>
      <w:r w:rsidR="009510CB" w:rsidRPr="00842DD7">
        <w:rPr>
          <w:spacing w:val="-5"/>
        </w:rPr>
        <w:t xml:space="preserve"> </w:t>
      </w:r>
      <w:r w:rsidR="009510CB" w:rsidRPr="00FD5A5A">
        <w:t>of their</w:t>
      </w:r>
      <w:r w:rsidR="009510CB" w:rsidRPr="00842DD7">
        <w:rPr>
          <w:spacing w:val="-4"/>
        </w:rPr>
        <w:t xml:space="preserve"> </w:t>
      </w:r>
      <w:r w:rsidR="009510CB" w:rsidRPr="00842DD7">
        <w:rPr>
          <w:spacing w:val="-1"/>
        </w:rPr>
        <w:t>responsibilit</w:t>
      </w:r>
      <w:r w:rsidR="00E169EA" w:rsidRPr="00842DD7">
        <w:rPr>
          <w:spacing w:val="-1"/>
        </w:rPr>
        <w:t>y</w:t>
      </w:r>
      <w:r w:rsidR="009510CB" w:rsidRPr="00FD5A5A">
        <w:t xml:space="preserve"> </w:t>
      </w:r>
      <w:r w:rsidR="00C64B27" w:rsidRPr="00FD5A5A">
        <w:t xml:space="preserve">to </w:t>
      </w:r>
      <w:r w:rsidR="009510CB" w:rsidRPr="00842DD7">
        <w:rPr>
          <w:spacing w:val="-1"/>
        </w:rPr>
        <w:t>prevent</w:t>
      </w:r>
      <w:r w:rsidR="009510CB" w:rsidRPr="00842DD7">
        <w:rPr>
          <w:spacing w:val="-3"/>
        </w:rPr>
        <w:t xml:space="preserve"> </w:t>
      </w:r>
      <w:r w:rsidR="009510CB" w:rsidRPr="00842DD7">
        <w:rPr>
          <w:spacing w:val="-1"/>
        </w:rPr>
        <w:t>fraud</w:t>
      </w:r>
      <w:r w:rsidR="009510CB" w:rsidRPr="00842DD7">
        <w:rPr>
          <w:spacing w:val="71"/>
          <w:w w:val="99"/>
        </w:rPr>
        <w:t xml:space="preserve"> </w:t>
      </w:r>
      <w:r w:rsidR="009510CB" w:rsidRPr="00FD5A5A">
        <w:t>and</w:t>
      </w:r>
      <w:r w:rsidR="009510CB" w:rsidRPr="00842DD7">
        <w:rPr>
          <w:spacing w:val="-4"/>
        </w:rPr>
        <w:t xml:space="preserve"> </w:t>
      </w:r>
      <w:r w:rsidR="009510CB" w:rsidRPr="00842DD7">
        <w:rPr>
          <w:spacing w:val="-1"/>
        </w:rPr>
        <w:t>corruption.</w:t>
      </w:r>
      <w:r w:rsidR="005E1B56" w:rsidRPr="00842DD7">
        <w:rPr>
          <w:spacing w:val="-1"/>
        </w:rPr>
        <w:t xml:space="preserve"> </w:t>
      </w:r>
      <w:r w:rsidR="009510CB" w:rsidRPr="00135382">
        <w:t>In</w:t>
      </w:r>
      <w:r w:rsidR="009510CB" w:rsidRPr="00842DD7">
        <w:rPr>
          <w:spacing w:val="-4"/>
        </w:rPr>
        <w:t xml:space="preserve"> </w:t>
      </w:r>
      <w:r w:rsidR="009510CB" w:rsidRPr="00842DD7">
        <w:rPr>
          <w:spacing w:val="-1"/>
        </w:rPr>
        <w:t>this</w:t>
      </w:r>
      <w:r w:rsidR="009510CB" w:rsidRPr="00842DD7">
        <w:rPr>
          <w:spacing w:val="-5"/>
        </w:rPr>
        <w:t xml:space="preserve"> </w:t>
      </w:r>
      <w:r w:rsidR="009510CB" w:rsidRPr="00842DD7">
        <w:rPr>
          <w:spacing w:val="-1"/>
        </w:rPr>
        <w:t>regard,</w:t>
      </w:r>
      <w:r w:rsidR="009510CB" w:rsidRPr="00842DD7">
        <w:rPr>
          <w:spacing w:val="-3"/>
        </w:rPr>
        <w:t xml:space="preserve"> </w:t>
      </w:r>
      <w:r w:rsidR="003B0B21" w:rsidRPr="00842DD7">
        <w:rPr>
          <w:spacing w:val="-3"/>
        </w:rPr>
        <w:t xml:space="preserve">managers </w:t>
      </w:r>
      <w:r w:rsidR="001035C0" w:rsidRPr="00842DD7">
        <w:rPr>
          <w:spacing w:val="-5"/>
        </w:rPr>
        <w:t xml:space="preserve">are to </w:t>
      </w:r>
      <w:r w:rsidR="008076C3" w:rsidRPr="00842DD7">
        <w:rPr>
          <w:spacing w:val="-3"/>
        </w:rPr>
        <w:t>raise awareness of this Policy</w:t>
      </w:r>
      <w:r w:rsidRPr="00842DD7">
        <w:rPr>
          <w:spacing w:val="-3"/>
        </w:rPr>
        <w:t xml:space="preserve">, </w:t>
      </w:r>
      <w:r w:rsidR="008076C3" w:rsidRPr="00842DD7">
        <w:rPr>
          <w:spacing w:val="-3"/>
        </w:rPr>
        <w:t xml:space="preserve">and </w:t>
      </w:r>
      <w:r w:rsidR="009510CB" w:rsidRPr="00842DD7">
        <w:rPr>
          <w:spacing w:val="-1"/>
        </w:rPr>
        <w:t>reiterate</w:t>
      </w:r>
      <w:r w:rsidR="009510CB" w:rsidRPr="00842DD7">
        <w:rPr>
          <w:spacing w:val="-4"/>
        </w:rPr>
        <w:t xml:space="preserve"> </w:t>
      </w:r>
      <w:r w:rsidR="009510CB" w:rsidRPr="00135382">
        <w:t>the duty</w:t>
      </w:r>
      <w:r w:rsidR="009510CB" w:rsidRPr="00842DD7">
        <w:rPr>
          <w:spacing w:val="-3"/>
        </w:rPr>
        <w:t xml:space="preserve"> </w:t>
      </w:r>
      <w:r w:rsidR="009510CB" w:rsidRPr="00135382">
        <w:t>of</w:t>
      </w:r>
      <w:r w:rsidR="009510CB" w:rsidRPr="00842DD7">
        <w:rPr>
          <w:spacing w:val="-5"/>
        </w:rPr>
        <w:t xml:space="preserve"> </w:t>
      </w:r>
      <w:r w:rsidR="009510CB" w:rsidRPr="00842DD7">
        <w:rPr>
          <w:spacing w:val="-1"/>
        </w:rPr>
        <w:t>all</w:t>
      </w:r>
      <w:r w:rsidR="009510CB" w:rsidRPr="00842DD7">
        <w:rPr>
          <w:spacing w:val="-4"/>
        </w:rPr>
        <w:t xml:space="preserve"> </w:t>
      </w:r>
      <w:r w:rsidR="00DD2DCD" w:rsidRPr="00842DD7">
        <w:rPr>
          <w:spacing w:val="-1"/>
        </w:rPr>
        <w:t>s</w:t>
      </w:r>
      <w:r w:rsidR="005170E9" w:rsidRPr="00842DD7">
        <w:rPr>
          <w:spacing w:val="-1"/>
        </w:rPr>
        <w:t>taff</w:t>
      </w:r>
      <w:r w:rsidR="005170E9" w:rsidRPr="00842DD7">
        <w:rPr>
          <w:spacing w:val="-2"/>
        </w:rPr>
        <w:t xml:space="preserve"> </w:t>
      </w:r>
      <w:r w:rsidR="00DD2DCD">
        <w:t>m</w:t>
      </w:r>
      <w:r w:rsidR="005170E9" w:rsidRPr="00135382">
        <w:t>embers</w:t>
      </w:r>
      <w:r w:rsidR="005170E9" w:rsidRPr="00842DD7">
        <w:rPr>
          <w:spacing w:val="-5"/>
        </w:rPr>
        <w:t xml:space="preserve"> </w:t>
      </w:r>
      <w:r w:rsidR="009510CB" w:rsidRPr="00135382">
        <w:t>to</w:t>
      </w:r>
      <w:r w:rsidR="009510CB" w:rsidRPr="00842DD7">
        <w:rPr>
          <w:spacing w:val="-4"/>
        </w:rPr>
        <w:t xml:space="preserve"> </w:t>
      </w:r>
      <w:r w:rsidR="009510CB" w:rsidRPr="00842DD7">
        <w:rPr>
          <w:spacing w:val="-1"/>
        </w:rPr>
        <w:t>report</w:t>
      </w:r>
      <w:r w:rsidR="009510CB" w:rsidRPr="00842DD7">
        <w:rPr>
          <w:spacing w:val="-5"/>
        </w:rPr>
        <w:t xml:space="preserve"> </w:t>
      </w:r>
      <w:r w:rsidR="005170E9" w:rsidRPr="00842DD7">
        <w:rPr>
          <w:spacing w:val="-1"/>
        </w:rPr>
        <w:t>instances</w:t>
      </w:r>
      <w:r w:rsidR="005170E9" w:rsidRPr="00842DD7">
        <w:rPr>
          <w:spacing w:val="-3"/>
        </w:rPr>
        <w:t xml:space="preserve"> </w:t>
      </w:r>
      <w:r w:rsidR="009510CB" w:rsidRPr="00135382">
        <w:t>of</w:t>
      </w:r>
      <w:r w:rsidR="009510CB" w:rsidRPr="00842DD7">
        <w:rPr>
          <w:spacing w:val="-5"/>
        </w:rPr>
        <w:t xml:space="preserve"> </w:t>
      </w:r>
      <w:r w:rsidR="009510CB" w:rsidRPr="00842DD7">
        <w:rPr>
          <w:spacing w:val="-1"/>
        </w:rPr>
        <w:t>fraud</w:t>
      </w:r>
      <w:r w:rsidR="009510CB" w:rsidRPr="00842DD7">
        <w:rPr>
          <w:spacing w:val="-3"/>
        </w:rPr>
        <w:t xml:space="preserve"> </w:t>
      </w:r>
      <w:r w:rsidR="009510CB" w:rsidRPr="00135382">
        <w:t>and</w:t>
      </w:r>
      <w:r w:rsidR="009510CB" w:rsidRPr="00842DD7">
        <w:rPr>
          <w:spacing w:val="-3"/>
        </w:rPr>
        <w:t xml:space="preserve"> </w:t>
      </w:r>
      <w:r w:rsidR="009510CB" w:rsidRPr="00842DD7">
        <w:rPr>
          <w:spacing w:val="-1"/>
        </w:rPr>
        <w:t>corruption,</w:t>
      </w:r>
      <w:r w:rsidR="009510CB" w:rsidRPr="00842DD7">
        <w:rPr>
          <w:spacing w:val="-5"/>
        </w:rPr>
        <w:t xml:space="preserve"> </w:t>
      </w:r>
      <w:r w:rsidR="009510CB" w:rsidRPr="00135382">
        <w:t>as</w:t>
      </w:r>
      <w:r w:rsidR="009510CB" w:rsidRPr="00842DD7">
        <w:rPr>
          <w:spacing w:val="-7"/>
        </w:rPr>
        <w:t xml:space="preserve"> </w:t>
      </w:r>
      <w:r w:rsidR="009510CB" w:rsidRPr="00842DD7">
        <w:rPr>
          <w:spacing w:val="-1"/>
        </w:rPr>
        <w:t>required</w:t>
      </w:r>
      <w:r w:rsidR="009510CB" w:rsidRPr="00842DD7">
        <w:rPr>
          <w:spacing w:val="-5"/>
        </w:rPr>
        <w:t xml:space="preserve"> </w:t>
      </w:r>
      <w:r w:rsidR="009510CB" w:rsidRPr="00135382">
        <w:t>by</w:t>
      </w:r>
      <w:r w:rsidR="009510CB" w:rsidRPr="00842DD7">
        <w:rPr>
          <w:spacing w:val="-5"/>
        </w:rPr>
        <w:t xml:space="preserve"> </w:t>
      </w:r>
      <w:r w:rsidR="00E82CD3" w:rsidRPr="00842DD7">
        <w:rPr>
          <w:spacing w:val="-5"/>
        </w:rPr>
        <w:t>the</w:t>
      </w:r>
      <w:r w:rsidR="004338DD" w:rsidRPr="00842DD7">
        <w:rPr>
          <w:spacing w:val="-5"/>
        </w:rPr>
        <w:t xml:space="preserve"> UN</w:t>
      </w:r>
      <w:r w:rsidR="00E82CD3" w:rsidRPr="00842DD7">
        <w:rPr>
          <w:spacing w:val="-5"/>
        </w:rPr>
        <w:t xml:space="preserve"> </w:t>
      </w:r>
      <w:r w:rsidR="009510CB" w:rsidRPr="00842DD7">
        <w:rPr>
          <w:spacing w:val="-1"/>
        </w:rPr>
        <w:t>Staff</w:t>
      </w:r>
      <w:r w:rsidR="009510CB" w:rsidRPr="00842DD7">
        <w:rPr>
          <w:spacing w:val="-7"/>
        </w:rPr>
        <w:t xml:space="preserve"> </w:t>
      </w:r>
      <w:r w:rsidR="009510CB" w:rsidRPr="00842DD7">
        <w:rPr>
          <w:spacing w:val="-2"/>
        </w:rPr>
        <w:t>Rules</w:t>
      </w:r>
      <w:r w:rsidR="00C0040E" w:rsidRPr="00842DD7">
        <w:rPr>
          <w:spacing w:val="-2"/>
        </w:rPr>
        <w:t xml:space="preserve"> and the</w:t>
      </w:r>
      <w:r w:rsidR="00102A33" w:rsidRPr="00842DD7">
        <w:rPr>
          <w:spacing w:val="-2"/>
        </w:rPr>
        <w:t xml:space="preserve"> UNDP</w:t>
      </w:r>
      <w:r w:rsidR="00C0040E" w:rsidRPr="00842DD7">
        <w:rPr>
          <w:spacing w:val="-2"/>
        </w:rPr>
        <w:t xml:space="preserve"> Legal Framework</w:t>
      </w:r>
      <w:r w:rsidR="009510CB" w:rsidRPr="00842DD7">
        <w:rPr>
          <w:spacing w:val="-2"/>
        </w:rPr>
        <w:t>.</w:t>
      </w:r>
      <w:r w:rsidR="005170E9" w:rsidRPr="00842DD7">
        <w:rPr>
          <w:spacing w:val="-2"/>
        </w:rPr>
        <w:t xml:space="preserve"> Managers are also required to make</w:t>
      </w:r>
      <w:r w:rsidR="00A12EBE" w:rsidRPr="00842DD7">
        <w:rPr>
          <w:spacing w:val="-2"/>
        </w:rPr>
        <w:t xml:space="preserve"> </w:t>
      </w:r>
      <w:r w:rsidR="00C0040E" w:rsidRPr="00842DD7">
        <w:rPr>
          <w:spacing w:val="-2"/>
        </w:rPr>
        <w:t>non-staff p</w:t>
      </w:r>
      <w:r w:rsidR="005170E9" w:rsidRPr="00842DD7">
        <w:rPr>
          <w:spacing w:val="-2"/>
        </w:rPr>
        <w:t>ersonnel</w:t>
      </w:r>
      <w:r w:rsidR="003F1966" w:rsidRPr="00842DD7">
        <w:rPr>
          <w:spacing w:val="-2"/>
        </w:rPr>
        <w:t>,</w:t>
      </w:r>
      <w:r w:rsidR="005170E9" w:rsidRPr="00842DD7">
        <w:rPr>
          <w:spacing w:val="-2"/>
        </w:rPr>
        <w:t xml:space="preserve"> </w:t>
      </w:r>
      <w:r w:rsidR="00C0040E" w:rsidRPr="00842DD7">
        <w:rPr>
          <w:spacing w:val="-2"/>
        </w:rPr>
        <w:t>v</w:t>
      </w:r>
      <w:r w:rsidR="005170E9" w:rsidRPr="00842DD7">
        <w:rPr>
          <w:spacing w:val="-2"/>
        </w:rPr>
        <w:t>endors</w:t>
      </w:r>
      <w:r w:rsidR="008E63E7" w:rsidRPr="00842DD7">
        <w:rPr>
          <w:spacing w:val="-2"/>
        </w:rPr>
        <w:t>,</w:t>
      </w:r>
      <w:r w:rsidR="003F1966" w:rsidRPr="00842DD7">
        <w:rPr>
          <w:spacing w:val="-2"/>
        </w:rPr>
        <w:t xml:space="preserve"> implementing partners</w:t>
      </w:r>
      <w:r w:rsidR="008E63E7" w:rsidRPr="00842DD7">
        <w:rPr>
          <w:spacing w:val="-2"/>
        </w:rPr>
        <w:t xml:space="preserve"> and responsible parties</w:t>
      </w:r>
      <w:r w:rsidR="005170E9" w:rsidRPr="00842DD7">
        <w:rPr>
          <w:spacing w:val="-2"/>
        </w:rPr>
        <w:t xml:space="preserve"> </w:t>
      </w:r>
      <w:r w:rsidR="005170E9" w:rsidRPr="00842DD7">
        <w:rPr>
          <w:spacing w:val="-2"/>
        </w:rPr>
        <w:lastRenderedPageBreak/>
        <w:t>contracted</w:t>
      </w:r>
      <w:r w:rsidR="006A3B1D" w:rsidRPr="00842DD7">
        <w:rPr>
          <w:spacing w:val="-2"/>
        </w:rPr>
        <w:t>/engaged</w:t>
      </w:r>
      <w:r w:rsidR="005170E9" w:rsidRPr="00842DD7">
        <w:rPr>
          <w:spacing w:val="-2"/>
        </w:rPr>
        <w:t xml:space="preserve"> by their respective offices aware of this Policy.</w:t>
      </w:r>
    </w:p>
    <w:p w14:paraId="191DE870" w14:textId="77777777" w:rsidR="00137B97" w:rsidRPr="00FD5A5A" w:rsidRDefault="00137B97" w:rsidP="00C21414">
      <w:pPr>
        <w:ind w:left="835"/>
        <w:jc w:val="both"/>
        <w:rPr>
          <w:spacing w:val="-2"/>
        </w:rPr>
      </w:pPr>
    </w:p>
    <w:p w14:paraId="2B6ACFEE" w14:textId="2DA504ED" w:rsidR="00E7392D" w:rsidRPr="003C046D" w:rsidRDefault="005170E9" w:rsidP="008B473A">
      <w:pPr>
        <w:pStyle w:val="ListParagraph"/>
        <w:numPr>
          <w:ilvl w:val="0"/>
          <w:numId w:val="11"/>
        </w:numPr>
        <w:jc w:val="both"/>
      </w:pPr>
      <w:r w:rsidRPr="007D01F1">
        <w:t>V</w:t>
      </w:r>
      <w:r w:rsidR="004E6BB4" w:rsidRPr="007D01F1">
        <w:t>endors</w:t>
      </w:r>
      <w:r w:rsidR="00601560" w:rsidRPr="007D01F1">
        <w:t>,</w:t>
      </w:r>
      <w:r w:rsidR="00360456" w:rsidRPr="007D01F1">
        <w:t xml:space="preserve"> </w:t>
      </w:r>
      <w:r w:rsidR="00E723A1" w:rsidRPr="007D01F1">
        <w:t>including</w:t>
      </w:r>
      <w:r w:rsidR="007E4020">
        <w:t xml:space="preserve"> </w:t>
      </w:r>
      <w:r w:rsidR="009505E9" w:rsidRPr="007D01F1">
        <w:t>non-governmental organizations</w:t>
      </w:r>
      <w:r w:rsidR="006D7352">
        <w:t xml:space="preserve"> (NGOs)</w:t>
      </w:r>
      <w:r w:rsidR="00E723A1" w:rsidRPr="007D01F1">
        <w:t xml:space="preserve"> and </w:t>
      </w:r>
      <w:r w:rsidR="00E33CAA">
        <w:t xml:space="preserve">civil society </w:t>
      </w:r>
      <w:r w:rsidR="009505E9" w:rsidRPr="007D01F1">
        <w:t>organizations</w:t>
      </w:r>
      <w:r w:rsidR="006D7352">
        <w:t xml:space="preserve"> (</w:t>
      </w:r>
      <w:r w:rsidR="00E33CAA">
        <w:t>CSO</w:t>
      </w:r>
      <w:r w:rsidR="006D7352">
        <w:t>s)</w:t>
      </w:r>
      <w:r w:rsidR="00601560" w:rsidRPr="007D01F1">
        <w:t>,</w:t>
      </w:r>
      <w:r w:rsidR="004E6BB4" w:rsidRPr="000D2070">
        <w:t xml:space="preserve"> </w:t>
      </w:r>
      <w:r w:rsidR="00EE23B0" w:rsidRPr="000D2070">
        <w:t xml:space="preserve">are </w:t>
      </w:r>
      <w:r w:rsidRPr="000D2070">
        <w:t xml:space="preserve">made aware of and accept that they are </w:t>
      </w:r>
      <w:r w:rsidR="004E6BB4" w:rsidRPr="000D2070">
        <w:t xml:space="preserve">subject to the </w:t>
      </w:r>
      <w:hyperlink r:id="rId30" w:history="1">
        <w:r w:rsidR="004E6BB4" w:rsidRPr="00053C9D">
          <w:rPr>
            <w:rStyle w:val="Hyperlink"/>
            <w:rFonts w:cstheme="minorHAnsi"/>
            <w:color w:val="0000CC"/>
            <w:spacing w:val="-1"/>
          </w:rPr>
          <w:t xml:space="preserve">UNDP </w:t>
        </w:r>
        <w:r w:rsidR="005F4747" w:rsidRPr="00053C9D">
          <w:rPr>
            <w:rStyle w:val="Hyperlink"/>
            <w:rFonts w:cstheme="minorHAnsi"/>
            <w:color w:val="0000CC"/>
            <w:spacing w:val="-1"/>
          </w:rPr>
          <w:t xml:space="preserve">Procurement Protest and </w:t>
        </w:r>
        <w:r w:rsidR="004E6BB4" w:rsidRPr="00053C9D">
          <w:rPr>
            <w:rStyle w:val="Hyperlink"/>
            <w:rFonts w:cstheme="minorHAnsi"/>
            <w:color w:val="0000CC"/>
            <w:spacing w:val="-1"/>
          </w:rPr>
          <w:t>Vendor Sanction</w:t>
        </w:r>
        <w:r w:rsidR="002A06BA" w:rsidRPr="00053C9D">
          <w:rPr>
            <w:rStyle w:val="Hyperlink"/>
            <w:rFonts w:cstheme="minorHAnsi"/>
            <w:color w:val="0000CC"/>
            <w:spacing w:val="-1"/>
          </w:rPr>
          <w:t>s</w:t>
        </w:r>
        <w:r w:rsidR="004E6BB4" w:rsidRPr="00053C9D">
          <w:rPr>
            <w:rStyle w:val="Hyperlink"/>
            <w:rFonts w:cstheme="minorHAnsi"/>
            <w:color w:val="0000CC"/>
            <w:spacing w:val="-1"/>
          </w:rPr>
          <w:t xml:space="preserve"> </w:t>
        </w:r>
        <w:r w:rsidR="002A06BA" w:rsidRPr="00053C9D">
          <w:rPr>
            <w:rStyle w:val="Hyperlink"/>
            <w:rFonts w:cstheme="minorHAnsi"/>
            <w:color w:val="0000CC"/>
            <w:spacing w:val="-1"/>
          </w:rPr>
          <w:t>policy</w:t>
        </w:r>
      </w:hyperlink>
      <w:r w:rsidR="00316FC6" w:rsidRPr="0098667C">
        <w:rPr>
          <w:rStyle w:val="Hyperlink"/>
          <w:rFonts w:cstheme="minorHAnsi"/>
          <w:color w:val="auto"/>
          <w:spacing w:val="-1"/>
          <w:u w:val="none"/>
        </w:rPr>
        <w:t xml:space="preserve"> </w:t>
      </w:r>
      <w:r w:rsidR="00316FC6" w:rsidRPr="009131EF">
        <w:rPr>
          <w:rStyle w:val="Hyperlink"/>
          <w:rFonts w:cstheme="minorHAnsi"/>
          <w:color w:val="auto"/>
          <w:spacing w:val="-1"/>
          <w:u w:val="none"/>
        </w:rPr>
        <w:t xml:space="preserve">and the </w:t>
      </w:r>
      <w:hyperlink r:id="rId31" w:history="1">
        <w:r w:rsidR="00316FC6" w:rsidRPr="00053C9D">
          <w:rPr>
            <w:rStyle w:val="Hyperlink"/>
            <w:rFonts w:cstheme="minorHAnsi"/>
            <w:color w:val="0000CC"/>
            <w:spacing w:val="-1"/>
          </w:rPr>
          <w:t>UN Supplier Code of Conduct</w:t>
        </w:r>
      </w:hyperlink>
      <w:r w:rsidR="003A165C" w:rsidRPr="005A28AE">
        <w:rPr>
          <w:rStyle w:val="Hyperlink"/>
          <w:rFonts w:cstheme="minorHAnsi"/>
          <w:color w:val="auto"/>
          <w:spacing w:val="-1"/>
        </w:rPr>
        <w:t>,</w:t>
      </w:r>
      <w:r w:rsidRPr="005A28AE">
        <w:rPr>
          <w:rStyle w:val="Hyperlink"/>
          <w:rFonts w:cstheme="minorHAnsi"/>
          <w:color w:val="auto"/>
          <w:spacing w:val="-1"/>
          <w:u w:val="none"/>
        </w:rPr>
        <w:t xml:space="preserve"> through</w:t>
      </w:r>
      <w:r w:rsidR="00C9460F" w:rsidRPr="000D2070">
        <w:t xml:space="preserve"> </w:t>
      </w:r>
      <w:r w:rsidR="003F792A" w:rsidRPr="000D2070">
        <w:t xml:space="preserve">the </w:t>
      </w:r>
      <w:r w:rsidR="00EE23B0" w:rsidRPr="000D2070">
        <w:t xml:space="preserve">instructions on fraud and corruption issued </w:t>
      </w:r>
      <w:r w:rsidR="003F792A" w:rsidRPr="000D2070">
        <w:t xml:space="preserve">within </w:t>
      </w:r>
      <w:r w:rsidR="00801787" w:rsidRPr="000D2070">
        <w:t xml:space="preserve">standard </w:t>
      </w:r>
      <w:r w:rsidR="00EE23B0" w:rsidRPr="000D2070">
        <w:t xml:space="preserve">bidding </w:t>
      </w:r>
      <w:r w:rsidR="00801787" w:rsidRPr="000D2070">
        <w:t>documents</w:t>
      </w:r>
      <w:r w:rsidRPr="000D2070">
        <w:t xml:space="preserve"> and their signed bid submission</w:t>
      </w:r>
      <w:r w:rsidR="004E6BB4" w:rsidRPr="000D2070">
        <w:t>.</w:t>
      </w:r>
      <w:r w:rsidR="00473E97">
        <w:rPr>
          <w:rStyle w:val="FootnoteReference"/>
          <w:rFonts w:cstheme="minorHAnsi"/>
          <w:spacing w:val="-1"/>
        </w:rPr>
        <w:footnoteReference w:id="2"/>
      </w:r>
    </w:p>
    <w:p w14:paraId="3BB79CA0" w14:textId="77777777" w:rsidR="000E3CC0" w:rsidRPr="00442C61" w:rsidRDefault="000E3CC0" w:rsidP="005A28AE">
      <w:pPr>
        <w:pStyle w:val="ListParagraph"/>
        <w:tabs>
          <w:tab w:val="left" w:pos="900"/>
        </w:tabs>
        <w:spacing w:before="100" w:beforeAutospacing="1" w:after="100" w:afterAutospacing="1"/>
        <w:ind w:left="835" w:right="160"/>
        <w:jc w:val="both"/>
        <w:outlineLvl w:val="1"/>
        <w:rPr>
          <w:rFonts w:eastAsia="Times New Roman" w:cstheme="minorHAnsi"/>
          <w:b/>
          <w:bCs/>
          <w:lang w:eastAsia="en-GB"/>
        </w:rPr>
      </w:pPr>
      <w:r w:rsidRPr="00442C61">
        <w:rPr>
          <w:rFonts w:eastAsia="Times New Roman" w:cstheme="minorHAnsi"/>
          <w:b/>
          <w:bCs/>
          <w:lang w:eastAsia="en-GB"/>
        </w:rPr>
        <w:t>Building fraud prevention into</w:t>
      </w:r>
      <w:r w:rsidRPr="00442C61">
        <w:rPr>
          <w:rFonts w:eastAsia="Times New Roman" w:cstheme="minorHAnsi"/>
          <w:b/>
          <w:bCs/>
          <w:lang w:val="en-GB" w:eastAsia="en-GB"/>
        </w:rPr>
        <w:t xml:space="preserve"> programme</w:t>
      </w:r>
      <w:r w:rsidRPr="00442C61">
        <w:rPr>
          <w:rFonts w:eastAsia="Times New Roman" w:cstheme="minorHAnsi"/>
          <w:b/>
          <w:bCs/>
          <w:lang w:eastAsia="en-GB"/>
        </w:rPr>
        <w:t xml:space="preserve"> and project design</w:t>
      </w:r>
    </w:p>
    <w:p w14:paraId="0E0084B0" w14:textId="6A931519" w:rsidR="000E3CC0" w:rsidRDefault="000E3CC0" w:rsidP="008B473A">
      <w:pPr>
        <w:pStyle w:val="ListParagraph"/>
        <w:numPr>
          <w:ilvl w:val="0"/>
          <w:numId w:val="11"/>
        </w:numPr>
        <w:jc w:val="both"/>
      </w:pPr>
      <w:r w:rsidRPr="005A28AE">
        <w:rPr>
          <w:rFonts w:eastAsia="Times New Roman"/>
          <w:lang w:eastAsia="en-GB"/>
        </w:rPr>
        <w:t xml:space="preserve">When </w:t>
      </w:r>
      <w:r w:rsidR="00CD4F51" w:rsidRPr="005A28AE">
        <w:rPr>
          <w:rFonts w:eastAsia="Times New Roman"/>
          <w:lang w:eastAsia="en-GB"/>
        </w:rPr>
        <w:t xml:space="preserve">developing </w:t>
      </w:r>
      <w:r w:rsidRPr="005A28AE">
        <w:rPr>
          <w:rFonts w:eastAsia="Times New Roman"/>
          <w:lang w:eastAsia="en-GB"/>
        </w:rPr>
        <w:t>a new</w:t>
      </w:r>
      <w:r w:rsidRPr="005A28AE">
        <w:rPr>
          <w:rFonts w:eastAsia="Times New Roman"/>
          <w:lang w:val="en-GB" w:eastAsia="en-GB"/>
        </w:rPr>
        <w:t xml:space="preserve"> programme</w:t>
      </w:r>
      <w:r w:rsidRPr="005A28AE">
        <w:rPr>
          <w:rFonts w:eastAsia="Times New Roman"/>
          <w:lang w:eastAsia="en-GB"/>
        </w:rPr>
        <w:t xml:space="preserve"> or project, it is important to </w:t>
      </w:r>
      <w:r w:rsidRPr="000D2070">
        <w:t xml:space="preserve">ensure that </w:t>
      </w:r>
      <w:r w:rsidR="00351CEE" w:rsidRPr="000D2070">
        <w:t xml:space="preserve">fraud risks are fully considered in </w:t>
      </w:r>
      <w:r w:rsidRPr="000D2070">
        <w:t>the</w:t>
      </w:r>
      <w:r w:rsidRPr="005A28AE">
        <w:rPr>
          <w:lang w:val="en-GB"/>
        </w:rPr>
        <w:t xml:space="preserve"> </w:t>
      </w:r>
      <w:r w:rsidR="00CD4F51" w:rsidRPr="005A28AE">
        <w:rPr>
          <w:lang w:val="en-GB"/>
        </w:rPr>
        <w:t xml:space="preserve">programme/project </w:t>
      </w:r>
      <w:r w:rsidR="00351CEE" w:rsidRPr="005A28AE">
        <w:rPr>
          <w:lang w:val="en-GB"/>
        </w:rPr>
        <w:t xml:space="preserve">design </w:t>
      </w:r>
      <w:r w:rsidRPr="000D2070">
        <w:t>and p</w:t>
      </w:r>
      <w:r w:rsidR="00093E7B" w:rsidRPr="000D2070">
        <w:t>rocesses</w:t>
      </w:r>
      <w:r w:rsidR="00316FC6">
        <w:t xml:space="preserve">, </w:t>
      </w:r>
      <w:r w:rsidRPr="000D2070">
        <w:t xml:space="preserve">especially for </w:t>
      </w:r>
      <w:r w:rsidR="00351CEE" w:rsidRPr="000D2070">
        <w:t>high risk</w:t>
      </w:r>
      <w:r w:rsidR="00351CEE" w:rsidRPr="005A28AE">
        <w:rPr>
          <w:lang w:val="en-GB"/>
        </w:rPr>
        <w:t xml:space="preserve"> programmes</w:t>
      </w:r>
      <w:r w:rsidR="00CD4F51" w:rsidRPr="005A28AE">
        <w:rPr>
          <w:lang w:val="en-GB"/>
        </w:rPr>
        <w:t>/projects</w:t>
      </w:r>
      <w:r w:rsidR="00351CEE" w:rsidRPr="000D2070">
        <w:t xml:space="preserve"> </w:t>
      </w:r>
      <w:r w:rsidR="00BF4716" w:rsidRPr="000D2070">
        <w:t xml:space="preserve">such as those </w:t>
      </w:r>
      <w:r w:rsidR="005C5DC2">
        <w:t xml:space="preserve">that are </w:t>
      </w:r>
      <w:r w:rsidRPr="000D2070">
        <w:t>complex</w:t>
      </w:r>
      <w:r w:rsidRPr="005A28AE">
        <w:rPr>
          <w:lang w:val="en-GB"/>
        </w:rPr>
        <w:t xml:space="preserve"> </w:t>
      </w:r>
      <w:r w:rsidR="00BF4716" w:rsidRPr="005A28AE">
        <w:rPr>
          <w:lang w:val="en-GB"/>
        </w:rPr>
        <w:t xml:space="preserve">or </w:t>
      </w:r>
      <w:r w:rsidR="00093E7B" w:rsidRPr="005A28AE">
        <w:rPr>
          <w:lang w:val="en-GB"/>
        </w:rPr>
        <w:t>operat</w:t>
      </w:r>
      <w:r w:rsidR="00522816" w:rsidRPr="005A28AE">
        <w:rPr>
          <w:lang w:val="en-GB"/>
        </w:rPr>
        <w:t>e</w:t>
      </w:r>
      <w:r w:rsidR="00093E7B" w:rsidRPr="005A28AE">
        <w:rPr>
          <w:lang w:val="en-GB"/>
        </w:rPr>
        <w:t xml:space="preserve"> in high risk environments</w:t>
      </w:r>
      <w:r w:rsidRPr="000D2070">
        <w:t>.</w:t>
      </w:r>
      <w:r w:rsidR="00F42C97">
        <w:t xml:space="preserve"> </w:t>
      </w:r>
      <w:r w:rsidR="00B07FB8">
        <w:t xml:space="preserve">These </w:t>
      </w:r>
      <w:proofErr w:type="spellStart"/>
      <w:r w:rsidR="00B07FB8">
        <w:t>p</w:t>
      </w:r>
      <w:r w:rsidR="00F42C97">
        <w:t>rogramme</w:t>
      </w:r>
      <w:proofErr w:type="spellEnd"/>
      <w:r w:rsidR="00F42C97">
        <w:t>/</w:t>
      </w:r>
      <w:r w:rsidR="00F42C97" w:rsidRPr="002804FD">
        <w:t>project risk logs</w:t>
      </w:r>
      <w:r w:rsidR="00CC4C03" w:rsidRPr="000D2070">
        <w:t xml:space="preserve"> shall be communicated to relevant stakeholders, including donors</w:t>
      </w:r>
      <w:r w:rsidR="007E4020">
        <w:t>,</w:t>
      </w:r>
      <w:r w:rsidR="00CC4C03" w:rsidRPr="000D2070">
        <w:t xml:space="preserve"> implementing partners</w:t>
      </w:r>
      <w:r w:rsidR="007E4020">
        <w:t xml:space="preserve"> and responsible parties</w:t>
      </w:r>
      <w:r w:rsidR="00B07FB8">
        <w:t xml:space="preserve">, </w:t>
      </w:r>
      <w:r w:rsidR="00CC4C03" w:rsidRPr="000D2070">
        <w:t>together with an assessment of the extent to which risks can be mitigated.</w:t>
      </w:r>
    </w:p>
    <w:p w14:paraId="44EF1041" w14:textId="77777777" w:rsidR="00C21414" w:rsidRPr="00E4351F" w:rsidRDefault="00C21414" w:rsidP="00C21414">
      <w:pPr>
        <w:ind w:left="835"/>
        <w:jc w:val="both"/>
        <w:rPr>
          <w:lang w:val="en-GB"/>
        </w:rPr>
      </w:pPr>
    </w:p>
    <w:p w14:paraId="224F6FEC" w14:textId="5D9C8D86" w:rsidR="000E3CC0" w:rsidRPr="005A28AE" w:rsidRDefault="007142A1" w:rsidP="008B473A">
      <w:pPr>
        <w:pStyle w:val="ListParagraph"/>
        <w:numPr>
          <w:ilvl w:val="0"/>
          <w:numId w:val="11"/>
        </w:numPr>
        <w:jc w:val="both"/>
        <w:rPr>
          <w:rFonts w:eastAsia="Times New Roman"/>
          <w:lang w:eastAsia="en-GB"/>
        </w:rPr>
      </w:pPr>
      <w:r w:rsidRPr="005A28AE">
        <w:rPr>
          <w:lang w:val="en-GB"/>
        </w:rPr>
        <w:t>Programme</w:t>
      </w:r>
      <w:r w:rsidRPr="000D2070">
        <w:t xml:space="preserve"> and Project Managers are responsible for ensuring that the risk of fraud and corruption </w:t>
      </w:r>
      <w:r w:rsidR="00D21B0E">
        <w:t>is</w:t>
      </w:r>
      <w:r w:rsidRPr="000D2070">
        <w:t xml:space="preserve"> identified during the </w:t>
      </w:r>
      <w:proofErr w:type="spellStart"/>
      <w:r w:rsidR="00CD4F51" w:rsidRPr="000D2070">
        <w:t>programme</w:t>
      </w:r>
      <w:proofErr w:type="spellEnd"/>
      <w:r w:rsidR="00CD4F51" w:rsidRPr="000D2070">
        <w:t>/</w:t>
      </w:r>
      <w:r w:rsidRPr="000D2070">
        <w:t xml:space="preserve">project design phase. </w:t>
      </w:r>
      <w:r w:rsidR="000E3CC0" w:rsidRPr="000D2070">
        <w:t>Th</w:t>
      </w:r>
      <w:r w:rsidR="0023704C" w:rsidRPr="000D2070">
        <w:t xml:space="preserve">ey </w:t>
      </w:r>
      <w:r w:rsidR="00ED2324" w:rsidRPr="000D2070">
        <w:t xml:space="preserve">are to </w:t>
      </w:r>
      <w:r w:rsidR="000E3CC0" w:rsidRPr="000D2070">
        <w:t xml:space="preserve">consider how easily fraudulent acts </w:t>
      </w:r>
      <w:r w:rsidR="00050BC9" w:rsidRPr="000D2070">
        <w:t>might</w:t>
      </w:r>
      <w:r w:rsidR="000E3CC0" w:rsidRPr="000D2070">
        <w:t xml:space="preserve"> occur and be replicated in the day-to-day operations</w:t>
      </w:r>
      <w:r w:rsidR="00721C9F">
        <w:t>. They are also to</w:t>
      </w:r>
      <w:r w:rsidR="000E3CC0" w:rsidRPr="000D2070">
        <w:t xml:space="preserve"> evaluate </w:t>
      </w:r>
      <w:r w:rsidR="0023704C" w:rsidRPr="000D2070">
        <w:t>the effectiveness of</w:t>
      </w:r>
      <w:r w:rsidR="003046AC">
        <w:t xml:space="preserve"> the</w:t>
      </w:r>
      <w:r w:rsidR="0023704C" w:rsidRPr="000D2070">
        <w:t xml:space="preserve"> measures</w:t>
      </w:r>
      <w:r w:rsidR="004724CC">
        <w:t xml:space="preserve"> taken</w:t>
      </w:r>
      <w:r w:rsidR="0023704C" w:rsidRPr="000D2070">
        <w:t xml:space="preserve"> to mitigate risk</w:t>
      </w:r>
      <w:r w:rsidR="00721C9F">
        <w:t>s,</w:t>
      </w:r>
      <w:r w:rsidR="0023704C" w:rsidRPr="000D2070">
        <w:t xml:space="preserve"> including systemic monitoring actions</w:t>
      </w:r>
      <w:r w:rsidR="005E33FF">
        <w:t xml:space="preserve"> and adequate procurement planning</w:t>
      </w:r>
      <w:r w:rsidR="00FB57CE" w:rsidRPr="000D2070">
        <w:t xml:space="preserve">. </w:t>
      </w:r>
      <w:r w:rsidR="000C7C18">
        <w:t xml:space="preserve"> </w:t>
      </w:r>
      <w:r w:rsidR="001963EB">
        <w:t>I</w:t>
      </w:r>
      <w:r w:rsidR="000E3CC0" w:rsidRPr="000D2070">
        <w:t xml:space="preserve">nformed decisions </w:t>
      </w:r>
      <w:r w:rsidR="001963EB" w:rsidRPr="000D2070">
        <w:t xml:space="preserve">can then </w:t>
      </w:r>
      <w:r w:rsidR="001963EB">
        <w:t xml:space="preserve">be </w:t>
      </w:r>
      <w:r w:rsidR="001963EB" w:rsidRPr="000D2070">
        <w:t>ma</w:t>
      </w:r>
      <w:r w:rsidR="001963EB">
        <w:t>d</w:t>
      </w:r>
      <w:r w:rsidR="001963EB" w:rsidRPr="000D2070">
        <w:t xml:space="preserve">e </w:t>
      </w:r>
      <w:r w:rsidR="000E3CC0" w:rsidRPr="000D2070">
        <w:t xml:space="preserve">on </w:t>
      </w:r>
      <w:r w:rsidR="00307D88" w:rsidRPr="000D2070">
        <w:t xml:space="preserve">additional </w:t>
      </w:r>
      <w:r w:rsidR="000E3CC0" w:rsidRPr="000D2070">
        <w:t>mitigati</w:t>
      </w:r>
      <w:r w:rsidR="00E00C0B">
        <w:t>ng</w:t>
      </w:r>
      <w:r w:rsidR="000E3CC0" w:rsidRPr="000D2070">
        <w:t xml:space="preserve"> action</w:t>
      </w:r>
      <w:r w:rsidR="00307D88" w:rsidRPr="000D2070">
        <w:t>s</w:t>
      </w:r>
      <w:r w:rsidR="000E3CC0" w:rsidRPr="000D2070">
        <w:t>.</w:t>
      </w:r>
      <w:r w:rsidR="000E3CC0" w:rsidRPr="005A28AE">
        <w:rPr>
          <w:rFonts w:eastAsia="Times New Roman"/>
          <w:lang w:eastAsia="en-GB"/>
        </w:rPr>
        <w:t xml:space="preserve"> </w:t>
      </w:r>
    </w:p>
    <w:p w14:paraId="5C857032" w14:textId="77777777" w:rsidR="002811F8" w:rsidRPr="00E4351F" w:rsidRDefault="002811F8" w:rsidP="00DE58E2">
      <w:pPr>
        <w:pStyle w:val="BodyText"/>
        <w:ind w:right="160"/>
      </w:pPr>
    </w:p>
    <w:p w14:paraId="062E289A" w14:textId="77777777" w:rsidR="00906DEF" w:rsidRPr="00442C61" w:rsidRDefault="009510CB" w:rsidP="005A28AE">
      <w:pPr>
        <w:pStyle w:val="Heading2"/>
        <w:tabs>
          <w:tab w:val="left" w:pos="836"/>
        </w:tabs>
        <w:ind w:right="160" w:firstLine="0"/>
        <w:rPr>
          <w:rFonts w:asciiTheme="minorHAnsi" w:hAnsiTheme="minorHAnsi" w:cstheme="minorHAnsi"/>
          <w:b w:val="0"/>
          <w:sz w:val="22"/>
          <w:szCs w:val="22"/>
        </w:rPr>
      </w:pPr>
      <w:r w:rsidRPr="00442C61">
        <w:rPr>
          <w:rFonts w:asciiTheme="minorHAnsi" w:hAnsiTheme="minorHAnsi" w:cstheme="minorHAnsi"/>
          <w:sz w:val="22"/>
          <w:szCs w:val="22"/>
        </w:rPr>
        <w:t>Management</w:t>
      </w:r>
      <w:r w:rsidRPr="00442C61">
        <w:rPr>
          <w:rFonts w:asciiTheme="minorHAnsi" w:hAnsiTheme="minorHAnsi" w:cstheme="minorHAnsi"/>
          <w:spacing w:val="-6"/>
          <w:sz w:val="22"/>
          <w:szCs w:val="22"/>
        </w:rPr>
        <w:t xml:space="preserve"> </w:t>
      </w:r>
      <w:r w:rsidRPr="00442C61">
        <w:rPr>
          <w:rFonts w:asciiTheme="minorHAnsi" w:hAnsiTheme="minorHAnsi" w:cstheme="minorHAnsi"/>
          <w:sz w:val="22"/>
          <w:szCs w:val="22"/>
        </w:rPr>
        <w:t>of</w:t>
      </w:r>
      <w:r w:rsidRPr="00442C61">
        <w:rPr>
          <w:rFonts w:asciiTheme="minorHAnsi" w:hAnsiTheme="minorHAnsi" w:cstheme="minorHAnsi"/>
          <w:spacing w:val="-6"/>
          <w:sz w:val="22"/>
          <w:szCs w:val="22"/>
        </w:rPr>
        <w:t xml:space="preserve"> </w:t>
      </w:r>
      <w:r w:rsidRPr="00442C61">
        <w:rPr>
          <w:rFonts w:asciiTheme="minorHAnsi" w:hAnsiTheme="minorHAnsi" w:cstheme="minorHAnsi"/>
          <w:sz w:val="22"/>
          <w:szCs w:val="22"/>
        </w:rPr>
        <w:t>the</w:t>
      </w:r>
      <w:r w:rsidRPr="00442C61">
        <w:rPr>
          <w:rFonts w:asciiTheme="minorHAnsi" w:hAnsiTheme="minorHAnsi" w:cstheme="minorHAnsi"/>
          <w:spacing w:val="-5"/>
          <w:sz w:val="22"/>
          <w:szCs w:val="22"/>
        </w:rPr>
        <w:t xml:space="preserve"> </w:t>
      </w:r>
      <w:r w:rsidRPr="00442C61">
        <w:rPr>
          <w:rFonts w:asciiTheme="minorHAnsi" w:hAnsiTheme="minorHAnsi" w:cstheme="minorHAnsi"/>
          <w:spacing w:val="-1"/>
          <w:sz w:val="22"/>
          <w:szCs w:val="22"/>
        </w:rPr>
        <w:t>risk</w:t>
      </w:r>
      <w:r w:rsidRPr="00442C61">
        <w:rPr>
          <w:rFonts w:asciiTheme="minorHAnsi" w:hAnsiTheme="minorHAnsi" w:cstheme="minorHAnsi"/>
          <w:spacing w:val="-5"/>
          <w:sz w:val="22"/>
          <w:szCs w:val="22"/>
        </w:rPr>
        <w:t xml:space="preserve"> </w:t>
      </w:r>
      <w:r w:rsidRPr="00442C61">
        <w:rPr>
          <w:rFonts w:asciiTheme="minorHAnsi" w:hAnsiTheme="minorHAnsi" w:cstheme="minorHAnsi"/>
          <w:sz w:val="22"/>
          <w:szCs w:val="22"/>
        </w:rPr>
        <w:t>of</w:t>
      </w:r>
      <w:r w:rsidRPr="00442C61">
        <w:rPr>
          <w:rFonts w:asciiTheme="minorHAnsi" w:hAnsiTheme="minorHAnsi" w:cstheme="minorHAnsi"/>
          <w:spacing w:val="-6"/>
          <w:sz w:val="22"/>
          <w:szCs w:val="22"/>
        </w:rPr>
        <w:t xml:space="preserve"> </w:t>
      </w:r>
      <w:r w:rsidRPr="00442C61">
        <w:rPr>
          <w:rFonts w:asciiTheme="minorHAnsi" w:hAnsiTheme="minorHAnsi" w:cstheme="minorHAnsi"/>
          <w:spacing w:val="-1"/>
          <w:sz w:val="22"/>
          <w:szCs w:val="22"/>
        </w:rPr>
        <w:t>fraud</w:t>
      </w:r>
      <w:r w:rsidRPr="00442C61">
        <w:rPr>
          <w:rFonts w:asciiTheme="minorHAnsi" w:hAnsiTheme="minorHAnsi" w:cstheme="minorHAnsi"/>
          <w:spacing w:val="-5"/>
          <w:sz w:val="22"/>
          <w:szCs w:val="22"/>
        </w:rPr>
        <w:t xml:space="preserve"> </w:t>
      </w:r>
      <w:r w:rsidRPr="00442C61">
        <w:rPr>
          <w:rFonts w:asciiTheme="minorHAnsi" w:hAnsiTheme="minorHAnsi" w:cstheme="minorHAnsi"/>
          <w:sz w:val="22"/>
          <w:szCs w:val="22"/>
        </w:rPr>
        <w:t>and</w:t>
      </w:r>
      <w:r w:rsidRPr="00442C61">
        <w:rPr>
          <w:rFonts w:asciiTheme="minorHAnsi" w:hAnsiTheme="minorHAnsi" w:cstheme="minorHAnsi"/>
          <w:spacing w:val="-4"/>
          <w:sz w:val="22"/>
          <w:szCs w:val="22"/>
        </w:rPr>
        <w:t xml:space="preserve"> </w:t>
      </w:r>
      <w:r w:rsidRPr="00442C61">
        <w:rPr>
          <w:rFonts w:asciiTheme="minorHAnsi" w:hAnsiTheme="minorHAnsi" w:cstheme="minorHAnsi"/>
          <w:spacing w:val="-1"/>
          <w:sz w:val="22"/>
          <w:szCs w:val="22"/>
        </w:rPr>
        <w:t>corruption</w:t>
      </w:r>
    </w:p>
    <w:p w14:paraId="33D847C8" w14:textId="77777777" w:rsidR="005E1B56" w:rsidRPr="00AE6C8B" w:rsidRDefault="005E1B56" w:rsidP="00DE58E2">
      <w:pPr>
        <w:pStyle w:val="Heading2"/>
        <w:tabs>
          <w:tab w:val="left" w:pos="836"/>
        </w:tabs>
        <w:ind w:right="160" w:firstLine="0"/>
        <w:rPr>
          <w:rFonts w:asciiTheme="minorHAnsi" w:hAnsiTheme="minorHAnsi" w:cstheme="minorHAnsi"/>
          <w:b w:val="0"/>
          <w:sz w:val="22"/>
          <w:szCs w:val="22"/>
        </w:rPr>
      </w:pPr>
    </w:p>
    <w:p w14:paraId="0B46811A" w14:textId="77777777" w:rsidR="005F12AC" w:rsidRPr="005A28AE" w:rsidRDefault="00042C5F" w:rsidP="008B473A">
      <w:pPr>
        <w:pStyle w:val="ListParagraph"/>
        <w:numPr>
          <w:ilvl w:val="0"/>
          <w:numId w:val="11"/>
        </w:numPr>
        <w:jc w:val="both"/>
        <w:rPr>
          <w:rFonts w:cstheme="minorHAnsi"/>
          <w:spacing w:val="-5"/>
        </w:rPr>
      </w:pPr>
      <w:r w:rsidRPr="005A28AE">
        <w:rPr>
          <w:rFonts w:cstheme="minorHAnsi"/>
          <w:spacing w:val="-1"/>
        </w:rPr>
        <w:t xml:space="preserve">The risk of </w:t>
      </w:r>
      <w:r w:rsidR="00E241F4" w:rsidRPr="005A28AE">
        <w:rPr>
          <w:rFonts w:cstheme="minorHAnsi"/>
          <w:spacing w:val="-1"/>
        </w:rPr>
        <w:t xml:space="preserve">fraud </w:t>
      </w:r>
      <w:r w:rsidRPr="005A28AE">
        <w:rPr>
          <w:rFonts w:cstheme="minorHAnsi"/>
          <w:spacing w:val="-1"/>
        </w:rPr>
        <w:t xml:space="preserve">and corruption </w:t>
      </w:r>
      <w:r w:rsidR="00D21B0E" w:rsidRPr="005A28AE">
        <w:rPr>
          <w:rFonts w:cstheme="minorHAnsi"/>
          <w:spacing w:val="-1"/>
        </w:rPr>
        <w:t>is</w:t>
      </w:r>
      <w:r w:rsidRPr="005A28AE">
        <w:rPr>
          <w:rFonts w:cstheme="minorHAnsi"/>
          <w:spacing w:val="-1"/>
        </w:rPr>
        <w:t xml:space="preserve"> </w:t>
      </w:r>
      <w:r w:rsidR="003B613C" w:rsidRPr="005A28AE">
        <w:rPr>
          <w:rFonts w:cstheme="minorHAnsi"/>
          <w:spacing w:val="-1"/>
        </w:rPr>
        <w:t xml:space="preserve">assessed </w:t>
      </w:r>
      <w:r w:rsidRPr="005A28AE">
        <w:rPr>
          <w:rFonts w:cstheme="minorHAnsi"/>
          <w:spacing w:val="-1"/>
        </w:rPr>
        <w:t>and managed</w:t>
      </w:r>
      <w:r w:rsidR="00E241F4" w:rsidRPr="005A28AE">
        <w:rPr>
          <w:rFonts w:cstheme="minorHAnsi"/>
          <w:spacing w:val="-1"/>
        </w:rPr>
        <w:t xml:space="preserve"> </w:t>
      </w:r>
      <w:r w:rsidR="009510CB" w:rsidRPr="005A28AE">
        <w:rPr>
          <w:rFonts w:cstheme="minorHAnsi"/>
          <w:spacing w:val="-1"/>
        </w:rPr>
        <w:t>in</w:t>
      </w:r>
      <w:r w:rsidR="009510CB" w:rsidRPr="005A28AE">
        <w:rPr>
          <w:rFonts w:cstheme="minorHAnsi"/>
          <w:spacing w:val="-4"/>
        </w:rPr>
        <w:t xml:space="preserve"> </w:t>
      </w:r>
      <w:r w:rsidR="009510CB" w:rsidRPr="005A28AE">
        <w:rPr>
          <w:rFonts w:cstheme="minorHAnsi"/>
          <w:spacing w:val="-1"/>
        </w:rPr>
        <w:t>accordance</w:t>
      </w:r>
      <w:r w:rsidR="009510CB" w:rsidRPr="005A28AE">
        <w:rPr>
          <w:rFonts w:cstheme="minorHAnsi"/>
          <w:spacing w:val="-6"/>
        </w:rPr>
        <w:t xml:space="preserve"> </w:t>
      </w:r>
      <w:r w:rsidR="009510CB" w:rsidRPr="005A28AE">
        <w:rPr>
          <w:rFonts w:cstheme="minorHAnsi"/>
          <w:spacing w:val="-1"/>
        </w:rPr>
        <w:t>with</w:t>
      </w:r>
      <w:r w:rsidR="009510CB" w:rsidRPr="005A28AE">
        <w:rPr>
          <w:rFonts w:cstheme="minorHAnsi"/>
          <w:spacing w:val="-5"/>
        </w:rPr>
        <w:t xml:space="preserve"> </w:t>
      </w:r>
      <w:r w:rsidR="003B613C" w:rsidRPr="005A28AE">
        <w:rPr>
          <w:rFonts w:cstheme="minorHAnsi"/>
          <w:spacing w:val="-5"/>
        </w:rPr>
        <w:t>UNDP’s</w:t>
      </w:r>
      <w:r w:rsidR="009510CB" w:rsidRPr="005A28AE">
        <w:rPr>
          <w:rFonts w:cstheme="minorHAnsi"/>
          <w:spacing w:val="-6"/>
        </w:rPr>
        <w:t xml:space="preserve"> </w:t>
      </w:r>
      <w:hyperlink r:id="rId32">
        <w:hyperlink r:id="rId33" w:history="1">
          <w:r w:rsidR="004C6E77" w:rsidRPr="005A28AE">
            <w:rPr>
              <w:rStyle w:val="Hyperlink"/>
              <w:color w:val="auto"/>
              <w:u w:val="none"/>
            </w:rPr>
            <w:t>Enterprise Risk Management</w:t>
          </w:r>
        </w:hyperlink>
        <w:r w:rsidR="009510CB" w:rsidRPr="005A28AE">
          <w:rPr>
            <w:rFonts w:cstheme="minorHAnsi"/>
            <w:spacing w:val="-4"/>
            <w:u w:color="336699"/>
          </w:rPr>
          <w:t xml:space="preserve"> </w:t>
        </w:r>
      </w:hyperlink>
      <w:r w:rsidR="000D7689" w:rsidRPr="005A28AE">
        <w:rPr>
          <w:rFonts w:cstheme="minorHAnsi"/>
        </w:rPr>
        <w:t>F</w:t>
      </w:r>
      <w:r w:rsidR="009504E3" w:rsidRPr="005A28AE">
        <w:rPr>
          <w:rFonts w:cstheme="minorHAnsi"/>
        </w:rPr>
        <w:t>ramework</w:t>
      </w:r>
      <w:r w:rsidR="00275E45" w:rsidRPr="005A28AE">
        <w:rPr>
          <w:rFonts w:cstheme="minorHAnsi"/>
        </w:rPr>
        <w:t>.</w:t>
      </w:r>
      <w:r w:rsidR="009510CB" w:rsidRPr="005A28AE">
        <w:rPr>
          <w:rFonts w:cstheme="minorHAnsi"/>
          <w:spacing w:val="73"/>
          <w:w w:val="99"/>
        </w:rPr>
        <w:t xml:space="preserve"> </w:t>
      </w:r>
      <w:r w:rsidR="009510CB" w:rsidRPr="005A28AE">
        <w:rPr>
          <w:rFonts w:cstheme="minorHAnsi"/>
          <w:spacing w:val="-1"/>
        </w:rPr>
        <w:t>Managers</w:t>
      </w:r>
      <w:r w:rsidR="00560CDF" w:rsidRPr="005A28AE">
        <w:rPr>
          <w:rFonts w:cstheme="minorHAnsi"/>
          <w:spacing w:val="-1"/>
        </w:rPr>
        <w:t xml:space="preserve"> shall identify</w:t>
      </w:r>
      <w:r w:rsidR="00560CDF" w:rsidRPr="005A28AE">
        <w:rPr>
          <w:rFonts w:cstheme="minorHAnsi"/>
          <w:spacing w:val="-4"/>
        </w:rPr>
        <w:t xml:space="preserve"> </w:t>
      </w:r>
      <w:r w:rsidR="00560CDF" w:rsidRPr="005A28AE">
        <w:rPr>
          <w:rFonts w:cstheme="minorHAnsi"/>
        </w:rPr>
        <w:t>and</w:t>
      </w:r>
      <w:r w:rsidR="00560CDF" w:rsidRPr="005A28AE">
        <w:rPr>
          <w:rFonts w:cstheme="minorHAnsi"/>
          <w:spacing w:val="-4"/>
        </w:rPr>
        <w:t xml:space="preserve"> </w:t>
      </w:r>
      <w:r w:rsidR="00560CDF" w:rsidRPr="005A28AE">
        <w:rPr>
          <w:rFonts w:cstheme="minorHAnsi"/>
          <w:spacing w:val="-1"/>
        </w:rPr>
        <w:t>assess</w:t>
      </w:r>
      <w:r w:rsidR="00560CDF" w:rsidRPr="005A28AE">
        <w:rPr>
          <w:rFonts w:cstheme="minorHAnsi"/>
          <w:spacing w:val="-4"/>
        </w:rPr>
        <w:t xml:space="preserve"> </w:t>
      </w:r>
      <w:r w:rsidR="00560CDF" w:rsidRPr="005A28AE">
        <w:rPr>
          <w:rFonts w:cstheme="minorHAnsi"/>
        </w:rPr>
        <w:t>the</w:t>
      </w:r>
      <w:r w:rsidR="00560CDF" w:rsidRPr="005A28AE">
        <w:rPr>
          <w:rFonts w:cstheme="minorHAnsi"/>
          <w:spacing w:val="-6"/>
        </w:rPr>
        <w:t xml:space="preserve"> </w:t>
      </w:r>
      <w:r w:rsidR="00560CDF" w:rsidRPr="005A28AE">
        <w:rPr>
          <w:rFonts w:cstheme="minorHAnsi"/>
          <w:spacing w:val="-1"/>
        </w:rPr>
        <w:t>risks</w:t>
      </w:r>
      <w:r w:rsidR="00560CDF" w:rsidRPr="005A28AE">
        <w:rPr>
          <w:rFonts w:cstheme="minorHAnsi"/>
          <w:spacing w:val="-4"/>
        </w:rPr>
        <w:t xml:space="preserve"> </w:t>
      </w:r>
      <w:r w:rsidR="00560CDF" w:rsidRPr="005A28AE">
        <w:rPr>
          <w:rFonts w:cstheme="minorHAnsi"/>
          <w:spacing w:val="-1"/>
        </w:rPr>
        <w:t>in</w:t>
      </w:r>
      <w:r w:rsidR="00560CDF" w:rsidRPr="005A28AE">
        <w:rPr>
          <w:rFonts w:cstheme="minorHAnsi"/>
          <w:spacing w:val="103"/>
          <w:w w:val="99"/>
        </w:rPr>
        <w:t xml:space="preserve"> </w:t>
      </w:r>
      <w:r w:rsidR="00560CDF" w:rsidRPr="005A28AE">
        <w:rPr>
          <w:rFonts w:cstheme="minorHAnsi"/>
          <w:spacing w:val="-1"/>
        </w:rPr>
        <w:t>their</w:t>
      </w:r>
      <w:r w:rsidR="00560CDF" w:rsidRPr="005A28AE">
        <w:rPr>
          <w:rFonts w:cstheme="minorHAnsi"/>
          <w:spacing w:val="-6"/>
          <w:lang w:val="en-GB"/>
        </w:rPr>
        <w:t xml:space="preserve"> </w:t>
      </w:r>
      <w:r w:rsidR="00560CDF" w:rsidRPr="005A28AE">
        <w:rPr>
          <w:rFonts w:cstheme="minorHAnsi"/>
          <w:spacing w:val="-1"/>
          <w:lang w:val="en-GB"/>
        </w:rPr>
        <w:t>programme</w:t>
      </w:r>
      <w:r w:rsidR="00560CDF" w:rsidRPr="005A28AE">
        <w:rPr>
          <w:rFonts w:cstheme="minorHAnsi"/>
          <w:spacing w:val="-7"/>
        </w:rPr>
        <w:t xml:space="preserve"> </w:t>
      </w:r>
      <w:r w:rsidR="00560CDF" w:rsidRPr="005A28AE">
        <w:rPr>
          <w:rFonts w:cstheme="minorHAnsi"/>
        </w:rPr>
        <w:t>or</w:t>
      </w:r>
      <w:r w:rsidR="00560CDF" w:rsidRPr="005A28AE">
        <w:rPr>
          <w:rFonts w:cstheme="minorHAnsi"/>
          <w:spacing w:val="-6"/>
        </w:rPr>
        <w:t xml:space="preserve"> </w:t>
      </w:r>
      <w:r w:rsidR="00560CDF" w:rsidRPr="005A28AE">
        <w:rPr>
          <w:rFonts w:cstheme="minorHAnsi"/>
          <w:spacing w:val="-1"/>
        </w:rPr>
        <w:t>project</w:t>
      </w:r>
      <w:r w:rsidR="00560CDF" w:rsidRPr="005A28AE">
        <w:rPr>
          <w:rFonts w:cstheme="minorHAnsi"/>
          <w:spacing w:val="-5"/>
        </w:rPr>
        <w:t xml:space="preserve"> </w:t>
      </w:r>
      <w:r w:rsidR="00560CDF" w:rsidRPr="005A28AE">
        <w:rPr>
          <w:rFonts w:cstheme="minorHAnsi"/>
          <w:spacing w:val="-1"/>
        </w:rPr>
        <w:t>areas, including the risk of fraud and corruption</w:t>
      </w:r>
      <w:r w:rsidR="00E82CD3" w:rsidRPr="005A28AE">
        <w:rPr>
          <w:rFonts w:cstheme="minorHAnsi"/>
          <w:spacing w:val="-1"/>
        </w:rPr>
        <w:t>,</w:t>
      </w:r>
      <w:r w:rsidR="009510CB" w:rsidRPr="005A28AE">
        <w:rPr>
          <w:rFonts w:cstheme="minorHAnsi"/>
          <w:spacing w:val="-7"/>
        </w:rPr>
        <w:t xml:space="preserve"> </w:t>
      </w:r>
      <w:r w:rsidR="00560CDF" w:rsidRPr="005A28AE">
        <w:rPr>
          <w:rFonts w:cstheme="minorHAnsi"/>
          <w:spacing w:val="-1"/>
        </w:rPr>
        <w:t>and apply mitigating measures</w:t>
      </w:r>
      <w:r w:rsidR="00C141D4" w:rsidRPr="005A28AE">
        <w:rPr>
          <w:rFonts w:cstheme="minorHAnsi"/>
          <w:spacing w:val="-1"/>
        </w:rPr>
        <w:t>, taking due account of the level of risk involved.</w:t>
      </w:r>
      <w:r w:rsidR="008E1450" w:rsidRPr="000D2070">
        <w:t xml:space="preserve"> </w:t>
      </w:r>
      <w:r w:rsidR="008E1450" w:rsidRPr="005A28AE">
        <w:rPr>
          <w:rFonts w:cstheme="minorHAnsi"/>
          <w:spacing w:val="-1"/>
        </w:rPr>
        <w:t>Because it is impossible to eliminate all risks, good risk management requires a sound balance of the following aspects: assessment, mitigation, transfer or acceptance</w:t>
      </w:r>
      <w:r w:rsidR="00982EAC" w:rsidRPr="005A28AE">
        <w:rPr>
          <w:rFonts w:cstheme="minorHAnsi"/>
          <w:spacing w:val="-1"/>
        </w:rPr>
        <w:t xml:space="preserve"> of risks</w:t>
      </w:r>
      <w:r w:rsidR="008E1450" w:rsidRPr="005A28AE">
        <w:rPr>
          <w:rFonts w:cstheme="minorHAnsi"/>
          <w:spacing w:val="-1"/>
        </w:rPr>
        <w:t xml:space="preserve">. </w:t>
      </w:r>
      <w:r w:rsidR="00CC4C03" w:rsidRPr="005A28AE">
        <w:rPr>
          <w:rFonts w:cstheme="minorHAnsi"/>
        </w:rPr>
        <w:t>These risks shall be communicated to relevant stakeholders, together with an assessment of the extent to which risks can be mitigated.</w:t>
      </w:r>
      <w:r w:rsidR="00CC4C03" w:rsidRPr="005A28AE">
        <w:rPr>
          <w:rFonts w:cstheme="minorHAnsi"/>
          <w:spacing w:val="36"/>
        </w:rPr>
        <w:t xml:space="preserve"> </w:t>
      </w:r>
    </w:p>
    <w:p w14:paraId="2AD373D3" w14:textId="77777777" w:rsidR="005F12AC" w:rsidRPr="00135382" w:rsidRDefault="005F12AC" w:rsidP="00C21414">
      <w:pPr>
        <w:ind w:left="835"/>
        <w:jc w:val="both"/>
        <w:rPr>
          <w:rFonts w:cstheme="minorHAnsi"/>
          <w:spacing w:val="-5"/>
        </w:rPr>
      </w:pPr>
    </w:p>
    <w:p w14:paraId="0D0F3408" w14:textId="77777777" w:rsidR="00906DEF" w:rsidRPr="005A28AE" w:rsidRDefault="00982EAC" w:rsidP="008B473A">
      <w:pPr>
        <w:pStyle w:val="ListParagraph"/>
        <w:numPr>
          <w:ilvl w:val="0"/>
          <w:numId w:val="11"/>
        </w:numPr>
        <w:jc w:val="both"/>
        <w:rPr>
          <w:rFonts w:cstheme="minorHAnsi"/>
        </w:rPr>
      </w:pPr>
      <w:r w:rsidRPr="005A28AE">
        <w:rPr>
          <w:rFonts w:cstheme="minorHAnsi"/>
        </w:rPr>
        <w:t>M</w:t>
      </w:r>
      <w:r w:rsidR="009510CB" w:rsidRPr="005A28AE">
        <w:rPr>
          <w:rFonts w:cstheme="minorHAnsi"/>
          <w:spacing w:val="-1"/>
        </w:rPr>
        <w:t>anagers</w:t>
      </w:r>
      <w:r w:rsidR="009510CB" w:rsidRPr="005A28AE">
        <w:rPr>
          <w:rFonts w:cstheme="minorHAnsi"/>
          <w:spacing w:val="-7"/>
        </w:rPr>
        <w:t xml:space="preserve"> </w:t>
      </w:r>
      <w:r w:rsidR="009510CB" w:rsidRPr="005A28AE">
        <w:rPr>
          <w:rFonts w:cstheme="minorHAnsi"/>
          <w:spacing w:val="-1"/>
        </w:rPr>
        <w:t>sh</w:t>
      </w:r>
      <w:r w:rsidR="00E94424" w:rsidRPr="005A28AE">
        <w:rPr>
          <w:rFonts w:cstheme="minorHAnsi"/>
          <w:spacing w:val="-1"/>
        </w:rPr>
        <w:t xml:space="preserve">all </w:t>
      </w:r>
      <w:r w:rsidR="009510CB" w:rsidRPr="005A28AE">
        <w:rPr>
          <w:rFonts w:cstheme="minorHAnsi"/>
        </w:rPr>
        <w:t>be</w:t>
      </w:r>
      <w:r w:rsidR="009510CB" w:rsidRPr="005A28AE">
        <w:rPr>
          <w:rFonts w:cstheme="minorHAnsi"/>
          <w:spacing w:val="-6"/>
        </w:rPr>
        <w:t xml:space="preserve"> </w:t>
      </w:r>
      <w:r w:rsidR="009510CB" w:rsidRPr="005A28AE">
        <w:rPr>
          <w:rFonts w:cstheme="minorHAnsi"/>
          <w:spacing w:val="-1"/>
        </w:rPr>
        <w:t>vigilant</w:t>
      </w:r>
      <w:r w:rsidR="009510CB" w:rsidRPr="005A28AE">
        <w:rPr>
          <w:rFonts w:cstheme="minorHAnsi"/>
          <w:spacing w:val="-5"/>
        </w:rPr>
        <w:t xml:space="preserve"> </w:t>
      </w:r>
      <w:r w:rsidR="009510CB" w:rsidRPr="005A28AE">
        <w:rPr>
          <w:rFonts w:cstheme="minorHAnsi"/>
          <w:spacing w:val="-1"/>
        </w:rPr>
        <w:t>in</w:t>
      </w:r>
      <w:r w:rsidR="009510CB" w:rsidRPr="005A28AE">
        <w:rPr>
          <w:rFonts w:cstheme="minorHAnsi"/>
          <w:spacing w:val="-3"/>
        </w:rPr>
        <w:t xml:space="preserve"> </w:t>
      </w:r>
      <w:r w:rsidR="009510CB" w:rsidRPr="005A28AE">
        <w:rPr>
          <w:rFonts w:cstheme="minorHAnsi"/>
          <w:spacing w:val="-1"/>
        </w:rPr>
        <w:t>monitoring</w:t>
      </w:r>
      <w:r w:rsidR="009510CB" w:rsidRPr="005A28AE">
        <w:rPr>
          <w:rFonts w:cstheme="minorHAnsi"/>
          <w:spacing w:val="-6"/>
        </w:rPr>
        <w:t xml:space="preserve"> </w:t>
      </w:r>
      <w:r w:rsidR="009510CB" w:rsidRPr="005A28AE">
        <w:rPr>
          <w:rFonts w:cstheme="minorHAnsi"/>
          <w:spacing w:val="-1"/>
        </w:rPr>
        <w:t>irregularities</w:t>
      </w:r>
      <w:r w:rsidR="009510CB" w:rsidRPr="005A28AE">
        <w:rPr>
          <w:rFonts w:cstheme="minorHAnsi"/>
          <w:spacing w:val="-8"/>
        </w:rPr>
        <w:t xml:space="preserve"> </w:t>
      </w:r>
      <w:r w:rsidR="009510CB" w:rsidRPr="005A28AE">
        <w:rPr>
          <w:rFonts w:cstheme="minorHAnsi"/>
        </w:rPr>
        <w:t>and</w:t>
      </w:r>
      <w:r w:rsidR="009510CB" w:rsidRPr="005A28AE">
        <w:rPr>
          <w:rFonts w:cstheme="minorHAnsi"/>
          <w:spacing w:val="-5"/>
        </w:rPr>
        <w:t xml:space="preserve"> </w:t>
      </w:r>
      <w:r w:rsidRPr="005A28AE">
        <w:rPr>
          <w:rFonts w:cstheme="minorHAnsi"/>
          <w:spacing w:val="-5"/>
        </w:rPr>
        <w:t>the risk of fraud</w:t>
      </w:r>
      <w:r w:rsidR="009510CB" w:rsidRPr="005A28AE">
        <w:rPr>
          <w:rFonts w:cstheme="minorHAnsi"/>
          <w:spacing w:val="-1"/>
        </w:rPr>
        <w:t>.</w:t>
      </w:r>
      <w:r w:rsidR="005F12AC" w:rsidRPr="005A28AE">
        <w:rPr>
          <w:rFonts w:cstheme="minorHAnsi"/>
          <w:spacing w:val="-1"/>
        </w:rPr>
        <w:t xml:space="preserve"> </w:t>
      </w:r>
      <w:r w:rsidR="00BF77D1" w:rsidRPr="005A28AE">
        <w:rPr>
          <w:rFonts w:cstheme="minorHAnsi"/>
          <w:spacing w:val="-1"/>
        </w:rPr>
        <w:t>Where managers are concerned about the level of fraud risk within a</w:t>
      </w:r>
      <w:r w:rsidR="00BF77D1" w:rsidRPr="005A28AE">
        <w:rPr>
          <w:rFonts w:cstheme="minorHAnsi"/>
          <w:spacing w:val="-1"/>
          <w:lang w:val="en-GB"/>
        </w:rPr>
        <w:t xml:space="preserve"> programme</w:t>
      </w:r>
      <w:r w:rsidR="002E3CA6" w:rsidRPr="005A28AE">
        <w:rPr>
          <w:rFonts w:cstheme="minorHAnsi"/>
          <w:spacing w:val="-1"/>
          <w:lang w:val="en-GB"/>
        </w:rPr>
        <w:t>,</w:t>
      </w:r>
      <w:r w:rsidR="00BF77D1" w:rsidRPr="005A28AE">
        <w:rPr>
          <w:rFonts w:cstheme="minorHAnsi"/>
          <w:spacing w:val="-1"/>
        </w:rPr>
        <w:t xml:space="preserve"> </w:t>
      </w:r>
      <w:r w:rsidR="00FF4840" w:rsidRPr="005A28AE">
        <w:rPr>
          <w:rFonts w:cstheme="minorHAnsi"/>
          <w:spacing w:val="-1"/>
        </w:rPr>
        <w:t>project</w:t>
      </w:r>
      <w:r w:rsidR="001963EB" w:rsidRPr="005A28AE">
        <w:rPr>
          <w:rFonts w:cstheme="minorHAnsi"/>
          <w:spacing w:val="-1"/>
        </w:rPr>
        <w:t xml:space="preserve">, </w:t>
      </w:r>
      <w:r w:rsidR="00420503" w:rsidRPr="005A28AE">
        <w:rPr>
          <w:rFonts w:cstheme="minorHAnsi"/>
          <w:spacing w:val="-1"/>
        </w:rPr>
        <w:t xml:space="preserve">or management </w:t>
      </w:r>
      <w:r w:rsidR="001963EB" w:rsidRPr="005A28AE">
        <w:rPr>
          <w:rFonts w:cstheme="minorHAnsi"/>
          <w:spacing w:val="-1"/>
        </w:rPr>
        <w:t>service</w:t>
      </w:r>
      <w:r w:rsidR="002E3CA6" w:rsidRPr="005A28AE">
        <w:rPr>
          <w:rFonts w:cstheme="minorHAnsi"/>
          <w:spacing w:val="-1"/>
        </w:rPr>
        <w:t xml:space="preserve"> </w:t>
      </w:r>
      <w:r w:rsidR="00420503" w:rsidRPr="005A28AE">
        <w:rPr>
          <w:rFonts w:cstheme="minorHAnsi"/>
          <w:spacing w:val="-1"/>
        </w:rPr>
        <w:t xml:space="preserve">agreement </w:t>
      </w:r>
      <w:r w:rsidR="002E3CA6" w:rsidRPr="005A28AE">
        <w:rPr>
          <w:rFonts w:cstheme="minorHAnsi"/>
          <w:spacing w:val="-1"/>
        </w:rPr>
        <w:t>activity</w:t>
      </w:r>
      <w:r w:rsidR="00BF77D1" w:rsidRPr="005A28AE">
        <w:rPr>
          <w:rFonts w:cstheme="minorHAnsi"/>
          <w:spacing w:val="-1"/>
        </w:rPr>
        <w:t xml:space="preserve">, they may consult OAI for </w:t>
      </w:r>
      <w:r w:rsidR="00200C86" w:rsidRPr="005A28AE">
        <w:rPr>
          <w:rFonts w:cstheme="minorHAnsi"/>
          <w:spacing w:val="-1"/>
        </w:rPr>
        <w:t>its</w:t>
      </w:r>
      <w:r w:rsidR="00BF77D1" w:rsidRPr="005A28AE">
        <w:rPr>
          <w:rFonts w:cstheme="minorHAnsi"/>
          <w:spacing w:val="-1"/>
        </w:rPr>
        <w:t xml:space="preserve"> consideration as to whether a proactive investigation </w:t>
      </w:r>
      <w:r w:rsidR="00601560" w:rsidRPr="005A28AE">
        <w:rPr>
          <w:rFonts w:cstheme="minorHAnsi"/>
          <w:spacing w:val="-1"/>
        </w:rPr>
        <w:t xml:space="preserve">by OAI </w:t>
      </w:r>
      <w:r w:rsidR="00BF77D1" w:rsidRPr="005A28AE">
        <w:rPr>
          <w:rFonts w:cstheme="minorHAnsi"/>
          <w:spacing w:val="-1"/>
        </w:rPr>
        <w:t xml:space="preserve">is justified. Proactive investigations </w:t>
      </w:r>
      <w:r w:rsidR="002976FA" w:rsidRPr="005A28AE">
        <w:rPr>
          <w:rFonts w:cstheme="minorHAnsi"/>
          <w:spacing w:val="-1"/>
        </w:rPr>
        <w:t xml:space="preserve">aim </w:t>
      </w:r>
      <w:r w:rsidR="00BF77D1" w:rsidRPr="005A28AE">
        <w:rPr>
          <w:rFonts w:cstheme="minorHAnsi"/>
          <w:spacing w:val="-1"/>
        </w:rPr>
        <w:t xml:space="preserve">to identify and control an existing (but yet unidentified) </w:t>
      </w:r>
      <w:r w:rsidR="00CC4C03" w:rsidRPr="005A28AE">
        <w:rPr>
          <w:rFonts w:cstheme="minorHAnsi"/>
          <w:spacing w:val="-1"/>
        </w:rPr>
        <w:t xml:space="preserve">risk </w:t>
      </w:r>
      <w:r w:rsidR="00BF77D1" w:rsidRPr="005A28AE">
        <w:rPr>
          <w:rFonts w:cstheme="minorHAnsi"/>
          <w:spacing w:val="-1"/>
        </w:rPr>
        <w:t xml:space="preserve">of fraud or financial irregularity. </w:t>
      </w:r>
    </w:p>
    <w:p w14:paraId="1B4BCA3C" w14:textId="77777777" w:rsidR="00906DEF" w:rsidRPr="007F6F3E" w:rsidRDefault="00906DEF" w:rsidP="00DE58E2">
      <w:pPr>
        <w:spacing w:before="7" w:line="260" w:lineRule="exact"/>
        <w:ind w:right="160"/>
        <w:jc w:val="right"/>
        <w:rPr>
          <w:rFonts w:cstheme="minorHAnsi"/>
        </w:rPr>
      </w:pPr>
    </w:p>
    <w:p w14:paraId="459A2388" w14:textId="77777777" w:rsidR="000C59AF" w:rsidRPr="0052319F" w:rsidRDefault="00B07F35" w:rsidP="005A28AE">
      <w:pPr>
        <w:pStyle w:val="ListParagraph"/>
        <w:tabs>
          <w:tab w:val="left" w:pos="810"/>
        </w:tabs>
        <w:autoSpaceDE w:val="0"/>
        <w:autoSpaceDN w:val="0"/>
        <w:adjustRightInd w:val="0"/>
        <w:spacing w:line="360" w:lineRule="auto"/>
        <w:ind w:left="835" w:right="160"/>
        <w:jc w:val="both"/>
        <w:rPr>
          <w:lang w:eastAsia="en-GB"/>
        </w:rPr>
      </w:pPr>
      <w:r w:rsidRPr="007F6F3E">
        <w:rPr>
          <w:rFonts w:eastAsia="Times New Roman" w:cstheme="minorHAnsi"/>
          <w:b/>
          <w:bCs/>
          <w:lang w:eastAsia="en-GB"/>
        </w:rPr>
        <w:t>Fraud</w:t>
      </w:r>
      <w:r w:rsidRPr="00AE6C8B">
        <w:rPr>
          <w:rFonts w:eastAsia="Times New Roman" w:cstheme="minorHAnsi"/>
          <w:b/>
          <w:bCs/>
          <w:lang w:eastAsia="en-GB"/>
        </w:rPr>
        <w:t xml:space="preserve"> risk assessment</w:t>
      </w:r>
    </w:p>
    <w:p w14:paraId="4551FA0A" w14:textId="59EE28B7" w:rsidR="00B07F35" w:rsidRDefault="00355F9D" w:rsidP="008B473A">
      <w:pPr>
        <w:pStyle w:val="ListParagraph"/>
        <w:numPr>
          <w:ilvl w:val="0"/>
          <w:numId w:val="11"/>
        </w:numPr>
        <w:jc w:val="both"/>
      </w:pPr>
      <w:r w:rsidRPr="0052319F">
        <w:t>W</w:t>
      </w:r>
      <w:r w:rsidR="00B07F35" w:rsidRPr="0052319F">
        <w:t>here a high risk of fraud has been identified within the general risk assessment</w:t>
      </w:r>
      <w:r w:rsidR="00FB4394" w:rsidRPr="0052319F">
        <w:t xml:space="preserve"> of </w:t>
      </w:r>
      <w:proofErr w:type="spellStart"/>
      <w:r w:rsidR="00FB4394" w:rsidRPr="0052319F">
        <w:t>programmes</w:t>
      </w:r>
      <w:proofErr w:type="spellEnd"/>
      <w:r w:rsidR="00FB4394" w:rsidRPr="0052319F">
        <w:t>/projects</w:t>
      </w:r>
      <w:r w:rsidR="00B07F35" w:rsidRPr="0052319F">
        <w:t xml:space="preserve">, an additional </w:t>
      </w:r>
      <w:r w:rsidR="00163F6E">
        <w:t xml:space="preserve">and </w:t>
      </w:r>
      <w:r w:rsidR="00B07F35" w:rsidRPr="0052319F">
        <w:t>specific fraud risk assessment may be necessary. This in-depth assessment should be used to better identify fraud risks and develop effective measures that address these high risk</w:t>
      </w:r>
      <w:r w:rsidRPr="0052319F">
        <w:t>s</w:t>
      </w:r>
      <w:r w:rsidR="00B07F35" w:rsidRPr="0052319F">
        <w:t xml:space="preserve">. The aim is to help management identify and evaluate areas of the </w:t>
      </w:r>
      <w:proofErr w:type="spellStart"/>
      <w:r w:rsidR="00B07F35" w:rsidRPr="0052319F">
        <w:t>programme</w:t>
      </w:r>
      <w:proofErr w:type="spellEnd"/>
      <w:r w:rsidR="00FB4394" w:rsidRPr="0052319F">
        <w:t>/project</w:t>
      </w:r>
      <w:r w:rsidR="00B07F35" w:rsidRPr="0052319F">
        <w:t xml:space="preserve"> that are most susceptible to fraud, and </w:t>
      </w:r>
      <w:proofErr w:type="spellStart"/>
      <w:r w:rsidR="00B07F35" w:rsidRPr="0052319F">
        <w:t>prioritise</w:t>
      </w:r>
      <w:proofErr w:type="spellEnd"/>
      <w:r w:rsidR="00B07F35" w:rsidRPr="0052319F">
        <w:t xml:space="preserve"> where UNDP should focus its resources for fraud prevention and</w:t>
      </w:r>
      <w:r w:rsidR="00035F63">
        <w:t xml:space="preserve"> </w:t>
      </w:r>
      <w:r w:rsidR="00631582">
        <w:t>risk</w:t>
      </w:r>
      <w:r w:rsidR="00B07F35" w:rsidRPr="0052319F">
        <w:t xml:space="preserve"> mitigation. </w:t>
      </w:r>
    </w:p>
    <w:p w14:paraId="74F21F1B" w14:textId="77777777" w:rsidR="00B07F35" w:rsidRPr="0052319F" w:rsidRDefault="00B07F35" w:rsidP="00C21414">
      <w:pPr>
        <w:ind w:left="835"/>
        <w:jc w:val="both"/>
        <w:rPr>
          <w:spacing w:val="-6"/>
        </w:rPr>
      </w:pPr>
    </w:p>
    <w:p w14:paraId="07A047F9" w14:textId="317EF2A8" w:rsidR="00144300" w:rsidRPr="005A28AE" w:rsidRDefault="00B07F35" w:rsidP="008B473A">
      <w:pPr>
        <w:pStyle w:val="ListParagraph"/>
        <w:numPr>
          <w:ilvl w:val="0"/>
          <w:numId w:val="11"/>
        </w:numPr>
        <w:jc w:val="both"/>
        <w:rPr>
          <w:rStyle w:val="CommentReference"/>
          <w:sz w:val="22"/>
          <w:szCs w:val="22"/>
        </w:rPr>
      </w:pPr>
      <w:r w:rsidRPr="0052319F">
        <w:rPr>
          <w:lang w:eastAsia="en-GB"/>
        </w:rPr>
        <w:t xml:space="preserve">These </w:t>
      </w:r>
      <w:r w:rsidR="00ED7E12" w:rsidRPr="00ED7E12">
        <w:rPr>
          <w:lang w:eastAsia="en-GB"/>
        </w:rPr>
        <w:t xml:space="preserve">fraud prevention and </w:t>
      </w:r>
      <w:r w:rsidR="00E43D7D">
        <w:rPr>
          <w:lang w:eastAsia="en-GB"/>
        </w:rPr>
        <w:t xml:space="preserve">risk </w:t>
      </w:r>
      <w:r w:rsidR="00ED7E12" w:rsidRPr="00ED7E12">
        <w:rPr>
          <w:lang w:eastAsia="en-GB"/>
        </w:rPr>
        <w:t xml:space="preserve">mitigation </w:t>
      </w:r>
      <w:r w:rsidRPr="0052319F">
        <w:rPr>
          <w:lang w:eastAsia="en-GB"/>
        </w:rPr>
        <w:t xml:space="preserve">measures should be monitored for effectiveness over time, and the fraud risk assessment process may </w:t>
      </w:r>
      <w:r w:rsidRPr="002E7DFE">
        <w:rPr>
          <w:lang w:eastAsia="en-GB"/>
        </w:rPr>
        <w:t>be repeated periodically</w:t>
      </w:r>
      <w:r w:rsidRPr="005A28AE">
        <w:rPr>
          <w:lang w:val="en-GB" w:eastAsia="en-GB"/>
        </w:rPr>
        <w:t xml:space="preserve"> utilising</w:t>
      </w:r>
      <w:r w:rsidRPr="002E7DFE">
        <w:rPr>
          <w:lang w:eastAsia="en-GB"/>
        </w:rPr>
        <w:t xml:space="preserve"> lessons learned, especially for longer-duration</w:t>
      </w:r>
      <w:r w:rsidRPr="005A28AE">
        <w:rPr>
          <w:lang w:val="en-GB" w:eastAsia="en-GB"/>
        </w:rPr>
        <w:t xml:space="preserve"> programmes</w:t>
      </w:r>
      <w:r w:rsidR="007A02B8" w:rsidRPr="005A28AE">
        <w:rPr>
          <w:lang w:val="en-GB" w:eastAsia="en-GB"/>
        </w:rPr>
        <w:t>/projects</w:t>
      </w:r>
      <w:r w:rsidRPr="00363E9E">
        <w:rPr>
          <w:lang w:eastAsia="en-GB"/>
        </w:rPr>
        <w:t xml:space="preserve"> or where material changes are made to the </w:t>
      </w:r>
      <w:r w:rsidRPr="00363E9E">
        <w:rPr>
          <w:lang w:eastAsia="en-GB"/>
        </w:rPr>
        <w:lastRenderedPageBreak/>
        <w:t>design of the</w:t>
      </w:r>
      <w:r w:rsidRPr="005A28AE">
        <w:rPr>
          <w:lang w:val="en-GB" w:eastAsia="en-GB"/>
        </w:rPr>
        <w:t xml:space="preserve"> programme</w:t>
      </w:r>
      <w:r w:rsidR="007A02B8" w:rsidRPr="005A28AE">
        <w:rPr>
          <w:lang w:val="en-GB" w:eastAsia="en-GB"/>
        </w:rPr>
        <w:t>/project</w:t>
      </w:r>
      <w:r w:rsidRPr="00094CD0">
        <w:rPr>
          <w:lang w:eastAsia="en-GB"/>
        </w:rPr>
        <w:t xml:space="preserve"> during its </w:t>
      </w:r>
      <w:r w:rsidR="007A02B8" w:rsidRPr="00094CD0">
        <w:rPr>
          <w:lang w:eastAsia="en-GB"/>
        </w:rPr>
        <w:t>implementation</w:t>
      </w:r>
      <w:r w:rsidRPr="00094CD0">
        <w:rPr>
          <w:lang w:eastAsia="en-GB"/>
        </w:rPr>
        <w:t>.</w:t>
      </w:r>
      <w:r w:rsidRPr="005A28AE" w:rsidDel="00B07F35">
        <w:rPr>
          <w:rStyle w:val="CommentReference"/>
          <w:sz w:val="22"/>
          <w:szCs w:val="22"/>
        </w:rPr>
        <w:t xml:space="preserve"> </w:t>
      </w:r>
    </w:p>
    <w:p w14:paraId="2AF5C3FF" w14:textId="77777777" w:rsidR="007A02B8" w:rsidRPr="007F6F3E" w:rsidRDefault="007A02B8" w:rsidP="00DE58E2">
      <w:pPr>
        <w:spacing w:before="7" w:line="260" w:lineRule="exact"/>
        <w:ind w:right="160"/>
        <w:rPr>
          <w:rFonts w:cstheme="minorHAnsi"/>
        </w:rPr>
      </w:pPr>
    </w:p>
    <w:p w14:paraId="316CCB61" w14:textId="77777777" w:rsidR="00906DEF" w:rsidRPr="007F6F3E" w:rsidRDefault="009510CB" w:rsidP="005A28AE">
      <w:pPr>
        <w:pStyle w:val="Heading2"/>
        <w:tabs>
          <w:tab w:val="left" w:pos="836"/>
        </w:tabs>
        <w:spacing w:line="360" w:lineRule="auto"/>
        <w:ind w:right="160" w:firstLine="0"/>
        <w:rPr>
          <w:rFonts w:asciiTheme="minorHAnsi" w:hAnsiTheme="minorHAnsi" w:cstheme="minorHAnsi"/>
          <w:b w:val="0"/>
          <w:sz w:val="22"/>
          <w:szCs w:val="22"/>
        </w:rPr>
      </w:pPr>
      <w:r w:rsidRPr="007F6F3E">
        <w:rPr>
          <w:rFonts w:asciiTheme="minorHAnsi" w:hAnsiTheme="minorHAnsi" w:cstheme="minorHAnsi"/>
          <w:sz w:val="22"/>
          <w:szCs w:val="22"/>
        </w:rPr>
        <w:t>Internal</w:t>
      </w:r>
      <w:r w:rsidRPr="007F6F3E">
        <w:rPr>
          <w:rFonts w:asciiTheme="minorHAnsi" w:hAnsiTheme="minorHAnsi" w:cstheme="minorHAnsi"/>
          <w:spacing w:val="-11"/>
          <w:sz w:val="22"/>
          <w:szCs w:val="22"/>
        </w:rPr>
        <w:t xml:space="preserve"> </w:t>
      </w:r>
      <w:r w:rsidRPr="007F6F3E">
        <w:rPr>
          <w:rFonts w:asciiTheme="minorHAnsi" w:hAnsiTheme="minorHAnsi" w:cstheme="minorHAnsi"/>
          <w:spacing w:val="-1"/>
          <w:sz w:val="22"/>
          <w:szCs w:val="22"/>
        </w:rPr>
        <w:t>control</w:t>
      </w:r>
      <w:r w:rsidRPr="007F6F3E">
        <w:rPr>
          <w:rFonts w:asciiTheme="minorHAnsi" w:hAnsiTheme="minorHAnsi" w:cstheme="minorHAnsi"/>
          <w:spacing w:val="-10"/>
          <w:sz w:val="22"/>
          <w:szCs w:val="22"/>
        </w:rPr>
        <w:t xml:space="preserve"> </w:t>
      </w:r>
      <w:r w:rsidRPr="007F6F3E">
        <w:rPr>
          <w:rFonts w:asciiTheme="minorHAnsi" w:hAnsiTheme="minorHAnsi" w:cstheme="minorHAnsi"/>
          <w:spacing w:val="-1"/>
          <w:sz w:val="22"/>
          <w:szCs w:val="22"/>
        </w:rPr>
        <w:t>system</w:t>
      </w:r>
    </w:p>
    <w:p w14:paraId="35C3157E" w14:textId="77777777" w:rsidR="004F77F3" w:rsidRPr="005A28AE" w:rsidRDefault="000B7182" w:rsidP="008B473A">
      <w:pPr>
        <w:pStyle w:val="ListParagraph"/>
        <w:numPr>
          <w:ilvl w:val="0"/>
          <w:numId w:val="11"/>
        </w:numPr>
        <w:jc w:val="both"/>
        <w:rPr>
          <w:shd w:val="clear" w:color="auto" w:fill="FFFFFF"/>
        </w:rPr>
      </w:pPr>
      <w:r w:rsidRPr="005A28AE">
        <w:rPr>
          <w:shd w:val="clear" w:color="auto" w:fill="FFFFFF"/>
        </w:rPr>
        <w:t>A</w:t>
      </w:r>
      <w:r w:rsidR="004F77F3" w:rsidRPr="005A28AE">
        <w:rPr>
          <w:shd w:val="clear" w:color="auto" w:fill="FFFFFF"/>
        </w:rPr>
        <w:t xml:space="preserve"> strong internal control </w:t>
      </w:r>
      <w:r w:rsidR="001D12DD" w:rsidRPr="005A28AE">
        <w:rPr>
          <w:shd w:val="clear" w:color="auto" w:fill="FFFFFF"/>
        </w:rPr>
        <w:t>system</w:t>
      </w:r>
      <w:r w:rsidR="00AA2989" w:rsidRPr="005A28AE">
        <w:rPr>
          <w:shd w:val="clear" w:color="auto" w:fill="FFFFFF"/>
        </w:rPr>
        <w:t>,</w:t>
      </w:r>
      <w:r w:rsidR="004F77F3" w:rsidRPr="005A28AE">
        <w:rPr>
          <w:shd w:val="clear" w:color="auto" w:fill="FFFFFF"/>
        </w:rPr>
        <w:t xml:space="preserve"> where policies and procedures are enforced</w:t>
      </w:r>
      <w:r w:rsidRPr="005A28AE">
        <w:rPr>
          <w:shd w:val="clear" w:color="auto" w:fill="FFFFFF"/>
        </w:rPr>
        <w:t>,</w:t>
      </w:r>
      <w:r w:rsidR="004F77F3" w:rsidRPr="005A28AE">
        <w:rPr>
          <w:shd w:val="clear" w:color="auto" w:fill="FFFFFF"/>
        </w:rPr>
        <w:t xml:space="preserve"> internal controls are appropriately implemented</w:t>
      </w:r>
      <w:r w:rsidR="001E7308" w:rsidRPr="005A28AE">
        <w:rPr>
          <w:shd w:val="clear" w:color="auto" w:fill="FFFFFF"/>
        </w:rPr>
        <w:t>,</w:t>
      </w:r>
      <w:r w:rsidR="004F77F3" w:rsidRPr="005A28AE">
        <w:rPr>
          <w:shd w:val="clear" w:color="auto" w:fill="FFFFFF"/>
        </w:rPr>
        <w:t xml:space="preserve"> and </w:t>
      </w:r>
      <w:r w:rsidR="00BA3262" w:rsidRPr="005A28AE">
        <w:rPr>
          <w:shd w:val="clear" w:color="auto" w:fill="FFFFFF"/>
        </w:rPr>
        <w:t>s</w:t>
      </w:r>
      <w:r w:rsidR="007A02B8" w:rsidRPr="005A28AE">
        <w:rPr>
          <w:shd w:val="clear" w:color="auto" w:fill="FFFFFF"/>
        </w:rPr>
        <w:t xml:space="preserve">taff </w:t>
      </w:r>
      <w:r w:rsidR="00BA3262" w:rsidRPr="005A28AE">
        <w:rPr>
          <w:shd w:val="clear" w:color="auto" w:fill="FFFFFF"/>
        </w:rPr>
        <w:t>m</w:t>
      </w:r>
      <w:r w:rsidR="007A02B8" w:rsidRPr="005A28AE">
        <w:rPr>
          <w:shd w:val="clear" w:color="auto" w:fill="FFFFFF"/>
        </w:rPr>
        <w:t>embers,</w:t>
      </w:r>
      <w:r w:rsidR="00BA3262" w:rsidRPr="005A28AE">
        <w:rPr>
          <w:shd w:val="clear" w:color="auto" w:fill="FFFFFF"/>
        </w:rPr>
        <w:t xml:space="preserve"> non-staff</w:t>
      </w:r>
      <w:r w:rsidR="007A02B8" w:rsidRPr="005A28AE">
        <w:rPr>
          <w:shd w:val="clear" w:color="auto" w:fill="FFFFFF"/>
        </w:rPr>
        <w:t xml:space="preserve"> </w:t>
      </w:r>
      <w:r w:rsidR="00BA3262" w:rsidRPr="005A28AE">
        <w:rPr>
          <w:shd w:val="clear" w:color="auto" w:fill="FFFFFF"/>
        </w:rPr>
        <w:t>p</w:t>
      </w:r>
      <w:r w:rsidR="007A02B8" w:rsidRPr="005A28AE">
        <w:rPr>
          <w:shd w:val="clear" w:color="auto" w:fill="FFFFFF"/>
        </w:rPr>
        <w:t>ersonnel</w:t>
      </w:r>
      <w:r w:rsidR="00DA32D7" w:rsidRPr="005A28AE">
        <w:rPr>
          <w:shd w:val="clear" w:color="auto" w:fill="FFFFFF"/>
        </w:rPr>
        <w:t>,</w:t>
      </w:r>
      <w:r w:rsidR="007A02B8" w:rsidRPr="005A28AE">
        <w:rPr>
          <w:shd w:val="clear" w:color="auto" w:fill="FFFFFF"/>
        </w:rPr>
        <w:t xml:space="preserve"> </w:t>
      </w:r>
      <w:r w:rsidR="00BA3262" w:rsidRPr="005A28AE">
        <w:rPr>
          <w:shd w:val="clear" w:color="auto" w:fill="FFFFFF"/>
        </w:rPr>
        <w:t>v</w:t>
      </w:r>
      <w:r w:rsidR="007A02B8" w:rsidRPr="005A28AE">
        <w:rPr>
          <w:shd w:val="clear" w:color="auto" w:fill="FFFFFF"/>
        </w:rPr>
        <w:t>endors</w:t>
      </w:r>
      <w:r w:rsidR="00910C97" w:rsidRPr="005A28AE">
        <w:rPr>
          <w:shd w:val="clear" w:color="auto" w:fill="FFFFFF"/>
        </w:rPr>
        <w:t>,</w:t>
      </w:r>
      <w:r w:rsidR="00DA32D7" w:rsidRPr="005A28AE">
        <w:rPr>
          <w:shd w:val="clear" w:color="auto" w:fill="FFFFFF"/>
        </w:rPr>
        <w:t xml:space="preserve"> </w:t>
      </w:r>
      <w:r w:rsidR="006225E1" w:rsidRPr="005A28AE">
        <w:rPr>
          <w:shd w:val="clear" w:color="auto" w:fill="FFFFFF"/>
        </w:rPr>
        <w:t>implementing partners</w:t>
      </w:r>
      <w:r w:rsidR="00910C97" w:rsidRPr="005A28AE">
        <w:rPr>
          <w:shd w:val="clear" w:color="auto" w:fill="FFFFFF"/>
        </w:rPr>
        <w:t xml:space="preserve"> and responsible parties</w:t>
      </w:r>
      <w:r w:rsidR="00DA32D7" w:rsidRPr="005A28AE">
        <w:rPr>
          <w:shd w:val="clear" w:color="auto" w:fill="FFFFFF"/>
        </w:rPr>
        <w:t xml:space="preserve"> </w:t>
      </w:r>
      <w:r w:rsidR="004F77F3" w:rsidRPr="005A28AE">
        <w:rPr>
          <w:shd w:val="clear" w:color="auto" w:fill="FFFFFF"/>
        </w:rPr>
        <w:t xml:space="preserve">are </w:t>
      </w:r>
      <w:r w:rsidR="00AA2989" w:rsidRPr="005A28AE">
        <w:rPr>
          <w:shd w:val="clear" w:color="auto" w:fill="FFFFFF"/>
        </w:rPr>
        <w:t>info</w:t>
      </w:r>
      <w:r w:rsidR="000B131D" w:rsidRPr="005A28AE">
        <w:rPr>
          <w:shd w:val="clear" w:color="auto" w:fill="FFFFFF"/>
        </w:rPr>
        <w:t>r</w:t>
      </w:r>
      <w:r w:rsidR="00FC680A" w:rsidRPr="005A28AE">
        <w:rPr>
          <w:shd w:val="clear" w:color="auto" w:fill="FFFFFF"/>
        </w:rPr>
        <w:t>m</w:t>
      </w:r>
      <w:r w:rsidR="00AA2989" w:rsidRPr="005A28AE">
        <w:rPr>
          <w:shd w:val="clear" w:color="auto" w:fill="FFFFFF"/>
        </w:rPr>
        <w:t>ed</w:t>
      </w:r>
      <w:r w:rsidR="004F77F3" w:rsidRPr="005A28AE">
        <w:rPr>
          <w:shd w:val="clear" w:color="auto" w:fill="FFFFFF"/>
        </w:rPr>
        <w:t xml:space="preserve"> about fraud </w:t>
      </w:r>
      <w:r w:rsidR="00423648" w:rsidRPr="005A28AE">
        <w:rPr>
          <w:shd w:val="clear" w:color="auto" w:fill="FFFFFF"/>
        </w:rPr>
        <w:t xml:space="preserve">and corruption </w:t>
      </w:r>
      <w:r w:rsidR="004F77F3" w:rsidRPr="005A28AE">
        <w:rPr>
          <w:shd w:val="clear" w:color="auto" w:fill="FFFFFF"/>
        </w:rPr>
        <w:t>and its consequences</w:t>
      </w:r>
      <w:r w:rsidR="00FC680A" w:rsidRPr="005A28AE">
        <w:rPr>
          <w:shd w:val="clear" w:color="auto" w:fill="FFFFFF"/>
        </w:rPr>
        <w:t>,</w:t>
      </w:r>
      <w:r w:rsidR="004F77F3" w:rsidRPr="005A28AE">
        <w:rPr>
          <w:shd w:val="clear" w:color="auto" w:fill="FFFFFF"/>
        </w:rPr>
        <w:t xml:space="preserve"> can curtail fraud</w:t>
      </w:r>
      <w:r w:rsidR="007D0DBE" w:rsidRPr="005A28AE">
        <w:rPr>
          <w:shd w:val="clear" w:color="auto" w:fill="FFFFFF"/>
        </w:rPr>
        <w:t xml:space="preserve"> and corruption</w:t>
      </w:r>
      <w:r w:rsidR="004F77F3" w:rsidRPr="005A28AE">
        <w:rPr>
          <w:shd w:val="clear" w:color="auto" w:fill="FFFFFF"/>
        </w:rPr>
        <w:t xml:space="preserve">. </w:t>
      </w:r>
    </w:p>
    <w:p w14:paraId="181C40AB" w14:textId="77777777" w:rsidR="00C21414" w:rsidRPr="00FD5A5A" w:rsidRDefault="00C21414" w:rsidP="00C21414">
      <w:pPr>
        <w:ind w:left="835"/>
        <w:jc w:val="both"/>
        <w:rPr>
          <w:rFonts w:cstheme="minorHAnsi"/>
        </w:rPr>
      </w:pPr>
    </w:p>
    <w:p w14:paraId="0EE994F3" w14:textId="2AECEC88" w:rsidR="00906DEF" w:rsidRPr="005A28AE" w:rsidRDefault="009510CB" w:rsidP="008B473A">
      <w:pPr>
        <w:pStyle w:val="ListParagraph"/>
        <w:numPr>
          <w:ilvl w:val="0"/>
          <w:numId w:val="11"/>
        </w:numPr>
        <w:jc w:val="both"/>
        <w:rPr>
          <w:rFonts w:cstheme="minorHAnsi"/>
        </w:rPr>
      </w:pPr>
      <w:r w:rsidRPr="005A28AE">
        <w:rPr>
          <w:rFonts w:cstheme="minorHAnsi"/>
          <w:spacing w:val="-1"/>
        </w:rPr>
        <w:t>Where</w:t>
      </w:r>
      <w:r w:rsidRPr="005A28AE">
        <w:rPr>
          <w:rFonts w:cstheme="minorHAnsi"/>
          <w:spacing w:val="-7"/>
        </w:rPr>
        <w:t xml:space="preserve"> </w:t>
      </w:r>
      <w:r w:rsidRPr="005A28AE">
        <w:rPr>
          <w:rFonts w:cstheme="minorHAnsi"/>
        </w:rPr>
        <w:t>managers</w:t>
      </w:r>
      <w:r w:rsidRPr="005A28AE">
        <w:rPr>
          <w:rFonts w:cstheme="minorHAnsi"/>
          <w:spacing w:val="-6"/>
        </w:rPr>
        <w:t xml:space="preserve"> </w:t>
      </w:r>
      <w:r w:rsidRPr="005A28AE">
        <w:rPr>
          <w:rFonts w:cstheme="minorHAnsi"/>
        </w:rPr>
        <w:t>have</w:t>
      </w:r>
      <w:r w:rsidRPr="005A28AE">
        <w:rPr>
          <w:rFonts w:cstheme="minorHAnsi"/>
          <w:spacing w:val="-6"/>
        </w:rPr>
        <w:t xml:space="preserve"> </w:t>
      </w:r>
      <w:r w:rsidRPr="005A28AE">
        <w:rPr>
          <w:rFonts w:cstheme="minorHAnsi"/>
          <w:spacing w:val="-1"/>
        </w:rPr>
        <w:t>identified</w:t>
      </w:r>
      <w:r w:rsidRPr="005A28AE">
        <w:rPr>
          <w:rFonts w:cstheme="minorHAnsi"/>
          <w:spacing w:val="-4"/>
        </w:rPr>
        <w:t xml:space="preserve"> </w:t>
      </w:r>
      <w:r w:rsidRPr="005A28AE">
        <w:rPr>
          <w:rFonts w:cstheme="minorHAnsi"/>
        </w:rPr>
        <w:t>and</w:t>
      </w:r>
      <w:r w:rsidRPr="005A28AE">
        <w:rPr>
          <w:rFonts w:cstheme="minorHAnsi"/>
          <w:spacing w:val="-4"/>
        </w:rPr>
        <w:t xml:space="preserve"> </w:t>
      </w:r>
      <w:r w:rsidRPr="005A28AE">
        <w:rPr>
          <w:rFonts w:cstheme="minorHAnsi"/>
          <w:spacing w:val="-1"/>
        </w:rPr>
        <w:t>assessed</w:t>
      </w:r>
      <w:r w:rsidRPr="005A28AE">
        <w:rPr>
          <w:rFonts w:cstheme="minorHAnsi"/>
          <w:spacing w:val="-5"/>
        </w:rPr>
        <w:t xml:space="preserve"> </w:t>
      </w:r>
      <w:r w:rsidRPr="005A28AE">
        <w:rPr>
          <w:rFonts w:cstheme="minorHAnsi"/>
        </w:rPr>
        <w:t>the</w:t>
      </w:r>
      <w:r w:rsidRPr="005A28AE">
        <w:rPr>
          <w:rFonts w:cstheme="minorHAnsi"/>
          <w:spacing w:val="-6"/>
        </w:rPr>
        <w:t xml:space="preserve"> </w:t>
      </w:r>
      <w:r w:rsidRPr="005A28AE">
        <w:rPr>
          <w:rFonts w:cstheme="minorHAnsi"/>
          <w:spacing w:val="-1"/>
        </w:rPr>
        <w:t>risk</w:t>
      </w:r>
      <w:r w:rsidRPr="005A28AE">
        <w:rPr>
          <w:rFonts w:cstheme="minorHAnsi"/>
          <w:spacing w:val="-4"/>
        </w:rPr>
        <w:t xml:space="preserve"> </w:t>
      </w:r>
      <w:r w:rsidRPr="005A28AE">
        <w:rPr>
          <w:rFonts w:cstheme="minorHAnsi"/>
        </w:rPr>
        <w:t>of</w:t>
      </w:r>
      <w:r w:rsidRPr="005A28AE">
        <w:rPr>
          <w:rFonts w:cstheme="minorHAnsi"/>
          <w:spacing w:val="-6"/>
        </w:rPr>
        <w:t xml:space="preserve"> </w:t>
      </w:r>
      <w:r w:rsidRPr="005A28AE">
        <w:rPr>
          <w:rFonts w:cstheme="minorHAnsi"/>
        </w:rPr>
        <w:t>fraud</w:t>
      </w:r>
      <w:r w:rsidR="00563DBF" w:rsidRPr="005A28AE">
        <w:rPr>
          <w:rFonts w:cstheme="minorHAnsi"/>
        </w:rPr>
        <w:t xml:space="preserve"> </w:t>
      </w:r>
      <w:r w:rsidR="007D0DBE" w:rsidRPr="005A28AE">
        <w:rPr>
          <w:rFonts w:cstheme="minorHAnsi"/>
          <w:spacing w:val="-4"/>
        </w:rPr>
        <w:t>and corruption</w:t>
      </w:r>
      <w:r w:rsidRPr="005A28AE">
        <w:rPr>
          <w:rFonts w:cstheme="minorHAnsi"/>
        </w:rPr>
        <w:t>,</w:t>
      </w:r>
      <w:r w:rsidRPr="005A28AE">
        <w:rPr>
          <w:rFonts w:cstheme="minorHAnsi"/>
          <w:spacing w:val="-5"/>
        </w:rPr>
        <w:t xml:space="preserve"> </w:t>
      </w:r>
      <w:r w:rsidRPr="005A28AE">
        <w:rPr>
          <w:rFonts w:cstheme="minorHAnsi"/>
          <w:spacing w:val="-1"/>
        </w:rPr>
        <w:t>the</w:t>
      </w:r>
      <w:r w:rsidR="00721599" w:rsidRPr="005A28AE">
        <w:rPr>
          <w:rFonts w:cstheme="minorHAnsi"/>
          <w:spacing w:val="-1"/>
        </w:rPr>
        <w:t>se</w:t>
      </w:r>
      <w:r w:rsidRPr="005A28AE">
        <w:rPr>
          <w:rFonts w:cstheme="minorHAnsi"/>
          <w:spacing w:val="66"/>
          <w:w w:val="99"/>
        </w:rPr>
        <w:t xml:space="preserve"> </w:t>
      </w:r>
      <w:r w:rsidR="000E3CC0" w:rsidRPr="005A28AE">
        <w:rPr>
          <w:rFonts w:cstheme="minorHAnsi"/>
        </w:rPr>
        <w:t xml:space="preserve">risks can be </w:t>
      </w:r>
      <w:r w:rsidR="00B401E9" w:rsidRPr="005A28AE">
        <w:rPr>
          <w:rFonts w:cstheme="minorHAnsi"/>
        </w:rPr>
        <w:t xml:space="preserve">managed </w:t>
      </w:r>
      <w:r w:rsidR="000E3CC0" w:rsidRPr="005A28AE">
        <w:rPr>
          <w:rFonts w:cstheme="minorHAnsi"/>
        </w:rPr>
        <w:t>by establishing practices and controls to mitigate the risk</w:t>
      </w:r>
      <w:r w:rsidR="00373FF9" w:rsidRPr="005A28AE">
        <w:rPr>
          <w:rFonts w:cstheme="minorHAnsi"/>
        </w:rPr>
        <w:t>s</w:t>
      </w:r>
      <w:r w:rsidR="000E3CC0" w:rsidRPr="005A28AE">
        <w:rPr>
          <w:rFonts w:cstheme="minorHAnsi"/>
        </w:rPr>
        <w:t xml:space="preserve">, </w:t>
      </w:r>
      <w:r w:rsidR="00E8423F" w:rsidRPr="005A28AE">
        <w:rPr>
          <w:rFonts w:cstheme="minorHAnsi"/>
        </w:rPr>
        <w:t xml:space="preserve">by </w:t>
      </w:r>
      <w:r w:rsidR="000E3CC0" w:rsidRPr="005A28AE">
        <w:rPr>
          <w:rFonts w:cstheme="minorHAnsi"/>
        </w:rPr>
        <w:t>accepting the risk</w:t>
      </w:r>
      <w:r w:rsidR="00373FF9" w:rsidRPr="005A28AE">
        <w:rPr>
          <w:rFonts w:cstheme="minorHAnsi"/>
        </w:rPr>
        <w:t>s</w:t>
      </w:r>
      <w:r w:rsidR="000E3CC0" w:rsidRPr="005A28AE">
        <w:rPr>
          <w:rFonts w:cstheme="minorHAnsi"/>
        </w:rPr>
        <w:t xml:space="preserve"> — but monitoring actual exposure — or</w:t>
      </w:r>
      <w:r w:rsidR="000B7182" w:rsidRPr="005A28AE">
        <w:rPr>
          <w:rFonts w:cstheme="minorHAnsi"/>
        </w:rPr>
        <w:t xml:space="preserve"> by</w:t>
      </w:r>
      <w:r w:rsidR="000E3CC0" w:rsidRPr="005A28AE">
        <w:rPr>
          <w:rFonts w:cstheme="minorHAnsi"/>
        </w:rPr>
        <w:t xml:space="preserve"> designing ongoing or specific fraud evaluation procedures to deal with individual fraud risks. </w:t>
      </w:r>
      <w:r w:rsidR="00F70D30" w:rsidRPr="005A28AE">
        <w:rPr>
          <w:rFonts w:cstheme="minorHAnsi"/>
        </w:rPr>
        <w:t>Within UNDP, t</w:t>
      </w:r>
      <w:r w:rsidRPr="005A28AE">
        <w:rPr>
          <w:rFonts w:cstheme="minorHAnsi"/>
          <w:spacing w:val="-1"/>
        </w:rPr>
        <w:t>his</w:t>
      </w:r>
      <w:r w:rsidRPr="005A28AE">
        <w:rPr>
          <w:rFonts w:cstheme="minorHAnsi"/>
          <w:spacing w:val="-5"/>
        </w:rPr>
        <w:t xml:space="preserve"> </w:t>
      </w:r>
      <w:r w:rsidRPr="005A28AE">
        <w:rPr>
          <w:rFonts w:cstheme="minorHAnsi"/>
          <w:spacing w:val="-1"/>
        </w:rPr>
        <w:t>may</w:t>
      </w:r>
      <w:r w:rsidRPr="005A28AE">
        <w:rPr>
          <w:rFonts w:cstheme="minorHAnsi"/>
          <w:spacing w:val="-5"/>
        </w:rPr>
        <w:t xml:space="preserve"> </w:t>
      </w:r>
      <w:r w:rsidRPr="005A28AE">
        <w:rPr>
          <w:rFonts w:cstheme="minorHAnsi"/>
          <w:spacing w:val="-1"/>
        </w:rPr>
        <w:t>involve</w:t>
      </w:r>
      <w:r w:rsidRPr="005A28AE">
        <w:rPr>
          <w:rFonts w:cstheme="minorHAnsi"/>
          <w:spacing w:val="-6"/>
        </w:rPr>
        <w:t xml:space="preserve"> </w:t>
      </w:r>
      <w:r w:rsidRPr="005A28AE">
        <w:rPr>
          <w:rFonts w:cstheme="minorHAnsi"/>
          <w:spacing w:val="-1"/>
        </w:rPr>
        <w:t>applying</w:t>
      </w:r>
      <w:r w:rsidRPr="005A28AE">
        <w:rPr>
          <w:rFonts w:cstheme="minorHAnsi"/>
          <w:spacing w:val="-6"/>
        </w:rPr>
        <w:t xml:space="preserve"> </w:t>
      </w:r>
      <w:r w:rsidRPr="005A28AE">
        <w:rPr>
          <w:rFonts w:cstheme="minorHAnsi"/>
          <w:spacing w:val="-1"/>
        </w:rPr>
        <w:t>controls</w:t>
      </w:r>
      <w:r w:rsidRPr="005A28AE">
        <w:rPr>
          <w:rFonts w:cstheme="minorHAnsi"/>
          <w:spacing w:val="-6"/>
        </w:rPr>
        <w:t xml:space="preserve"> </w:t>
      </w:r>
      <w:r w:rsidRPr="005A28AE">
        <w:rPr>
          <w:rFonts w:cstheme="minorHAnsi"/>
          <w:spacing w:val="-1"/>
        </w:rPr>
        <w:t>additional</w:t>
      </w:r>
      <w:r w:rsidRPr="005A28AE">
        <w:rPr>
          <w:rFonts w:cstheme="minorHAnsi"/>
          <w:spacing w:val="-6"/>
        </w:rPr>
        <w:t xml:space="preserve"> </w:t>
      </w:r>
      <w:r w:rsidRPr="005A28AE">
        <w:rPr>
          <w:rFonts w:cstheme="minorHAnsi"/>
        </w:rPr>
        <w:t>to</w:t>
      </w:r>
      <w:r w:rsidRPr="005A28AE">
        <w:rPr>
          <w:rFonts w:cstheme="minorHAnsi"/>
          <w:spacing w:val="-5"/>
        </w:rPr>
        <w:t xml:space="preserve"> </w:t>
      </w:r>
      <w:r w:rsidRPr="005A28AE">
        <w:rPr>
          <w:rFonts w:cstheme="minorHAnsi"/>
          <w:spacing w:val="-1"/>
        </w:rPr>
        <w:t>those</w:t>
      </w:r>
      <w:r w:rsidRPr="005A28AE">
        <w:rPr>
          <w:rFonts w:cstheme="minorHAnsi"/>
          <w:spacing w:val="-7"/>
        </w:rPr>
        <w:t xml:space="preserve"> </w:t>
      </w:r>
      <w:r w:rsidRPr="005A28AE">
        <w:rPr>
          <w:rFonts w:cstheme="minorHAnsi"/>
          <w:spacing w:val="-1"/>
        </w:rPr>
        <w:t>specified</w:t>
      </w:r>
      <w:r w:rsidRPr="005A28AE">
        <w:rPr>
          <w:rFonts w:cstheme="minorHAnsi"/>
          <w:spacing w:val="-4"/>
        </w:rPr>
        <w:t xml:space="preserve"> </w:t>
      </w:r>
      <w:r w:rsidRPr="005A28AE">
        <w:rPr>
          <w:rFonts w:cstheme="minorHAnsi"/>
          <w:spacing w:val="-1"/>
        </w:rPr>
        <w:t>in</w:t>
      </w:r>
      <w:r w:rsidRPr="005A28AE">
        <w:rPr>
          <w:rFonts w:cstheme="minorHAnsi"/>
          <w:spacing w:val="-5"/>
        </w:rPr>
        <w:t xml:space="preserve"> </w:t>
      </w:r>
      <w:r w:rsidRPr="005A28AE">
        <w:rPr>
          <w:rFonts w:cstheme="minorHAnsi"/>
        </w:rPr>
        <w:t>the</w:t>
      </w:r>
      <w:r w:rsidRPr="005A28AE">
        <w:rPr>
          <w:rFonts w:cstheme="minorHAnsi"/>
          <w:spacing w:val="-6"/>
        </w:rPr>
        <w:t xml:space="preserve"> </w:t>
      </w:r>
      <w:r w:rsidRPr="005A28AE">
        <w:rPr>
          <w:rFonts w:cstheme="minorHAnsi"/>
          <w:spacing w:val="-1"/>
        </w:rPr>
        <w:t>UNDP</w:t>
      </w:r>
      <w:r w:rsidRPr="005A28AE">
        <w:rPr>
          <w:rFonts w:cstheme="minorHAnsi"/>
          <w:spacing w:val="-4"/>
        </w:rPr>
        <w:t xml:space="preserve"> </w:t>
      </w:r>
      <w:hyperlink r:id="rId34">
        <w:r w:rsidR="004C6E77" w:rsidRPr="00BE3F62">
          <w:rPr>
            <w:rFonts w:cstheme="minorHAnsi"/>
            <w:color w:val="0000CC"/>
            <w:spacing w:val="-1"/>
            <w:u w:val="single" w:color="1F497D"/>
          </w:rPr>
          <w:t>Internal Control Framework</w:t>
        </w:r>
      </w:hyperlink>
      <w:r w:rsidRPr="005A28AE">
        <w:rPr>
          <w:rFonts w:cstheme="minorHAnsi"/>
          <w:w w:val="99"/>
        </w:rPr>
        <w:t xml:space="preserve"> </w:t>
      </w:r>
      <w:r w:rsidR="001E54A4" w:rsidRPr="005A28AE">
        <w:rPr>
          <w:rFonts w:eastAsia="Times New Roman" w:cstheme="minorHAnsi"/>
          <w:lang w:eastAsia="en-GB"/>
        </w:rPr>
        <w:t>and the</w:t>
      </w:r>
      <w:r w:rsidR="00632D73" w:rsidRPr="005A28AE">
        <w:rPr>
          <w:rFonts w:cstheme="minorHAnsi"/>
          <w:w w:val="99"/>
        </w:rPr>
        <w:t xml:space="preserve"> </w:t>
      </w:r>
      <w:hyperlink r:id="rId35">
        <w:r w:rsidR="00632D73" w:rsidRPr="00BE3F62">
          <w:rPr>
            <w:rFonts w:cstheme="minorHAnsi"/>
            <w:color w:val="0000CC"/>
            <w:spacing w:val="-1"/>
            <w:u w:val="single" w:color="365F91" w:themeColor="accent1" w:themeShade="BF"/>
          </w:rPr>
          <w:t>Operational Guide of the Internal Control Framework</w:t>
        </w:r>
      </w:hyperlink>
      <w:r w:rsidR="00AB4EE5" w:rsidRPr="005A28AE">
        <w:rPr>
          <w:rFonts w:cstheme="minorHAnsi"/>
          <w:spacing w:val="-1"/>
          <w:u w:val="single" w:color="365F91" w:themeColor="accent1" w:themeShade="BF"/>
        </w:rPr>
        <w:t>,</w:t>
      </w:r>
      <w:r w:rsidRPr="005A28AE">
        <w:rPr>
          <w:rFonts w:cstheme="minorHAnsi"/>
          <w:spacing w:val="-5"/>
        </w:rPr>
        <w:t xml:space="preserve"> </w:t>
      </w:r>
      <w:r w:rsidRPr="005A28AE">
        <w:rPr>
          <w:rFonts w:cstheme="minorHAnsi"/>
          <w:spacing w:val="-1"/>
        </w:rPr>
        <w:t>which</w:t>
      </w:r>
      <w:r w:rsidRPr="005A28AE">
        <w:rPr>
          <w:rFonts w:cstheme="minorHAnsi"/>
          <w:spacing w:val="-5"/>
        </w:rPr>
        <w:t xml:space="preserve"> </w:t>
      </w:r>
      <w:r w:rsidRPr="005A28AE">
        <w:rPr>
          <w:rFonts w:cstheme="minorHAnsi"/>
          <w:spacing w:val="-1"/>
        </w:rPr>
        <w:t>outline</w:t>
      </w:r>
      <w:r w:rsidRPr="005A28AE">
        <w:rPr>
          <w:rFonts w:cstheme="minorHAnsi"/>
          <w:spacing w:val="-7"/>
        </w:rPr>
        <w:t xml:space="preserve"> </w:t>
      </w:r>
      <w:r w:rsidRPr="005A28AE">
        <w:rPr>
          <w:rFonts w:cstheme="minorHAnsi"/>
        </w:rPr>
        <w:t>the</w:t>
      </w:r>
      <w:r w:rsidRPr="005A28AE">
        <w:rPr>
          <w:rFonts w:cstheme="minorHAnsi"/>
          <w:spacing w:val="-5"/>
        </w:rPr>
        <w:t xml:space="preserve"> </w:t>
      </w:r>
      <w:r w:rsidRPr="005A28AE">
        <w:rPr>
          <w:rFonts w:cstheme="minorHAnsi"/>
          <w:spacing w:val="-1"/>
        </w:rPr>
        <w:t>minimum</w:t>
      </w:r>
      <w:r w:rsidRPr="005A28AE">
        <w:rPr>
          <w:rFonts w:cstheme="minorHAnsi"/>
          <w:spacing w:val="-7"/>
        </w:rPr>
        <w:t xml:space="preserve"> </w:t>
      </w:r>
      <w:r w:rsidRPr="005A28AE">
        <w:rPr>
          <w:rFonts w:cstheme="minorHAnsi"/>
          <w:spacing w:val="-1"/>
        </w:rPr>
        <w:t>internal</w:t>
      </w:r>
      <w:r w:rsidRPr="005A28AE">
        <w:rPr>
          <w:rFonts w:cstheme="minorHAnsi"/>
          <w:spacing w:val="-6"/>
        </w:rPr>
        <w:t xml:space="preserve"> </w:t>
      </w:r>
      <w:r w:rsidRPr="005A28AE">
        <w:rPr>
          <w:rFonts w:cstheme="minorHAnsi"/>
          <w:spacing w:val="-1"/>
        </w:rPr>
        <w:t>control</w:t>
      </w:r>
      <w:r w:rsidRPr="005A28AE">
        <w:rPr>
          <w:rFonts w:cstheme="minorHAnsi"/>
          <w:spacing w:val="-6"/>
        </w:rPr>
        <w:t xml:space="preserve"> </w:t>
      </w:r>
      <w:r w:rsidRPr="005A28AE">
        <w:rPr>
          <w:rFonts w:cstheme="minorHAnsi"/>
        </w:rPr>
        <w:t>standards</w:t>
      </w:r>
      <w:r w:rsidRPr="005A28AE">
        <w:rPr>
          <w:rFonts w:cstheme="minorHAnsi"/>
          <w:spacing w:val="-7"/>
        </w:rPr>
        <w:t xml:space="preserve"> </w:t>
      </w:r>
      <w:r w:rsidRPr="005A28AE">
        <w:rPr>
          <w:rFonts w:cstheme="minorHAnsi"/>
        </w:rPr>
        <w:t>that</w:t>
      </w:r>
      <w:r w:rsidRPr="005A28AE">
        <w:rPr>
          <w:rFonts w:cstheme="minorHAnsi"/>
          <w:spacing w:val="-6"/>
        </w:rPr>
        <w:t xml:space="preserve"> </w:t>
      </w:r>
      <w:r w:rsidRPr="005A28AE">
        <w:rPr>
          <w:rFonts w:cstheme="minorHAnsi"/>
          <w:spacing w:val="-1"/>
        </w:rPr>
        <w:t>must</w:t>
      </w:r>
      <w:r w:rsidRPr="005A28AE">
        <w:rPr>
          <w:rFonts w:cstheme="minorHAnsi"/>
          <w:spacing w:val="-6"/>
        </w:rPr>
        <w:t xml:space="preserve"> </w:t>
      </w:r>
      <w:r w:rsidRPr="005A28AE">
        <w:rPr>
          <w:rFonts w:cstheme="minorHAnsi"/>
        </w:rPr>
        <w:t>be</w:t>
      </w:r>
      <w:r w:rsidRPr="005A28AE">
        <w:rPr>
          <w:rFonts w:cstheme="minorHAnsi"/>
          <w:spacing w:val="91"/>
          <w:w w:val="99"/>
        </w:rPr>
        <w:t xml:space="preserve"> </w:t>
      </w:r>
      <w:r w:rsidRPr="005A28AE">
        <w:rPr>
          <w:rFonts w:cstheme="minorHAnsi"/>
          <w:spacing w:val="-1"/>
        </w:rPr>
        <w:t>observed</w:t>
      </w:r>
      <w:r w:rsidRPr="005A28AE">
        <w:rPr>
          <w:rFonts w:cstheme="minorHAnsi"/>
        </w:rPr>
        <w:t>.</w:t>
      </w:r>
    </w:p>
    <w:p w14:paraId="3203E3ED" w14:textId="77777777" w:rsidR="00906DEF" w:rsidRPr="007F6F3E" w:rsidRDefault="00906DEF" w:rsidP="00DE58E2">
      <w:pPr>
        <w:spacing w:before="4" w:line="180" w:lineRule="exact"/>
        <w:ind w:right="160"/>
        <w:rPr>
          <w:rFonts w:cstheme="minorHAnsi"/>
        </w:rPr>
      </w:pPr>
    </w:p>
    <w:p w14:paraId="5A4BD709" w14:textId="77777777" w:rsidR="00C21414" w:rsidRPr="00C21414" w:rsidRDefault="009510CB" w:rsidP="005A28AE">
      <w:pPr>
        <w:pStyle w:val="Heading2"/>
        <w:tabs>
          <w:tab w:val="left" w:pos="836"/>
        </w:tabs>
        <w:spacing w:before="59"/>
        <w:ind w:right="160" w:firstLine="0"/>
        <w:rPr>
          <w:rFonts w:asciiTheme="minorHAnsi" w:hAnsiTheme="minorHAnsi" w:cstheme="minorHAnsi"/>
          <w:b w:val="0"/>
          <w:sz w:val="22"/>
          <w:szCs w:val="22"/>
        </w:rPr>
      </w:pPr>
      <w:r w:rsidRPr="007F6F3E">
        <w:rPr>
          <w:rFonts w:asciiTheme="minorHAnsi" w:hAnsiTheme="minorHAnsi" w:cstheme="minorHAnsi"/>
          <w:spacing w:val="-1"/>
          <w:sz w:val="22"/>
          <w:szCs w:val="22"/>
        </w:rPr>
        <w:t>Integrity</w:t>
      </w:r>
      <w:r w:rsidRPr="007F6F3E">
        <w:rPr>
          <w:rFonts w:asciiTheme="minorHAnsi" w:hAnsiTheme="minorHAnsi" w:cstheme="minorHAnsi"/>
          <w:spacing w:val="-7"/>
          <w:sz w:val="22"/>
          <w:szCs w:val="22"/>
        </w:rPr>
        <w:t xml:space="preserve"> </w:t>
      </w:r>
      <w:r w:rsidRPr="007F6F3E">
        <w:rPr>
          <w:rFonts w:asciiTheme="minorHAnsi" w:hAnsiTheme="minorHAnsi" w:cstheme="minorHAnsi"/>
          <w:sz w:val="22"/>
          <w:szCs w:val="22"/>
        </w:rPr>
        <w:t>a</w:t>
      </w:r>
      <w:r w:rsidR="003E17B4" w:rsidRPr="007F6F3E">
        <w:rPr>
          <w:rFonts w:asciiTheme="minorHAnsi" w:hAnsiTheme="minorHAnsi" w:cstheme="minorHAnsi"/>
          <w:sz w:val="22"/>
          <w:szCs w:val="22"/>
        </w:rPr>
        <w:t xml:space="preserve">nd </w:t>
      </w:r>
      <w:r w:rsidR="009B728B" w:rsidRPr="007F6F3E">
        <w:rPr>
          <w:rFonts w:asciiTheme="minorHAnsi" w:hAnsiTheme="minorHAnsi" w:cstheme="minorHAnsi"/>
          <w:sz w:val="22"/>
          <w:szCs w:val="22"/>
        </w:rPr>
        <w:t xml:space="preserve">other </w:t>
      </w:r>
      <w:r w:rsidR="003E17B4" w:rsidRPr="007F6F3E">
        <w:rPr>
          <w:rFonts w:asciiTheme="minorHAnsi" w:hAnsiTheme="minorHAnsi" w:cstheme="minorHAnsi"/>
          <w:sz w:val="22"/>
          <w:szCs w:val="22"/>
        </w:rPr>
        <w:t xml:space="preserve">best practices </w:t>
      </w:r>
    </w:p>
    <w:p w14:paraId="2A85493D" w14:textId="77777777" w:rsidR="00906DEF" w:rsidRPr="007F6F3E" w:rsidRDefault="00906DEF" w:rsidP="00C21414">
      <w:pPr>
        <w:pStyle w:val="Heading2"/>
        <w:tabs>
          <w:tab w:val="left" w:pos="836"/>
        </w:tabs>
        <w:spacing w:before="59"/>
        <w:ind w:right="160" w:firstLine="0"/>
        <w:rPr>
          <w:rFonts w:asciiTheme="minorHAnsi" w:hAnsiTheme="minorHAnsi" w:cstheme="minorHAnsi"/>
          <w:b w:val="0"/>
          <w:sz w:val="22"/>
          <w:szCs w:val="22"/>
        </w:rPr>
      </w:pPr>
    </w:p>
    <w:p w14:paraId="56578240" w14:textId="77777777" w:rsidR="000B7182" w:rsidRDefault="000B7182" w:rsidP="008B473A">
      <w:pPr>
        <w:pStyle w:val="ListParagraph"/>
        <w:numPr>
          <w:ilvl w:val="0"/>
          <w:numId w:val="11"/>
        </w:numPr>
        <w:jc w:val="both"/>
      </w:pPr>
      <w:r>
        <w:t>B</w:t>
      </w:r>
      <w:r w:rsidR="00090DE3" w:rsidRPr="00FD5A5A">
        <w:t xml:space="preserve">est practices with respect to knowing </w:t>
      </w:r>
      <w:r w:rsidR="009A656A">
        <w:t>s</w:t>
      </w:r>
      <w:r w:rsidR="00AC29F1" w:rsidRPr="00FD5A5A">
        <w:t xml:space="preserve">taff </w:t>
      </w:r>
      <w:r w:rsidR="009A656A">
        <w:t>m</w:t>
      </w:r>
      <w:r w:rsidR="00AC29F1" w:rsidRPr="00FD5A5A">
        <w:t xml:space="preserve">embers, </w:t>
      </w:r>
      <w:r w:rsidR="009A656A">
        <w:t>non-staff p</w:t>
      </w:r>
      <w:r w:rsidR="00AC29F1" w:rsidRPr="00FD5A5A">
        <w:t>ersonnel</w:t>
      </w:r>
      <w:r w:rsidR="00412B21">
        <w:t>,</w:t>
      </w:r>
      <w:r w:rsidR="000C2254">
        <w:t xml:space="preserve"> </w:t>
      </w:r>
      <w:r w:rsidR="00480B4E">
        <w:t>v</w:t>
      </w:r>
      <w:r w:rsidR="00AC29F1" w:rsidRPr="00FD5A5A">
        <w:t>endors</w:t>
      </w:r>
      <w:r w:rsidR="003E78F1">
        <w:t>,</w:t>
      </w:r>
      <w:r w:rsidR="00412B21">
        <w:t xml:space="preserve"> implementing partners</w:t>
      </w:r>
      <w:r w:rsidR="003E78F1">
        <w:t xml:space="preserve"> and responsible parties</w:t>
      </w:r>
      <w:r>
        <w:t>, must be followed by UNDP staff, especially business unit managers and other hiring/contracting officials</w:t>
      </w:r>
      <w:r w:rsidR="00AC29F1" w:rsidRPr="00FD5A5A">
        <w:t>.</w:t>
      </w:r>
      <w:r>
        <w:t xml:space="preserve">  </w:t>
      </w:r>
    </w:p>
    <w:p w14:paraId="762CA9F6" w14:textId="77777777" w:rsidR="000B7182" w:rsidRDefault="000B7182" w:rsidP="00C21414">
      <w:pPr>
        <w:ind w:left="835"/>
        <w:jc w:val="both"/>
      </w:pPr>
    </w:p>
    <w:p w14:paraId="2A8144F8" w14:textId="792C04D3" w:rsidR="00076D5F" w:rsidRPr="005A28AE" w:rsidRDefault="009510CB" w:rsidP="008B473A">
      <w:pPr>
        <w:pStyle w:val="ListParagraph"/>
        <w:numPr>
          <w:ilvl w:val="0"/>
          <w:numId w:val="11"/>
        </w:numPr>
        <w:jc w:val="both"/>
        <w:rPr>
          <w:rFonts w:cs="Arial"/>
        </w:rPr>
      </w:pPr>
      <w:r w:rsidRPr="005A28AE">
        <w:rPr>
          <w:lang w:val="en-GB"/>
        </w:rPr>
        <w:t xml:space="preserve">Integrity </w:t>
      </w:r>
      <w:r w:rsidR="003E17B4" w:rsidRPr="005A28AE">
        <w:rPr>
          <w:lang w:val="en-GB"/>
        </w:rPr>
        <w:t>i</w:t>
      </w:r>
      <w:r w:rsidRPr="005A28AE">
        <w:rPr>
          <w:lang w:val="en-GB"/>
        </w:rPr>
        <w:t xml:space="preserve">s </w:t>
      </w:r>
      <w:r w:rsidR="00171F3F" w:rsidRPr="005A28AE">
        <w:rPr>
          <w:lang w:val="en-GB"/>
        </w:rPr>
        <w:t xml:space="preserve">a paramount consideration in </w:t>
      </w:r>
      <w:r w:rsidRPr="005A28AE">
        <w:rPr>
          <w:lang w:val="en-GB"/>
        </w:rPr>
        <w:t>recruit</w:t>
      </w:r>
      <w:r w:rsidR="00443688">
        <w:rPr>
          <w:lang w:val="en-GB"/>
        </w:rPr>
        <w:t>ing</w:t>
      </w:r>
      <w:r w:rsidRPr="005A28AE">
        <w:rPr>
          <w:w w:val="99"/>
          <w:lang w:val="en-GB"/>
        </w:rPr>
        <w:t xml:space="preserve"> </w:t>
      </w:r>
      <w:r w:rsidR="006D280D" w:rsidRPr="005A28AE">
        <w:rPr>
          <w:lang w:val="en-GB"/>
        </w:rPr>
        <w:t>s</w:t>
      </w:r>
      <w:r w:rsidRPr="005A28AE">
        <w:rPr>
          <w:lang w:val="en-GB"/>
        </w:rPr>
        <w:t xml:space="preserve">taff </w:t>
      </w:r>
      <w:r w:rsidR="006D280D" w:rsidRPr="005A28AE">
        <w:rPr>
          <w:lang w:val="en-GB"/>
        </w:rPr>
        <w:t>m</w:t>
      </w:r>
      <w:r w:rsidR="007A02B8" w:rsidRPr="005A28AE">
        <w:rPr>
          <w:lang w:val="en-GB"/>
        </w:rPr>
        <w:t>embers</w:t>
      </w:r>
      <w:r w:rsidR="00F15BB1" w:rsidRPr="005A28AE">
        <w:rPr>
          <w:lang w:val="en-GB"/>
        </w:rPr>
        <w:t xml:space="preserve"> </w:t>
      </w:r>
      <w:r w:rsidR="004B2CBC" w:rsidRPr="005A28AE">
        <w:rPr>
          <w:lang w:val="en-GB"/>
        </w:rPr>
        <w:t xml:space="preserve">and </w:t>
      </w:r>
      <w:r w:rsidR="003E17B4" w:rsidRPr="005A28AE">
        <w:rPr>
          <w:lang w:val="en-GB"/>
        </w:rPr>
        <w:t>contracting</w:t>
      </w:r>
      <w:r w:rsidR="006D280D" w:rsidRPr="005A28AE">
        <w:rPr>
          <w:lang w:val="en-GB"/>
        </w:rPr>
        <w:t xml:space="preserve"> non-staff</w:t>
      </w:r>
      <w:r w:rsidR="003E17B4" w:rsidRPr="005A28AE">
        <w:rPr>
          <w:lang w:val="en-GB"/>
        </w:rPr>
        <w:t xml:space="preserve"> </w:t>
      </w:r>
      <w:r w:rsidR="006D280D" w:rsidRPr="005A28AE">
        <w:rPr>
          <w:lang w:val="en-GB"/>
        </w:rPr>
        <w:t>p</w:t>
      </w:r>
      <w:r w:rsidR="007A02B8" w:rsidRPr="005A28AE">
        <w:rPr>
          <w:lang w:val="en-GB"/>
        </w:rPr>
        <w:t>ersonnel</w:t>
      </w:r>
      <w:r w:rsidR="00F15BB1" w:rsidRPr="005A28AE">
        <w:rPr>
          <w:lang w:val="en-GB"/>
        </w:rPr>
        <w:t xml:space="preserve">. </w:t>
      </w:r>
      <w:r w:rsidR="006D280D" w:rsidRPr="005A28AE">
        <w:rPr>
          <w:lang w:val="en-GB"/>
        </w:rPr>
        <w:t>In this context</w:t>
      </w:r>
      <w:r w:rsidR="006D280D">
        <w:t>,</w:t>
      </w:r>
      <w:r w:rsidRPr="00135382">
        <w:t xml:space="preserve"> </w:t>
      </w:r>
      <w:r w:rsidR="008E5AA2">
        <w:t>UNDP hiring units</w:t>
      </w:r>
      <w:r w:rsidR="006D280D">
        <w:t xml:space="preserve"> should </w:t>
      </w:r>
      <w:r w:rsidRPr="00135382">
        <w:t>ensure that</w:t>
      </w:r>
      <w:r w:rsidR="00A21082">
        <w:t xml:space="preserve"> the Organization is</w:t>
      </w:r>
      <w:r w:rsidR="006D280D">
        <w:t xml:space="preserve"> recruiting/contracting individuals</w:t>
      </w:r>
      <w:r w:rsidRPr="00135382">
        <w:t xml:space="preserve"> </w:t>
      </w:r>
      <w:r w:rsidR="006D280D">
        <w:t xml:space="preserve">that meet the </w:t>
      </w:r>
      <w:r w:rsidR="00443688">
        <w:t xml:space="preserve">expected </w:t>
      </w:r>
      <w:r w:rsidR="006D280D">
        <w:t>standards of conduct</w:t>
      </w:r>
      <w:r w:rsidR="00894845">
        <w:t>.</w:t>
      </w:r>
      <w:r w:rsidR="006D280D">
        <w:t xml:space="preserve"> </w:t>
      </w:r>
      <w:r w:rsidR="00894845">
        <w:t xml:space="preserve">This can be achieved, for instance, by using </w:t>
      </w:r>
      <w:r w:rsidRPr="00135382">
        <w:t>specific interview assessment tools for</w:t>
      </w:r>
      <w:r w:rsidRPr="005A28AE">
        <w:rPr>
          <w:w w:val="99"/>
        </w:rPr>
        <w:t xml:space="preserve"> </w:t>
      </w:r>
      <w:r w:rsidRPr="00135382">
        <w:t xml:space="preserve">integrity, </w:t>
      </w:r>
      <w:r w:rsidR="007D3037" w:rsidRPr="00135382">
        <w:t xml:space="preserve">professional experience </w:t>
      </w:r>
      <w:r w:rsidRPr="00135382">
        <w:t>and academic checks</w:t>
      </w:r>
      <w:r w:rsidR="00AC0D5D" w:rsidRPr="005A28AE">
        <w:rPr>
          <w:rFonts w:cs="Arial"/>
        </w:rPr>
        <w:t>.</w:t>
      </w:r>
      <w:r w:rsidR="007D3037" w:rsidRPr="005A28AE">
        <w:rPr>
          <w:rFonts w:cs="Arial"/>
        </w:rPr>
        <w:t xml:space="preserve"> </w:t>
      </w:r>
    </w:p>
    <w:p w14:paraId="3C3FA8A6" w14:textId="77777777" w:rsidR="00C21414" w:rsidRPr="00FD5A5A" w:rsidRDefault="00C21414" w:rsidP="00C21414">
      <w:pPr>
        <w:ind w:left="835"/>
        <w:jc w:val="both"/>
      </w:pPr>
    </w:p>
    <w:p w14:paraId="7135B7E0" w14:textId="6DECC4C8" w:rsidR="00906DEF" w:rsidRDefault="009510CB" w:rsidP="008B473A">
      <w:pPr>
        <w:pStyle w:val="ListParagraph"/>
        <w:numPr>
          <w:ilvl w:val="0"/>
          <w:numId w:val="11"/>
        </w:numPr>
        <w:jc w:val="both"/>
      </w:pPr>
      <w:r w:rsidRPr="00FD5A5A">
        <w:t xml:space="preserve">Additionally, </w:t>
      </w:r>
      <w:r w:rsidR="00425564" w:rsidRPr="00FD5A5A">
        <w:t>with respect to the hiring</w:t>
      </w:r>
      <w:r w:rsidR="005D0D82">
        <w:t xml:space="preserve"> of</w:t>
      </w:r>
      <w:r w:rsidR="00425564" w:rsidRPr="00FD5A5A">
        <w:t xml:space="preserve"> </w:t>
      </w:r>
      <w:r w:rsidR="00CE0878">
        <w:t>s</w:t>
      </w:r>
      <w:r w:rsidR="00425564" w:rsidRPr="00FD5A5A">
        <w:t xml:space="preserve">taff </w:t>
      </w:r>
      <w:r w:rsidR="00CE0878" w:rsidRPr="00622D02">
        <w:t>m</w:t>
      </w:r>
      <w:r w:rsidR="00425564" w:rsidRPr="00622D02">
        <w:t>embers</w:t>
      </w:r>
      <w:r w:rsidR="00CE0878">
        <w:t>,</w:t>
      </w:r>
      <w:r w:rsidR="00425564" w:rsidRPr="00FD5A5A">
        <w:t xml:space="preserve"> </w:t>
      </w:r>
      <w:r w:rsidR="00B401E9">
        <w:t xml:space="preserve">the </w:t>
      </w:r>
      <w:r w:rsidR="00B401E9" w:rsidRPr="00B401E9">
        <w:t xml:space="preserve">hiring unit has the duty to enquire about the candidates’ possible existence of family relationships and to ensure that the </w:t>
      </w:r>
      <w:r w:rsidRPr="00135382">
        <w:t>job candidates are aware of and declare any family or spousal relationships, as required by</w:t>
      </w:r>
      <w:r w:rsidRPr="005A28AE">
        <w:rPr>
          <w:w w:val="99"/>
        </w:rPr>
        <w:t xml:space="preserve"> </w:t>
      </w:r>
      <w:r w:rsidRPr="00135382">
        <w:t xml:space="preserve">UNDP’s </w:t>
      </w:r>
      <w:hyperlink r:id="rId36">
        <w:r w:rsidR="001E54A4" w:rsidRPr="00135382">
          <w:t xml:space="preserve"> </w:t>
        </w:r>
        <w:r w:rsidR="001E54A4" w:rsidRPr="009A44F7">
          <w:rPr>
            <w:color w:val="0000CC"/>
            <w:u w:val="single" w:color="336699"/>
          </w:rPr>
          <w:t xml:space="preserve">Policy on </w:t>
        </w:r>
        <w:r w:rsidR="00E43D7D" w:rsidRPr="009A44F7">
          <w:rPr>
            <w:color w:val="0000CC"/>
            <w:u w:val="single" w:color="336699"/>
          </w:rPr>
          <w:t>Family Relationships</w:t>
        </w:r>
        <w:r w:rsidR="003E17B4" w:rsidRPr="00F27F6A">
          <w:rPr>
            <w:u w:color="336699"/>
          </w:rPr>
          <w:t xml:space="preserve">, </w:t>
        </w:r>
        <w:r w:rsidR="003E17B4" w:rsidRPr="00F27F6A">
          <w:t xml:space="preserve">and </w:t>
        </w:r>
        <w:r w:rsidR="003E17B4" w:rsidRPr="009A44F7">
          <w:rPr>
            <w:color w:val="0000CC"/>
            <w:u w:val="single" w:color="336699"/>
          </w:rPr>
          <w:t>Conflicts of Interest</w:t>
        </w:r>
        <w:r w:rsidRPr="00F27F6A">
          <w:t>.</w:t>
        </w:r>
      </w:hyperlink>
      <w:r w:rsidRPr="00135382">
        <w:t xml:space="preserve"> </w:t>
      </w:r>
    </w:p>
    <w:p w14:paraId="34DC08D5" w14:textId="77777777" w:rsidR="00CE0878" w:rsidRPr="00135382" w:rsidRDefault="00CE0878" w:rsidP="00C21414">
      <w:pPr>
        <w:ind w:left="835"/>
        <w:jc w:val="both"/>
      </w:pPr>
    </w:p>
    <w:p w14:paraId="784BA1FA" w14:textId="3D916496" w:rsidR="008618D4" w:rsidRPr="00135382" w:rsidRDefault="008618D4" w:rsidP="008B473A">
      <w:pPr>
        <w:pStyle w:val="ListParagraph"/>
        <w:numPr>
          <w:ilvl w:val="0"/>
          <w:numId w:val="11"/>
        </w:numPr>
        <w:jc w:val="both"/>
      </w:pPr>
      <w:r w:rsidRPr="005A28AE">
        <w:rPr>
          <w:spacing w:val="-1"/>
        </w:rPr>
        <w:t xml:space="preserve">UNDP requires all of its </w:t>
      </w:r>
      <w:r w:rsidR="005F1059" w:rsidRPr="005A28AE">
        <w:rPr>
          <w:spacing w:val="-1"/>
        </w:rPr>
        <w:t>v</w:t>
      </w:r>
      <w:r w:rsidR="00425564" w:rsidRPr="005A28AE">
        <w:rPr>
          <w:spacing w:val="-1"/>
        </w:rPr>
        <w:t xml:space="preserve">endors </w:t>
      </w:r>
      <w:r w:rsidRPr="005A28AE">
        <w:rPr>
          <w:spacing w:val="-1"/>
        </w:rPr>
        <w:t>to be qualified, as well as</w:t>
      </w:r>
      <w:r w:rsidR="005021A2" w:rsidRPr="005A28AE">
        <w:rPr>
          <w:spacing w:val="-1"/>
        </w:rPr>
        <w:t xml:space="preserve"> be </w:t>
      </w:r>
      <w:r w:rsidRPr="005A28AE">
        <w:rPr>
          <w:spacing w:val="-1"/>
        </w:rPr>
        <w:t>eligible</w:t>
      </w:r>
      <w:r w:rsidR="00BD540C" w:rsidRPr="005A28AE">
        <w:rPr>
          <w:spacing w:val="-1"/>
        </w:rPr>
        <w:t>.</w:t>
      </w:r>
      <w:r w:rsidR="005021A2" w:rsidRPr="005A28AE">
        <w:rPr>
          <w:spacing w:val="-1"/>
        </w:rPr>
        <w:t xml:space="preserve"> </w:t>
      </w:r>
      <w:r w:rsidRPr="00FD5A5A">
        <w:t xml:space="preserve">UNDP shall not award a contract to any </w:t>
      </w:r>
      <w:r w:rsidR="005F1059">
        <w:t>v</w:t>
      </w:r>
      <w:r w:rsidR="00425564" w:rsidRPr="00FD5A5A">
        <w:t>endor</w:t>
      </w:r>
      <w:r w:rsidRPr="00FD5A5A">
        <w:t xml:space="preserve">, </w:t>
      </w:r>
      <w:r w:rsidR="00BD6660">
        <w:t xml:space="preserve">including </w:t>
      </w:r>
      <w:r w:rsidR="00AC4B5E" w:rsidRPr="00FD5A5A">
        <w:t>NGO</w:t>
      </w:r>
      <w:r w:rsidR="00BD6660">
        <w:t>s</w:t>
      </w:r>
      <w:r w:rsidR="00AC4B5E" w:rsidRPr="00FD5A5A">
        <w:t xml:space="preserve"> or </w:t>
      </w:r>
      <w:r w:rsidR="00AE01F1">
        <w:t>CSO</w:t>
      </w:r>
      <w:r w:rsidR="00BD6660">
        <w:t xml:space="preserve">s </w:t>
      </w:r>
      <w:r w:rsidR="00BD540C">
        <w:t>(</w:t>
      </w:r>
      <w:r w:rsidR="003C29BC">
        <w:t xml:space="preserve">as </w:t>
      </w:r>
      <w:r w:rsidR="008E5AA2">
        <w:t>a</w:t>
      </w:r>
      <w:r w:rsidR="00BD6660">
        <w:t xml:space="preserve"> responsible party</w:t>
      </w:r>
      <w:r w:rsidR="008E5AA2">
        <w:t>,</w:t>
      </w:r>
      <w:r w:rsidR="00BD6660">
        <w:t xml:space="preserve"> </w:t>
      </w:r>
      <w:r w:rsidR="00FC2B4A">
        <w:t xml:space="preserve">or </w:t>
      </w:r>
      <w:r w:rsidR="008E5AA2">
        <w:t>a vendor</w:t>
      </w:r>
      <w:r w:rsidR="00BD540C">
        <w:t>)</w:t>
      </w:r>
      <w:r w:rsidR="00BD6660">
        <w:t>,</w:t>
      </w:r>
      <w:r w:rsidR="00AC4B5E" w:rsidRPr="00FD5A5A">
        <w:t xml:space="preserve"> </w:t>
      </w:r>
      <w:r w:rsidR="005F1059">
        <w:t>that</w:t>
      </w:r>
      <w:r w:rsidRPr="00135382">
        <w:t xml:space="preserve"> has been debarred by UNDP or another </w:t>
      </w:r>
      <w:r w:rsidR="00A60357" w:rsidRPr="00135382">
        <w:t xml:space="preserve">UN </w:t>
      </w:r>
      <w:r w:rsidR="00AF506A">
        <w:t xml:space="preserve">entity </w:t>
      </w:r>
      <w:r w:rsidRPr="00135382">
        <w:t xml:space="preserve">as indicated </w:t>
      </w:r>
      <w:r w:rsidR="006F4A2B">
        <w:t>o</w:t>
      </w:r>
      <w:r w:rsidR="005F1059">
        <w:t>n</w:t>
      </w:r>
      <w:r w:rsidRPr="00135382">
        <w:t xml:space="preserve"> the </w:t>
      </w:r>
      <w:hyperlink r:id="rId37" w:history="1">
        <w:r w:rsidRPr="00EA6B1D">
          <w:rPr>
            <w:rStyle w:val="Hyperlink"/>
            <w:rFonts w:cstheme="minorHAnsi"/>
            <w:color w:val="0000CC"/>
          </w:rPr>
          <w:t>UN Ineligibility List</w:t>
        </w:r>
      </w:hyperlink>
      <w:r w:rsidRPr="00FD5A5A">
        <w:t xml:space="preserve">. Awarding a contract to </w:t>
      </w:r>
      <w:r w:rsidR="008D31C4" w:rsidRPr="00FD5A5A">
        <w:t xml:space="preserve">an </w:t>
      </w:r>
      <w:r w:rsidRPr="00FD5A5A">
        <w:t xml:space="preserve">ineligible </w:t>
      </w:r>
      <w:r w:rsidR="00364789">
        <w:t>v</w:t>
      </w:r>
      <w:r w:rsidR="008D31C4" w:rsidRPr="00FD5A5A">
        <w:t xml:space="preserve">endor </w:t>
      </w:r>
      <w:r w:rsidRPr="00135382">
        <w:t>may only occur when</w:t>
      </w:r>
      <w:r w:rsidR="00982025">
        <w:t xml:space="preserve"> a vendor has been rehabilitated or when</w:t>
      </w:r>
      <w:r w:rsidRPr="00135382">
        <w:t xml:space="preserve"> the UNDP Vendor Review Committee</w:t>
      </w:r>
      <w:r w:rsidR="00B52D90">
        <w:t xml:space="preserve"> (VRC)</w:t>
      </w:r>
      <w:r w:rsidRPr="00135382">
        <w:t xml:space="preserve"> considers that a waiver or exception should be granted in consideration of the specific circumstances surrounding the procurement action</w:t>
      </w:r>
      <w:r w:rsidR="00353EE2" w:rsidRPr="00135382">
        <w:t>.</w:t>
      </w:r>
    </w:p>
    <w:p w14:paraId="0891E26B" w14:textId="77777777" w:rsidR="00906DEF" w:rsidRPr="007F6F3E" w:rsidRDefault="00906DEF" w:rsidP="00DE58E2">
      <w:pPr>
        <w:spacing w:before="3" w:line="240" w:lineRule="exact"/>
        <w:ind w:right="160"/>
        <w:rPr>
          <w:rFonts w:cstheme="minorHAnsi"/>
        </w:rPr>
      </w:pPr>
    </w:p>
    <w:p w14:paraId="5FA7DA3E" w14:textId="77777777" w:rsidR="00906DEF" w:rsidRPr="00C21414" w:rsidRDefault="00573E24" w:rsidP="005A28AE">
      <w:pPr>
        <w:pStyle w:val="Heading2"/>
        <w:tabs>
          <w:tab w:val="left" w:pos="836"/>
        </w:tabs>
        <w:ind w:right="160" w:firstLine="0"/>
        <w:rPr>
          <w:rFonts w:asciiTheme="minorHAnsi" w:hAnsiTheme="minorHAnsi" w:cstheme="minorHAnsi"/>
          <w:b w:val="0"/>
          <w:sz w:val="22"/>
          <w:szCs w:val="22"/>
        </w:rPr>
      </w:pPr>
      <w:r w:rsidRPr="007F6F3E">
        <w:rPr>
          <w:rFonts w:asciiTheme="minorHAnsi" w:hAnsiTheme="minorHAnsi" w:cstheme="minorHAnsi"/>
          <w:sz w:val="22"/>
          <w:szCs w:val="22"/>
        </w:rPr>
        <w:t>Application and adherence to s</w:t>
      </w:r>
      <w:r w:rsidR="009510CB" w:rsidRPr="007F6F3E">
        <w:rPr>
          <w:rFonts w:asciiTheme="minorHAnsi" w:hAnsiTheme="minorHAnsi" w:cstheme="minorHAnsi"/>
          <w:sz w:val="22"/>
          <w:szCs w:val="22"/>
        </w:rPr>
        <w:t>tandards</w:t>
      </w:r>
      <w:r w:rsidR="009510CB" w:rsidRPr="007F6F3E">
        <w:rPr>
          <w:rFonts w:asciiTheme="minorHAnsi" w:hAnsiTheme="minorHAnsi" w:cstheme="minorHAnsi"/>
          <w:spacing w:val="-6"/>
          <w:sz w:val="22"/>
          <w:szCs w:val="22"/>
        </w:rPr>
        <w:t xml:space="preserve"> </w:t>
      </w:r>
      <w:r w:rsidRPr="007F6F3E">
        <w:rPr>
          <w:rFonts w:asciiTheme="minorHAnsi" w:hAnsiTheme="minorHAnsi" w:cstheme="minorHAnsi"/>
          <w:spacing w:val="-6"/>
          <w:sz w:val="22"/>
          <w:szCs w:val="22"/>
        </w:rPr>
        <w:t>and</w:t>
      </w:r>
      <w:r w:rsidR="009510CB" w:rsidRPr="007F6F3E">
        <w:rPr>
          <w:rFonts w:asciiTheme="minorHAnsi" w:hAnsiTheme="minorHAnsi" w:cstheme="minorHAnsi"/>
          <w:spacing w:val="-5"/>
          <w:sz w:val="22"/>
          <w:szCs w:val="22"/>
        </w:rPr>
        <w:t xml:space="preserve"> </w:t>
      </w:r>
      <w:r w:rsidR="009510CB" w:rsidRPr="007F6F3E">
        <w:rPr>
          <w:rFonts w:asciiTheme="minorHAnsi" w:hAnsiTheme="minorHAnsi" w:cstheme="minorHAnsi"/>
          <w:spacing w:val="-1"/>
          <w:sz w:val="22"/>
          <w:szCs w:val="22"/>
        </w:rPr>
        <w:t>code</w:t>
      </w:r>
      <w:r w:rsidRPr="007F6F3E">
        <w:rPr>
          <w:rFonts w:asciiTheme="minorHAnsi" w:hAnsiTheme="minorHAnsi" w:cstheme="minorHAnsi"/>
          <w:spacing w:val="-1"/>
          <w:sz w:val="22"/>
          <w:szCs w:val="22"/>
        </w:rPr>
        <w:t>s</w:t>
      </w:r>
      <w:r w:rsidR="009510CB" w:rsidRPr="007F6F3E">
        <w:rPr>
          <w:rFonts w:asciiTheme="minorHAnsi" w:hAnsiTheme="minorHAnsi" w:cstheme="minorHAnsi"/>
          <w:spacing w:val="-5"/>
          <w:sz w:val="22"/>
          <w:szCs w:val="22"/>
        </w:rPr>
        <w:t xml:space="preserve"> </w:t>
      </w:r>
      <w:r w:rsidR="009510CB" w:rsidRPr="007F6F3E">
        <w:rPr>
          <w:rFonts w:asciiTheme="minorHAnsi" w:hAnsiTheme="minorHAnsi" w:cstheme="minorHAnsi"/>
          <w:sz w:val="22"/>
          <w:szCs w:val="22"/>
        </w:rPr>
        <w:t>of</w:t>
      </w:r>
      <w:r w:rsidR="009510CB" w:rsidRPr="007F6F3E">
        <w:rPr>
          <w:rFonts w:asciiTheme="minorHAnsi" w:hAnsiTheme="minorHAnsi" w:cstheme="minorHAnsi"/>
          <w:spacing w:val="-7"/>
          <w:sz w:val="22"/>
          <w:szCs w:val="22"/>
        </w:rPr>
        <w:t xml:space="preserve"> </w:t>
      </w:r>
      <w:r w:rsidR="009510CB" w:rsidRPr="007F6F3E">
        <w:rPr>
          <w:rFonts w:asciiTheme="minorHAnsi" w:hAnsiTheme="minorHAnsi" w:cstheme="minorHAnsi"/>
          <w:sz w:val="22"/>
          <w:szCs w:val="22"/>
        </w:rPr>
        <w:t>conduct</w:t>
      </w:r>
    </w:p>
    <w:p w14:paraId="456C5F47" w14:textId="77777777" w:rsidR="00C21414" w:rsidRPr="007F6F3E" w:rsidRDefault="00C21414" w:rsidP="00C21414">
      <w:pPr>
        <w:pStyle w:val="Heading2"/>
        <w:tabs>
          <w:tab w:val="left" w:pos="836"/>
        </w:tabs>
        <w:ind w:right="160" w:firstLine="0"/>
        <w:rPr>
          <w:rFonts w:asciiTheme="minorHAnsi" w:hAnsiTheme="minorHAnsi" w:cstheme="minorHAnsi"/>
          <w:b w:val="0"/>
          <w:sz w:val="22"/>
          <w:szCs w:val="22"/>
        </w:rPr>
      </w:pPr>
    </w:p>
    <w:p w14:paraId="6E4A40D6" w14:textId="77777777" w:rsidR="00F86236" w:rsidRDefault="00FA6723" w:rsidP="008B473A">
      <w:pPr>
        <w:pStyle w:val="ListParagraph"/>
        <w:numPr>
          <w:ilvl w:val="0"/>
          <w:numId w:val="11"/>
        </w:numPr>
        <w:ind w:left="835"/>
        <w:jc w:val="both"/>
      </w:pPr>
      <w:r w:rsidRPr="00FD5A5A">
        <w:t xml:space="preserve">Standards </w:t>
      </w:r>
      <w:r w:rsidR="0019307C">
        <w:t>and</w:t>
      </w:r>
      <w:r w:rsidRPr="00FD5A5A">
        <w:t xml:space="preserve"> codes of conduct have been established for </w:t>
      </w:r>
      <w:r w:rsidR="0019307C">
        <w:t>s</w:t>
      </w:r>
      <w:r w:rsidR="009E5F66" w:rsidRPr="00FD5A5A">
        <w:t xml:space="preserve">taff </w:t>
      </w:r>
      <w:r w:rsidR="0019307C">
        <w:t>m</w:t>
      </w:r>
      <w:r w:rsidR="009E5F66" w:rsidRPr="00FD5A5A">
        <w:t>ember</w:t>
      </w:r>
      <w:r w:rsidR="00C428A8">
        <w:t>s</w:t>
      </w:r>
      <w:r w:rsidR="009E5F66" w:rsidRPr="00FD5A5A">
        <w:t xml:space="preserve"> and</w:t>
      </w:r>
      <w:r w:rsidR="0019307C">
        <w:t xml:space="preserve"> non-staff</w:t>
      </w:r>
      <w:r w:rsidRPr="00FD5A5A">
        <w:t xml:space="preserve"> </w:t>
      </w:r>
      <w:r w:rsidR="0019307C">
        <w:t>p</w:t>
      </w:r>
      <w:r w:rsidRPr="00FD5A5A">
        <w:t>ersonnel</w:t>
      </w:r>
      <w:r w:rsidR="0019307C">
        <w:t>.</w:t>
      </w:r>
      <w:r w:rsidR="009E5F66" w:rsidRPr="00FD5A5A">
        <w:t xml:space="preserve"> </w:t>
      </w:r>
      <w:r w:rsidR="0019307C">
        <w:t>I</w:t>
      </w:r>
      <w:r w:rsidR="009E5F66" w:rsidRPr="00FD5A5A">
        <w:t>n addition</w:t>
      </w:r>
      <w:r w:rsidR="0019307C">
        <w:t>,</w:t>
      </w:r>
      <w:r w:rsidR="009E5F66" w:rsidRPr="00FD5A5A">
        <w:t xml:space="preserve"> contracts </w:t>
      </w:r>
      <w:r w:rsidR="0007156B">
        <w:t xml:space="preserve">issued to </w:t>
      </w:r>
      <w:r w:rsidR="0019307C">
        <w:t>non-staff</w:t>
      </w:r>
      <w:r w:rsidR="009E5F66" w:rsidRPr="00FD5A5A">
        <w:t xml:space="preserve"> </w:t>
      </w:r>
      <w:r w:rsidR="0019307C">
        <w:t>p</w:t>
      </w:r>
      <w:r w:rsidR="009E5F66" w:rsidRPr="00FD5A5A">
        <w:t xml:space="preserve">ersonnel </w:t>
      </w:r>
      <w:r w:rsidR="0007156B">
        <w:t>and</w:t>
      </w:r>
      <w:r w:rsidRPr="00FD5A5A">
        <w:t xml:space="preserve"> </w:t>
      </w:r>
      <w:r w:rsidR="0019307C">
        <w:t>v</w:t>
      </w:r>
      <w:r w:rsidR="009E5F66" w:rsidRPr="00FD5A5A">
        <w:t>endors</w:t>
      </w:r>
      <w:r w:rsidRPr="00FD5A5A">
        <w:t xml:space="preserve"> </w:t>
      </w:r>
      <w:r w:rsidR="00B82D4E">
        <w:t xml:space="preserve">stipulate </w:t>
      </w:r>
      <w:r w:rsidR="009E5F66" w:rsidRPr="00FD5A5A">
        <w:t xml:space="preserve">requirements with respect to </w:t>
      </w:r>
      <w:r w:rsidR="00626152">
        <w:t xml:space="preserve">their </w:t>
      </w:r>
      <w:r w:rsidRPr="00135382">
        <w:t xml:space="preserve">actions </w:t>
      </w:r>
      <w:r w:rsidR="003A5AEE">
        <w:t>in the context of</w:t>
      </w:r>
      <w:r w:rsidR="009278D8">
        <w:t xml:space="preserve"> their </w:t>
      </w:r>
      <w:r w:rsidR="001F7553">
        <w:t>contractual relationship with UNDP</w:t>
      </w:r>
      <w:r w:rsidRPr="00135382">
        <w:t>.</w:t>
      </w:r>
      <w:r w:rsidR="000E2B05" w:rsidRPr="00135382">
        <w:t xml:space="preserve"> </w:t>
      </w:r>
      <w:r w:rsidR="002440F9" w:rsidRPr="00135382">
        <w:t>The</w:t>
      </w:r>
      <w:r w:rsidR="002440F9" w:rsidRPr="005A28AE">
        <w:rPr>
          <w:spacing w:val="-6"/>
        </w:rPr>
        <w:t xml:space="preserve"> </w:t>
      </w:r>
      <w:r w:rsidR="002440F9" w:rsidRPr="00135382">
        <w:t>observance</w:t>
      </w:r>
      <w:r w:rsidR="002440F9" w:rsidRPr="005A28AE">
        <w:rPr>
          <w:spacing w:val="-4"/>
        </w:rPr>
        <w:t xml:space="preserve"> </w:t>
      </w:r>
      <w:r w:rsidR="002440F9" w:rsidRPr="00135382">
        <w:t>of</w:t>
      </w:r>
      <w:r w:rsidR="002440F9" w:rsidRPr="005A28AE">
        <w:rPr>
          <w:spacing w:val="-7"/>
        </w:rPr>
        <w:t xml:space="preserve"> </w:t>
      </w:r>
      <w:r w:rsidR="002440F9" w:rsidRPr="00135382">
        <w:t>such</w:t>
      </w:r>
      <w:r w:rsidR="002440F9" w:rsidRPr="005A28AE">
        <w:rPr>
          <w:spacing w:val="-5"/>
        </w:rPr>
        <w:t xml:space="preserve"> </w:t>
      </w:r>
      <w:r w:rsidR="002440F9" w:rsidRPr="00135382">
        <w:t>standards</w:t>
      </w:r>
      <w:r w:rsidR="002440F9" w:rsidRPr="005A28AE">
        <w:rPr>
          <w:spacing w:val="-6"/>
        </w:rPr>
        <w:t xml:space="preserve"> </w:t>
      </w:r>
      <w:r w:rsidR="002440F9" w:rsidRPr="00135382">
        <w:t>of</w:t>
      </w:r>
      <w:r w:rsidR="002440F9" w:rsidRPr="005A28AE">
        <w:rPr>
          <w:spacing w:val="-7"/>
        </w:rPr>
        <w:t xml:space="preserve"> </w:t>
      </w:r>
      <w:r w:rsidR="002440F9" w:rsidRPr="00135382">
        <w:t>conduct</w:t>
      </w:r>
      <w:r w:rsidR="002440F9" w:rsidRPr="005A28AE">
        <w:rPr>
          <w:spacing w:val="-5"/>
        </w:rPr>
        <w:t xml:space="preserve"> </w:t>
      </w:r>
      <w:r w:rsidR="009E5F66" w:rsidRPr="005A28AE">
        <w:rPr>
          <w:spacing w:val="-5"/>
        </w:rPr>
        <w:t xml:space="preserve">and contractual obligations </w:t>
      </w:r>
      <w:r w:rsidR="002440F9" w:rsidRPr="005A28AE">
        <w:rPr>
          <w:spacing w:val="-5"/>
        </w:rPr>
        <w:t>deters</w:t>
      </w:r>
      <w:r w:rsidR="002440F9" w:rsidRPr="005A28AE">
        <w:rPr>
          <w:spacing w:val="95"/>
          <w:w w:val="99"/>
        </w:rPr>
        <w:t xml:space="preserve"> </w:t>
      </w:r>
      <w:r w:rsidR="002440F9" w:rsidRPr="00135382">
        <w:t>fraud</w:t>
      </w:r>
      <w:r w:rsidR="002440F9" w:rsidRPr="005A28AE">
        <w:rPr>
          <w:spacing w:val="-5"/>
        </w:rPr>
        <w:t xml:space="preserve"> and</w:t>
      </w:r>
      <w:r w:rsidR="002440F9" w:rsidRPr="005A28AE">
        <w:rPr>
          <w:spacing w:val="-6"/>
        </w:rPr>
        <w:t xml:space="preserve"> </w:t>
      </w:r>
      <w:r w:rsidR="002440F9" w:rsidRPr="00135382">
        <w:t>encourages</w:t>
      </w:r>
      <w:r w:rsidR="002440F9" w:rsidRPr="005A28AE">
        <w:rPr>
          <w:spacing w:val="-7"/>
        </w:rPr>
        <w:t xml:space="preserve"> </w:t>
      </w:r>
      <w:r w:rsidR="002440F9" w:rsidRPr="00FD5A5A">
        <w:t>the</w:t>
      </w:r>
      <w:r w:rsidR="002440F9" w:rsidRPr="005A28AE">
        <w:rPr>
          <w:spacing w:val="-6"/>
        </w:rPr>
        <w:t xml:space="preserve"> </w:t>
      </w:r>
      <w:r w:rsidR="002440F9" w:rsidRPr="00FD5A5A">
        <w:t>highest</w:t>
      </w:r>
      <w:r w:rsidR="002440F9" w:rsidRPr="005A28AE">
        <w:rPr>
          <w:spacing w:val="-6"/>
        </w:rPr>
        <w:t xml:space="preserve"> </w:t>
      </w:r>
      <w:r w:rsidR="002440F9" w:rsidRPr="00FD5A5A">
        <w:t>standards</w:t>
      </w:r>
      <w:r w:rsidR="002440F9" w:rsidRPr="005A28AE">
        <w:rPr>
          <w:spacing w:val="-7"/>
        </w:rPr>
        <w:t xml:space="preserve"> </w:t>
      </w:r>
      <w:r w:rsidR="002440F9" w:rsidRPr="00FD5A5A">
        <w:t>of</w:t>
      </w:r>
      <w:r w:rsidR="002440F9" w:rsidRPr="005A28AE">
        <w:rPr>
          <w:spacing w:val="-6"/>
        </w:rPr>
        <w:t xml:space="preserve"> </w:t>
      </w:r>
      <w:r w:rsidR="002440F9" w:rsidRPr="00FD5A5A">
        <w:t>professional</w:t>
      </w:r>
      <w:r w:rsidR="002440F9" w:rsidRPr="005A28AE">
        <w:rPr>
          <w:spacing w:val="-6"/>
          <w:lang w:val="en-GB"/>
        </w:rPr>
        <w:t xml:space="preserve"> </w:t>
      </w:r>
      <w:r w:rsidR="002440F9" w:rsidRPr="005A28AE">
        <w:rPr>
          <w:lang w:val="en-GB"/>
        </w:rPr>
        <w:t>behaviour</w:t>
      </w:r>
      <w:r w:rsidR="002440F9" w:rsidRPr="00FD5A5A">
        <w:t>.</w:t>
      </w:r>
    </w:p>
    <w:p w14:paraId="4FFB084E" w14:textId="77777777" w:rsidR="00F86236" w:rsidRDefault="00F86236" w:rsidP="00F86236">
      <w:pPr>
        <w:pStyle w:val="ListParagraph"/>
        <w:ind w:left="835"/>
        <w:jc w:val="both"/>
      </w:pPr>
    </w:p>
    <w:p w14:paraId="67E3DB8B" w14:textId="69A59D8A" w:rsidR="003C7038" w:rsidRPr="00F86236" w:rsidRDefault="00650480" w:rsidP="008B473A">
      <w:pPr>
        <w:pStyle w:val="ListParagraph"/>
        <w:numPr>
          <w:ilvl w:val="0"/>
          <w:numId w:val="11"/>
        </w:numPr>
        <w:ind w:left="835"/>
        <w:jc w:val="both"/>
      </w:pPr>
      <w:r w:rsidRPr="00F86236">
        <w:rPr>
          <w:spacing w:val="-6"/>
        </w:rPr>
        <w:t>S</w:t>
      </w:r>
      <w:r w:rsidR="009510CB" w:rsidRPr="00135382">
        <w:t>taff</w:t>
      </w:r>
      <w:r w:rsidR="009510CB" w:rsidRPr="00F86236">
        <w:rPr>
          <w:spacing w:val="-4"/>
        </w:rPr>
        <w:t xml:space="preserve"> </w:t>
      </w:r>
      <w:r w:rsidR="009510CB" w:rsidRPr="00135382">
        <w:t>members</w:t>
      </w:r>
      <w:r w:rsidR="009510CB" w:rsidRPr="00F86236">
        <w:rPr>
          <w:spacing w:val="-3"/>
        </w:rPr>
        <w:t xml:space="preserve"> </w:t>
      </w:r>
      <w:r w:rsidR="009510CB" w:rsidRPr="00135382">
        <w:t>must</w:t>
      </w:r>
      <w:r w:rsidR="009510CB" w:rsidRPr="00F86236">
        <w:rPr>
          <w:spacing w:val="-5"/>
        </w:rPr>
        <w:t xml:space="preserve"> </w:t>
      </w:r>
      <w:r w:rsidR="009510CB" w:rsidRPr="00F86236">
        <w:rPr>
          <w:spacing w:val="1"/>
        </w:rPr>
        <w:t>be</w:t>
      </w:r>
      <w:r w:rsidR="009510CB" w:rsidRPr="00F86236">
        <w:rPr>
          <w:spacing w:val="-5"/>
        </w:rPr>
        <w:t xml:space="preserve"> </w:t>
      </w:r>
      <w:r w:rsidR="009510CB" w:rsidRPr="00135382">
        <w:t>guided</w:t>
      </w:r>
      <w:r w:rsidR="009510CB" w:rsidRPr="00F86236">
        <w:rPr>
          <w:spacing w:val="-4"/>
        </w:rPr>
        <w:t xml:space="preserve"> </w:t>
      </w:r>
      <w:r w:rsidR="009510CB" w:rsidRPr="00135382">
        <w:t>by</w:t>
      </w:r>
      <w:r w:rsidR="009510CB" w:rsidRPr="00F86236">
        <w:rPr>
          <w:spacing w:val="-4"/>
        </w:rPr>
        <w:t xml:space="preserve"> </w:t>
      </w:r>
      <w:r w:rsidR="00A57178" w:rsidRPr="00F86236">
        <w:rPr>
          <w:spacing w:val="-4"/>
        </w:rPr>
        <w:t xml:space="preserve">the </w:t>
      </w:r>
      <w:r w:rsidR="009510CB" w:rsidRPr="00135382">
        <w:t>standards</w:t>
      </w:r>
      <w:r w:rsidR="009510CB" w:rsidRPr="00F86236">
        <w:rPr>
          <w:spacing w:val="-5"/>
        </w:rPr>
        <w:t xml:space="preserve"> </w:t>
      </w:r>
      <w:r w:rsidR="009510CB" w:rsidRPr="00135382">
        <w:t>of</w:t>
      </w:r>
      <w:r w:rsidR="009510CB" w:rsidRPr="00F86236">
        <w:rPr>
          <w:spacing w:val="-6"/>
        </w:rPr>
        <w:t xml:space="preserve"> </w:t>
      </w:r>
      <w:r w:rsidR="009510CB" w:rsidRPr="00135382">
        <w:t>conduct</w:t>
      </w:r>
      <w:r w:rsidR="009510CB" w:rsidRPr="00F86236">
        <w:rPr>
          <w:spacing w:val="-4"/>
        </w:rPr>
        <w:t xml:space="preserve"> </w:t>
      </w:r>
      <w:r w:rsidR="009510CB" w:rsidRPr="00135382">
        <w:t>prescribed</w:t>
      </w:r>
      <w:r w:rsidR="009510CB" w:rsidRPr="00F86236">
        <w:rPr>
          <w:spacing w:val="-4"/>
        </w:rPr>
        <w:t xml:space="preserve"> </w:t>
      </w:r>
      <w:r w:rsidR="009510CB" w:rsidRPr="00135382">
        <w:t>in</w:t>
      </w:r>
      <w:r w:rsidR="009510CB" w:rsidRPr="00F86236">
        <w:rPr>
          <w:spacing w:val="-4"/>
        </w:rPr>
        <w:t xml:space="preserve"> </w:t>
      </w:r>
      <w:r w:rsidR="009510CB" w:rsidRPr="00135382">
        <w:t>the</w:t>
      </w:r>
      <w:r w:rsidR="009510CB" w:rsidRPr="00F86236">
        <w:rPr>
          <w:spacing w:val="-5"/>
        </w:rPr>
        <w:t xml:space="preserve"> </w:t>
      </w:r>
      <w:r w:rsidR="009510CB" w:rsidRPr="00135382">
        <w:t>UN</w:t>
      </w:r>
      <w:r w:rsidR="009510CB" w:rsidRPr="00F86236">
        <w:rPr>
          <w:spacing w:val="-4"/>
        </w:rPr>
        <w:t xml:space="preserve"> </w:t>
      </w:r>
      <w:r w:rsidR="009510CB" w:rsidRPr="00135382">
        <w:t>Charter,</w:t>
      </w:r>
      <w:r w:rsidR="009510CB" w:rsidRPr="00F86236">
        <w:rPr>
          <w:spacing w:val="-4"/>
        </w:rPr>
        <w:t xml:space="preserve"> </w:t>
      </w:r>
      <w:r w:rsidR="009510CB" w:rsidRPr="00135382">
        <w:t>the</w:t>
      </w:r>
      <w:r w:rsidR="00F15BB1" w:rsidRPr="00135382">
        <w:t xml:space="preserve"> </w:t>
      </w:r>
      <w:r w:rsidR="00A57178">
        <w:t xml:space="preserve">UN </w:t>
      </w:r>
      <w:r w:rsidR="009510CB" w:rsidRPr="00135382">
        <w:t>Staff</w:t>
      </w:r>
      <w:r w:rsidR="009510CB" w:rsidRPr="00F86236">
        <w:rPr>
          <w:spacing w:val="-6"/>
        </w:rPr>
        <w:t xml:space="preserve"> </w:t>
      </w:r>
      <w:r w:rsidR="009510CB" w:rsidRPr="00135382">
        <w:t>Regulations</w:t>
      </w:r>
      <w:r w:rsidR="009510CB" w:rsidRPr="00F86236">
        <w:rPr>
          <w:spacing w:val="-6"/>
        </w:rPr>
        <w:t xml:space="preserve"> </w:t>
      </w:r>
      <w:r w:rsidR="009510CB" w:rsidRPr="00135382">
        <w:t>and</w:t>
      </w:r>
      <w:r w:rsidR="009F5527" w:rsidRPr="00F86236">
        <w:rPr>
          <w:spacing w:val="-4"/>
        </w:rPr>
        <w:t xml:space="preserve"> </w:t>
      </w:r>
      <w:r w:rsidR="009510CB" w:rsidRPr="00135382">
        <w:t>Rules,</w:t>
      </w:r>
      <w:r w:rsidR="00292496">
        <w:t xml:space="preserve"> </w:t>
      </w:r>
      <w:hyperlink r:id="rId38" w:history="1">
        <w:r w:rsidR="00292496" w:rsidRPr="00B62B09">
          <w:rPr>
            <w:rStyle w:val="Hyperlink"/>
          </w:rPr>
          <w:t>the</w:t>
        </w:r>
        <w:r w:rsidR="009510CB" w:rsidRPr="00B62B09">
          <w:rPr>
            <w:rStyle w:val="Hyperlink"/>
            <w:spacing w:val="-5"/>
          </w:rPr>
          <w:t xml:space="preserve"> </w:t>
        </w:r>
        <w:r w:rsidR="00DA6F10" w:rsidRPr="00B62B09">
          <w:rPr>
            <w:rStyle w:val="Hyperlink"/>
          </w:rPr>
          <w:t>ICSC Standards of Conduct for the International Civil Service</w:t>
        </w:r>
      </w:hyperlink>
      <w:r w:rsidR="00EC0CB9">
        <w:t>, the</w:t>
      </w:r>
      <w:r w:rsidR="00FC485D" w:rsidRPr="00B16EE1">
        <w:rPr>
          <w:color w:val="0000CC"/>
          <w:u w:val="single" w:color="336699"/>
        </w:rPr>
        <w:t xml:space="preserve"> </w:t>
      </w:r>
      <w:hyperlink r:id="rId39" w:history="1">
        <w:r w:rsidR="00FC485D" w:rsidRPr="00EC0CB9">
          <w:rPr>
            <w:rStyle w:val="Hyperlink"/>
            <w:u w:color="336699"/>
          </w:rPr>
          <w:t xml:space="preserve">Status, Basic Rights and Duties of </w:t>
        </w:r>
        <w:r w:rsidR="002F17A7" w:rsidRPr="00EC0CB9">
          <w:rPr>
            <w:rStyle w:val="Hyperlink"/>
            <w:u w:color="336699"/>
          </w:rPr>
          <w:t xml:space="preserve">United </w:t>
        </w:r>
        <w:r w:rsidR="002F17A7" w:rsidRPr="00EC0CB9">
          <w:rPr>
            <w:rStyle w:val="Hyperlink"/>
            <w:u w:color="336699"/>
          </w:rPr>
          <w:t>N</w:t>
        </w:r>
        <w:r w:rsidR="002F17A7" w:rsidRPr="00EC0CB9">
          <w:rPr>
            <w:rStyle w:val="Hyperlink"/>
            <w:u w:color="336699"/>
          </w:rPr>
          <w:t xml:space="preserve">ations Staff Members </w:t>
        </w:r>
        <w:r w:rsidR="00FC485D" w:rsidRPr="00EC0CB9">
          <w:rPr>
            <w:rStyle w:val="Hyperlink"/>
            <w:u w:color="336699"/>
          </w:rPr>
          <w:t>(ST/SGB/</w:t>
        </w:r>
        <w:r w:rsidR="00CE4C29" w:rsidRPr="00EC0CB9">
          <w:rPr>
            <w:rStyle w:val="Hyperlink"/>
            <w:u w:color="336699"/>
          </w:rPr>
          <w:t>2016</w:t>
        </w:r>
        <w:r w:rsidR="00FC485D" w:rsidRPr="00EC0CB9">
          <w:rPr>
            <w:rStyle w:val="Hyperlink"/>
            <w:u w:color="336699"/>
          </w:rPr>
          <w:t>/</w:t>
        </w:r>
        <w:r w:rsidR="00CE4C29" w:rsidRPr="00EC0CB9">
          <w:rPr>
            <w:rStyle w:val="Hyperlink"/>
            <w:u w:color="336699"/>
          </w:rPr>
          <w:t>9</w:t>
        </w:r>
        <w:r w:rsidR="00FC485D" w:rsidRPr="00EC0CB9">
          <w:rPr>
            <w:rStyle w:val="Hyperlink"/>
            <w:u w:color="336699"/>
          </w:rPr>
          <w:t>)</w:t>
        </w:r>
      </w:hyperlink>
      <w:r w:rsidR="00EC0CB9">
        <w:t>.</w:t>
      </w:r>
      <w:r w:rsidR="009510CB" w:rsidRPr="00F86236">
        <w:rPr>
          <w:spacing w:val="39"/>
        </w:rPr>
        <w:t xml:space="preserve"> </w:t>
      </w:r>
      <w:r w:rsidR="009510CB" w:rsidRPr="00FD5A5A">
        <w:t>These</w:t>
      </w:r>
      <w:r w:rsidR="009510CB" w:rsidRPr="00F86236">
        <w:rPr>
          <w:spacing w:val="105"/>
          <w:w w:val="99"/>
        </w:rPr>
        <w:t xml:space="preserve"> </w:t>
      </w:r>
      <w:r w:rsidR="009510CB" w:rsidRPr="00FD5A5A">
        <w:t>standards</w:t>
      </w:r>
      <w:r w:rsidR="009510CB" w:rsidRPr="00F86236">
        <w:rPr>
          <w:spacing w:val="-6"/>
        </w:rPr>
        <w:t xml:space="preserve"> </w:t>
      </w:r>
      <w:r w:rsidR="009510CB" w:rsidRPr="00FD5A5A">
        <w:t>have</w:t>
      </w:r>
      <w:r w:rsidR="009510CB" w:rsidRPr="00F86236">
        <w:rPr>
          <w:spacing w:val="-6"/>
        </w:rPr>
        <w:t xml:space="preserve"> </w:t>
      </w:r>
      <w:r w:rsidR="009510CB" w:rsidRPr="00FD5A5A">
        <w:t>been</w:t>
      </w:r>
      <w:r w:rsidR="009510CB" w:rsidRPr="00F86236">
        <w:rPr>
          <w:spacing w:val="-4"/>
        </w:rPr>
        <w:t xml:space="preserve"> </w:t>
      </w:r>
      <w:r w:rsidR="009510CB" w:rsidRPr="00FD5A5A">
        <w:t>summarized</w:t>
      </w:r>
      <w:r w:rsidR="009510CB" w:rsidRPr="00F86236">
        <w:rPr>
          <w:spacing w:val="-3"/>
        </w:rPr>
        <w:t xml:space="preserve"> </w:t>
      </w:r>
      <w:r w:rsidR="009510CB" w:rsidRPr="00FD5A5A">
        <w:t>in</w:t>
      </w:r>
      <w:r w:rsidR="009510CB" w:rsidRPr="00F86236">
        <w:rPr>
          <w:spacing w:val="-4"/>
        </w:rPr>
        <w:t xml:space="preserve"> </w:t>
      </w:r>
      <w:r w:rsidR="009510CB" w:rsidRPr="00FD5A5A">
        <w:t>a</w:t>
      </w:r>
      <w:r w:rsidR="009510CB" w:rsidRPr="00F86236">
        <w:rPr>
          <w:spacing w:val="-3"/>
        </w:rPr>
        <w:t xml:space="preserve"> </w:t>
      </w:r>
      <w:r w:rsidR="009510CB" w:rsidRPr="00FD5A5A">
        <w:t>user-friendly</w:t>
      </w:r>
      <w:r w:rsidR="009510CB" w:rsidRPr="00F86236">
        <w:rPr>
          <w:spacing w:val="-4"/>
        </w:rPr>
        <w:t xml:space="preserve"> </w:t>
      </w:r>
      <w:r w:rsidR="009510CB" w:rsidRPr="00FD5A5A">
        <w:t>guide:</w:t>
      </w:r>
      <w:r w:rsidR="009429D0">
        <w:t xml:space="preserve"> </w:t>
      </w:r>
      <w:hyperlink r:id="rId40" w:history="1">
        <w:r w:rsidR="009429D0" w:rsidRPr="009429D0">
          <w:rPr>
            <w:rStyle w:val="Hyperlink"/>
          </w:rPr>
          <w:t xml:space="preserve">UNDP’s Code of </w:t>
        </w:r>
        <w:r w:rsidR="009429D0" w:rsidRPr="009429D0">
          <w:rPr>
            <w:rStyle w:val="Hyperlink"/>
          </w:rPr>
          <w:t>E</w:t>
        </w:r>
        <w:r w:rsidR="009429D0" w:rsidRPr="009429D0">
          <w:rPr>
            <w:rStyle w:val="Hyperlink"/>
          </w:rPr>
          <w:t>thics: Operating with Unwavering Integrity</w:t>
        </w:r>
      </w:hyperlink>
      <w:r w:rsidR="000431DA" w:rsidRPr="00F86236">
        <w:rPr>
          <w:spacing w:val="36"/>
        </w:rPr>
        <w:t xml:space="preserve"> </w:t>
      </w:r>
    </w:p>
    <w:p w14:paraId="2B6A5889" w14:textId="77777777" w:rsidR="003C7038" w:rsidRPr="00135382" w:rsidRDefault="003C7038" w:rsidP="00C21414">
      <w:pPr>
        <w:pStyle w:val="BodyText"/>
        <w:spacing w:before="0"/>
        <w:ind w:right="160"/>
        <w:jc w:val="both"/>
        <w:rPr>
          <w:rFonts w:asciiTheme="minorHAnsi" w:hAnsiTheme="minorHAnsi" w:cstheme="minorHAnsi"/>
          <w:spacing w:val="35"/>
          <w:sz w:val="22"/>
          <w:szCs w:val="22"/>
        </w:rPr>
      </w:pPr>
    </w:p>
    <w:p w14:paraId="23790B78" w14:textId="147A574A" w:rsidR="00E93790" w:rsidRPr="00E93790" w:rsidRDefault="009510CB" w:rsidP="00E93790">
      <w:pPr>
        <w:pStyle w:val="ListParagraph"/>
        <w:numPr>
          <w:ilvl w:val="0"/>
          <w:numId w:val="11"/>
        </w:numPr>
        <w:jc w:val="both"/>
        <w:rPr>
          <w:rFonts w:cstheme="minorHAnsi"/>
          <w:spacing w:val="-1"/>
        </w:rPr>
      </w:pPr>
      <w:r w:rsidRPr="005A28AE">
        <w:rPr>
          <w:rFonts w:cstheme="minorHAnsi"/>
          <w:spacing w:val="-1"/>
        </w:rPr>
        <w:lastRenderedPageBreak/>
        <w:t>Managers</w:t>
      </w:r>
      <w:r w:rsidRPr="005A28AE">
        <w:rPr>
          <w:rFonts w:cstheme="minorHAnsi"/>
          <w:spacing w:val="-6"/>
        </w:rPr>
        <w:t xml:space="preserve"> </w:t>
      </w:r>
      <w:r w:rsidRPr="005A28AE">
        <w:rPr>
          <w:rFonts w:cstheme="minorHAnsi"/>
          <w:spacing w:val="-1"/>
        </w:rPr>
        <w:t>must</w:t>
      </w:r>
      <w:r w:rsidRPr="005A28AE">
        <w:rPr>
          <w:rFonts w:cstheme="minorHAnsi"/>
          <w:spacing w:val="-5"/>
        </w:rPr>
        <w:t xml:space="preserve"> </w:t>
      </w:r>
      <w:r w:rsidRPr="005A28AE">
        <w:rPr>
          <w:rFonts w:cstheme="minorHAnsi"/>
        </w:rPr>
        <w:t>ensure</w:t>
      </w:r>
      <w:r w:rsidRPr="005A28AE">
        <w:rPr>
          <w:rFonts w:cstheme="minorHAnsi"/>
          <w:spacing w:val="-6"/>
        </w:rPr>
        <w:t xml:space="preserve"> </w:t>
      </w:r>
      <w:r w:rsidRPr="005A28AE">
        <w:rPr>
          <w:rFonts w:cstheme="minorHAnsi"/>
        </w:rPr>
        <w:t>that</w:t>
      </w:r>
      <w:r w:rsidRPr="005A28AE">
        <w:rPr>
          <w:rFonts w:cstheme="minorHAnsi"/>
          <w:spacing w:val="-4"/>
        </w:rPr>
        <w:t xml:space="preserve"> </w:t>
      </w:r>
      <w:r w:rsidRPr="005A28AE">
        <w:rPr>
          <w:rFonts w:cstheme="minorHAnsi"/>
          <w:spacing w:val="-1"/>
        </w:rPr>
        <w:t>all</w:t>
      </w:r>
      <w:r w:rsidRPr="005A28AE">
        <w:rPr>
          <w:rFonts w:cstheme="minorHAnsi"/>
          <w:spacing w:val="-5"/>
        </w:rPr>
        <w:t xml:space="preserve"> </w:t>
      </w:r>
      <w:r w:rsidR="002F17A7" w:rsidRPr="005A28AE">
        <w:rPr>
          <w:rFonts w:cstheme="minorHAnsi"/>
          <w:spacing w:val="-1"/>
        </w:rPr>
        <w:t>s</w:t>
      </w:r>
      <w:r w:rsidR="000A37CB" w:rsidRPr="005A28AE">
        <w:rPr>
          <w:rFonts w:cstheme="minorHAnsi"/>
          <w:spacing w:val="-1"/>
        </w:rPr>
        <w:t>taff</w:t>
      </w:r>
      <w:r w:rsidR="000A37CB" w:rsidRPr="005A28AE">
        <w:rPr>
          <w:rFonts w:cstheme="minorHAnsi"/>
          <w:spacing w:val="-6"/>
        </w:rPr>
        <w:t xml:space="preserve"> </w:t>
      </w:r>
      <w:r w:rsidR="002F17A7" w:rsidRPr="005A28AE">
        <w:rPr>
          <w:rFonts w:cstheme="minorHAnsi"/>
        </w:rPr>
        <w:t>m</w:t>
      </w:r>
      <w:r w:rsidR="000A37CB" w:rsidRPr="005A28AE">
        <w:rPr>
          <w:rFonts w:cstheme="minorHAnsi"/>
        </w:rPr>
        <w:t>embers</w:t>
      </w:r>
      <w:r w:rsidR="000A37CB" w:rsidRPr="005A28AE">
        <w:rPr>
          <w:rFonts w:cstheme="minorHAnsi"/>
          <w:spacing w:val="-6"/>
        </w:rPr>
        <w:t xml:space="preserve"> </w:t>
      </w:r>
      <w:r w:rsidRPr="005A28AE">
        <w:rPr>
          <w:rFonts w:cstheme="minorHAnsi"/>
        </w:rPr>
        <w:t>take</w:t>
      </w:r>
      <w:r w:rsidRPr="005A28AE">
        <w:rPr>
          <w:rFonts w:cstheme="minorHAnsi"/>
          <w:spacing w:val="-6"/>
        </w:rPr>
        <w:t xml:space="preserve"> </w:t>
      </w:r>
      <w:r w:rsidRPr="005A28AE">
        <w:rPr>
          <w:rFonts w:cstheme="minorHAnsi"/>
        </w:rPr>
        <w:t>the</w:t>
      </w:r>
      <w:r w:rsidRPr="005A28AE">
        <w:rPr>
          <w:rFonts w:cstheme="minorHAnsi"/>
          <w:spacing w:val="-6"/>
        </w:rPr>
        <w:t xml:space="preserve"> </w:t>
      </w:r>
      <w:r w:rsidRPr="005A28AE">
        <w:rPr>
          <w:rFonts w:cstheme="minorHAnsi"/>
          <w:spacing w:val="-1"/>
        </w:rPr>
        <w:t>mandatory</w:t>
      </w:r>
      <w:r w:rsidRPr="005A28AE">
        <w:rPr>
          <w:rFonts w:cstheme="minorHAnsi"/>
          <w:spacing w:val="-4"/>
        </w:rPr>
        <w:t xml:space="preserve"> </w:t>
      </w:r>
      <w:r w:rsidRPr="005A28AE">
        <w:rPr>
          <w:rFonts w:cstheme="minorHAnsi"/>
          <w:spacing w:val="-1"/>
        </w:rPr>
        <w:t>online</w:t>
      </w:r>
      <w:r w:rsidR="00FC2B4A">
        <w:rPr>
          <w:rFonts w:cstheme="minorHAnsi"/>
          <w:spacing w:val="-1"/>
        </w:rPr>
        <w:t xml:space="preserve"> training</w:t>
      </w:r>
      <w:r w:rsidR="009429D0">
        <w:rPr>
          <w:rFonts w:cstheme="minorHAnsi"/>
          <w:spacing w:val="-1"/>
        </w:rPr>
        <w:t xml:space="preserve"> </w:t>
      </w:r>
      <w:hyperlink r:id="rId41" w:history="1">
        <w:r w:rsidR="009429D0" w:rsidRPr="008B6724">
          <w:rPr>
            <w:rStyle w:val="Hyperlink"/>
          </w:rPr>
          <w:t>Ethic</w:t>
        </w:r>
        <w:r w:rsidR="009429D0" w:rsidRPr="008B6724">
          <w:rPr>
            <w:rStyle w:val="Hyperlink"/>
          </w:rPr>
          <w:t>s</w:t>
        </w:r>
        <w:r w:rsidR="009429D0" w:rsidRPr="008B6724">
          <w:rPr>
            <w:rStyle w:val="Hyperlink"/>
          </w:rPr>
          <w:t xml:space="preserve"> and Integrity</w:t>
        </w:r>
      </w:hyperlink>
      <w:r w:rsidR="009429D0" w:rsidRPr="008B6724">
        <w:t xml:space="preserve"> at UNDP</w:t>
      </w:r>
      <w:r w:rsidRPr="005A28AE">
        <w:rPr>
          <w:rFonts w:cstheme="minorHAnsi"/>
          <w:spacing w:val="-5"/>
        </w:rPr>
        <w:t xml:space="preserve"> </w:t>
      </w:r>
      <w:r w:rsidRPr="005A28AE">
        <w:rPr>
          <w:rFonts w:cstheme="minorHAnsi"/>
        </w:rPr>
        <w:t>and</w:t>
      </w:r>
      <w:r w:rsidRPr="005A28AE">
        <w:rPr>
          <w:rFonts w:cstheme="minorHAnsi"/>
          <w:spacing w:val="-4"/>
        </w:rPr>
        <w:t xml:space="preserve"> </w:t>
      </w:r>
      <w:r w:rsidR="0097765B" w:rsidRPr="005A28AE">
        <w:rPr>
          <w:rFonts w:cstheme="minorHAnsi"/>
          <w:spacing w:val="-4"/>
        </w:rPr>
        <w:t xml:space="preserve">the </w:t>
      </w:r>
      <w:r w:rsidR="0097765B" w:rsidRPr="005A28AE">
        <w:rPr>
          <w:rFonts w:cstheme="minorHAnsi"/>
          <w:spacing w:val="-1"/>
        </w:rPr>
        <w:t>online</w:t>
      </w:r>
      <w:r w:rsidR="0097765B" w:rsidRPr="005A28AE">
        <w:rPr>
          <w:rFonts w:cstheme="minorHAnsi"/>
          <w:spacing w:val="-7"/>
        </w:rPr>
        <w:t xml:space="preserve"> </w:t>
      </w:r>
      <w:r w:rsidR="0097765B" w:rsidRPr="005A28AE">
        <w:rPr>
          <w:rFonts w:cstheme="minorHAnsi"/>
          <w:spacing w:val="-1"/>
        </w:rPr>
        <w:t>legal</w:t>
      </w:r>
      <w:r w:rsidR="0097765B" w:rsidRPr="005A28AE">
        <w:rPr>
          <w:rFonts w:cstheme="minorHAnsi"/>
          <w:spacing w:val="-5"/>
        </w:rPr>
        <w:t xml:space="preserve"> </w:t>
      </w:r>
      <w:r w:rsidR="0097765B" w:rsidRPr="005A28AE">
        <w:rPr>
          <w:rFonts w:cstheme="minorHAnsi"/>
        </w:rPr>
        <w:t>course</w:t>
      </w:r>
      <w:r w:rsidR="0097765B" w:rsidRPr="005A28AE">
        <w:rPr>
          <w:rFonts w:cstheme="minorHAnsi"/>
          <w:spacing w:val="-6"/>
        </w:rPr>
        <w:t xml:space="preserve"> </w:t>
      </w:r>
      <w:r w:rsidR="0097765B" w:rsidRPr="005A28AE">
        <w:rPr>
          <w:rFonts w:cstheme="minorHAnsi"/>
          <w:spacing w:val="-1"/>
        </w:rPr>
        <w:t>“UNDP</w:t>
      </w:r>
      <w:r w:rsidR="0097765B" w:rsidRPr="005A28AE">
        <w:rPr>
          <w:rFonts w:cstheme="minorHAnsi"/>
          <w:spacing w:val="-6"/>
        </w:rPr>
        <w:t xml:space="preserve"> </w:t>
      </w:r>
      <w:r w:rsidR="0097765B" w:rsidRPr="005A28AE">
        <w:rPr>
          <w:rFonts w:cstheme="minorHAnsi"/>
        </w:rPr>
        <w:t>Legal</w:t>
      </w:r>
      <w:r w:rsidR="0097765B" w:rsidRPr="005A28AE">
        <w:rPr>
          <w:rFonts w:cstheme="minorHAnsi"/>
          <w:spacing w:val="-5"/>
        </w:rPr>
        <w:t xml:space="preserve"> </w:t>
      </w:r>
      <w:r w:rsidR="0097765B" w:rsidRPr="005A28AE">
        <w:rPr>
          <w:rFonts w:cstheme="minorHAnsi"/>
          <w:spacing w:val="-1"/>
        </w:rPr>
        <w:t>Framework:</w:t>
      </w:r>
      <w:r w:rsidR="0097765B" w:rsidRPr="005A28AE">
        <w:rPr>
          <w:rFonts w:cstheme="minorHAnsi"/>
          <w:spacing w:val="-6"/>
        </w:rPr>
        <w:t xml:space="preserve"> </w:t>
      </w:r>
      <w:r w:rsidR="0097765B" w:rsidRPr="005A28AE">
        <w:rPr>
          <w:rFonts w:cstheme="minorHAnsi"/>
        </w:rPr>
        <w:t>What</w:t>
      </w:r>
      <w:r w:rsidR="0097765B" w:rsidRPr="005A28AE">
        <w:rPr>
          <w:rFonts w:cstheme="minorHAnsi"/>
          <w:spacing w:val="-6"/>
        </w:rPr>
        <w:t xml:space="preserve"> </w:t>
      </w:r>
      <w:r w:rsidR="0097765B" w:rsidRPr="005A28AE">
        <w:rPr>
          <w:rFonts w:cstheme="minorHAnsi"/>
        </w:rPr>
        <w:t>Each</w:t>
      </w:r>
      <w:r w:rsidR="0097765B" w:rsidRPr="005A28AE">
        <w:rPr>
          <w:rFonts w:cstheme="minorHAnsi"/>
          <w:spacing w:val="-4"/>
        </w:rPr>
        <w:t xml:space="preserve"> </w:t>
      </w:r>
      <w:r w:rsidR="0097765B" w:rsidRPr="005A28AE">
        <w:rPr>
          <w:rFonts w:cstheme="minorHAnsi"/>
          <w:spacing w:val="-1"/>
        </w:rPr>
        <w:t>Staff</w:t>
      </w:r>
      <w:r w:rsidR="0097765B" w:rsidRPr="005A28AE">
        <w:rPr>
          <w:rFonts w:cstheme="minorHAnsi"/>
          <w:spacing w:val="-6"/>
        </w:rPr>
        <w:t xml:space="preserve"> </w:t>
      </w:r>
      <w:r w:rsidR="0097765B" w:rsidRPr="005A28AE">
        <w:rPr>
          <w:rFonts w:cstheme="minorHAnsi"/>
          <w:spacing w:val="-1"/>
        </w:rPr>
        <w:t>Member</w:t>
      </w:r>
      <w:r w:rsidR="0097765B" w:rsidRPr="005A28AE">
        <w:rPr>
          <w:rFonts w:cstheme="minorHAnsi"/>
          <w:spacing w:val="-6"/>
        </w:rPr>
        <w:t xml:space="preserve"> </w:t>
      </w:r>
      <w:r w:rsidR="0097765B" w:rsidRPr="005A28AE">
        <w:rPr>
          <w:rFonts w:cstheme="minorHAnsi"/>
        </w:rPr>
        <w:t>Needs</w:t>
      </w:r>
      <w:r w:rsidR="0097765B" w:rsidRPr="005A28AE">
        <w:rPr>
          <w:rFonts w:cstheme="minorHAnsi"/>
          <w:spacing w:val="-6"/>
        </w:rPr>
        <w:t xml:space="preserve"> </w:t>
      </w:r>
      <w:r w:rsidR="0097765B" w:rsidRPr="005A28AE">
        <w:rPr>
          <w:rFonts w:cstheme="minorHAnsi"/>
        </w:rPr>
        <w:t>to</w:t>
      </w:r>
      <w:r w:rsidR="0097765B" w:rsidRPr="005A28AE">
        <w:rPr>
          <w:rFonts w:cstheme="minorHAnsi"/>
          <w:spacing w:val="-5"/>
        </w:rPr>
        <w:t xml:space="preserve"> </w:t>
      </w:r>
      <w:r w:rsidR="0097765B" w:rsidRPr="005A28AE">
        <w:rPr>
          <w:rFonts w:cstheme="minorHAnsi"/>
          <w:spacing w:val="-1"/>
        </w:rPr>
        <w:t>Know</w:t>
      </w:r>
      <w:r w:rsidR="002F17A7" w:rsidRPr="005A28AE">
        <w:rPr>
          <w:rFonts w:cstheme="minorHAnsi"/>
          <w:spacing w:val="-1"/>
        </w:rPr>
        <w:t>”</w:t>
      </w:r>
      <w:r w:rsidR="0097765B" w:rsidRPr="005A28AE">
        <w:rPr>
          <w:rFonts w:cstheme="minorHAnsi"/>
          <w:spacing w:val="-1"/>
        </w:rPr>
        <w:t xml:space="preserve"> available</w:t>
      </w:r>
      <w:r w:rsidR="0097765B" w:rsidRPr="005A28AE">
        <w:rPr>
          <w:rFonts w:cstheme="minorHAnsi"/>
          <w:spacing w:val="-6"/>
        </w:rPr>
        <w:t xml:space="preserve"> </w:t>
      </w:r>
      <w:r w:rsidR="0097765B" w:rsidRPr="005A28AE">
        <w:rPr>
          <w:rFonts w:cstheme="minorHAnsi"/>
          <w:spacing w:val="-1"/>
        </w:rPr>
        <w:t>in</w:t>
      </w:r>
      <w:r w:rsidR="0097765B" w:rsidRPr="005A28AE">
        <w:rPr>
          <w:rFonts w:cstheme="minorHAnsi"/>
        </w:rPr>
        <w:t xml:space="preserve"> the</w:t>
      </w:r>
      <w:r w:rsidR="005F080D">
        <w:rPr>
          <w:rFonts w:cstheme="minorHAnsi"/>
        </w:rPr>
        <w:t xml:space="preserve"> </w:t>
      </w:r>
      <w:hyperlink r:id="rId42" w:history="1">
        <w:r w:rsidR="005F080D" w:rsidRPr="008F1A84">
          <w:rPr>
            <w:rStyle w:val="Hyperlink"/>
            <w:rFonts w:cstheme="minorHAnsi"/>
          </w:rPr>
          <w:t xml:space="preserve">Talent </w:t>
        </w:r>
        <w:r w:rsidR="008F1A84" w:rsidRPr="008F1A84">
          <w:rPr>
            <w:rStyle w:val="Hyperlink"/>
            <w:rFonts w:cstheme="minorHAnsi"/>
          </w:rPr>
          <w:t>D</w:t>
        </w:r>
        <w:r w:rsidR="005F080D" w:rsidRPr="008F1A84">
          <w:rPr>
            <w:rStyle w:val="Hyperlink"/>
            <w:rFonts w:cstheme="minorHAnsi"/>
          </w:rPr>
          <w:t>evelopmen</w:t>
        </w:r>
        <w:r w:rsidR="005F080D" w:rsidRPr="008F1A84">
          <w:rPr>
            <w:rStyle w:val="Hyperlink"/>
            <w:rFonts w:cstheme="minorHAnsi"/>
          </w:rPr>
          <w:t>t</w:t>
        </w:r>
        <w:r w:rsidR="005F080D" w:rsidRPr="008F1A84">
          <w:rPr>
            <w:rStyle w:val="Hyperlink"/>
            <w:rFonts w:cstheme="minorHAnsi"/>
          </w:rPr>
          <w:t xml:space="preserve"> </w:t>
        </w:r>
        <w:r w:rsidR="008F1A84" w:rsidRPr="008F1A84">
          <w:rPr>
            <w:rStyle w:val="Hyperlink"/>
            <w:rFonts w:cstheme="minorHAnsi"/>
          </w:rPr>
          <w:t>C</w:t>
        </w:r>
        <w:r w:rsidR="005F080D" w:rsidRPr="008F1A84">
          <w:rPr>
            <w:rStyle w:val="Hyperlink"/>
            <w:rFonts w:cstheme="minorHAnsi"/>
          </w:rPr>
          <w:t>entr</w:t>
        </w:r>
        <w:r w:rsidR="008F1A84" w:rsidRPr="008F1A84">
          <w:rPr>
            <w:rStyle w:val="Hyperlink"/>
            <w:rFonts w:cstheme="minorHAnsi"/>
          </w:rPr>
          <w:t>e</w:t>
        </w:r>
      </w:hyperlink>
      <w:r w:rsidR="008F1A84">
        <w:rPr>
          <w:rFonts w:cstheme="minorHAnsi"/>
        </w:rPr>
        <w:t>,</w:t>
      </w:r>
      <w:r w:rsidR="0097765B" w:rsidRPr="005A28AE">
        <w:rPr>
          <w:rFonts w:cstheme="minorHAnsi"/>
          <w:spacing w:val="-7"/>
        </w:rPr>
        <w:t xml:space="preserve"> </w:t>
      </w:r>
      <w:r w:rsidR="0097765B" w:rsidRPr="00390AFF">
        <w:rPr>
          <w:rFonts w:cstheme="minorHAnsi"/>
          <w:spacing w:val="-1"/>
        </w:rPr>
        <w:t xml:space="preserve">and </w:t>
      </w:r>
      <w:r w:rsidRPr="00390AFF">
        <w:rPr>
          <w:rFonts w:cstheme="minorHAnsi"/>
        </w:rPr>
        <w:t>take</w:t>
      </w:r>
      <w:r w:rsidRPr="00390AFF">
        <w:rPr>
          <w:rFonts w:cstheme="minorHAnsi"/>
          <w:spacing w:val="87"/>
          <w:w w:val="99"/>
        </w:rPr>
        <w:t xml:space="preserve"> </w:t>
      </w:r>
      <w:r w:rsidRPr="00390AFF">
        <w:rPr>
          <w:rFonts w:cstheme="minorHAnsi"/>
          <w:spacing w:val="-1"/>
        </w:rPr>
        <w:t>periodic</w:t>
      </w:r>
      <w:r w:rsidRPr="00390AFF">
        <w:rPr>
          <w:rFonts w:cstheme="minorHAnsi"/>
          <w:spacing w:val="-6"/>
        </w:rPr>
        <w:t xml:space="preserve"> </w:t>
      </w:r>
      <w:r w:rsidRPr="00390AFF">
        <w:rPr>
          <w:rFonts w:cstheme="minorHAnsi"/>
          <w:spacing w:val="-1"/>
        </w:rPr>
        <w:t>refresher</w:t>
      </w:r>
      <w:r w:rsidRPr="00390AFF">
        <w:rPr>
          <w:rFonts w:cstheme="minorHAnsi"/>
          <w:spacing w:val="-5"/>
        </w:rPr>
        <w:t xml:space="preserve"> </w:t>
      </w:r>
      <w:r w:rsidRPr="00390AFF">
        <w:rPr>
          <w:rFonts w:cstheme="minorHAnsi"/>
        </w:rPr>
        <w:t>ethics</w:t>
      </w:r>
      <w:r w:rsidRPr="00390AFF">
        <w:rPr>
          <w:rFonts w:cstheme="minorHAnsi"/>
          <w:spacing w:val="-6"/>
        </w:rPr>
        <w:t xml:space="preserve"> </w:t>
      </w:r>
      <w:r w:rsidR="009504E3" w:rsidRPr="00390AFF">
        <w:rPr>
          <w:rFonts w:cstheme="minorHAnsi"/>
          <w:spacing w:val="-1"/>
        </w:rPr>
        <w:t>training</w:t>
      </w:r>
      <w:r w:rsidR="00C46FE0" w:rsidRPr="00390AFF">
        <w:rPr>
          <w:rFonts w:cstheme="minorHAnsi"/>
          <w:spacing w:val="-1"/>
        </w:rPr>
        <w:t xml:space="preserve"> </w:t>
      </w:r>
      <w:r w:rsidR="009C7863" w:rsidRPr="00390AFF">
        <w:rPr>
          <w:rFonts w:cstheme="minorHAnsi"/>
          <w:spacing w:val="-6"/>
        </w:rPr>
        <w:t>courses</w:t>
      </w:r>
      <w:r w:rsidR="0077593A" w:rsidRPr="005A28AE">
        <w:rPr>
          <w:rFonts w:cstheme="minorHAnsi"/>
        </w:rPr>
        <w:t xml:space="preserve">. </w:t>
      </w:r>
      <w:r w:rsidRPr="005A28AE">
        <w:rPr>
          <w:rFonts w:cstheme="minorHAnsi"/>
          <w:spacing w:val="-1"/>
        </w:rPr>
        <w:t>Similarly</w:t>
      </w:r>
      <w:r w:rsidR="009E4027" w:rsidRPr="005A28AE">
        <w:rPr>
          <w:rFonts w:cstheme="minorHAnsi"/>
          <w:spacing w:val="-1"/>
        </w:rPr>
        <w:t>,</w:t>
      </w:r>
      <w:r w:rsidRPr="005A28AE">
        <w:rPr>
          <w:rFonts w:cstheme="minorHAnsi"/>
          <w:spacing w:val="87"/>
          <w:w w:val="99"/>
        </w:rPr>
        <w:t xml:space="preserve"> </w:t>
      </w:r>
      <w:r w:rsidRPr="005A28AE">
        <w:rPr>
          <w:rFonts w:cstheme="minorHAnsi"/>
          <w:spacing w:val="-1"/>
        </w:rPr>
        <w:t>high</w:t>
      </w:r>
      <w:r w:rsidRPr="005A28AE">
        <w:rPr>
          <w:rFonts w:cstheme="minorHAnsi"/>
          <w:spacing w:val="-5"/>
        </w:rPr>
        <w:t xml:space="preserve"> </w:t>
      </w:r>
      <w:r w:rsidRPr="005A28AE">
        <w:rPr>
          <w:rFonts w:cstheme="minorHAnsi"/>
          <w:spacing w:val="-1"/>
        </w:rPr>
        <w:t>standards</w:t>
      </w:r>
      <w:r w:rsidRPr="005A28AE">
        <w:rPr>
          <w:rFonts w:cstheme="minorHAnsi"/>
          <w:spacing w:val="-6"/>
        </w:rPr>
        <w:t xml:space="preserve"> </w:t>
      </w:r>
      <w:r w:rsidRPr="005A28AE">
        <w:rPr>
          <w:rFonts w:cstheme="minorHAnsi"/>
        </w:rPr>
        <w:t>of</w:t>
      </w:r>
      <w:r w:rsidRPr="005A28AE">
        <w:rPr>
          <w:rFonts w:cstheme="minorHAnsi"/>
          <w:spacing w:val="-6"/>
        </w:rPr>
        <w:t xml:space="preserve"> </w:t>
      </w:r>
      <w:r w:rsidRPr="005A28AE">
        <w:rPr>
          <w:rFonts w:cstheme="minorHAnsi"/>
          <w:spacing w:val="-1"/>
        </w:rPr>
        <w:t>conduct</w:t>
      </w:r>
      <w:r w:rsidRPr="005A28AE">
        <w:rPr>
          <w:rFonts w:cstheme="minorHAnsi"/>
          <w:spacing w:val="-6"/>
        </w:rPr>
        <w:t xml:space="preserve"> </w:t>
      </w:r>
      <w:r w:rsidRPr="005A28AE">
        <w:rPr>
          <w:rFonts w:cstheme="minorHAnsi"/>
        </w:rPr>
        <w:t>are</w:t>
      </w:r>
      <w:r w:rsidRPr="005A28AE">
        <w:rPr>
          <w:rFonts w:cstheme="minorHAnsi"/>
          <w:spacing w:val="-6"/>
        </w:rPr>
        <w:t xml:space="preserve"> </w:t>
      </w:r>
      <w:r w:rsidRPr="005A28AE">
        <w:rPr>
          <w:rFonts w:cstheme="minorHAnsi"/>
          <w:spacing w:val="-1"/>
        </w:rPr>
        <w:t>expected</w:t>
      </w:r>
      <w:r w:rsidRPr="005A28AE">
        <w:rPr>
          <w:rFonts w:cstheme="minorHAnsi"/>
          <w:spacing w:val="-4"/>
        </w:rPr>
        <w:t xml:space="preserve"> </w:t>
      </w:r>
      <w:r w:rsidRPr="005A28AE">
        <w:rPr>
          <w:rFonts w:cstheme="minorHAnsi"/>
        </w:rPr>
        <w:t>of</w:t>
      </w:r>
      <w:r w:rsidRPr="005A28AE">
        <w:rPr>
          <w:rFonts w:cstheme="minorHAnsi"/>
          <w:spacing w:val="-6"/>
        </w:rPr>
        <w:t xml:space="preserve"> </w:t>
      </w:r>
      <w:r w:rsidR="009E5F66" w:rsidRPr="005A28AE">
        <w:rPr>
          <w:rFonts w:cstheme="minorHAnsi"/>
          <w:spacing w:val="-6"/>
        </w:rPr>
        <w:t>Service Contractors and Individual Contractors</w:t>
      </w:r>
      <w:r w:rsidR="00E92B30" w:rsidRPr="005A28AE">
        <w:rPr>
          <w:rFonts w:cstheme="minorHAnsi"/>
          <w:spacing w:val="-6"/>
        </w:rPr>
        <w:t xml:space="preserve"> </w:t>
      </w:r>
      <w:r w:rsidRPr="005A28AE">
        <w:rPr>
          <w:rFonts w:cstheme="minorHAnsi"/>
        </w:rPr>
        <w:t>as</w:t>
      </w:r>
      <w:r w:rsidRPr="005A28AE">
        <w:rPr>
          <w:rFonts w:cstheme="minorHAnsi"/>
          <w:spacing w:val="-6"/>
        </w:rPr>
        <w:t xml:space="preserve"> </w:t>
      </w:r>
      <w:r w:rsidR="009E5F66" w:rsidRPr="005A28AE">
        <w:rPr>
          <w:rFonts w:cstheme="minorHAnsi"/>
          <w:spacing w:val="-6"/>
        </w:rPr>
        <w:t>required</w:t>
      </w:r>
      <w:r w:rsidR="000A37CB" w:rsidRPr="005A28AE">
        <w:rPr>
          <w:rFonts w:cstheme="minorHAnsi"/>
          <w:spacing w:val="-6"/>
        </w:rPr>
        <w:t xml:space="preserve"> </w:t>
      </w:r>
      <w:hyperlink r:id="rId43" w:history="1">
        <w:r w:rsidR="000A37CB" w:rsidRPr="00635A46">
          <w:rPr>
            <w:rStyle w:val="Hyperlink"/>
            <w:rFonts w:cstheme="minorHAnsi"/>
            <w:spacing w:val="-6"/>
          </w:rPr>
          <w:t xml:space="preserve">by </w:t>
        </w:r>
        <w:r w:rsidR="009E5F66" w:rsidRPr="00635A46">
          <w:rPr>
            <w:rStyle w:val="Hyperlink"/>
            <w:rFonts w:cstheme="minorHAnsi"/>
            <w:spacing w:val="-5"/>
          </w:rPr>
          <w:t>ST/SGB/2002/9 (Regula</w:t>
        </w:r>
        <w:r w:rsidR="009E5F66" w:rsidRPr="00635A46">
          <w:rPr>
            <w:rStyle w:val="Hyperlink"/>
            <w:rFonts w:cstheme="minorHAnsi"/>
            <w:spacing w:val="-5"/>
          </w:rPr>
          <w:t>t</w:t>
        </w:r>
        <w:r w:rsidR="009E5F66" w:rsidRPr="00635A46">
          <w:rPr>
            <w:rStyle w:val="Hyperlink"/>
            <w:rFonts w:cstheme="minorHAnsi"/>
            <w:spacing w:val="-5"/>
          </w:rPr>
          <w:t>ions Governing the Status, Basic Rights and Duties of Officials other than Secretariat Officials, and Experts on Mission)</w:t>
        </w:r>
      </w:hyperlink>
      <w:r w:rsidR="009E5F66" w:rsidRPr="005A28AE">
        <w:rPr>
          <w:rFonts w:cstheme="minorHAnsi"/>
          <w:spacing w:val="-5"/>
        </w:rPr>
        <w:t xml:space="preserve"> </w:t>
      </w:r>
      <w:r w:rsidR="000A37CB" w:rsidRPr="005A28AE">
        <w:rPr>
          <w:rFonts w:cstheme="minorHAnsi"/>
          <w:spacing w:val="-5"/>
        </w:rPr>
        <w:t xml:space="preserve">and </w:t>
      </w:r>
      <w:r w:rsidRPr="005A28AE">
        <w:rPr>
          <w:rFonts w:cstheme="minorHAnsi"/>
        </w:rPr>
        <w:t>the</w:t>
      </w:r>
      <w:r w:rsidRPr="005A28AE">
        <w:rPr>
          <w:rFonts w:cstheme="minorHAnsi"/>
          <w:spacing w:val="-6"/>
        </w:rPr>
        <w:t xml:space="preserve"> </w:t>
      </w:r>
      <w:hyperlink r:id="rId44" w:history="1">
        <w:r w:rsidR="00F101B3" w:rsidRPr="00ED61D8">
          <w:rPr>
            <w:rStyle w:val="Hyperlink"/>
            <w:rFonts w:cstheme="minorHAnsi"/>
            <w:color w:val="0000CC"/>
          </w:rPr>
          <w:t>General Conditions of Contract for the Service of Individual Contractors</w:t>
        </w:r>
      </w:hyperlink>
      <w:r w:rsidR="00D37AEE" w:rsidRPr="005A28AE">
        <w:rPr>
          <w:rStyle w:val="Hyperlink"/>
          <w:rFonts w:cstheme="minorHAnsi"/>
          <w:color w:val="auto"/>
          <w:u w:val="none"/>
        </w:rPr>
        <w:t>.</w:t>
      </w:r>
      <w:r w:rsidR="000A37CB" w:rsidRPr="005A28AE">
        <w:rPr>
          <w:rStyle w:val="Hyperlink"/>
          <w:rFonts w:cstheme="minorHAnsi"/>
          <w:color w:val="auto"/>
          <w:u w:val="none"/>
        </w:rPr>
        <w:t xml:space="preserve"> </w:t>
      </w:r>
      <w:r w:rsidR="007A17EA" w:rsidRPr="005A28AE">
        <w:rPr>
          <w:rStyle w:val="Hyperlink"/>
          <w:rFonts w:cstheme="minorHAnsi"/>
          <w:color w:val="auto"/>
          <w:u w:val="none"/>
        </w:rPr>
        <w:t xml:space="preserve">For </w:t>
      </w:r>
      <w:r w:rsidR="004B2CBC" w:rsidRPr="005A28AE">
        <w:rPr>
          <w:rFonts w:cstheme="minorHAnsi"/>
          <w:spacing w:val="-1"/>
        </w:rPr>
        <w:t>U</w:t>
      </w:r>
      <w:r w:rsidR="0080324E" w:rsidRPr="005A28AE">
        <w:rPr>
          <w:rFonts w:cstheme="minorHAnsi"/>
          <w:spacing w:val="-1"/>
        </w:rPr>
        <w:t xml:space="preserve">nited </w:t>
      </w:r>
      <w:r w:rsidR="004B2CBC" w:rsidRPr="005A28AE">
        <w:rPr>
          <w:rFonts w:cstheme="minorHAnsi"/>
          <w:spacing w:val="-1"/>
        </w:rPr>
        <w:t>N</w:t>
      </w:r>
      <w:r w:rsidR="0080324E" w:rsidRPr="005A28AE">
        <w:rPr>
          <w:rFonts w:cstheme="minorHAnsi"/>
          <w:spacing w:val="-1"/>
        </w:rPr>
        <w:t xml:space="preserve">ations </w:t>
      </w:r>
      <w:r w:rsidR="004B2CBC" w:rsidRPr="005A28AE">
        <w:rPr>
          <w:rFonts w:cstheme="minorHAnsi"/>
          <w:spacing w:val="-1"/>
        </w:rPr>
        <w:t>V</w:t>
      </w:r>
      <w:r w:rsidR="0080324E" w:rsidRPr="005A28AE">
        <w:rPr>
          <w:rFonts w:cstheme="minorHAnsi"/>
          <w:spacing w:val="-1"/>
        </w:rPr>
        <w:t>olunteer</w:t>
      </w:r>
      <w:r w:rsidR="000A37CB" w:rsidRPr="005A28AE">
        <w:rPr>
          <w:rFonts w:cstheme="minorHAnsi"/>
          <w:spacing w:val="-1"/>
        </w:rPr>
        <w:t>s</w:t>
      </w:r>
      <w:r w:rsidR="00D37AEE" w:rsidRPr="005A28AE">
        <w:rPr>
          <w:rFonts w:cstheme="minorHAnsi"/>
          <w:spacing w:val="-1"/>
        </w:rPr>
        <w:t>, the</w:t>
      </w:r>
      <w:r w:rsidR="007A17EA" w:rsidRPr="005A28AE">
        <w:rPr>
          <w:rFonts w:cstheme="minorHAnsi"/>
          <w:spacing w:val="-1"/>
        </w:rPr>
        <w:t>y</w:t>
      </w:r>
      <w:r w:rsidR="00D37AEE" w:rsidRPr="005A28AE">
        <w:rPr>
          <w:rFonts w:cstheme="minorHAnsi"/>
          <w:spacing w:val="-1"/>
        </w:rPr>
        <w:t xml:space="preserve"> </w:t>
      </w:r>
      <w:r w:rsidR="00887362" w:rsidRPr="005A28AE">
        <w:rPr>
          <w:rFonts w:cstheme="minorHAnsi"/>
          <w:spacing w:val="-1"/>
        </w:rPr>
        <w:t xml:space="preserve">must abide by the standards prescribed in the </w:t>
      </w:r>
      <w:r w:rsidR="009278D8" w:rsidRPr="005A28AE">
        <w:rPr>
          <w:rFonts w:cstheme="minorHAnsi"/>
          <w:spacing w:val="-1"/>
        </w:rPr>
        <w:t xml:space="preserve">respective </w:t>
      </w:r>
      <w:hyperlink r:id="rId45" w:history="1">
        <w:r w:rsidR="004B2CBC" w:rsidRPr="004773EA">
          <w:rPr>
            <w:rStyle w:val="Hyperlink"/>
            <w:rFonts w:cstheme="minorHAnsi"/>
            <w:spacing w:val="-1"/>
          </w:rPr>
          <w:t>Conditions of Ser</w:t>
        </w:r>
        <w:r w:rsidR="004B2CBC" w:rsidRPr="004773EA">
          <w:rPr>
            <w:rStyle w:val="Hyperlink"/>
            <w:rFonts w:cstheme="minorHAnsi"/>
            <w:spacing w:val="-1"/>
          </w:rPr>
          <w:t>v</w:t>
        </w:r>
        <w:r w:rsidR="004B2CBC" w:rsidRPr="004773EA">
          <w:rPr>
            <w:rStyle w:val="Hyperlink"/>
            <w:rFonts w:cstheme="minorHAnsi"/>
            <w:spacing w:val="-1"/>
          </w:rPr>
          <w:t>ice</w:t>
        </w:r>
      </w:hyperlink>
      <w:r w:rsidR="004B2CBC" w:rsidRPr="005A28AE">
        <w:rPr>
          <w:rFonts w:cstheme="minorHAnsi"/>
          <w:spacing w:val="-1"/>
        </w:rPr>
        <w:t>.</w:t>
      </w:r>
      <w:r w:rsidR="00914077" w:rsidRPr="005A28AE">
        <w:rPr>
          <w:rFonts w:cstheme="minorHAnsi"/>
          <w:spacing w:val="-1"/>
          <w:lang w:val="en-GB"/>
        </w:rPr>
        <w:t xml:space="preserve"> Behaviour</w:t>
      </w:r>
      <w:r w:rsidR="004213D0" w:rsidRPr="005A28AE">
        <w:rPr>
          <w:rFonts w:cstheme="minorHAnsi"/>
          <w:spacing w:val="-1"/>
          <w:lang w:val="en-GB"/>
        </w:rPr>
        <w:t>s</w:t>
      </w:r>
      <w:r w:rsidR="00914077" w:rsidRPr="005A28AE">
        <w:rPr>
          <w:rFonts w:cstheme="minorHAnsi"/>
          <w:spacing w:val="-1"/>
        </w:rPr>
        <w:t xml:space="preserve"> that fall short of the required standards </w:t>
      </w:r>
      <w:r w:rsidR="00672EE4" w:rsidRPr="005A28AE">
        <w:rPr>
          <w:rFonts w:cstheme="minorHAnsi"/>
          <w:spacing w:val="-1"/>
        </w:rPr>
        <w:t>are</w:t>
      </w:r>
      <w:r w:rsidR="00914077" w:rsidRPr="005A28AE">
        <w:rPr>
          <w:rFonts w:cstheme="minorHAnsi"/>
          <w:spacing w:val="-1"/>
        </w:rPr>
        <w:t xml:space="preserve"> not acceptable.</w:t>
      </w:r>
    </w:p>
    <w:p w14:paraId="2A8959B6" w14:textId="77777777" w:rsidR="00CD71E4" w:rsidRPr="00135382" w:rsidRDefault="00CD71E4" w:rsidP="00C21414">
      <w:pPr>
        <w:ind w:left="835"/>
        <w:jc w:val="both"/>
        <w:rPr>
          <w:rFonts w:cstheme="minorHAnsi"/>
          <w:spacing w:val="-1"/>
        </w:rPr>
      </w:pPr>
    </w:p>
    <w:p w14:paraId="724357E2" w14:textId="52D3FBD4" w:rsidR="00CD71E4" w:rsidRPr="005A28AE" w:rsidRDefault="000A37CB" w:rsidP="004773EA">
      <w:pPr>
        <w:pStyle w:val="ListParagraph"/>
        <w:numPr>
          <w:ilvl w:val="0"/>
          <w:numId w:val="14"/>
        </w:numPr>
        <w:ind w:left="835"/>
        <w:jc w:val="both"/>
        <w:rPr>
          <w:spacing w:val="-1"/>
        </w:rPr>
      </w:pPr>
      <w:r w:rsidRPr="005A28AE">
        <w:rPr>
          <w:rFonts w:cstheme="minorHAnsi"/>
          <w:spacing w:val="-1"/>
        </w:rPr>
        <w:t xml:space="preserve">Similarly </w:t>
      </w:r>
      <w:r w:rsidR="005A56BB" w:rsidRPr="005A28AE">
        <w:rPr>
          <w:rFonts w:cstheme="minorHAnsi"/>
          <w:spacing w:val="-1"/>
        </w:rPr>
        <w:t>v</w:t>
      </w:r>
      <w:r w:rsidR="008877AA" w:rsidRPr="005A28AE">
        <w:rPr>
          <w:rFonts w:cstheme="minorHAnsi"/>
          <w:spacing w:val="-1"/>
        </w:rPr>
        <w:t>endors</w:t>
      </w:r>
      <w:r w:rsidR="001E7308" w:rsidRPr="005A28AE">
        <w:rPr>
          <w:rFonts w:cstheme="minorHAnsi"/>
          <w:spacing w:val="-1"/>
        </w:rPr>
        <w:t>,</w:t>
      </w:r>
      <w:r w:rsidRPr="005A28AE">
        <w:rPr>
          <w:rFonts w:cstheme="minorHAnsi"/>
          <w:spacing w:val="-1"/>
        </w:rPr>
        <w:t xml:space="preserve"> as well as NGOs and </w:t>
      </w:r>
      <w:r w:rsidR="00AE01F1" w:rsidRPr="005A28AE">
        <w:rPr>
          <w:rFonts w:cstheme="minorHAnsi"/>
          <w:spacing w:val="-1"/>
        </w:rPr>
        <w:t>CSOs</w:t>
      </w:r>
      <w:r w:rsidRPr="005A28AE">
        <w:rPr>
          <w:rFonts w:cstheme="minorHAnsi"/>
          <w:spacing w:val="-1"/>
        </w:rPr>
        <w:t xml:space="preserve"> participating in a procurement </w:t>
      </w:r>
      <w:r w:rsidR="00163F6E" w:rsidRPr="005A28AE">
        <w:rPr>
          <w:rFonts w:cstheme="minorHAnsi"/>
          <w:spacing w:val="-1"/>
        </w:rPr>
        <w:t>proces</w:t>
      </w:r>
      <w:r w:rsidRPr="005A28AE">
        <w:rPr>
          <w:rFonts w:cstheme="minorHAnsi"/>
          <w:spacing w:val="-1"/>
        </w:rPr>
        <w:t>s</w:t>
      </w:r>
      <w:r w:rsidR="00163F6E" w:rsidRPr="005A28AE">
        <w:rPr>
          <w:rFonts w:cstheme="minorHAnsi"/>
          <w:spacing w:val="-1"/>
        </w:rPr>
        <w:t>,</w:t>
      </w:r>
      <w:r w:rsidRPr="005A28AE">
        <w:rPr>
          <w:rFonts w:cstheme="minorHAnsi"/>
          <w:spacing w:val="-1"/>
        </w:rPr>
        <w:t xml:space="preserve"> </w:t>
      </w:r>
      <w:r w:rsidR="008877AA" w:rsidRPr="005A28AE">
        <w:rPr>
          <w:rFonts w:cstheme="minorHAnsi"/>
          <w:spacing w:val="-1"/>
        </w:rPr>
        <w:t>accept to abide by t</w:t>
      </w:r>
      <w:r w:rsidR="00EF02E6" w:rsidRPr="005A28AE">
        <w:rPr>
          <w:rFonts w:cstheme="minorHAnsi"/>
          <w:spacing w:val="-1"/>
        </w:rPr>
        <w:t xml:space="preserve">he </w:t>
      </w:r>
      <w:hyperlink r:id="rId46" w:history="1">
        <w:r w:rsidR="00163F6E" w:rsidRPr="00BF1481">
          <w:rPr>
            <w:rStyle w:val="Hyperlink"/>
            <w:spacing w:val="-1"/>
          </w:rPr>
          <w:t>UN Supplier Code of Conduct</w:t>
        </w:r>
      </w:hyperlink>
      <w:r w:rsidR="00BF1481">
        <w:rPr>
          <w:spacing w:val="-1"/>
        </w:rPr>
        <w:t>.</w:t>
      </w:r>
      <w:r w:rsidR="00EF02E6" w:rsidRPr="005A28AE">
        <w:rPr>
          <w:spacing w:val="-1"/>
        </w:rPr>
        <w:t> </w:t>
      </w:r>
      <w:r w:rsidR="00FA70B3" w:rsidRPr="005A28AE">
        <w:rPr>
          <w:spacing w:val="-1"/>
        </w:rPr>
        <w:t xml:space="preserve">They </w:t>
      </w:r>
      <w:r w:rsidR="00EF02E6" w:rsidRPr="005A28AE">
        <w:rPr>
          <w:spacing w:val="-1"/>
        </w:rPr>
        <w:t xml:space="preserve">are required to actively ensure that </w:t>
      </w:r>
      <w:r w:rsidR="00363E84" w:rsidRPr="005A28AE">
        <w:rPr>
          <w:spacing w:val="-1"/>
        </w:rPr>
        <w:t xml:space="preserve">their management processes and business operations </w:t>
      </w:r>
      <w:r w:rsidR="00EF02E6" w:rsidRPr="005A28AE">
        <w:rPr>
          <w:spacing w:val="-1"/>
        </w:rPr>
        <w:t>align with UN principles, including</w:t>
      </w:r>
      <w:r w:rsidR="00026A1C" w:rsidRPr="005A28AE">
        <w:rPr>
          <w:spacing w:val="-1"/>
        </w:rPr>
        <w:t>,</w:t>
      </w:r>
      <w:r w:rsidR="00EF02E6" w:rsidRPr="005A28AE">
        <w:rPr>
          <w:spacing w:val="-1"/>
        </w:rPr>
        <w:t xml:space="preserve"> but not limited to its standards of </w:t>
      </w:r>
      <w:r w:rsidR="0055413C" w:rsidRPr="005A28AE">
        <w:rPr>
          <w:spacing w:val="-1"/>
        </w:rPr>
        <w:t>e</w:t>
      </w:r>
      <w:r w:rsidR="00EF02E6" w:rsidRPr="005A28AE">
        <w:rPr>
          <w:spacing w:val="-1"/>
        </w:rPr>
        <w:t xml:space="preserve">thical </w:t>
      </w:r>
      <w:r w:rsidR="0055413C" w:rsidRPr="005A28AE">
        <w:rPr>
          <w:spacing w:val="-1"/>
        </w:rPr>
        <w:t>c</w:t>
      </w:r>
      <w:r w:rsidR="00EF02E6" w:rsidRPr="005A28AE">
        <w:rPr>
          <w:spacing w:val="-1"/>
        </w:rPr>
        <w:t xml:space="preserve">onduct regarding </w:t>
      </w:r>
      <w:r w:rsidR="0055413C" w:rsidRPr="005A28AE">
        <w:rPr>
          <w:spacing w:val="-1"/>
        </w:rPr>
        <w:t xml:space="preserve">fraud and </w:t>
      </w:r>
      <w:r w:rsidR="00EF02E6" w:rsidRPr="005A28AE">
        <w:rPr>
          <w:spacing w:val="-1"/>
        </w:rPr>
        <w:t xml:space="preserve">corruption, conflict of interest, gifts and hospitality, and post-employment restrictions. </w:t>
      </w:r>
      <w:r w:rsidR="00363E84" w:rsidRPr="005A28AE">
        <w:rPr>
          <w:spacing w:val="-1"/>
        </w:rPr>
        <w:t xml:space="preserve">They </w:t>
      </w:r>
      <w:r w:rsidR="00EF02E6" w:rsidRPr="005A28AE">
        <w:rPr>
          <w:spacing w:val="-1"/>
        </w:rPr>
        <w:t>are required to report any instances of wrongdoing.</w:t>
      </w:r>
      <w:r w:rsidR="00EF02E6" w:rsidRPr="005A28AE">
        <w:rPr>
          <w:spacing w:val="-1"/>
          <w:lang w:val="en-GB"/>
        </w:rPr>
        <w:t xml:space="preserve"> </w:t>
      </w:r>
    </w:p>
    <w:p w14:paraId="1C8F5EDB" w14:textId="77777777" w:rsidR="00BF295D" w:rsidRPr="007F6F3E" w:rsidRDefault="00BF295D" w:rsidP="00094CD0">
      <w:pPr>
        <w:ind w:left="360" w:right="160"/>
        <w:jc w:val="both"/>
      </w:pPr>
    </w:p>
    <w:p w14:paraId="4336C4CF" w14:textId="77777777" w:rsidR="00906DEF" w:rsidRPr="00AE6C8B" w:rsidRDefault="009510CB" w:rsidP="005A28AE">
      <w:pPr>
        <w:pStyle w:val="Heading1"/>
        <w:tabs>
          <w:tab w:val="left" w:pos="477"/>
        </w:tabs>
        <w:ind w:left="836" w:right="160" w:firstLine="0"/>
        <w:rPr>
          <w:b w:val="0"/>
        </w:rPr>
      </w:pPr>
      <w:bookmarkStart w:id="4" w:name="5._Roles_and_responsibilities"/>
      <w:bookmarkEnd w:id="4"/>
      <w:r w:rsidRPr="00AE6C8B">
        <w:rPr>
          <w:spacing w:val="-1"/>
        </w:rPr>
        <w:t>Roles</w:t>
      </w:r>
      <w:r w:rsidRPr="00AE6C8B">
        <w:rPr>
          <w:spacing w:val="-14"/>
        </w:rPr>
        <w:t xml:space="preserve"> </w:t>
      </w:r>
      <w:r w:rsidRPr="00AE6C8B">
        <w:rPr>
          <w:spacing w:val="-1"/>
        </w:rPr>
        <w:t>and</w:t>
      </w:r>
      <w:r w:rsidRPr="00AE6C8B">
        <w:rPr>
          <w:spacing w:val="-12"/>
        </w:rPr>
        <w:t xml:space="preserve"> </w:t>
      </w:r>
      <w:r w:rsidRPr="00AE6C8B">
        <w:t>responsibilities</w:t>
      </w:r>
      <w:r w:rsidR="000E65A2">
        <w:t xml:space="preserve"> </w:t>
      </w:r>
    </w:p>
    <w:p w14:paraId="27291D75" w14:textId="76665185" w:rsidR="00B229E2" w:rsidRDefault="00B229E2" w:rsidP="00094CD0">
      <w:pPr>
        <w:widowControl/>
        <w:autoSpaceDE w:val="0"/>
        <w:autoSpaceDN w:val="0"/>
        <w:adjustRightInd w:val="0"/>
        <w:ind w:right="160"/>
        <w:rPr>
          <w:rFonts w:cs="Frutiger-Cn"/>
        </w:rPr>
      </w:pPr>
    </w:p>
    <w:p w14:paraId="48C18CBC" w14:textId="38FECF99" w:rsidR="004773EA" w:rsidRPr="005A28AE" w:rsidRDefault="004773EA" w:rsidP="004773EA">
      <w:pPr>
        <w:pStyle w:val="ListParagraph"/>
        <w:numPr>
          <w:ilvl w:val="0"/>
          <w:numId w:val="14"/>
        </w:numPr>
        <w:ind w:left="835"/>
        <w:jc w:val="both"/>
        <w:rPr>
          <w:spacing w:val="-1"/>
        </w:rPr>
      </w:pPr>
      <w:r>
        <w:rPr>
          <w:rFonts w:cstheme="minorHAnsi"/>
          <w:spacing w:val="-1"/>
        </w:rPr>
        <w:t>All staff members and non-staff personnel have critical roles and responsibilities in ensuring that fraud is prevented, detected and dealt with promptly, and are expected to report to UNDP any acts of fraud and corruption. They are responsible for safeguarding resources entrusted to UNDP for upholding and protecting its reputation. Similarly, all UNDP vendors, implementing partners and responsible parties shall be held to the highest ethical standards, and should report to UNDP any acts of fraud and corruption.</w:t>
      </w:r>
    </w:p>
    <w:p w14:paraId="4E525CDE" w14:textId="77777777" w:rsidR="004773EA" w:rsidRPr="005A28AE" w:rsidRDefault="004773EA" w:rsidP="00094CD0">
      <w:pPr>
        <w:widowControl/>
        <w:autoSpaceDE w:val="0"/>
        <w:autoSpaceDN w:val="0"/>
        <w:adjustRightInd w:val="0"/>
        <w:ind w:right="160"/>
        <w:rPr>
          <w:rFonts w:cs="Frutiger-Cn"/>
        </w:rPr>
      </w:pPr>
    </w:p>
    <w:p w14:paraId="2487F6FB" w14:textId="77777777" w:rsidR="006F3B58" w:rsidRPr="00C21414" w:rsidRDefault="006F3B58" w:rsidP="00512050">
      <w:pPr>
        <w:pStyle w:val="Heading2"/>
        <w:tabs>
          <w:tab w:val="left" w:pos="900"/>
        </w:tabs>
        <w:spacing w:before="120"/>
        <w:ind w:left="907" w:right="158" w:firstLine="0"/>
        <w:rPr>
          <w:rFonts w:cstheme="minorHAnsi"/>
          <w:spacing w:val="-1"/>
          <w:sz w:val="22"/>
          <w:szCs w:val="22"/>
        </w:rPr>
      </w:pPr>
      <w:r>
        <w:rPr>
          <w:rFonts w:asciiTheme="minorHAnsi" w:hAnsiTheme="minorHAnsi" w:cstheme="minorHAnsi"/>
          <w:sz w:val="22"/>
          <w:szCs w:val="22"/>
        </w:rPr>
        <w:t>Staff Members and</w:t>
      </w:r>
      <w:r w:rsidR="004734FF">
        <w:rPr>
          <w:rFonts w:asciiTheme="minorHAnsi" w:hAnsiTheme="minorHAnsi" w:cstheme="minorHAnsi"/>
          <w:sz w:val="22"/>
          <w:szCs w:val="22"/>
        </w:rPr>
        <w:t xml:space="preserve"> Non-staff</w:t>
      </w:r>
      <w:r>
        <w:rPr>
          <w:rFonts w:asciiTheme="minorHAnsi" w:hAnsiTheme="minorHAnsi" w:cstheme="minorHAnsi"/>
          <w:sz w:val="22"/>
          <w:szCs w:val="22"/>
        </w:rPr>
        <w:t xml:space="preserve"> Personnel</w:t>
      </w:r>
    </w:p>
    <w:p w14:paraId="0F1AD028" w14:textId="77777777" w:rsidR="00C21414" w:rsidRDefault="00C21414" w:rsidP="00C21414">
      <w:pPr>
        <w:pStyle w:val="Heading2"/>
        <w:tabs>
          <w:tab w:val="left" w:pos="900"/>
        </w:tabs>
        <w:spacing w:before="120"/>
        <w:ind w:left="907" w:right="158" w:firstLine="0"/>
        <w:rPr>
          <w:rFonts w:cstheme="minorHAnsi"/>
          <w:spacing w:val="-1"/>
          <w:sz w:val="22"/>
          <w:szCs w:val="22"/>
        </w:rPr>
      </w:pPr>
    </w:p>
    <w:p w14:paraId="12B04143" w14:textId="77777777" w:rsidR="006F3B58" w:rsidRDefault="006F3B58" w:rsidP="008B473A">
      <w:pPr>
        <w:pStyle w:val="ListParagraph"/>
        <w:numPr>
          <w:ilvl w:val="0"/>
          <w:numId w:val="15"/>
        </w:numPr>
        <w:jc w:val="both"/>
      </w:pPr>
      <w:r w:rsidRPr="00512050">
        <w:rPr>
          <w:spacing w:val="-1"/>
        </w:rPr>
        <w:t>Staff</w:t>
      </w:r>
      <w:r w:rsidRPr="00512050">
        <w:rPr>
          <w:spacing w:val="-6"/>
        </w:rPr>
        <w:t xml:space="preserve"> </w:t>
      </w:r>
      <w:r w:rsidRPr="00135382">
        <w:t xml:space="preserve">members and </w:t>
      </w:r>
      <w:r>
        <w:t>non-staff p</w:t>
      </w:r>
      <w:r w:rsidRPr="00135382">
        <w:t xml:space="preserve">ersonnel must understand their roles and responsibilities, and how their job functions and procedures are designed to manage fraud risks, and how non-compliance may create an opportunity for fraud to occur or go undetected. </w:t>
      </w:r>
      <w:r w:rsidRPr="00512050">
        <w:rPr>
          <w:spacing w:val="-1"/>
        </w:rPr>
        <w:t>Staff</w:t>
      </w:r>
      <w:r w:rsidRPr="00512050">
        <w:rPr>
          <w:spacing w:val="-7"/>
        </w:rPr>
        <w:t xml:space="preserve"> </w:t>
      </w:r>
      <w:r w:rsidRPr="00135382">
        <w:t>members</w:t>
      </w:r>
      <w:r w:rsidRPr="00512050">
        <w:rPr>
          <w:spacing w:val="-6"/>
        </w:rPr>
        <w:t xml:space="preserve"> </w:t>
      </w:r>
      <w:r w:rsidRPr="00135382">
        <w:t>have</w:t>
      </w:r>
      <w:r w:rsidRPr="00512050">
        <w:rPr>
          <w:spacing w:val="-7"/>
        </w:rPr>
        <w:t xml:space="preserve"> </w:t>
      </w:r>
      <w:r w:rsidRPr="00135382">
        <w:t>the</w:t>
      </w:r>
      <w:r w:rsidRPr="00512050">
        <w:rPr>
          <w:spacing w:val="-6"/>
        </w:rPr>
        <w:t xml:space="preserve"> </w:t>
      </w:r>
      <w:r w:rsidRPr="00512050">
        <w:rPr>
          <w:spacing w:val="-1"/>
        </w:rPr>
        <w:t>obligation</w:t>
      </w:r>
      <w:r w:rsidRPr="00512050">
        <w:rPr>
          <w:spacing w:val="-5"/>
        </w:rPr>
        <w:t xml:space="preserve"> </w:t>
      </w:r>
      <w:r w:rsidRPr="00135382">
        <w:t>to</w:t>
      </w:r>
      <w:r w:rsidRPr="00512050">
        <w:rPr>
          <w:spacing w:val="-6"/>
        </w:rPr>
        <w:t xml:space="preserve"> </w:t>
      </w:r>
      <w:r w:rsidRPr="00512050">
        <w:rPr>
          <w:spacing w:val="-1"/>
        </w:rPr>
        <w:t>complete</w:t>
      </w:r>
      <w:r w:rsidRPr="00512050">
        <w:rPr>
          <w:spacing w:val="-6"/>
        </w:rPr>
        <w:t xml:space="preserve"> all </w:t>
      </w:r>
      <w:r w:rsidRPr="00512050">
        <w:rPr>
          <w:spacing w:val="-1"/>
        </w:rPr>
        <w:t>mandatory</w:t>
      </w:r>
      <w:r w:rsidRPr="00512050">
        <w:rPr>
          <w:spacing w:val="-5"/>
        </w:rPr>
        <w:t xml:space="preserve"> </w:t>
      </w:r>
      <w:r w:rsidRPr="00512050">
        <w:rPr>
          <w:spacing w:val="-1"/>
        </w:rPr>
        <w:t>UNDP</w:t>
      </w:r>
      <w:r w:rsidRPr="00512050">
        <w:rPr>
          <w:spacing w:val="-5"/>
        </w:rPr>
        <w:t xml:space="preserve"> </w:t>
      </w:r>
      <w:r w:rsidRPr="00512050">
        <w:rPr>
          <w:spacing w:val="-1"/>
        </w:rPr>
        <w:t xml:space="preserve">trainings, </w:t>
      </w:r>
      <w:r w:rsidRPr="00FD5A5A">
        <w:t>and</w:t>
      </w:r>
      <w:r w:rsidRPr="00512050">
        <w:rPr>
          <w:spacing w:val="-4"/>
        </w:rPr>
        <w:t xml:space="preserve"> </w:t>
      </w:r>
      <w:r w:rsidRPr="00FD5A5A">
        <w:t>to</w:t>
      </w:r>
      <w:r w:rsidRPr="00512050">
        <w:rPr>
          <w:spacing w:val="-5"/>
        </w:rPr>
        <w:t xml:space="preserve"> </w:t>
      </w:r>
      <w:r w:rsidRPr="00512050">
        <w:rPr>
          <w:spacing w:val="-1"/>
        </w:rPr>
        <w:t>keep</w:t>
      </w:r>
      <w:r w:rsidRPr="00512050">
        <w:rPr>
          <w:spacing w:val="-4"/>
        </w:rPr>
        <w:t xml:space="preserve"> </w:t>
      </w:r>
      <w:r w:rsidRPr="00512050">
        <w:rPr>
          <w:spacing w:val="-1"/>
        </w:rPr>
        <w:t>themselves</w:t>
      </w:r>
      <w:r w:rsidRPr="00512050">
        <w:rPr>
          <w:spacing w:val="-6"/>
        </w:rPr>
        <w:t xml:space="preserve"> </w:t>
      </w:r>
      <w:r w:rsidRPr="00512050">
        <w:rPr>
          <w:spacing w:val="-1"/>
        </w:rPr>
        <w:t>informed</w:t>
      </w:r>
      <w:r w:rsidRPr="00512050">
        <w:rPr>
          <w:spacing w:val="-6"/>
        </w:rPr>
        <w:t xml:space="preserve"> </w:t>
      </w:r>
      <w:r w:rsidRPr="00FD5A5A">
        <w:t>of</w:t>
      </w:r>
      <w:r w:rsidRPr="00512050">
        <w:rPr>
          <w:spacing w:val="-6"/>
        </w:rPr>
        <w:t xml:space="preserve"> </w:t>
      </w:r>
      <w:r w:rsidRPr="00135382">
        <w:t>new</w:t>
      </w:r>
      <w:r w:rsidRPr="00512050">
        <w:rPr>
          <w:spacing w:val="-6"/>
        </w:rPr>
        <w:t xml:space="preserve"> </w:t>
      </w:r>
      <w:r w:rsidRPr="00512050">
        <w:rPr>
          <w:spacing w:val="-1"/>
        </w:rPr>
        <w:t xml:space="preserve">policies, and </w:t>
      </w:r>
      <w:r w:rsidRPr="00135382">
        <w:t xml:space="preserve">report immediately any evidence of practices that indicate fraud </w:t>
      </w:r>
      <w:r>
        <w:t xml:space="preserve">or corruption </w:t>
      </w:r>
      <w:r w:rsidRPr="00135382">
        <w:t xml:space="preserve">may have occurred. </w:t>
      </w:r>
    </w:p>
    <w:p w14:paraId="0EC459B2" w14:textId="77777777" w:rsidR="00C21414" w:rsidRPr="00135382" w:rsidRDefault="00C21414" w:rsidP="00C21414">
      <w:pPr>
        <w:ind w:left="907"/>
        <w:jc w:val="both"/>
      </w:pPr>
    </w:p>
    <w:p w14:paraId="1DB1B78A" w14:textId="09350A16" w:rsidR="006F3B58" w:rsidRPr="00512050" w:rsidRDefault="006F3B58" w:rsidP="008B473A">
      <w:pPr>
        <w:pStyle w:val="ListParagraph"/>
        <w:numPr>
          <w:ilvl w:val="0"/>
          <w:numId w:val="15"/>
        </w:numPr>
        <w:jc w:val="both"/>
        <w:rPr>
          <w:spacing w:val="-1"/>
        </w:rPr>
      </w:pPr>
      <w:r w:rsidRPr="00512050">
        <w:rPr>
          <w:spacing w:val="-1"/>
        </w:rPr>
        <w:t>Fraud and corruption, if committed by a staff member, constitutes</w:t>
      </w:r>
      <w:r w:rsidRPr="00512050">
        <w:rPr>
          <w:spacing w:val="-6"/>
        </w:rPr>
        <w:t xml:space="preserve"> </w:t>
      </w:r>
      <w:r w:rsidRPr="00135382">
        <w:t>misconduct</w:t>
      </w:r>
      <w:r w:rsidRPr="00512050">
        <w:rPr>
          <w:spacing w:val="-5"/>
        </w:rPr>
        <w:t xml:space="preserve"> </w:t>
      </w:r>
      <w:r w:rsidRPr="00512050">
        <w:rPr>
          <w:spacing w:val="-1"/>
        </w:rPr>
        <w:t>for</w:t>
      </w:r>
      <w:r w:rsidRPr="00512050">
        <w:rPr>
          <w:spacing w:val="-6"/>
        </w:rPr>
        <w:t xml:space="preserve"> </w:t>
      </w:r>
      <w:r w:rsidRPr="00512050">
        <w:rPr>
          <w:spacing w:val="-1"/>
        </w:rPr>
        <w:t>which</w:t>
      </w:r>
      <w:r w:rsidRPr="00512050">
        <w:rPr>
          <w:spacing w:val="-4"/>
        </w:rPr>
        <w:t xml:space="preserve"> </w:t>
      </w:r>
      <w:r w:rsidRPr="00FD5A5A">
        <w:t>a</w:t>
      </w:r>
      <w:r>
        <w:t xml:space="preserve"> disciplinary measure</w:t>
      </w:r>
      <w:r w:rsidRPr="00512050">
        <w:rPr>
          <w:spacing w:val="-6"/>
        </w:rPr>
        <w:t xml:space="preserve"> may be imposed, including </w:t>
      </w:r>
      <w:r w:rsidRPr="00512050">
        <w:rPr>
          <w:spacing w:val="-1"/>
        </w:rPr>
        <w:t xml:space="preserve">dismissal, in accordance with the UNDP </w:t>
      </w:r>
      <w:r w:rsidR="00FA70B3" w:rsidRPr="00512050">
        <w:rPr>
          <w:spacing w:val="-1"/>
        </w:rPr>
        <w:t>Legal Framework</w:t>
      </w:r>
      <w:r w:rsidRPr="00512050">
        <w:rPr>
          <w:spacing w:val="-1"/>
        </w:rPr>
        <w:t xml:space="preserve">. Similarly, fraud and corruption by non-staff personnel </w:t>
      </w:r>
      <w:r w:rsidR="00517912" w:rsidRPr="00512050">
        <w:rPr>
          <w:spacing w:val="-1"/>
        </w:rPr>
        <w:t xml:space="preserve">is </w:t>
      </w:r>
      <w:r w:rsidR="00290E2C">
        <w:rPr>
          <w:spacing w:val="-1"/>
        </w:rPr>
        <w:t xml:space="preserve">equally </w:t>
      </w:r>
      <w:r w:rsidRPr="00512050">
        <w:rPr>
          <w:spacing w:val="-1"/>
        </w:rPr>
        <w:t xml:space="preserve">not tolerated. </w:t>
      </w:r>
      <w:r w:rsidRPr="00512050">
        <w:rPr>
          <w:spacing w:val="-5"/>
        </w:rPr>
        <w:t xml:space="preserve">Contracts </w:t>
      </w:r>
      <w:r w:rsidR="00517912" w:rsidRPr="00512050">
        <w:rPr>
          <w:spacing w:val="-1"/>
        </w:rPr>
        <w:t>must</w:t>
      </w:r>
      <w:r w:rsidR="00517912" w:rsidRPr="00512050">
        <w:rPr>
          <w:spacing w:val="-5"/>
        </w:rPr>
        <w:t xml:space="preserve"> </w:t>
      </w:r>
      <w:r w:rsidRPr="00135382">
        <w:t>be</w:t>
      </w:r>
      <w:r w:rsidRPr="00512050">
        <w:rPr>
          <w:spacing w:val="-6"/>
        </w:rPr>
        <w:t xml:space="preserve"> </w:t>
      </w:r>
      <w:r w:rsidRPr="00512050">
        <w:rPr>
          <w:spacing w:val="-1"/>
        </w:rPr>
        <w:t>terminated</w:t>
      </w:r>
      <w:r w:rsidRPr="00512050">
        <w:rPr>
          <w:spacing w:val="-4"/>
        </w:rPr>
        <w:t xml:space="preserve"> </w:t>
      </w:r>
      <w:r w:rsidRPr="00512050">
        <w:rPr>
          <w:spacing w:val="-1"/>
        </w:rPr>
        <w:t>where</w:t>
      </w:r>
      <w:r w:rsidRPr="00512050">
        <w:rPr>
          <w:spacing w:val="-6"/>
        </w:rPr>
        <w:t xml:space="preserve"> non-staff personnel’s </w:t>
      </w:r>
      <w:r w:rsidRPr="00512050">
        <w:rPr>
          <w:spacing w:val="-1"/>
        </w:rPr>
        <w:t>involvement</w:t>
      </w:r>
      <w:r w:rsidRPr="00512050">
        <w:rPr>
          <w:spacing w:val="-5"/>
        </w:rPr>
        <w:t xml:space="preserve"> </w:t>
      </w:r>
      <w:r w:rsidRPr="00512050">
        <w:rPr>
          <w:spacing w:val="-1"/>
        </w:rPr>
        <w:t>in</w:t>
      </w:r>
      <w:r w:rsidRPr="00512050">
        <w:rPr>
          <w:spacing w:val="-4"/>
        </w:rPr>
        <w:t xml:space="preserve"> </w:t>
      </w:r>
      <w:r w:rsidRPr="00512050">
        <w:rPr>
          <w:spacing w:val="-1"/>
        </w:rPr>
        <w:t>proscribed practices</w:t>
      </w:r>
      <w:r w:rsidRPr="00512050">
        <w:rPr>
          <w:spacing w:val="-5"/>
        </w:rPr>
        <w:t xml:space="preserve"> </w:t>
      </w:r>
      <w:r w:rsidRPr="00512050">
        <w:rPr>
          <w:spacing w:val="-1"/>
        </w:rPr>
        <w:t>is</w:t>
      </w:r>
      <w:r w:rsidRPr="00512050">
        <w:rPr>
          <w:spacing w:val="-4"/>
        </w:rPr>
        <w:t xml:space="preserve"> </w:t>
      </w:r>
      <w:r w:rsidRPr="00512050">
        <w:rPr>
          <w:spacing w:val="-1"/>
        </w:rPr>
        <w:t xml:space="preserve">established. </w:t>
      </w:r>
      <w:r w:rsidR="00E7648C" w:rsidRPr="00135382">
        <w:t>In</w:t>
      </w:r>
      <w:r w:rsidR="00E7648C" w:rsidRPr="00512050">
        <w:rPr>
          <w:spacing w:val="-1"/>
        </w:rPr>
        <w:t xml:space="preserve"> both instances,</w:t>
      </w:r>
      <w:r w:rsidR="00E7648C" w:rsidRPr="00512050">
        <w:rPr>
          <w:spacing w:val="-5"/>
        </w:rPr>
        <w:t xml:space="preserve"> </w:t>
      </w:r>
      <w:r w:rsidR="00E7648C" w:rsidRPr="00135382">
        <w:t>the</w:t>
      </w:r>
      <w:r w:rsidR="00E7648C" w:rsidRPr="00512050">
        <w:rPr>
          <w:spacing w:val="-7"/>
        </w:rPr>
        <w:t xml:space="preserve"> </w:t>
      </w:r>
      <w:r w:rsidR="00E7648C" w:rsidRPr="00512050">
        <w:rPr>
          <w:spacing w:val="-5"/>
        </w:rPr>
        <w:t xml:space="preserve">allegations of fraud and corruption </w:t>
      </w:r>
      <w:r w:rsidR="00E7648C" w:rsidRPr="00512050">
        <w:rPr>
          <w:spacing w:val="-1"/>
        </w:rPr>
        <w:t>may</w:t>
      </w:r>
      <w:r w:rsidR="00E7648C" w:rsidRPr="00512050">
        <w:rPr>
          <w:spacing w:val="-5"/>
        </w:rPr>
        <w:t xml:space="preserve"> </w:t>
      </w:r>
      <w:r w:rsidR="00E7648C" w:rsidRPr="00512050">
        <w:rPr>
          <w:spacing w:val="1"/>
        </w:rPr>
        <w:t>be</w:t>
      </w:r>
      <w:r w:rsidR="00E7648C" w:rsidRPr="00512050">
        <w:rPr>
          <w:spacing w:val="-6"/>
        </w:rPr>
        <w:t xml:space="preserve"> </w:t>
      </w:r>
      <w:r w:rsidR="00E7648C" w:rsidRPr="00512050">
        <w:rPr>
          <w:spacing w:val="-1"/>
        </w:rPr>
        <w:t>referred</w:t>
      </w:r>
      <w:r w:rsidR="00E7648C" w:rsidRPr="00512050">
        <w:rPr>
          <w:spacing w:val="-5"/>
        </w:rPr>
        <w:t xml:space="preserve"> </w:t>
      </w:r>
      <w:r w:rsidR="00E7648C" w:rsidRPr="00135382">
        <w:t>to</w:t>
      </w:r>
      <w:r w:rsidR="00E7648C" w:rsidRPr="00512050">
        <w:rPr>
          <w:spacing w:val="-6"/>
        </w:rPr>
        <w:t xml:space="preserve"> </w:t>
      </w:r>
      <w:r w:rsidR="00E7648C" w:rsidRPr="00512050">
        <w:rPr>
          <w:spacing w:val="-1"/>
        </w:rPr>
        <w:t>national</w:t>
      </w:r>
      <w:r w:rsidR="00E7648C" w:rsidRPr="00512050">
        <w:rPr>
          <w:spacing w:val="-5"/>
        </w:rPr>
        <w:t xml:space="preserve"> </w:t>
      </w:r>
      <w:r w:rsidR="00E7648C" w:rsidRPr="00512050">
        <w:rPr>
          <w:spacing w:val="-1"/>
        </w:rPr>
        <w:t>authorities</w:t>
      </w:r>
      <w:r w:rsidR="00E7648C" w:rsidRPr="00512050">
        <w:rPr>
          <w:spacing w:val="-7"/>
        </w:rPr>
        <w:t xml:space="preserve"> </w:t>
      </w:r>
      <w:r w:rsidR="00E7648C" w:rsidRPr="00512050">
        <w:rPr>
          <w:spacing w:val="-1"/>
        </w:rPr>
        <w:t>for</w:t>
      </w:r>
      <w:r w:rsidR="00E7648C" w:rsidRPr="00512050">
        <w:rPr>
          <w:spacing w:val="-4"/>
        </w:rPr>
        <w:t xml:space="preserve"> </w:t>
      </w:r>
      <w:r w:rsidR="00E7648C" w:rsidRPr="00512050">
        <w:rPr>
          <w:spacing w:val="-1"/>
        </w:rPr>
        <w:t>criminal</w:t>
      </w:r>
      <w:r w:rsidR="00E7648C" w:rsidRPr="00512050">
        <w:rPr>
          <w:spacing w:val="-5"/>
        </w:rPr>
        <w:t xml:space="preserve"> invest</w:t>
      </w:r>
      <w:r w:rsidR="00E7648C" w:rsidRPr="00135382">
        <w:t xml:space="preserve">igation and </w:t>
      </w:r>
      <w:r w:rsidR="00E7648C" w:rsidRPr="00512050">
        <w:rPr>
          <w:spacing w:val="-1"/>
        </w:rPr>
        <w:t>prosecution</w:t>
      </w:r>
      <w:r w:rsidR="00E7648C" w:rsidRPr="00512050">
        <w:rPr>
          <w:spacing w:val="-4"/>
        </w:rPr>
        <w:t xml:space="preserve"> </w:t>
      </w:r>
      <w:r w:rsidR="00E7648C" w:rsidRPr="00135382">
        <w:t>of</w:t>
      </w:r>
      <w:r w:rsidR="00E7648C" w:rsidRPr="00512050">
        <w:rPr>
          <w:spacing w:val="-5"/>
        </w:rPr>
        <w:t xml:space="preserve"> </w:t>
      </w:r>
      <w:r w:rsidR="00E7648C" w:rsidRPr="00512050">
        <w:rPr>
          <w:spacing w:val="-1"/>
        </w:rPr>
        <w:t>those</w:t>
      </w:r>
      <w:r w:rsidR="00E7648C" w:rsidRPr="00512050">
        <w:rPr>
          <w:spacing w:val="-6"/>
        </w:rPr>
        <w:t xml:space="preserve"> </w:t>
      </w:r>
      <w:r w:rsidR="00E7648C" w:rsidRPr="00512050">
        <w:rPr>
          <w:spacing w:val="-1"/>
        </w:rPr>
        <w:t>involved.</w:t>
      </w:r>
    </w:p>
    <w:p w14:paraId="45DAF39D" w14:textId="77777777" w:rsidR="00C21414" w:rsidRDefault="00C21414" w:rsidP="00C21414">
      <w:pPr>
        <w:ind w:left="907"/>
        <w:jc w:val="both"/>
        <w:rPr>
          <w:spacing w:val="-1"/>
        </w:rPr>
      </w:pPr>
    </w:p>
    <w:p w14:paraId="7BC096A3" w14:textId="71C00E1A" w:rsidR="00906DEF" w:rsidRPr="00C6134B" w:rsidRDefault="009510CB" w:rsidP="008B473A">
      <w:pPr>
        <w:pStyle w:val="ListParagraph"/>
        <w:numPr>
          <w:ilvl w:val="0"/>
          <w:numId w:val="15"/>
        </w:numPr>
        <w:jc w:val="both"/>
        <w:rPr>
          <w:rFonts w:cstheme="minorHAnsi"/>
        </w:rPr>
      </w:pPr>
      <w:r w:rsidRPr="00512050">
        <w:rPr>
          <w:rFonts w:cstheme="minorHAnsi"/>
          <w:spacing w:val="-1"/>
        </w:rPr>
        <w:t>A</w:t>
      </w:r>
      <w:r w:rsidR="007E3FE8" w:rsidRPr="00512050">
        <w:rPr>
          <w:rFonts w:cstheme="minorHAnsi"/>
          <w:spacing w:val="-1"/>
        </w:rPr>
        <w:t xml:space="preserve">dditionally, managers </w:t>
      </w:r>
      <w:r w:rsidR="004D41E1" w:rsidRPr="00512050">
        <w:rPr>
          <w:spacing w:val="-4"/>
        </w:rPr>
        <w:t>are expected to</w:t>
      </w:r>
      <w:r w:rsidRPr="00512050">
        <w:rPr>
          <w:spacing w:val="-4"/>
        </w:rPr>
        <w:t xml:space="preserve"> </w:t>
      </w:r>
      <w:r w:rsidRPr="00512050">
        <w:rPr>
          <w:spacing w:val="-1"/>
        </w:rPr>
        <w:t>act</w:t>
      </w:r>
      <w:r w:rsidRPr="00512050">
        <w:rPr>
          <w:spacing w:val="-4"/>
        </w:rPr>
        <w:t xml:space="preserve"> </w:t>
      </w:r>
      <w:r w:rsidRPr="00135382">
        <w:t>as</w:t>
      </w:r>
      <w:r w:rsidRPr="00512050">
        <w:rPr>
          <w:spacing w:val="-5"/>
        </w:rPr>
        <w:t xml:space="preserve"> </w:t>
      </w:r>
      <w:r w:rsidRPr="00512050">
        <w:rPr>
          <w:spacing w:val="-1"/>
        </w:rPr>
        <w:t>role</w:t>
      </w:r>
      <w:r w:rsidRPr="00512050">
        <w:rPr>
          <w:spacing w:val="-3"/>
        </w:rPr>
        <w:t xml:space="preserve"> </w:t>
      </w:r>
      <w:r w:rsidRPr="00512050">
        <w:rPr>
          <w:spacing w:val="-1"/>
        </w:rPr>
        <w:t>models</w:t>
      </w:r>
      <w:r w:rsidRPr="00512050">
        <w:rPr>
          <w:spacing w:val="-5"/>
        </w:rPr>
        <w:t xml:space="preserve"> </w:t>
      </w:r>
      <w:r w:rsidRPr="00135382">
        <w:t>and</w:t>
      </w:r>
      <w:r w:rsidRPr="00512050">
        <w:rPr>
          <w:rFonts w:cstheme="minorHAnsi"/>
          <w:spacing w:val="-4"/>
        </w:rPr>
        <w:t xml:space="preserve"> </w:t>
      </w:r>
      <w:r w:rsidR="00521419" w:rsidRPr="00135382">
        <w:t>through their actions and</w:t>
      </w:r>
      <w:r w:rsidR="00521419" w:rsidRPr="00512050">
        <w:rPr>
          <w:lang w:val="en-GB"/>
        </w:rPr>
        <w:t xml:space="preserve"> behaviour</w:t>
      </w:r>
      <w:r w:rsidR="000C29E6" w:rsidRPr="00512050">
        <w:rPr>
          <w:lang w:val="en-GB"/>
        </w:rPr>
        <w:t>s</w:t>
      </w:r>
      <w:r w:rsidR="00521419" w:rsidRPr="00512050">
        <w:rPr>
          <w:rFonts w:cstheme="minorHAnsi"/>
          <w:spacing w:val="-4"/>
        </w:rPr>
        <w:t xml:space="preserve"> </w:t>
      </w:r>
      <w:r w:rsidR="00B55C0F" w:rsidRPr="00512050">
        <w:rPr>
          <w:rFonts w:cstheme="minorHAnsi"/>
          <w:spacing w:val="-4"/>
        </w:rPr>
        <w:t xml:space="preserve">set the tone for the rest of the </w:t>
      </w:r>
      <w:r w:rsidR="00764FF4" w:rsidRPr="00512050">
        <w:rPr>
          <w:rFonts w:cstheme="minorHAnsi"/>
          <w:spacing w:val="-4"/>
        </w:rPr>
        <w:t>O</w:t>
      </w:r>
      <w:r w:rsidR="00B55C0F" w:rsidRPr="00512050">
        <w:rPr>
          <w:rFonts w:cstheme="minorHAnsi"/>
          <w:spacing w:val="-4"/>
        </w:rPr>
        <w:t>rganization</w:t>
      </w:r>
      <w:r w:rsidR="00F40194" w:rsidRPr="00512050">
        <w:rPr>
          <w:rFonts w:cstheme="minorHAnsi"/>
          <w:spacing w:val="-4"/>
        </w:rPr>
        <w:t>. They should foster</w:t>
      </w:r>
      <w:r w:rsidR="00B55C0F" w:rsidRPr="00135382">
        <w:t xml:space="preserve"> a culture of zero tolerance</w:t>
      </w:r>
      <w:r w:rsidR="00521419" w:rsidRPr="00135382">
        <w:t xml:space="preserve"> </w:t>
      </w:r>
      <w:r w:rsidR="00E80267">
        <w:t>for</w:t>
      </w:r>
      <w:r w:rsidR="00521419" w:rsidRPr="00135382">
        <w:t xml:space="preserve"> fraud</w:t>
      </w:r>
      <w:r w:rsidR="00E04BAC">
        <w:t xml:space="preserve"> and corruption</w:t>
      </w:r>
      <w:r w:rsidR="00B55C0F" w:rsidRPr="00135382">
        <w:t xml:space="preserve">, and </w:t>
      </w:r>
      <w:r w:rsidR="00E80267">
        <w:t xml:space="preserve">ensure </w:t>
      </w:r>
      <w:r w:rsidR="00B55C0F" w:rsidRPr="00135382">
        <w:t xml:space="preserve">that any </w:t>
      </w:r>
      <w:r w:rsidR="00521419" w:rsidRPr="00135382">
        <w:t xml:space="preserve">practices </w:t>
      </w:r>
      <w:r w:rsidR="00B55C0F" w:rsidRPr="00135382">
        <w:t>not aligned with this</w:t>
      </w:r>
      <w:r w:rsidR="00E80267">
        <w:t xml:space="preserve"> Policy</w:t>
      </w:r>
      <w:r w:rsidR="00B55C0F" w:rsidRPr="00135382">
        <w:t xml:space="preserve"> </w:t>
      </w:r>
      <w:r w:rsidR="00E80267">
        <w:t>are</w:t>
      </w:r>
      <w:r w:rsidR="00B55C0F" w:rsidRPr="00135382">
        <w:t xml:space="preserve"> dealt with expeditiously.  </w:t>
      </w:r>
      <w:r w:rsidR="00560CDF" w:rsidRPr="00512050">
        <w:rPr>
          <w:rFonts w:cstheme="minorHAnsi"/>
        </w:rPr>
        <w:t xml:space="preserve">They </w:t>
      </w:r>
      <w:r w:rsidRPr="00512050">
        <w:rPr>
          <w:rFonts w:cstheme="minorHAnsi"/>
        </w:rPr>
        <w:t>are</w:t>
      </w:r>
      <w:r w:rsidRPr="00512050">
        <w:rPr>
          <w:rFonts w:cstheme="minorHAnsi"/>
          <w:spacing w:val="-4"/>
        </w:rPr>
        <w:t xml:space="preserve"> </w:t>
      </w:r>
      <w:r w:rsidRPr="00512050">
        <w:rPr>
          <w:rFonts w:cstheme="minorHAnsi"/>
          <w:spacing w:val="-1"/>
        </w:rPr>
        <w:t>required</w:t>
      </w:r>
      <w:r w:rsidR="00BE065A" w:rsidRPr="00512050">
        <w:rPr>
          <w:rFonts w:cstheme="minorHAnsi"/>
          <w:spacing w:val="-1"/>
        </w:rPr>
        <w:t xml:space="preserve"> to go</w:t>
      </w:r>
      <w:r w:rsidR="00BE065A" w:rsidRPr="00512050">
        <w:rPr>
          <w:rFonts w:cstheme="minorHAnsi"/>
          <w:spacing w:val="87"/>
          <w:w w:val="99"/>
        </w:rPr>
        <w:t xml:space="preserve"> </w:t>
      </w:r>
      <w:r w:rsidR="00BE065A" w:rsidRPr="00512050">
        <w:rPr>
          <w:rFonts w:cstheme="minorHAnsi"/>
          <w:spacing w:val="-1"/>
        </w:rPr>
        <w:t>beyond compliance</w:t>
      </w:r>
      <w:r w:rsidR="00BE065A" w:rsidRPr="00512050">
        <w:rPr>
          <w:rFonts w:cstheme="minorHAnsi"/>
          <w:spacing w:val="-8"/>
        </w:rPr>
        <w:t xml:space="preserve"> </w:t>
      </w:r>
      <w:r w:rsidR="00BE065A" w:rsidRPr="00512050">
        <w:rPr>
          <w:rFonts w:cstheme="minorHAnsi"/>
          <w:spacing w:val="-1"/>
        </w:rPr>
        <w:t>with</w:t>
      </w:r>
      <w:r w:rsidR="00BE065A" w:rsidRPr="00512050">
        <w:rPr>
          <w:rFonts w:cstheme="minorHAnsi"/>
          <w:spacing w:val="-7"/>
        </w:rPr>
        <w:t xml:space="preserve"> </w:t>
      </w:r>
      <w:r w:rsidR="00BE065A" w:rsidRPr="00512050">
        <w:rPr>
          <w:rFonts w:cstheme="minorHAnsi"/>
        </w:rPr>
        <w:t>relevant</w:t>
      </w:r>
      <w:r w:rsidR="00BE065A" w:rsidRPr="00512050">
        <w:rPr>
          <w:rFonts w:cstheme="minorHAnsi"/>
          <w:spacing w:val="-7"/>
        </w:rPr>
        <w:t xml:space="preserve"> </w:t>
      </w:r>
      <w:r w:rsidR="00BE065A" w:rsidRPr="00512050">
        <w:rPr>
          <w:rFonts w:cstheme="minorHAnsi"/>
          <w:spacing w:val="-1"/>
        </w:rPr>
        <w:t>corporate</w:t>
      </w:r>
      <w:r w:rsidR="00BE065A" w:rsidRPr="00512050">
        <w:rPr>
          <w:rFonts w:cstheme="minorHAnsi"/>
          <w:spacing w:val="-8"/>
        </w:rPr>
        <w:t xml:space="preserve"> </w:t>
      </w:r>
      <w:r w:rsidR="00BE065A" w:rsidRPr="00512050">
        <w:rPr>
          <w:rFonts w:cstheme="minorHAnsi"/>
          <w:spacing w:val="-1"/>
        </w:rPr>
        <w:t>policies</w:t>
      </w:r>
      <w:r w:rsidR="00BE065A" w:rsidRPr="00512050">
        <w:rPr>
          <w:rFonts w:cstheme="minorHAnsi"/>
          <w:spacing w:val="-9"/>
        </w:rPr>
        <w:t xml:space="preserve"> </w:t>
      </w:r>
      <w:r w:rsidR="00BE065A" w:rsidRPr="00512050">
        <w:rPr>
          <w:rFonts w:cstheme="minorHAnsi"/>
        </w:rPr>
        <w:t>and</w:t>
      </w:r>
      <w:r w:rsidR="00BE065A" w:rsidRPr="00512050">
        <w:rPr>
          <w:rFonts w:cstheme="minorHAnsi"/>
          <w:spacing w:val="107"/>
          <w:w w:val="99"/>
        </w:rPr>
        <w:t xml:space="preserve"> </w:t>
      </w:r>
      <w:r w:rsidR="00BE065A" w:rsidRPr="00C6134B">
        <w:rPr>
          <w:rFonts w:cstheme="minorHAnsi"/>
          <w:spacing w:val="-1"/>
        </w:rPr>
        <w:t>procedures and to</w:t>
      </w:r>
      <w:r w:rsidRPr="00C6134B">
        <w:rPr>
          <w:rFonts w:cstheme="minorHAnsi"/>
          <w:spacing w:val="-4"/>
        </w:rPr>
        <w:t xml:space="preserve"> </w:t>
      </w:r>
      <w:r w:rsidRPr="00C6134B">
        <w:rPr>
          <w:rFonts w:cstheme="minorHAnsi"/>
        </w:rPr>
        <w:t>take</w:t>
      </w:r>
      <w:r w:rsidRPr="00C6134B">
        <w:rPr>
          <w:rFonts w:cstheme="minorHAnsi"/>
          <w:spacing w:val="-5"/>
        </w:rPr>
        <w:t xml:space="preserve"> </w:t>
      </w:r>
      <w:r w:rsidR="004D41E1" w:rsidRPr="00C6134B">
        <w:rPr>
          <w:rFonts w:cstheme="minorHAnsi"/>
          <w:spacing w:val="-5"/>
        </w:rPr>
        <w:t>pro</w:t>
      </w:r>
      <w:r w:rsidRPr="00C6134B">
        <w:rPr>
          <w:rFonts w:cstheme="minorHAnsi"/>
          <w:spacing w:val="-1"/>
        </w:rPr>
        <w:t>active</w:t>
      </w:r>
      <w:r w:rsidRPr="00C6134B">
        <w:rPr>
          <w:rFonts w:cstheme="minorHAnsi"/>
          <w:spacing w:val="-6"/>
        </w:rPr>
        <w:t xml:space="preserve"> </w:t>
      </w:r>
      <w:r w:rsidRPr="00C6134B">
        <w:rPr>
          <w:rFonts w:cstheme="minorHAnsi"/>
        </w:rPr>
        <w:t>steps</w:t>
      </w:r>
      <w:r w:rsidRPr="00C6134B">
        <w:rPr>
          <w:rFonts w:cstheme="minorHAnsi"/>
          <w:spacing w:val="-5"/>
        </w:rPr>
        <w:t xml:space="preserve"> </w:t>
      </w:r>
      <w:r w:rsidRPr="00C6134B">
        <w:rPr>
          <w:rFonts w:cstheme="minorHAnsi"/>
        </w:rPr>
        <w:t>to</w:t>
      </w:r>
      <w:r w:rsidRPr="00C6134B">
        <w:rPr>
          <w:rFonts w:cstheme="minorHAnsi"/>
          <w:spacing w:val="-4"/>
        </w:rPr>
        <w:t xml:space="preserve"> </w:t>
      </w:r>
      <w:r w:rsidRPr="00C6134B">
        <w:rPr>
          <w:rFonts w:cstheme="minorHAnsi"/>
          <w:spacing w:val="-1"/>
        </w:rPr>
        <w:t>prevent</w:t>
      </w:r>
      <w:r w:rsidRPr="00C6134B">
        <w:rPr>
          <w:rFonts w:cstheme="minorHAnsi"/>
          <w:spacing w:val="-5"/>
        </w:rPr>
        <w:t xml:space="preserve"> </w:t>
      </w:r>
      <w:r w:rsidRPr="00C6134B">
        <w:rPr>
          <w:rFonts w:cstheme="minorHAnsi"/>
        </w:rPr>
        <w:t>and</w:t>
      </w:r>
      <w:r w:rsidRPr="00C6134B">
        <w:rPr>
          <w:rFonts w:cstheme="minorHAnsi"/>
          <w:spacing w:val="-3"/>
        </w:rPr>
        <w:t xml:space="preserve"> </w:t>
      </w:r>
      <w:r w:rsidR="00034D57" w:rsidRPr="00C6134B">
        <w:rPr>
          <w:rFonts w:cstheme="minorHAnsi"/>
          <w:spacing w:val="-1"/>
        </w:rPr>
        <w:t>identify</w:t>
      </w:r>
      <w:r w:rsidR="00034D57" w:rsidRPr="00C6134B">
        <w:rPr>
          <w:rFonts w:cstheme="minorHAnsi"/>
          <w:spacing w:val="-5"/>
        </w:rPr>
        <w:t xml:space="preserve"> </w:t>
      </w:r>
      <w:r w:rsidR="001366B6" w:rsidRPr="00C6134B">
        <w:rPr>
          <w:rFonts w:cstheme="minorHAnsi"/>
          <w:spacing w:val="-5"/>
        </w:rPr>
        <w:t xml:space="preserve">potential </w:t>
      </w:r>
      <w:r w:rsidRPr="00C6134B">
        <w:rPr>
          <w:rFonts w:cstheme="minorHAnsi"/>
          <w:spacing w:val="-1"/>
        </w:rPr>
        <w:t>fraud</w:t>
      </w:r>
      <w:r w:rsidR="00F874DF" w:rsidRPr="00C6134B">
        <w:rPr>
          <w:rFonts w:cstheme="minorHAnsi"/>
          <w:spacing w:val="-1"/>
        </w:rPr>
        <w:t xml:space="preserve"> and corruption</w:t>
      </w:r>
      <w:r w:rsidR="00BE065A" w:rsidRPr="00C6134B">
        <w:rPr>
          <w:rFonts w:cstheme="minorHAnsi"/>
          <w:spacing w:val="-1"/>
        </w:rPr>
        <w:t xml:space="preserve">. </w:t>
      </w:r>
      <w:r w:rsidR="00E80267" w:rsidRPr="00C6134B">
        <w:rPr>
          <w:rFonts w:cstheme="minorHAnsi"/>
          <w:spacing w:val="-1"/>
        </w:rPr>
        <w:t>I</w:t>
      </w:r>
      <w:r w:rsidRPr="00C6134B">
        <w:rPr>
          <w:rFonts w:cstheme="minorHAnsi"/>
          <w:spacing w:val="-1"/>
        </w:rPr>
        <w:t>n</w:t>
      </w:r>
      <w:r w:rsidRPr="00C6134B">
        <w:rPr>
          <w:rFonts w:cstheme="minorHAnsi"/>
          <w:spacing w:val="-5"/>
        </w:rPr>
        <w:t xml:space="preserve"> </w:t>
      </w:r>
      <w:r w:rsidR="007D70FB" w:rsidRPr="00C6134B">
        <w:rPr>
          <w:rFonts w:cstheme="minorHAnsi"/>
          <w:spacing w:val="-5"/>
        </w:rPr>
        <w:t xml:space="preserve">line with the provisions of the Enterprise Risk Management </w:t>
      </w:r>
      <w:r w:rsidR="004C3C9C" w:rsidRPr="00C6134B">
        <w:rPr>
          <w:rFonts w:cstheme="minorHAnsi"/>
          <w:spacing w:val="-5"/>
        </w:rPr>
        <w:t>(ERM) policy page under the accountability section</w:t>
      </w:r>
      <w:r w:rsidR="003A22FF" w:rsidRPr="00C6134B">
        <w:rPr>
          <w:rFonts w:cstheme="minorHAnsi"/>
          <w:spacing w:val="-1"/>
        </w:rPr>
        <w:t xml:space="preserve">, </w:t>
      </w:r>
      <w:r w:rsidR="00420503" w:rsidRPr="00C6134B">
        <w:rPr>
          <w:rFonts w:cstheme="minorHAnsi"/>
          <w:spacing w:val="-1"/>
        </w:rPr>
        <w:t xml:space="preserve">managers </w:t>
      </w:r>
      <w:r w:rsidR="003A22FF" w:rsidRPr="00C6134B">
        <w:rPr>
          <w:rFonts w:cstheme="minorHAnsi"/>
          <w:spacing w:val="-1"/>
        </w:rPr>
        <w:t>are expected to</w:t>
      </w:r>
      <w:r w:rsidRPr="00C6134B">
        <w:rPr>
          <w:rFonts w:cstheme="minorHAnsi"/>
          <w:spacing w:val="-1"/>
        </w:rPr>
        <w:t>:</w:t>
      </w:r>
    </w:p>
    <w:p w14:paraId="265FEBCB" w14:textId="77777777" w:rsidR="00C21414" w:rsidRDefault="00C21414" w:rsidP="00C21414">
      <w:pPr>
        <w:ind w:left="907"/>
        <w:jc w:val="both"/>
        <w:rPr>
          <w:rFonts w:cstheme="minorHAnsi"/>
          <w:spacing w:val="-1"/>
        </w:rPr>
      </w:pPr>
    </w:p>
    <w:p w14:paraId="48E598E5" w14:textId="77777777" w:rsidR="00906DEF" w:rsidRPr="00C21414" w:rsidRDefault="00281BF4" w:rsidP="008B473A">
      <w:pPr>
        <w:pStyle w:val="ListParagraph"/>
        <w:numPr>
          <w:ilvl w:val="0"/>
          <w:numId w:val="8"/>
        </w:numPr>
        <w:ind w:left="1267"/>
        <w:jc w:val="both"/>
        <w:rPr>
          <w:rFonts w:cstheme="minorHAnsi"/>
        </w:rPr>
      </w:pPr>
      <w:r>
        <w:rPr>
          <w:rFonts w:cstheme="minorHAnsi"/>
          <w:spacing w:val="-1"/>
        </w:rPr>
        <w:t>P</w:t>
      </w:r>
      <w:r w:rsidRPr="00135382">
        <w:rPr>
          <w:rFonts w:cstheme="minorHAnsi"/>
          <w:spacing w:val="-1"/>
        </w:rPr>
        <w:t xml:space="preserve">erform </w:t>
      </w:r>
      <w:r w:rsidRPr="00135382">
        <w:rPr>
          <w:rFonts w:cstheme="minorHAnsi"/>
        </w:rPr>
        <w:t>risk assessments</w:t>
      </w:r>
      <w:r w:rsidRPr="00C21414">
        <w:rPr>
          <w:rFonts w:cstheme="minorHAnsi"/>
          <w:spacing w:val="-1"/>
        </w:rPr>
        <w:t xml:space="preserve"> </w:t>
      </w:r>
      <w:r>
        <w:rPr>
          <w:rFonts w:cstheme="minorHAnsi"/>
          <w:spacing w:val="-1"/>
        </w:rPr>
        <w:t>to i</w:t>
      </w:r>
      <w:r w:rsidR="009510CB" w:rsidRPr="00C21414">
        <w:rPr>
          <w:rFonts w:cstheme="minorHAnsi"/>
          <w:spacing w:val="-1"/>
        </w:rPr>
        <w:t>dentify</w:t>
      </w:r>
      <w:r w:rsidR="009510CB" w:rsidRPr="00C21414">
        <w:rPr>
          <w:rFonts w:cstheme="minorHAnsi"/>
          <w:spacing w:val="-5"/>
        </w:rPr>
        <w:t xml:space="preserve"> </w:t>
      </w:r>
      <w:r w:rsidR="009510CB" w:rsidRPr="00C21414">
        <w:rPr>
          <w:rFonts w:cstheme="minorHAnsi"/>
          <w:spacing w:val="-1"/>
        </w:rPr>
        <w:t>potential</w:t>
      </w:r>
      <w:r w:rsidR="009510CB" w:rsidRPr="00C21414">
        <w:rPr>
          <w:rFonts w:cstheme="minorHAnsi"/>
          <w:spacing w:val="-5"/>
        </w:rPr>
        <w:t xml:space="preserve"> </w:t>
      </w:r>
      <w:r w:rsidR="009510CB" w:rsidRPr="00C21414">
        <w:rPr>
          <w:rFonts w:cstheme="minorHAnsi"/>
          <w:spacing w:val="-1"/>
        </w:rPr>
        <w:t>fraud</w:t>
      </w:r>
      <w:r w:rsidR="009510CB" w:rsidRPr="00C21414">
        <w:rPr>
          <w:rFonts w:cstheme="minorHAnsi"/>
          <w:spacing w:val="-5"/>
        </w:rPr>
        <w:t xml:space="preserve"> </w:t>
      </w:r>
      <w:r w:rsidR="009510CB" w:rsidRPr="00C21414">
        <w:rPr>
          <w:rFonts w:cstheme="minorHAnsi"/>
        </w:rPr>
        <w:t>risks</w:t>
      </w:r>
      <w:r w:rsidR="009510CB" w:rsidRPr="00C21414">
        <w:rPr>
          <w:rFonts w:cstheme="minorHAnsi"/>
          <w:spacing w:val="-7"/>
        </w:rPr>
        <w:t xml:space="preserve"> </w:t>
      </w:r>
      <w:r w:rsidR="009510CB" w:rsidRPr="00C21414">
        <w:rPr>
          <w:rFonts w:cstheme="minorHAnsi"/>
        </w:rPr>
        <w:t>to</w:t>
      </w:r>
      <w:r w:rsidR="009510CB" w:rsidRPr="00C21414">
        <w:rPr>
          <w:rFonts w:cstheme="minorHAnsi"/>
          <w:spacing w:val="-5"/>
        </w:rPr>
        <w:t xml:space="preserve"> </w:t>
      </w:r>
      <w:r w:rsidR="009510CB" w:rsidRPr="00C21414">
        <w:rPr>
          <w:rFonts w:cstheme="minorHAnsi"/>
          <w:spacing w:val="-1"/>
        </w:rPr>
        <w:t>which</w:t>
      </w:r>
      <w:r w:rsidR="009510CB" w:rsidRPr="00C21414">
        <w:rPr>
          <w:rFonts w:cstheme="minorHAnsi"/>
          <w:spacing w:val="-5"/>
        </w:rPr>
        <w:t xml:space="preserve"> </w:t>
      </w:r>
      <w:r w:rsidR="009510CB" w:rsidRPr="00C21414">
        <w:rPr>
          <w:rFonts w:cstheme="minorHAnsi"/>
          <w:spacing w:val="-1"/>
        </w:rPr>
        <w:t>their</w:t>
      </w:r>
      <w:r w:rsidR="009510CB" w:rsidRPr="00C21414">
        <w:rPr>
          <w:rFonts w:cstheme="minorHAnsi"/>
          <w:spacing w:val="-5"/>
        </w:rPr>
        <w:t xml:space="preserve"> </w:t>
      </w:r>
      <w:r w:rsidR="009510CB" w:rsidRPr="00C21414">
        <w:rPr>
          <w:rFonts w:cstheme="minorHAnsi"/>
          <w:spacing w:val="-1"/>
        </w:rPr>
        <w:t>assets,</w:t>
      </w:r>
      <w:r w:rsidR="009510CB" w:rsidRPr="00C21414">
        <w:rPr>
          <w:rFonts w:cstheme="minorHAnsi"/>
          <w:spacing w:val="-5"/>
          <w:lang w:val="en-GB"/>
        </w:rPr>
        <w:t xml:space="preserve"> </w:t>
      </w:r>
      <w:r w:rsidR="009510CB" w:rsidRPr="00C21414">
        <w:rPr>
          <w:rFonts w:cstheme="minorHAnsi"/>
          <w:spacing w:val="-1"/>
          <w:lang w:val="en-GB"/>
        </w:rPr>
        <w:t>programmes</w:t>
      </w:r>
      <w:r w:rsidR="009510CB" w:rsidRPr="00C21414">
        <w:rPr>
          <w:rFonts w:cstheme="minorHAnsi"/>
          <w:spacing w:val="-1"/>
        </w:rPr>
        <w:t>,</w:t>
      </w:r>
      <w:r w:rsidR="009510CB" w:rsidRPr="00C21414">
        <w:rPr>
          <w:rFonts w:cstheme="minorHAnsi"/>
          <w:spacing w:val="-5"/>
        </w:rPr>
        <w:t xml:space="preserve"> </w:t>
      </w:r>
      <w:r w:rsidR="009510CB" w:rsidRPr="00C21414">
        <w:rPr>
          <w:rFonts w:cstheme="minorHAnsi"/>
          <w:spacing w:val="-1"/>
        </w:rPr>
        <w:t>activities,</w:t>
      </w:r>
      <w:r w:rsidR="009510CB" w:rsidRPr="00C21414">
        <w:rPr>
          <w:rFonts w:cstheme="minorHAnsi"/>
          <w:spacing w:val="-5"/>
        </w:rPr>
        <w:t xml:space="preserve"> </w:t>
      </w:r>
      <w:r w:rsidR="009510CB" w:rsidRPr="00C21414">
        <w:rPr>
          <w:rFonts w:cstheme="minorHAnsi"/>
        </w:rPr>
        <w:t>and</w:t>
      </w:r>
      <w:r w:rsidR="009510CB" w:rsidRPr="00C21414">
        <w:rPr>
          <w:rFonts w:cstheme="minorHAnsi"/>
          <w:spacing w:val="-4"/>
        </w:rPr>
        <w:t xml:space="preserve"> </w:t>
      </w:r>
      <w:r w:rsidR="009510CB" w:rsidRPr="00C21414">
        <w:rPr>
          <w:rFonts w:cstheme="minorHAnsi"/>
          <w:spacing w:val="-1"/>
        </w:rPr>
        <w:t>interests</w:t>
      </w:r>
      <w:r w:rsidR="009510CB" w:rsidRPr="00C21414">
        <w:rPr>
          <w:rFonts w:cstheme="minorHAnsi"/>
          <w:spacing w:val="-7"/>
        </w:rPr>
        <w:t xml:space="preserve"> </w:t>
      </w:r>
      <w:r w:rsidR="009510CB" w:rsidRPr="00C21414">
        <w:rPr>
          <w:rFonts w:cstheme="minorHAnsi"/>
        </w:rPr>
        <w:t>are</w:t>
      </w:r>
      <w:r w:rsidR="009510CB" w:rsidRPr="00C21414">
        <w:rPr>
          <w:rFonts w:cstheme="minorHAnsi"/>
          <w:spacing w:val="-6"/>
        </w:rPr>
        <w:t xml:space="preserve"> </w:t>
      </w:r>
      <w:r w:rsidR="009510CB" w:rsidRPr="00C21414">
        <w:rPr>
          <w:rFonts w:cstheme="minorHAnsi"/>
          <w:spacing w:val="-1"/>
        </w:rPr>
        <w:t>exposed;</w:t>
      </w:r>
    </w:p>
    <w:p w14:paraId="2B277457" w14:textId="77777777" w:rsidR="00906DEF" w:rsidRPr="00C21414" w:rsidRDefault="009510CB" w:rsidP="008B473A">
      <w:pPr>
        <w:pStyle w:val="ListParagraph"/>
        <w:numPr>
          <w:ilvl w:val="0"/>
          <w:numId w:val="8"/>
        </w:numPr>
        <w:ind w:left="1267"/>
        <w:jc w:val="both"/>
        <w:rPr>
          <w:rFonts w:cstheme="minorHAnsi"/>
        </w:rPr>
      </w:pPr>
      <w:r w:rsidRPr="00C21414">
        <w:rPr>
          <w:rFonts w:cstheme="minorHAnsi"/>
          <w:spacing w:val="-1"/>
        </w:rPr>
        <w:t>Assess</w:t>
      </w:r>
      <w:r w:rsidRPr="00C21414">
        <w:rPr>
          <w:rFonts w:cstheme="minorHAnsi"/>
          <w:spacing w:val="-8"/>
        </w:rPr>
        <w:t xml:space="preserve"> </w:t>
      </w:r>
      <w:r w:rsidRPr="00C21414">
        <w:rPr>
          <w:rFonts w:cstheme="minorHAnsi"/>
        </w:rPr>
        <w:t>the</w:t>
      </w:r>
      <w:r w:rsidRPr="00C21414">
        <w:rPr>
          <w:rFonts w:cstheme="minorHAnsi"/>
          <w:spacing w:val="-7"/>
        </w:rPr>
        <w:t xml:space="preserve"> </w:t>
      </w:r>
      <w:r w:rsidRPr="00C21414">
        <w:rPr>
          <w:rFonts w:cstheme="minorHAnsi"/>
          <w:spacing w:val="-1"/>
        </w:rPr>
        <w:t>identified</w:t>
      </w:r>
      <w:r w:rsidRPr="00C21414">
        <w:rPr>
          <w:rFonts w:cstheme="minorHAnsi"/>
          <w:spacing w:val="-6"/>
        </w:rPr>
        <w:t xml:space="preserve"> </w:t>
      </w:r>
      <w:r w:rsidRPr="00C21414">
        <w:rPr>
          <w:rFonts w:cstheme="minorHAnsi"/>
        </w:rPr>
        <w:t>risk</w:t>
      </w:r>
      <w:r w:rsidR="0005359D" w:rsidRPr="00C21414">
        <w:rPr>
          <w:rFonts w:cstheme="minorHAnsi"/>
        </w:rPr>
        <w:t>s</w:t>
      </w:r>
      <w:r w:rsidRPr="00C21414">
        <w:rPr>
          <w:rFonts w:cstheme="minorHAnsi"/>
        </w:rPr>
        <w:t>,</w:t>
      </w:r>
      <w:r w:rsidRPr="00C21414">
        <w:rPr>
          <w:rFonts w:cstheme="minorHAnsi"/>
          <w:spacing w:val="-6"/>
        </w:rPr>
        <w:t xml:space="preserve"> </w:t>
      </w:r>
      <w:r w:rsidRPr="00C21414">
        <w:rPr>
          <w:rFonts w:cstheme="minorHAnsi"/>
          <w:spacing w:val="-1"/>
        </w:rPr>
        <w:t>select</w:t>
      </w:r>
      <w:r w:rsidRPr="00C21414">
        <w:rPr>
          <w:rFonts w:cstheme="minorHAnsi"/>
          <w:spacing w:val="-6"/>
        </w:rPr>
        <w:t xml:space="preserve"> </w:t>
      </w:r>
      <w:r w:rsidRPr="00C21414">
        <w:rPr>
          <w:rFonts w:cstheme="minorHAnsi"/>
          <w:spacing w:val="-1"/>
        </w:rPr>
        <w:t>risk-avoidance</w:t>
      </w:r>
      <w:r w:rsidRPr="00C21414">
        <w:rPr>
          <w:rFonts w:cstheme="minorHAnsi"/>
          <w:spacing w:val="-8"/>
        </w:rPr>
        <w:t xml:space="preserve"> </w:t>
      </w:r>
      <w:r w:rsidRPr="00C21414">
        <w:rPr>
          <w:rFonts w:cstheme="minorHAnsi"/>
          <w:spacing w:val="-1"/>
        </w:rPr>
        <w:t>options,</w:t>
      </w:r>
      <w:r w:rsidRPr="00C21414">
        <w:rPr>
          <w:rFonts w:cstheme="minorHAnsi"/>
          <w:spacing w:val="-6"/>
        </w:rPr>
        <w:t xml:space="preserve"> </w:t>
      </w:r>
      <w:r w:rsidRPr="00C21414">
        <w:rPr>
          <w:rFonts w:cstheme="minorHAnsi"/>
        </w:rPr>
        <w:t>design</w:t>
      </w:r>
      <w:r w:rsidRPr="00C21414">
        <w:rPr>
          <w:rFonts w:cstheme="minorHAnsi"/>
          <w:spacing w:val="-5"/>
        </w:rPr>
        <w:t xml:space="preserve"> </w:t>
      </w:r>
      <w:r w:rsidRPr="00C21414">
        <w:rPr>
          <w:rFonts w:cstheme="minorHAnsi"/>
        </w:rPr>
        <w:t>and</w:t>
      </w:r>
      <w:r w:rsidRPr="00C21414">
        <w:rPr>
          <w:rFonts w:cstheme="minorHAnsi"/>
          <w:spacing w:val="-6"/>
        </w:rPr>
        <w:t xml:space="preserve"> </w:t>
      </w:r>
      <w:r w:rsidRPr="00C21414">
        <w:rPr>
          <w:rFonts w:cstheme="minorHAnsi"/>
          <w:spacing w:val="-1"/>
        </w:rPr>
        <w:t>implement</w:t>
      </w:r>
      <w:r w:rsidRPr="00C21414">
        <w:rPr>
          <w:rFonts w:cstheme="minorHAnsi"/>
          <w:spacing w:val="-7"/>
        </w:rPr>
        <w:t xml:space="preserve"> </w:t>
      </w:r>
      <w:r w:rsidRPr="00C21414">
        <w:rPr>
          <w:rFonts w:cstheme="minorHAnsi"/>
          <w:spacing w:val="-1"/>
        </w:rPr>
        <w:t>cost</w:t>
      </w:r>
      <w:r w:rsidRPr="00C21414">
        <w:rPr>
          <w:rFonts w:cstheme="minorHAnsi"/>
          <w:spacing w:val="-6"/>
        </w:rPr>
        <w:t xml:space="preserve"> </w:t>
      </w:r>
      <w:r w:rsidRPr="00C21414">
        <w:rPr>
          <w:rFonts w:cstheme="minorHAnsi"/>
          <w:spacing w:val="-1"/>
        </w:rPr>
        <w:t>effective</w:t>
      </w:r>
      <w:r w:rsidRPr="00C21414">
        <w:rPr>
          <w:rFonts w:cstheme="minorHAnsi"/>
          <w:spacing w:val="-8"/>
        </w:rPr>
        <w:t xml:space="preserve"> </w:t>
      </w:r>
      <w:r w:rsidRPr="00C21414">
        <w:rPr>
          <w:rFonts w:cstheme="minorHAnsi"/>
          <w:spacing w:val="-1"/>
        </w:rPr>
        <w:lastRenderedPageBreak/>
        <w:t>prevention,</w:t>
      </w:r>
      <w:r w:rsidRPr="00C21414">
        <w:rPr>
          <w:rFonts w:cstheme="minorHAnsi"/>
          <w:spacing w:val="105"/>
          <w:w w:val="99"/>
        </w:rPr>
        <w:t xml:space="preserve"> </w:t>
      </w:r>
      <w:r w:rsidRPr="00C21414">
        <w:rPr>
          <w:rFonts w:cstheme="minorHAnsi"/>
          <w:spacing w:val="-1"/>
        </w:rPr>
        <w:t>mitigation</w:t>
      </w:r>
      <w:r w:rsidRPr="00C21414">
        <w:rPr>
          <w:rFonts w:cstheme="minorHAnsi"/>
          <w:spacing w:val="-8"/>
        </w:rPr>
        <w:t xml:space="preserve"> </w:t>
      </w:r>
      <w:r w:rsidRPr="00C21414">
        <w:rPr>
          <w:rFonts w:cstheme="minorHAnsi"/>
        </w:rPr>
        <w:t>and</w:t>
      </w:r>
      <w:r w:rsidRPr="00C21414">
        <w:rPr>
          <w:rFonts w:cstheme="minorHAnsi"/>
          <w:spacing w:val="-8"/>
        </w:rPr>
        <w:t xml:space="preserve"> </w:t>
      </w:r>
      <w:r w:rsidRPr="00C21414">
        <w:rPr>
          <w:rFonts w:cstheme="minorHAnsi"/>
          <w:spacing w:val="-1"/>
        </w:rPr>
        <w:t>control</w:t>
      </w:r>
      <w:r w:rsidRPr="00C21414">
        <w:rPr>
          <w:rFonts w:cstheme="minorHAnsi"/>
          <w:spacing w:val="-8"/>
        </w:rPr>
        <w:t xml:space="preserve"> </w:t>
      </w:r>
      <w:r w:rsidRPr="00C21414">
        <w:rPr>
          <w:rFonts w:cstheme="minorHAnsi"/>
          <w:spacing w:val="-1"/>
        </w:rPr>
        <w:t>measures;</w:t>
      </w:r>
      <w:r w:rsidR="004B2CBC" w:rsidRPr="00C21414">
        <w:rPr>
          <w:rFonts w:cstheme="minorHAnsi"/>
          <w:spacing w:val="-1"/>
        </w:rPr>
        <w:t xml:space="preserve"> </w:t>
      </w:r>
    </w:p>
    <w:p w14:paraId="23A6FDB5" w14:textId="77777777" w:rsidR="00D13758" w:rsidRPr="00C21414" w:rsidRDefault="009510CB" w:rsidP="008B473A">
      <w:pPr>
        <w:pStyle w:val="ListParagraph"/>
        <w:numPr>
          <w:ilvl w:val="0"/>
          <w:numId w:val="8"/>
        </w:numPr>
        <w:ind w:left="1267"/>
        <w:jc w:val="both"/>
        <w:rPr>
          <w:rFonts w:cstheme="minorHAnsi"/>
        </w:rPr>
      </w:pPr>
      <w:r w:rsidRPr="00C21414">
        <w:rPr>
          <w:rFonts w:cstheme="minorHAnsi"/>
          <w:spacing w:val="-1"/>
        </w:rPr>
        <w:t>Establish/implement</w:t>
      </w:r>
      <w:r w:rsidRPr="00C21414">
        <w:rPr>
          <w:rFonts w:cstheme="minorHAnsi"/>
          <w:spacing w:val="-7"/>
        </w:rPr>
        <w:t xml:space="preserve"> </w:t>
      </w:r>
      <w:r w:rsidRPr="00C21414">
        <w:rPr>
          <w:rFonts w:cstheme="minorHAnsi"/>
        </w:rPr>
        <w:t>measures</w:t>
      </w:r>
      <w:r w:rsidRPr="00C21414">
        <w:rPr>
          <w:rFonts w:cstheme="minorHAnsi"/>
          <w:spacing w:val="-8"/>
        </w:rPr>
        <w:t xml:space="preserve"> </w:t>
      </w:r>
      <w:r w:rsidRPr="00C21414">
        <w:rPr>
          <w:rFonts w:cstheme="minorHAnsi"/>
        </w:rPr>
        <w:t>to</w:t>
      </w:r>
      <w:r w:rsidRPr="00C21414">
        <w:rPr>
          <w:rFonts w:cstheme="minorHAnsi"/>
          <w:spacing w:val="-7"/>
        </w:rPr>
        <w:t xml:space="preserve"> </w:t>
      </w:r>
      <w:r w:rsidRPr="00C21414">
        <w:rPr>
          <w:rFonts w:cstheme="minorHAnsi"/>
          <w:spacing w:val="-1"/>
        </w:rPr>
        <w:t>prevent</w:t>
      </w:r>
      <w:r w:rsidRPr="00C21414">
        <w:rPr>
          <w:rFonts w:cstheme="minorHAnsi"/>
          <w:spacing w:val="-8"/>
        </w:rPr>
        <w:t xml:space="preserve"> </w:t>
      </w:r>
      <w:r w:rsidRPr="00C21414">
        <w:rPr>
          <w:rFonts w:cstheme="minorHAnsi"/>
        </w:rPr>
        <w:t>the</w:t>
      </w:r>
      <w:r w:rsidRPr="00C21414">
        <w:rPr>
          <w:rFonts w:cstheme="minorHAnsi"/>
          <w:spacing w:val="-8"/>
        </w:rPr>
        <w:t xml:space="preserve"> </w:t>
      </w:r>
      <w:r w:rsidRPr="00C21414">
        <w:rPr>
          <w:rFonts w:cstheme="minorHAnsi"/>
          <w:spacing w:val="-1"/>
        </w:rPr>
        <w:t>recurrence</w:t>
      </w:r>
      <w:r w:rsidRPr="00C21414">
        <w:rPr>
          <w:rFonts w:cstheme="minorHAnsi"/>
          <w:spacing w:val="-8"/>
        </w:rPr>
        <w:t xml:space="preserve"> </w:t>
      </w:r>
      <w:r w:rsidRPr="00C21414">
        <w:rPr>
          <w:rFonts w:cstheme="minorHAnsi"/>
        </w:rPr>
        <w:t>of</w:t>
      </w:r>
      <w:r w:rsidRPr="00C21414">
        <w:rPr>
          <w:rFonts w:cstheme="minorHAnsi"/>
          <w:spacing w:val="-6"/>
        </w:rPr>
        <w:t xml:space="preserve"> </w:t>
      </w:r>
      <w:r w:rsidRPr="00C21414">
        <w:rPr>
          <w:rFonts w:cstheme="minorHAnsi"/>
        </w:rPr>
        <w:t>fraud</w:t>
      </w:r>
      <w:r w:rsidR="004D41E1" w:rsidRPr="00C21414">
        <w:rPr>
          <w:rFonts w:cstheme="minorHAnsi"/>
        </w:rPr>
        <w:t>;</w:t>
      </w:r>
      <w:r w:rsidR="00197C1D" w:rsidRPr="00C21414">
        <w:rPr>
          <w:rFonts w:cstheme="minorHAnsi"/>
          <w:spacing w:val="-1"/>
        </w:rPr>
        <w:t xml:space="preserve"> </w:t>
      </w:r>
    </w:p>
    <w:p w14:paraId="585FC2E6" w14:textId="77777777" w:rsidR="00BD4069" w:rsidRPr="00C21414" w:rsidRDefault="00DA1599" w:rsidP="008B473A">
      <w:pPr>
        <w:pStyle w:val="ListParagraph"/>
        <w:numPr>
          <w:ilvl w:val="0"/>
          <w:numId w:val="8"/>
        </w:numPr>
        <w:ind w:left="1267"/>
        <w:jc w:val="both"/>
        <w:rPr>
          <w:rFonts w:eastAsia="Times New Roman" w:cs="Times New Roman"/>
        </w:rPr>
      </w:pPr>
      <w:r w:rsidRPr="00C21414">
        <w:rPr>
          <w:rFonts w:eastAsia="Times New Roman" w:cs="Times New Roman"/>
        </w:rPr>
        <w:t>Monitor and s</w:t>
      </w:r>
      <w:r w:rsidR="00476115" w:rsidRPr="00C21414">
        <w:rPr>
          <w:rFonts w:eastAsia="Times New Roman" w:cs="Times New Roman"/>
        </w:rPr>
        <w:t>uperv</w:t>
      </w:r>
      <w:r w:rsidRPr="00C21414">
        <w:rPr>
          <w:rFonts w:eastAsia="Times New Roman" w:cs="Times New Roman"/>
        </w:rPr>
        <w:t>ise the</w:t>
      </w:r>
      <w:r w:rsidR="00476115" w:rsidRPr="00C21414">
        <w:rPr>
          <w:rFonts w:eastAsia="Times New Roman" w:cs="Times New Roman"/>
        </w:rPr>
        <w:t xml:space="preserve"> </w:t>
      </w:r>
      <w:r w:rsidRPr="00C21414">
        <w:rPr>
          <w:rFonts w:eastAsia="Times New Roman" w:cs="Times New Roman"/>
        </w:rPr>
        <w:t xml:space="preserve">performance, working methods and outputs </w:t>
      </w:r>
      <w:r w:rsidR="00476115" w:rsidRPr="00C21414">
        <w:rPr>
          <w:rFonts w:eastAsia="Times New Roman" w:cs="Times New Roman"/>
        </w:rPr>
        <w:t>of their staff</w:t>
      </w:r>
      <w:r w:rsidRPr="00C21414">
        <w:rPr>
          <w:rFonts w:eastAsia="Times New Roman" w:cs="Times New Roman"/>
        </w:rPr>
        <w:t xml:space="preserve"> to ensure that </w:t>
      </w:r>
      <w:r w:rsidR="00476115" w:rsidRPr="00C21414">
        <w:rPr>
          <w:rFonts w:eastAsia="Times New Roman" w:cs="Times New Roman"/>
        </w:rPr>
        <w:t xml:space="preserve">staff </w:t>
      </w:r>
      <w:r w:rsidRPr="00C21414">
        <w:rPr>
          <w:rFonts w:eastAsia="Times New Roman" w:cs="Times New Roman"/>
        </w:rPr>
        <w:t xml:space="preserve">is conducting themselves </w:t>
      </w:r>
      <w:r w:rsidR="00D7217B" w:rsidRPr="00C21414">
        <w:rPr>
          <w:rFonts w:eastAsia="Times New Roman" w:cs="Times New Roman"/>
        </w:rPr>
        <w:t xml:space="preserve">in ways that </w:t>
      </w:r>
      <w:r w:rsidRPr="00C21414">
        <w:rPr>
          <w:rFonts w:eastAsia="Times New Roman" w:cs="Times New Roman"/>
        </w:rPr>
        <w:t>meet the most ethical and professional standards</w:t>
      </w:r>
      <w:r w:rsidR="00B12762" w:rsidRPr="00C21414">
        <w:rPr>
          <w:rFonts w:eastAsia="Times New Roman" w:cs="Times New Roman"/>
        </w:rPr>
        <w:t xml:space="preserve">; </w:t>
      </w:r>
      <w:r w:rsidR="00B12762" w:rsidRPr="00C21414">
        <w:rPr>
          <w:rFonts w:cstheme="minorHAnsi"/>
          <w:spacing w:val="-1"/>
        </w:rPr>
        <w:t>and</w:t>
      </w:r>
    </w:p>
    <w:p w14:paraId="6CC4C998" w14:textId="3F087EB1" w:rsidR="0089433E" w:rsidRPr="00C21414" w:rsidRDefault="00BD4069" w:rsidP="008B473A">
      <w:pPr>
        <w:pStyle w:val="ListParagraph"/>
        <w:numPr>
          <w:ilvl w:val="0"/>
          <w:numId w:val="8"/>
        </w:numPr>
        <w:ind w:left="1267"/>
        <w:jc w:val="both"/>
        <w:rPr>
          <w:rFonts w:eastAsia="Times New Roman" w:cs="Times New Roman"/>
        </w:rPr>
      </w:pPr>
      <w:r w:rsidRPr="00C21414">
        <w:rPr>
          <w:rFonts w:cstheme="minorHAnsi"/>
        </w:rPr>
        <w:t>Seek guidance where necessary from the Regional Bureau</w:t>
      </w:r>
      <w:r w:rsidR="00541424" w:rsidRPr="00C21414">
        <w:rPr>
          <w:rFonts w:cstheme="minorHAnsi"/>
        </w:rPr>
        <w:t>s</w:t>
      </w:r>
      <w:r w:rsidRPr="00C21414">
        <w:rPr>
          <w:rFonts w:cstheme="minorHAnsi"/>
        </w:rPr>
        <w:t>, BM</w:t>
      </w:r>
      <w:r w:rsidR="00036343">
        <w:rPr>
          <w:rFonts w:cstheme="minorHAnsi"/>
        </w:rPr>
        <w:t>S</w:t>
      </w:r>
      <w:r w:rsidRPr="00C21414">
        <w:rPr>
          <w:rFonts w:cstheme="minorHAnsi"/>
        </w:rPr>
        <w:t xml:space="preserve">, OAI and </w:t>
      </w:r>
      <w:r w:rsidR="00FE29A2" w:rsidRPr="00C21414">
        <w:rPr>
          <w:rFonts w:cstheme="minorHAnsi"/>
        </w:rPr>
        <w:t xml:space="preserve">the </w:t>
      </w:r>
      <w:r w:rsidRPr="00C21414">
        <w:rPr>
          <w:rFonts w:cstheme="minorHAnsi"/>
        </w:rPr>
        <w:t>Ethics Office.</w:t>
      </w:r>
      <w:r w:rsidR="00476115" w:rsidRPr="00C21414">
        <w:rPr>
          <w:rFonts w:eastAsia="Times New Roman" w:cs="Times New Roman"/>
          <w:highlight w:val="yellow"/>
        </w:rPr>
        <w:br/>
      </w:r>
    </w:p>
    <w:p w14:paraId="5476B677" w14:textId="77777777" w:rsidR="00906DEF" w:rsidRPr="00135382" w:rsidRDefault="009510CB" w:rsidP="008B473A">
      <w:pPr>
        <w:pStyle w:val="ListParagraph"/>
        <w:numPr>
          <w:ilvl w:val="0"/>
          <w:numId w:val="15"/>
        </w:numPr>
      </w:pPr>
      <w:r w:rsidRPr="00135382">
        <w:t>Managers</w:t>
      </w:r>
      <w:r w:rsidRPr="00512050">
        <w:rPr>
          <w:spacing w:val="-5"/>
        </w:rPr>
        <w:t xml:space="preserve"> </w:t>
      </w:r>
      <w:r w:rsidRPr="00135382">
        <w:t>who</w:t>
      </w:r>
      <w:r w:rsidRPr="00512050">
        <w:rPr>
          <w:spacing w:val="-4"/>
        </w:rPr>
        <w:t xml:space="preserve"> </w:t>
      </w:r>
      <w:r w:rsidRPr="00135382">
        <w:t>fail</w:t>
      </w:r>
      <w:r w:rsidRPr="00512050">
        <w:rPr>
          <w:spacing w:val="-5"/>
        </w:rPr>
        <w:t xml:space="preserve"> </w:t>
      </w:r>
      <w:r w:rsidRPr="00135382">
        <w:t>to</w:t>
      </w:r>
      <w:r w:rsidRPr="00512050">
        <w:rPr>
          <w:spacing w:val="-5"/>
        </w:rPr>
        <w:t xml:space="preserve"> </w:t>
      </w:r>
      <w:r w:rsidRPr="00135382">
        <w:t>take</w:t>
      </w:r>
      <w:r w:rsidRPr="00512050">
        <w:rPr>
          <w:spacing w:val="-6"/>
        </w:rPr>
        <w:t xml:space="preserve"> </w:t>
      </w:r>
      <w:r w:rsidRPr="00135382">
        <w:t>appropriate</w:t>
      </w:r>
      <w:r w:rsidRPr="00512050">
        <w:rPr>
          <w:spacing w:val="-6"/>
        </w:rPr>
        <w:t xml:space="preserve"> </w:t>
      </w:r>
      <w:r w:rsidRPr="00135382">
        <w:t>action</w:t>
      </w:r>
      <w:r w:rsidRPr="00512050">
        <w:rPr>
          <w:spacing w:val="-4"/>
        </w:rPr>
        <w:t xml:space="preserve"> </w:t>
      </w:r>
      <w:r w:rsidRPr="00135382">
        <w:t>or</w:t>
      </w:r>
      <w:r w:rsidRPr="00512050">
        <w:rPr>
          <w:spacing w:val="-5"/>
        </w:rPr>
        <w:t xml:space="preserve"> </w:t>
      </w:r>
      <w:r w:rsidR="00765574" w:rsidRPr="00512050">
        <w:rPr>
          <w:spacing w:val="-5"/>
        </w:rPr>
        <w:t xml:space="preserve">who </w:t>
      </w:r>
      <w:r w:rsidRPr="00135382">
        <w:t>tolerate</w:t>
      </w:r>
      <w:r w:rsidRPr="00512050">
        <w:rPr>
          <w:spacing w:val="-6"/>
        </w:rPr>
        <w:t xml:space="preserve"> </w:t>
      </w:r>
      <w:r w:rsidRPr="00135382">
        <w:t>or</w:t>
      </w:r>
      <w:r w:rsidRPr="00512050">
        <w:rPr>
          <w:spacing w:val="-5"/>
        </w:rPr>
        <w:t xml:space="preserve"> </w:t>
      </w:r>
      <w:r w:rsidRPr="00135382">
        <w:t>condone</w:t>
      </w:r>
      <w:r w:rsidRPr="00512050">
        <w:rPr>
          <w:spacing w:val="-6"/>
        </w:rPr>
        <w:t xml:space="preserve"> </w:t>
      </w:r>
      <w:r w:rsidRPr="00135382">
        <w:t>fraudulent</w:t>
      </w:r>
      <w:r w:rsidRPr="00512050">
        <w:rPr>
          <w:spacing w:val="-3"/>
        </w:rPr>
        <w:t xml:space="preserve"> </w:t>
      </w:r>
      <w:r w:rsidRPr="00135382">
        <w:t>activit</w:t>
      </w:r>
      <w:r w:rsidR="00FE29A2">
        <w:t>ies or</w:t>
      </w:r>
      <w:r w:rsidR="00C21414">
        <w:t xml:space="preserve"> </w:t>
      </w:r>
      <w:r w:rsidR="00FE29A2">
        <w:t>corruption</w:t>
      </w:r>
      <w:r w:rsidRPr="00512050">
        <w:rPr>
          <w:spacing w:val="-4"/>
        </w:rPr>
        <w:t xml:space="preserve"> </w:t>
      </w:r>
      <w:r w:rsidRPr="00135382">
        <w:t>will</w:t>
      </w:r>
      <w:r w:rsidRPr="00512050">
        <w:rPr>
          <w:spacing w:val="-5"/>
        </w:rPr>
        <w:t xml:space="preserve"> </w:t>
      </w:r>
      <w:r w:rsidRPr="00135382">
        <w:t>be</w:t>
      </w:r>
      <w:r w:rsidRPr="00512050">
        <w:rPr>
          <w:spacing w:val="-5"/>
        </w:rPr>
        <w:t xml:space="preserve"> </w:t>
      </w:r>
      <w:r w:rsidRPr="003334D2">
        <w:t>held</w:t>
      </w:r>
      <w:r w:rsidR="003334D2">
        <w:t xml:space="preserve"> </w:t>
      </w:r>
      <w:r w:rsidRPr="003334D2">
        <w:t>accountable</w:t>
      </w:r>
      <w:r w:rsidRPr="00135382">
        <w:t>.</w:t>
      </w:r>
      <w:r w:rsidR="004D41E1" w:rsidRPr="00135382">
        <w:t xml:space="preserve"> </w:t>
      </w:r>
    </w:p>
    <w:p w14:paraId="6942E2F2" w14:textId="77777777" w:rsidR="007D2744" w:rsidRPr="007F6F3E" w:rsidRDefault="007D2744" w:rsidP="007D01F1">
      <w:pPr>
        <w:pStyle w:val="BodyText"/>
        <w:tabs>
          <w:tab w:val="left" w:pos="9270"/>
        </w:tabs>
        <w:spacing w:before="58"/>
        <w:ind w:left="450" w:right="160"/>
        <w:jc w:val="both"/>
        <w:rPr>
          <w:rFonts w:asciiTheme="minorHAnsi" w:hAnsiTheme="minorHAnsi" w:cstheme="minorHAnsi"/>
          <w:sz w:val="22"/>
          <w:szCs w:val="22"/>
        </w:rPr>
      </w:pPr>
    </w:p>
    <w:p w14:paraId="46095773" w14:textId="77777777" w:rsidR="00906DEF" w:rsidRPr="00C21414" w:rsidRDefault="004D41E1" w:rsidP="00512050">
      <w:pPr>
        <w:pStyle w:val="Heading2"/>
        <w:tabs>
          <w:tab w:val="left" w:pos="836"/>
        </w:tabs>
        <w:spacing w:before="120"/>
        <w:ind w:right="160" w:firstLine="0"/>
        <w:rPr>
          <w:rFonts w:asciiTheme="minorHAnsi" w:hAnsiTheme="minorHAnsi" w:cstheme="minorHAnsi"/>
          <w:b w:val="0"/>
          <w:sz w:val="22"/>
          <w:szCs w:val="22"/>
        </w:rPr>
      </w:pPr>
      <w:r w:rsidRPr="007F6F3E">
        <w:rPr>
          <w:rFonts w:asciiTheme="minorHAnsi" w:hAnsiTheme="minorHAnsi" w:cstheme="minorHAnsi"/>
          <w:sz w:val="22"/>
          <w:szCs w:val="22"/>
        </w:rPr>
        <w:t>Vendors</w:t>
      </w:r>
    </w:p>
    <w:p w14:paraId="6F6CA214" w14:textId="77777777" w:rsidR="00C21414" w:rsidRPr="007F6F3E" w:rsidRDefault="00C21414" w:rsidP="00C21414">
      <w:pPr>
        <w:pStyle w:val="Heading2"/>
        <w:tabs>
          <w:tab w:val="left" w:pos="836"/>
        </w:tabs>
        <w:spacing w:before="120"/>
        <w:ind w:right="160" w:firstLine="0"/>
        <w:rPr>
          <w:rFonts w:asciiTheme="minorHAnsi" w:hAnsiTheme="minorHAnsi" w:cstheme="minorHAnsi"/>
          <w:b w:val="0"/>
          <w:sz w:val="22"/>
          <w:szCs w:val="22"/>
        </w:rPr>
      </w:pPr>
    </w:p>
    <w:p w14:paraId="3592C829" w14:textId="32258BA3" w:rsidR="00D96228" w:rsidRDefault="00D96228" w:rsidP="008B473A">
      <w:pPr>
        <w:pStyle w:val="ListParagraph"/>
        <w:numPr>
          <w:ilvl w:val="0"/>
          <w:numId w:val="15"/>
        </w:numPr>
        <w:jc w:val="both"/>
      </w:pPr>
      <w:r w:rsidRPr="007F6F3E">
        <w:t xml:space="preserve">Actual and potential UNDP </w:t>
      </w:r>
      <w:r w:rsidR="0013672C">
        <w:t>v</w:t>
      </w:r>
      <w:r w:rsidR="00795735" w:rsidRPr="007F6F3E">
        <w:t>endors</w:t>
      </w:r>
      <w:r w:rsidRPr="007F6F3E">
        <w:t xml:space="preserve"> </w:t>
      </w:r>
      <w:r w:rsidR="00F225BE">
        <w:t xml:space="preserve">and </w:t>
      </w:r>
      <w:r w:rsidRPr="007F6F3E">
        <w:t xml:space="preserve">their </w:t>
      </w:r>
      <w:r w:rsidR="002720F4">
        <w:t xml:space="preserve">employees, personnel and </w:t>
      </w:r>
      <w:r w:rsidRPr="007F6F3E">
        <w:t>agents, have the duty to</w:t>
      </w:r>
      <w:r w:rsidRPr="00512050">
        <w:rPr>
          <w:spacing w:val="-4"/>
        </w:rPr>
        <w:t xml:space="preserve"> </w:t>
      </w:r>
      <w:r w:rsidRPr="007F6F3E">
        <w:t>interact</w:t>
      </w:r>
      <w:r w:rsidRPr="00512050">
        <w:rPr>
          <w:spacing w:val="-6"/>
        </w:rPr>
        <w:t xml:space="preserve"> </w:t>
      </w:r>
      <w:r w:rsidRPr="007F6F3E">
        <w:t>honestly</w:t>
      </w:r>
      <w:r w:rsidRPr="00512050">
        <w:rPr>
          <w:spacing w:val="-4"/>
        </w:rPr>
        <w:t xml:space="preserve"> and with integrity </w:t>
      </w:r>
      <w:r w:rsidRPr="007F6F3E">
        <w:t>in</w:t>
      </w:r>
      <w:r w:rsidRPr="00512050">
        <w:rPr>
          <w:spacing w:val="-3"/>
        </w:rPr>
        <w:t xml:space="preserve"> </w:t>
      </w:r>
      <w:r w:rsidRPr="007F6F3E">
        <w:t>the</w:t>
      </w:r>
      <w:r w:rsidRPr="00512050">
        <w:rPr>
          <w:spacing w:val="-6"/>
        </w:rPr>
        <w:t xml:space="preserve"> </w:t>
      </w:r>
      <w:r w:rsidRPr="007F6F3E">
        <w:t>provision</w:t>
      </w:r>
      <w:r w:rsidRPr="00512050">
        <w:rPr>
          <w:spacing w:val="-2"/>
        </w:rPr>
        <w:t xml:space="preserve"> </w:t>
      </w:r>
      <w:r w:rsidRPr="007F6F3E">
        <w:t>of</w:t>
      </w:r>
      <w:r w:rsidRPr="00512050">
        <w:rPr>
          <w:spacing w:val="-4"/>
        </w:rPr>
        <w:t xml:space="preserve"> goods and </w:t>
      </w:r>
      <w:r w:rsidRPr="007F6F3E">
        <w:t>services</w:t>
      </w:r>
      <w:r w:rsidRPr="00512050">
        <w:rPr>
          <w:spacing w:val="-5"/>
        </w:rPr>
        <w:t xml:space="preserve"> </w:t>
      </w:r>
      <w:r w:rsidR="00AB280E">
        <w:t>to</w:t>
      </w:r>
      <w:r w:rsidRPr="00512050">
        <w:rPr>
          <w:spacing w:val="-3"/>
        </w:rPr>
        <w:t xml:space="preserve"> </w:t>
      </w:r>
      <w:r w:rsidRPr="007F6F3E">
        <w:t>UNDP, and</w:t>
      </w:r>
      <w:r w:rsidR="00E515F3">
        <w:t xml:space="preserve"> to</w:t>
      </w:r>
      <w:r w:rsidRPr="00512050">
        <w:rPr>
          <w:spacing w:val="-4"/>
        </w:rPr>
        <w:t xml:space="preserve"> </w:t>
      </w:r>
      <w:r w:rsidRPr="007F6F3E">
        <w:t>report</w:t>
      </w:r>
      <w:r w:rsidRPr="00512050">
        <w:rPr>
          <w:spacing w:val="-5"/>
        </w:rPr>
        <w:t xml:space="preserve"> immediately </w:t>
      </w:r>
      <w:r w:rsidRPr="007F6F3E">
        <w:t>allegations</w:t>
      </w:r>
      <w:r w:rsidRPr="00512050">
        <w:rPr>
          <w:spacing w:val="-5"/>
        </w:rPr>
        <w:t xml:space="preserve"> </w:t>
      </w:r>
      <w:r w:rsidRPr="007F6F3E">
        <w:t>of</w:t>
      </w:r>
      <w:r w:rsidRPr="00512050">
        <w:rPr>
          <w:spacing w:val="77"/>
          <w:w w:val="99"/>
        </w:rPr>
        <w:t xml:space="preserve"> </w:t>
      </w:r>
      <w:r w:rsidRPr="007F6F3E">
        <w:t>fraud</w:t>
      </w:r>
      <w:r w:rsidR="00AB280E">
        <w:t xml:space="preserve"> and corruption</w:t>
      </w:r>
      <w:r w:rsidRPr="00512050">
        <w:rPr>
          <w:spacing w:val="-4"/>
        </w:rPr>
        <w:t xml:space="preserve"> </w:t>
      </w:r>
      <w:r w:rsidRPr="007F6F3E">
        <w:t>to</w:t>
      </w:r>
      <w:r w:rsidRPr="00512050">
        <w:rPr>
          <w:spacing w:val="-4"/>
        </w:rPr>
        <w:t xml:space="preserve"> </w:t>
      </w:r>
      <w:r w:rsidRPr="007F6F3E">
        <w:t>UNDP.</w:t>
      </w:r>
      <w:r w:rsidRPr="00512050">
        <w:rPr>
          <w:spacing w:val="-4"/>
        </w:rPr>
        <w:t xml:space="preserve">  </w:t>
      </w:r>
      <w:r w:rsidR="008F401E" w:rsidRPr="007F6F3E">
        <w:t xml:space="preserve">Vendors shall </w:t>
      </w:r>
      <w:r w:rsidR="00E33CAA" w:rsidRPr="00E33CAA">
        <w:t>be encour</w:t>
      </w:r>
      <w:r w:rsidR="00E33CAA">
        <w:t xml:space="preserve">aged to </w:t>
      </w:r>
      <w:r w:rsidR="008F401E" w:rsidRPr="007F6F3E">
        <w:t>establish robust policies and procedures to combat fraud and corrupt practices</w:t>
      </w:r>
      <w:r w:rsidR="008F401E">
        <w:t xml:space="preserve">, and </w:t>
      </w:r>
      <w:r w:rsidR="008F401E" w:rsidRPr="00512050">
        <w:rPr>
          <w:spacing w:val="-4"/>
        </w:rPr>
        <w:t xml:space="preserve">are to cooperate with UNDP auditors and investigators. </w:t>
      </w:r>
      <w:r w:rsidR="006C2051">
        <w:rPr>
          <w:spacing w:val="-4"/>
        </w:rPr>
        <w:t>A</w:t>
      </w:r>
      <w:r w:rsidR="005921F5" w:rsidRPr="00512050">
        <w:rPr>
          <w:spacing w:val="-4"/>
        </w:rPr>
        <w:t xml:space="preserve"> NGO or </w:t>
      </w:r>
      <w:r w:rsidR="00E33CAA" w:rsidRPr="00512050">
        <w:rPr>
          <w:spacing w:val="-4"/>
        </w:rPr>
        <w:t>CSO</w:t>
      </w:r>
      <w:r w:rsidR="005921F5" w:rsidRPr="00512050">
        <w:rPr>
          <w:spacing w:val="-4"/>
        </w:rPr>
        <w:t xml:space="preserve"> act</w:t>
      </w:r>
      <w:r w:rsidR="006C2051">
        <w:rPr>
          <w:spacing w:val="-4"/>
        </w:rPr>
        <w:t>ing</w:t>
      </w:r>
      <w:r w:rsidR="005921F5" w:rsidRPr="00512050">
        <w:rPr>
          <w:spacing w:val="-4"/>
        </w:rPr>
        <w:t xml:space="preserve"> as a UNDP</w:t>
      </w:r>
      <w:r w:rsidR="00795735" w:rsidRPr="00512050">
        <w:rPr>
          <w:spacing w:val="-4"/>
        </w:rPr>
        <w:t xml:space="preserve"> </w:t>
      </w:r>
      <w:r w:rsidR="00DE4E96" w:rsidRPr="00512050">
        <w:rPr>
          <w:spacing w:val="-4"/>
        </w:rPr>
        <w:t>i</w:t>
      </w:r>
      <w:r w:rsidR="00795735" w:rsidRPr="00512050">
        <w:rPr>
          <w:spacing w:val="-4"/>
        </w:rPr>
        <w:t xml:space="preserve">mplementing </w:t>
      </w:r>
      <w:r w:rsidR="00DE4E96" w:rsidRPr="00512050">
        <w:rPr>
          <w:spacing w:val="-4"/>
        </w:rPr>
        <w:t>p</w:t>
      </w:r>
      <w:r w:rsidR="00795735" w:rsidRPr="00512050">
        <w:rPr>
          <w:spacing w:val="-4"/>
        </w:rPr>
        <w:t>art</w:t>
      </w:r>
      <w:r w:rsidR="00480B4E" w:rsidRPr="00512050">
        <w:rPr>
          <w:spacing w:val="-4"/>
        </w:rPr>
        <w:t>ner</w:t>
      </w:r>
      <w:r w:rsidR="00795735" w:rsidRPr="00512050">
        <w:rPr>
          <w:spacing w:val="-4"/>
        </w:rPr>
        <w:t xml:space="preserve"> </w:t>
      </w:r>
      <w:r w:rsidR="005921F5" w:rsidRPr="00512050">
        <w:rPr>
          <w:spacing w:val="-4"/>
        </w:rPr>
        <w:t xml:space="preserve">or a </w:t>
      </w:r>
      <w:r w:rsidR="00094CD0" w:rsidRPr="00512050">
        <w:rPr>
          <w:spacing w:val="-4"/>
        </w:rPr>
        <w:t>responsible part</w:t>
      </w:r>
      <w:r w:rsidR="005921F5" w:rsidRPr="00512050">
        <w:rPr>
          <w:spacing w:val="-4"/>
        </w:rPr>
        <w:t>y,</w:t>
      </w:r>
      <w:r w:rsidR="00094CD0" w:rsidRPr="00512050">
        <w:rPr>
          <w:spacing w:val="-4"/>
        </w:rPr>
        <w:t xml:space="preserve"> </w:t>
      </w:r>
      <w:r w:rsidRPr="007F6F3E">
        <w:t>ha</w:t>
      </w:r>
      <w:r w:rsidR="006C2051">
        <w:t>s</w:t>
      </w:r>
      <w:r w:rsidRPr="007F6F3E">
        <w:t xml:space="preserve"> the duty to ensure that th</w:t>
      </w:r>
      <w:r w:rsidR="001E7308">
        <w:t>os</w:t>
      </w:r>
      <w:r w:rsidRPr="007F6F3E">
        <w:t>e funds are safeguarded and used for the</w:t>
      </w:r>
      <w:r w:rsidR="00DE4E96">
        <w:t>ir</w:t>
      </w:r>
      <w:r w:rsidRPr="007F6F3E">
        <w:t xml:space="preserve"> </w:t>
      </w:r>
      <w:r w:rsidR="00B40B39">
        <w:t xml:space="preserve">intended </w:t>
      </w:r>
      <w:r w:rsidRPr="007F6F3E">
        <w:t>purposes</w:t>
      </w:r>
      <w:r w:rsidR="00DE4E96">
        <w:t>,</w:t>
      </w:r>
      <w:r w:rsidRPr="007F6F3E">
        <w:t xml:space="preserve"> as authorized by UNDP.  </w:t>
      </w:r>
    </w:p>
    <w:p w14:paraId="5B15A023" w14:textId="77777777" w:rsidR="009313DB" w:rsidRDefault="009313DB" w:rsidP="00C21414">
      <w:pPr>
        <w:ind w:left="810"/>
        <w:jc w:val="both"/>
        <w:rPr>
          <w:spacing w:val="-4"/>
        </w:rPr>
      </w:pPr>
    </w:p>
    <w:p w14:paraId="67AD5759" w14:textId="316562FB" w:rsidR="00D96228" w:rsidRPr="00434BD9" w:rsidRDefault="00D96228" w:rsidP="008B473A">
      <w:pPr>
        <w:pStyle w:val="ListParagraph"/>
        <w:numPr>
          <w:ilvl w:val="0"/>
          <w:numId w:val="15"/>
        </w:numPr>
        <w:jc w:val="both"/>
      </w:pPr>
      <w:r w:rsidRPr="00512050">
        <w:rPr>
          <w:spacing w:val="-1"/>
        </w:rPr>
        <w:t xml:space="preserve">When allegations concerning </w:t>
      </w:r>
      <w:r w:rsidRPr="00610139">
        <w:t xml:space="preserve">possible involvement in fraud or </w:t>
      </w:r>
      <w:r w:rsidR="00B60D12" w:rsidRPr="00610139">
        <w:t xml:space="preserve">corruption </w:t>
      </w:r>
      <w:r w:rsidRPr="00610139">
        <w:t>are deemed</w:t>
      </w:r>
      <w:r w:rsidR="002741CC" w:rsidRPr="00610139">
        <w:t xml:space="preserve"> </w:t>
      </w:r>
      <w:r w:rsidRPr="00610139">
        <w:t xml:space="preserve">substantiated, UNDP shall take any administrative </w:t>
      </w:r>
      <w:r w:rsidR="00BD540C">
        <w:t xml:space="preserve">actions </w:t>
      </w:r>
      <w:r w:rsidR="00517912">
        <w:t>available to it</w:t>
      </w:r>
      <w:r w:rsidRPr="00610139">
        <w:t xml:space="preserve">, including but not limited to </w:t>
      </w:r>
      <w:r w:rsidR="00B84971">
        <w:t>v</w:t>
      </w:r>
      <w:r w:rsidRPr="00610139">
        <w:t xml:space="preserve">endor </w:t>
      </w:r>
      <w:r w:rsidR="00B84971">
        <w:t>s</w:t>
      </w:r>
      <w:r w:rsidRPr="00610139">
        <w:t xml:space="preserve">anctions, </w:t>
      </w:r>
      <w:r w:rsidR="00795735" w:rsidRPr="00610139">
        <w:t xml:space="preserve">and </w:t>
      </w:r>
      <w:r w:rsidR="00151DCB">
        <w:t xml:space="preserve">shall </w:t>
      </w:r>
      <w:r w:rsidR="00795735" w:rsidRPr="00610139">
        <w:t xml:space="preserve">seek </w:t>
      </w:r>
      <w:r w:rsidR="00151DCB">
        <w:t xml:space="preserve">to </w:t>
      </w:r>
      <w:r w:rsidRPr="00610139">
        <w:t xml:space="preserve"> recover </w:t>
      </w:r>
      <w:r w:rsidR="009C0FD1">
        <w:t xml:space="preserve">fully </w:t>
      </w:r>
      <w:r w:rsidR="00F604AF" w:rsidRPr="00610139">
        <w:t xml:space="preserve">any </w:t>
      </w:r>
      <w:r w:rsidR="001C1C05" w:rsidRPr="00610139">
        <w:t>financial</w:t>
      </w:r>
      <w:r w:rsidRPr="00610139">
        <w:t xml:space="preserve"> loss. </w:t>
      </w:r>
      <w:r w:rsidR="00517912">
        <w:t xml:space="preserve">In addition, </w:t>
      </w:r>
      <w:r w:rsidRPr="00610139">
        <w:t>UNDP may terminate contracts, and may refer appropriate cases to national authorities for criminal investigation and prosecution, when applicable.</w:t>
      </w:r>
      <w:r w:rsidRPr="007F6F3E">
        <w:t xml:space="preserve"> </w:t>
      </w:r>
    </w:p>
    <w:p w14:paraId="7FFCDC1A" w14:textId="08B03A5D" w:rsidR="00AF5E3A" w:rsidRPr="003D6D95" w:rsidRDefault="00AF5E3A" w:rsidP="008B473A">
      <w:pPr>
        <w:pStyle w:val="BodyText"/>
        <w:numPr>
          <w:ilvl w:val="0"/>
          <w:numId w:val="15"/>
        </w:numPr>
        <w:ind w:right="160"/>
        <w:jc w:val="both"/>
        <w:rPr>
          <w:rFonts w:asciiTheme="minorHAnsi" w:hAnsiTheme="minorHAnsi"/>
          <w:sz w:val="22"/>
        </w:rPr>
      </w:pPr>
      <w:r w:rsidRPr="003D6D95">
        <w:rPr>
          <w:rFonts w:asciiTheme="minorHAnsi" w:hAnsiTheme="minorHAnsi"/>
          <w:sz w:val="22"/>
        </w:rPr>
        <w:t xml:space="preserve">UNDP has a zero tolerance policy </w:t>
      </w:r>
      <w:r>
        <w:rPr>
          <w:rFonts w:asciiTheme="minorHAnsi" w:hAnsiTheme="minorHAnsi"/>
          <w:sz w:val="22"/>
        </w:rPr>
        <w:t xml:space="preserve">towards the </w:t>
      </w:r>
      <w:r w:rsidRPr="003D6D95">
        <w:rPr>
          <w:rFonts w:asciiTheme="minorHAnsi" w:hAnsiTheme="minorHAnsi"/>
          <w:sz w:val="22"/>
        </w:rPr>
        <w:t>accept</w:t>
      </w:r>
      <w:r>
        <w:rPr>
          <w:rFonts w:asciiTheme="minorHAnsi" w:hAnsiTheme="minorHAnsi"/>
          <w:sz w:val="22"/>
        </w:rPr>
        <w:t>ance of</w:t>
      </w:r>
      <w:r w:rsidRPr="003D6D95">
        <w:rPr>
          <w:rFonts w:asciiTheme="minorHAnsi" w:hAnsiTheme="minorHAnsi"/>
          <w:sz w:val="22"/>
        </w:rPr>
        <w:t xml:space="preserve"> any gift or any offer of hospitality from vendors. UNDP staff will not accept any invitations to sporting or cultural events, offers of holidays or other recreational trips, transportation, or invitations to lunches or dinners. UNDP vendors </w:t>
      </w:r>
      <w:r w:rsidR="00A008E5">
        <w:rPr>
          <w:rFonts w:asciiTheme="minorHAnsi" w:hAnsiTheme="minorHAnsi"/>
          <w:sz w:val="22"/>
        </w:rPr>
        <w:t xml:space="preserve">shall </w:t>
      </w:r>
      <w:r w:rsidRPr="003D6D95">
        <w:rPr>
          <w:rFonts w:asciiTheme="minorHAnsi" w:hAnsiTheme="minorHAnsi"/>
          <w:sz w:val="22"/>
        </w:rPr>
        <w:t>not offer any benefit such as free goods or services, employment or sales opportunity to staff member</w:t>
      </w:r>
      <w:r w:rsidR="00B84971">
        <w:rPr>
          <w:rFonts w:asciiTheme="minorHAnsi" w:hAnsiTheme="minorHAnsi"/>
          <w:sz w:val="22"/>
        </w:rPr>
        <w:t>s</w:t>
      </w:r>
      <w:r w:rsidRPr="003D6D95">
        <w:rPr>
          <w:rFonts w:asciiTheme="minorHAnsi" w:hAnsiTheme="minorHAnsi"/>
          <w:sz w:val="22"/>
        </w:rPr>
        <w:t xml:space="preserve"> in order to facilitate t</w:t>
      </w:r>
      <w:r w:rsidR="0013672C">
        <w:rPr>
          <w:rFonts w:asciiTheme="minorHAnsi" w:hAnsiTheme="minorHAnsi"/>
          <w:sz w:val="22"/>
        </w:rPr>
        <w:t xml:space="preserve">he suppliers’ business with </w:t>
      </w:r>
      <w:r w:rsidRPr="003D6D95">
        <w:rPr>
          <w:rFonts w:asciiTheme="minorHAnsi" w:hAnsiTheme="minorHAnsi"/>
          <w:sz w:val="22"/>
        </w:rPr>
        <w:t>UN</w:t>
      </w:r>
      <w:r w:rsidR="0013672C">
        <w:rPr>
          <w:rFonts w:asciiTheme="minorHAnsi" w:hAnsiTheme="minorHAnsi"/>
          <w:sz w:val="22"/>
        </w:rPr>
        <w:t>DP</w:t>
      </w:r>
      <w:r w:rsidRPr="003D6D95">
        <w:rPr>
          <w:rFonts w:asciiTheme="minorHAnsi" w:hAnsiTheme="minorHAnsi"/>
          <w:sz w:val="22"/>
        </w:rPr>
        <w:t>.</w:t>
      </w:r>
    </w:p>
    <w:p w14:paraId="2294CB6E" w14:textId="1DD49E1B" w:rsidR="00906DEF" w:rsidRDefault="00AF5E3A" w:rsidP="008B473A">
      <w:pPr>
        <w:pStyle w:val="BodyText"/>
        <w:numPr>
          <w:ilvl w:val="0"/>
          <w:numId w:val="15"/>
        </w:numPr>
        <w:ind w:right="160"/>
        <w:jc w:val="both"/>
        <w:rPr>
          <w:rFonts w:asciiTheme="minorHAnsi" w:hAnsiTheme="minorHAnsi"/>
          <w:sz w:val="22"/>
        </w:rPr>
      </w:pPr>
      <w:r w:rsidRPr="003D6D95">
        <w:rPr>
          <w:rFonts w:asciiTheme="minorHAnsi" w:hAnsiTheme="minorHAnsi"/>
          <w:sz w:val="22"/>
        </w:rPr>
        <w:t>Post-employment restrictions apply to staff in service and former staff members who participated in the procurement process, if such persons had prior professional dealings with suppliers. UNDP suppliers are to refrain from offering employment to any such person for a period of at least one year following separation from service.</w:t>
      </w:r>
    </w:p>
    <w:p w14:paraId="414D09B6" w14:textId="77777777" w:rsidR="00FA70B3" w:rsidRPr="007F6F3E" w:rsidRDefault="00FA70B3" w:rsidP="00AF5E3A">
      <w:pPr>
        <w:pStyle w:val="BodyText"/>
        <w:ind w:right="160"/>
        <w:jc w:val="both"/>
        <w:rPr>
          <w:rFonts w:asciiTheme="minorHAnsi" w:hAnsiTheme="minorHAnsi"/>
          <w:sz w:val="22"/>
        </w:rPr>
      </w:pPr>
    </w:p>
    <w:p w14:paraId="437A6149" w14:textId="77777777" w:rsidR="00906DEF" w:rsidRPr="007F6F3E" w:rsidRDefault="00BA70BB" w:rsidP="00512050">
      <w:pPr>
        <w:pStyle w:val="Heading2"/>
        <w:ind w:right="160" w:firstLine="0"/>
        <w:jc w:val="both"/>
        <w:rPr>
          <w:rFonts w:asciiTheme="minorHAnsi" w:hAnsiTheme="minorHAnsi" w:cstheme="minorHAnsi"/>
          <w:spacing w:val="-1"/>
          <w:sz w:val="22"/>
          <w:szCs w:val="22"/>
        </w:rPr>
      </w:pPr>
      <w:r>
        <w:rPr>
          <w:rFonts w:asciiTheme="minorHAnsi" w:hAnsiTheme="minorHAnsi" w:cstheme="minorHAnsi"/>
          <w:spacing w:val="-1"/>
          <w:sz w:val="22"/>
          <w:szCs w:val="22"/>
        </w:rPr>
        <w:t>Government</w:t>
      </w:r>
      <w:r w:rsidR="00825C17">
        <w:rPr>
          <w:rFonts w:asciiTheme="minorHAnsi" w:hAnsiTheme="minorHAnsi" w:cstheme="minorHAnsi"/>
          <w:spacing w:val="-1"/>
          <w:sz w:val="22"/>
          <w:szCs w:val="22"/>
        </w:rPr>
        <w:t>al</w:t>
      </w:r>
      <w:r>
        <w:rPr>
          <w:rFonts w:asciiTheme="minorHAnsi" w:hAnsiTheme="minorHAnsi" w:cstheme="minorHAnsi"/>
          <w:spacing w:val="-1"/>
          <w:sz w:val="22"/>
          <w:szCs w:val="22"/>
        </w:rPr>
        <w:t xml:space="preserve"> </w:t>
      </w:r>
      <w:r w:rsidR="00277ABC" w:rsidRPr="007F6F3E">
        <w:rPr>
          <w:rFonts w:asciiTheme="minorHAnsi" w:hAnsiTheme="minorHAnsi" w:cstheme="minorHAnsi"/>
          <w:spacing w:val="-1"/>
          <w:sz w:val="22"/>
          <w:szCs w:val="22"/>
        </w:rPr>
        <w:t>Implementing Partners</w:t>
      </w:r>
    </w:p>
    <w:p w14:paraId="48F30303" w14:textId="77777777" w:rsidR="00CC0886" w:rsidRPr="007F6F3E" w:rsidRDefault="00CC0886" w:rsidP="00094CD0">
      <w:pPr>
        <w:pStyle w:val="Heading2"/>
        <w:ind w:right="160"/>
        <w:jc w:val="both"/>
        <w:rPr>
          <w:rFonts w:asciiTheme="minorHAnsi" w:hAnsiTheme="minorHAnsi"/>
          <w:spacing w:val="-1"/>
          <w:sz w:val="22"/>
        </w:rPr>
      </w:pPr>
    </w:p>
    <w:p w14:paraId="2DC76D99" w14:textId="77777777" w:rsidR="00CC0886" w:rsidRPr="00512050" w:rsidRDefault="00151DCB" w:rsidP="008B473A">
      <w:pPr>
        <w:pStyle w:val="ListParagraph"/>
        <w:numPr>
          <w:ilvl w:val="0"/>
          <w:numId w:val="15"/>
        </w:numPr>
        <w:jc w:val="both"/>
        <w:rPr>
          <w:b/>
        </w:rPr>
      </w:pPr>
      <w:r>
        <w:t>In cases where the government is the implementing partner, the g</w:t>
      </w:r>
      <w:r w:rsidR="00BA70BB">
        <w:t>overnment</w:t>
      </w:r>
      <w:r w:rsidR="00825C17" w:rsidRPr="003B650A">
        <w:t>al</w:t>
      </w:r>
      <w:r w:rsidR="00CC0886" w:rsidRPr="00B91D4E">
        <w:t xml:space="preserve"> </w:t>
      </w:r>
      <w:r w:rsidR="00CC0886" w:rsidRPr="007F6F3E">
        <w:t>implementing partner</w:t>
      </w:r>
      <w:r w:rsidR="00480B4E">
        <w:t>s</w:t>
      </w:r>
      <w:r w:rsidR="00CC0886" w:rsidRPr="007F6F3E">
        <w:t xml:space="preserve"> </w:t>
      </w:r>
      <w:r w:rsidR="009953D8">
        <w:t>must</w:t>
      </w:r>
      <w:r w:rsidR="009953D8" w:rsidRPr="007F6F3E">
        <w:t xml:space="preserve"> </w:t>
      </w:r>
      <w:r w:rsidR="00CC0886" w:rsidRPr="007F6F3E">
        <w:t>take appropriate steps to prevent fraud</w:t>
      </w:r>
      <w:r w:rsidR="0029195E">
        <w:t xml:space="preserve"> and corruption</w:t>
      </w:r>
      <w:r w:rsidR="00871C67" w:rsidRPr="007F6F3E">
        <w:t xml:space="preserve">, and </w:t>
      </w:r>
      <w:r w:rsidR="00CC0886" w:rsidRPr="007F6F3E">
        <w:t>ensure that anti-</w:t>
      </w:r>
      <w:r w:rsidR="0027349F" w:rsidRPr="007F6F3E">
        <w:t xml:space="preserve">fraud and </w:t>
      </w:r>
      <w:r w:rsidR="00CC0886" w:rsidRPr="007F6F3E">
        <w:t xml:space="preserve">corruption policies are in place and applied </w:t>
      </w:r>
      <w:r w:rsidR="00FC680A" w:rsidRPr="007F6F3E">
        <w:t>to</w:t>
      </w:r>
      <w:r w:rsidR="00CC0886" w:rsidRPr="007F6F3E">
        <w:t xml:space="preserve"> </w:t>
      </w:r>
      <w:r w:rsidR="009953D8">
        <w:t xml:space="preserve">UNDP </w:t>
      </w:r>
      <w:r w:rsidR="00871C67" w:rsidRPr="007F6F3E">
        <w:t>projects or</w:t>
      </w:r>
      <w:r w:rsidR="00871C67" w:rsidRPr="00512050">
        <w:rPr>
          <w:lang w:val="en-GB"/>
        </w:rPr>
        <w:t xml:space="preserve"> programmes</w:t>
      </w:r>
      <w:r w:rsidR="00871C67" w:rsidRPr="007F6F3E">
        <w:t xml:space="preserve"> that receive </w:t>
      </w:r>
      <w:r w:rsidR="00CC0886" w:rsidRPr="007F6F3E">
        <w:t>funding from UNDP.  All credible allegations of fraud</w:t>
      </w:r>
      <w:r w:rsidR="0029195E">
        <w:t xml:space="preserve"> and corruption</w:t>
      </w:r>
      <w:r w:rsidR="00CC0886" w:rsidRPr="007F6F3E">
        <w:t xml:space="preserve"> in connection with the implementation </w:t>
      </w:r>
      <w:r w:rsidR="00142A74">
        <w:t xml:space="preserve">of </w:t>
      </w:r>
      <w:r w:rsidR="00CC0886" w:rsidRPr="007F6F3E">
        <w:t>activities funded by UNDP will be investigated by the appropriate</w:t>
      </w:r>
      <w:r w:rsidR="002720F4">
        <w:t xml:space="preserve"> governmental</w:t>
      </w:r>
      <w:r w:rsidR="00CC0886" w:rsidRPr="007F6F3E">
        <w:t xml:space="preserve"> authorities.</w:t>
      </w:r>
      <w:r w:rsidR="00FD25E0" w:rsidRPr="007F6F3E">
        <w:t xml:space="preserve"> </w:t>
      </w:r>
    </w:p>
    <w:p w14:paraId="56C44273" w14:textId="77777777" w:rsidR="00CC0886" w:rsidRPr="007F6F3E" w:rsidRDefault="00CC0886" w:rsidP="00C21414">
      <w:pPr>
        <w:pStyle w:val="Heading2"/>
        <w:ind w:right="160" w:hanging="25"/>
        <w:jc w:val="both"/>
        <w:rPr>
          <w:rFonts w:asciiTheme="minorHAnsi" w:hAnsiTheme="minorHAnsi" w:cstheme="minorHAnsi"/>
          <w:b w:val="0"/>
          <w:spacing w:val="-1"/>
          <w:sz w:val="22"/>
          <w:szCs w:val="22"/>
        </w:rPr>
      </w:pPr>
    </w:p>
    <w:p w14:paraId="423614A3" w14:textId="00C2316D" w:rsidR="00CC0886" w:rsidRPr="00512050" w:rsidRDefault="00CC0886" w:rsidP="008B473A">
      <w:pPr>
        <w:pStyle w:val="ListParagraph"/>
        <w:numPr>
          <w:ilvl w:val="0"/>
          <w:numId w:val="15"/>
        </w:numPr>
        <w:jc w:val="both"/>
        <w:rPr>
          <w:b/>
        </w:rPr>
      </w:pPr>
      <w:r w:rsidRPr="00512050">
        <w:rPr>
          <w:lang w:val="en-GB"/>
        </w:rPr>
        <w:t xml:space="preserve">Where the </w:t>
      </w:r>
      <w:r w:rsidR="0081552A" w:rsidRPr="00512050">
        <w:rPr>
          <w:lang w:val="en-GB"/>
        </w:rPr>
        <w:t>g</w:t>
      </w:r>
      <w:r w:rsidR="002720F4" w:rsidRPr="00512050">
        <w:rPr>
          <w:lang w:val="en-GB"/>
        </w:rPr>
        <w:t>overnment</w:t>
      </w:r>
      <w:r w:rsidR="00825C17" w:rsidRPr="00512050">
        <w:rPr>
          <w:lang w:val="en-GB"/>
        </w:rPr>
        <w:t>al</w:t>
      </w:r>
      <w:r w:rsidR="002720F4" w:rsidRPr="00512050">
        <w:rPr>
          <w:lang w:val="en-GB"/>
        </w:rPr>
        <w:t xml:space="preserve"> </w:t>
      </w:r>
      <w:r w:rsidRPr="00512050">
        <w:rPr>
          <w:lang w:val="en-GB"/>
        </w:rPr>
        <w:t xml:space="preserve">implementing partner becomes aware that UNDP has </w:t>
      </w:r>
      <w:r w:rsidR="00427451" w:rsidRPr="00512050">
        <w:rPr>
          <w:lang w:val="en-GB"/>
        </w:rPr>
        <w:t xml:space="preserve">provided or is to provide </w:t>
      </w:r>
      <w:r w:rsidRPr="00512050">
        <w:rPr>
          <w:lang w:val="en-GB"/>
        </w:rPr>
        <w:t>fund</w:t>
      </w:r>
      <w:r w:rsidR="00427451" w:rsidRPr="00512050">
        <w:rPr>
          <w:lang w:val="en-GB"/>
        </w:rPr>
        <w:t xml:space="preserve">s to an </w:t>
      </w:r>
      <w:r w:rsidRPr="00512050">
        <w:rPr>
          <w:lang w:val="en-GB"/>
        </w:rPr>
        <w:t xml:space="preserve">activity </w:t>
      </w:r>
      <w:r w:rsidR="002720F4" w:rsidRPr="00512050">
        <w:rPr>
          <w:lang w:val="en-GB"/>
        </w:rPr>
        <w:t xml:space="preserve">or an entity </w:t>
      </w:r>
      <w:r w:rsidRPr="00512050">
        <w:rPr>
          <w:lang w:val="en-GB"/>
        </w:rPr>
        <w:t>that is the focus of</w:t>
      </w:r>
      <w:r w:rsidR="004F3395" w:rsidRPr="00512050">
        <w:rPr>
          <w:lang w:val="en-GB"/>
        </w:rPr>
        <w:t xml:space="preserve"> an</w:t>
      </w:r>
      <w:r w:rsidRPr="00512050">
        <w:rPr>
          <w:lang w:val="en-GB"/>
        </w:rPr>
        <w:t xml:space="preserve"> investigation for alleged fraud/corruption, the </w:t>
      </w:r>
      <w:r w:rsidR="00151DCB" w:rsidRPr="00512050">
        <w:rPr>
          <w:lang w:val="en-GB"/>
        </w:rPr>
        <w:t xml:space="preserve">governmental </w:t>
      </w:r>
      <w:r w:rsidRPr="00512050">
        <w:rPr>
          <w:lang w:val="en-GB"/>
        </w:rPr>
        <w:t>implementing partner will (</w:t>
      </w:r>
      <w:proofErr w:type="spellStart"/>
      <w:r w:rsidRPr="00512050">
        <w:rPr>
          <w:lang w:val="en-GB"/>
        </w:rPr>
        <w:t>i</w:t>
      </w:r>
      <w:proofErr w:type="spellEnd"/>
      <w:r w:rsidRPr="00512050">
        <w:rPr>
          <w:lang w:val="en-GB"/>
        </w:rPr>
        <w:t xml:space="preserve">) promptly advise UNDP’s OAI of </w:t>
      </w:r>
      <w:r w:rsidR="005D0BF1" w:rsidRPr="00512050">
        <w:rPr>
          <w:lang w:val="en-GB"/>
        </w:rPr>
        <w:t xml:space="preserve">its </w:t>
      </w:r>
      <w:r w:rsidRPr="00512050">
        <w:rPr>
          <w:lang w:val="en-GB"/>
        </w:rPr>
        <w:t xml:space="preserve">investigations; and (ii) </w:t>
      </w:r>
      <w:r w:rsidR="003B0B21" w:rsidRPr="00512050">
        <w:rPr>
          <w:lang w:val="en-GB"/>
        </w:rPr>
        <w:t xml:space="preserve">cooperate </w:t>
      </w:r>
      <w:r w:rsidR="00FD25E0" w:rsidRPr="00512050">
        <w:rPr>
          <w:lang w:val="en-GB"/>
        </w:rPr>
        <w:t xml:space="preserve">and </w:t>
      </w:r>
      <w:r w:rsidRPr="00512050">
        <w:rPr>
          <w:lang w:val="en-GB"/>
        </w:rPr>
        <w:t xml:space="preserve">provide OAI </w:t>
      </w:r>
      <w:r w:rsidR="005D0BF1" w:rsidRPr="00512050">
        <w:rPr>
          <w:lang w:val="en-GB"/>
        </w:rPr>
        <w:t xml:space="preserve">confidentially </w:t>
      </w:r>
      <w:r w:rsidRPr="00512050">
        <w:rPr>
          <w:lang w:val="en-GB"/>
        </w:rPr>
        <w:t>regular updates</w:t>
      </w:r>
      <w:r w:rsidR="00A83BF6" w:rsidRPr="00512050">
        <w:rPr>
          <w:lang w:val="en-GB"/>
        </w:rPr>
        <w:t xml:space="preserve"> on the </w:t>
      </w:r>
      <w:r w:rsidRPr="00512050">
        <w:rPr>
          <w:lang w:val="en-GB"/>
        </w:rPr>
        <w:t xml:space="preserve">status </w:t>
      </w:r>
      <w:r w:rsidR="005D0BF1" w:rsidRPr="00512050">
        <w:rPr>
          <w:lang w:val="en-GB"/>
        </w:rPr>
        <w:t xml:space="preserve">of </w:t>
      </w:r>
      <w:r w:rsidRPr="00512050">
        <w:rPr>
          <w:lang w:val="en-GB"/>
        </w:rPr>
        <w:t>investigation</w:t>
      </w:r>
      <w:r w:rsidR="005D0BF1" w:rsidRPr="00512050">
        <w:rPr>
          <w:lang w:val="en-GB"/>
        </w:rPr>
        <w:t>s</w:t>
      </w:r>
      <w:r w:rsidRPr="00512050">
        <w:rPr>
          <w:lang w:val="en-GB"/>
        </w:rPr>
        <w:t xml:space="preserve">. </w:t>
      </w:r>
      <w:r w:rsidR="00151DCB" w:rsidRPr="00512050">
        <w:rPr>
          <w:lang w:val="en-GB"/>
        </w:rPr>
        <w:t>In cases where funds have already been p</w:t>
      </w:r>
      <w:r w:rsidR="008E5AA2" w:rsidRPr="00512050">
        <w:rPr>
          <w:lang w:val="en-GB"/>
        </w:rPr>
        <w:t>rovided</w:t>
      </w:r>
      <w:r w:rsidR="00151DCB" w:rsidRPr="00512050">
        <w:rPr>
          <w:lang w:val="en-GB"/>
        </w:rPr>
        <w:t xml:space="preserve"> by UNDP, t</w:t>
      </w:r>
      <w:r w:rsidRPr="007F6F3E">
        <w:t xml:space="preserve">he </w:t>
      </w:r>
      <w:r w:rsidR="00862B5B">
        <w:t>g</w:t>
      </w:r>
      <w:r w:rsidR="002720F4">
        <w:t>overnment</w:t>
      </w:r>
      <w:r w:rsidR="00825C17" w:rsidRPr="003B650A">
        <w:t>al</w:t>
      </w:r>
      <w:r w:rsidR="002720F4" w:rsidRPr="00151DCB">
        <w:t xml:space="preserve"> </w:t>
      </w:r>
      <w:r w:rsidRPr="007F6F3E">
        <w:t xml:space="preserve">implementing partner will make every effort to recover all funds </w:t>
      </w:r>
      <w:r w:rsidR="00FA699F">
        <w:t>that</w:t>
      </w:r>
      <w:r w:rsidRPr="007F6F3E">
        <w:t xml:space="preserve"> it determines were diverted through fraud, corruption or other financial irregularities, and return funds to UNDP.</w:t>
      </w:r>
    </w:p>
    <w:p w14:paraId="2FC28968" w14:textId="77777777" w:rsidR="00CC0886" w:rsidRPr="007F6F3E" w:rsidRDefault="00CC0886" w:rsidP="00C21414">
      <w:pPr>
        <w:ind w:left="810"/>
        <w:jc w:val="both"/>
        <w:rPr>
          <w:b/>
        </w:rPr>
      </w:pPr>
    </w:p>
    <w:p w14:paraId="551E2C9A" w14:textId="77777777" w:rsidR="00277ABC" w:rsidRPr="007F6F3E" w:rsidRDefault="00CC0886" w:rsidP="008B473A">
      <w:pPr>
        <w:pStyle w:val="ListParagraph"/>
        <w:numPr>
          <w:ilvl w:val="0"/>
          <w:numId w:val="15"/>
        </w:numPr>
        <w:jc w:val="both"/>
      </w:pPr>
      <w:r w:rsidRPr="007F6F3E">
        <w:t xml:space="preserve">Consistent with UNDP’s standard practices, when a contract is to be issued </w:t>
      </w:r>
      <w:r w:rsidR="00C55AA7" w:rsidRPr="007F6F3E">
        <w:t xml:space="preserve">by the </w:t>
      </w:r>
      <w:r w:rsidR="00E316D8">
        <w:t>g</w:t>
      </w:r>
      <w:r w:rsidR="002720F4">
        <w:t>overnment</w:t>
      </w:r>
      <w:r w:rsidR="00825C17" w:rsidRPr="003B650A">
        <w:t>al</w:t>
      </w:r>
      <w:r w:rsidR="002720F4" w:rsidRPr="00B91D4E">
        <w:t xml:space="preserve"> </w:t>
      </w:r>
      <w:r w:rsidR="00480B4E">
        <w:t>i</w:t>
      </w:r>
      <w:r w:rsidR="00C55AA7" w:rsidRPr="007F6F3E">
        <w:t xml:space="preserve">mplementing </w:t>
      </w:r>
      <w:r w:rsidR="00480B4E">
        <w:t>p</w:t>
      </w:r>
      <w:r w:rsidR="00C55AA7" w:rsidRPr="007F6F3E">
        <w:t xml:space="preserve">artner </w:t>
      </w:r>
      <w:r w:rsidRPr="007F6F3E">
        <w:t xml:space="preserve">in connection with </w:t>
      </w:r>
      <w:r w:rsidR="00FD25E0" w:rsidRPr="007F6F3E">
        <w:t xml:space="preserve">expenses </w:t>
      </w:r>
      <w:r w:rsidRPr="007F6F3E">
        <w:t xml:space="preserve">of the UNDP funds, that contract shall include </w:t>
      </w:r>
      <w:r w:rsidR="008A4000" w:rsidRPr="007F6F3E">
        <w:t xml:space="preserve">clauses that ensure </w:t>
      </w:r>
      <w:r w:rsidRPr="007F6F3E">
        <w:t>that no fees, gratuities, rebates, gifts, commissions or other payments, other than those shown in the proposal, have been given, received, or promised in connection with the selection process or in contract execution</w:t>
      </w:r>
      <w:r w:rsidR="004D38DC">
        <w:t>, and that they shall cooperate with investigations</w:t>
      </w:r>
      <w:r w:rsidRPr="007F6F3E">
        <w:t>.</w:t>
      </w:r>
    </w:p>
    <w:p w14:paraId="01A1F747" w14:textId="77777777" w:rsidR="00277ABC" w:rsidRPr="007F6F3E" w:rsidRDefault="00277ABC" w:rsidP="00094CD0">
      <w:pPr>
        <w:pStyle w:val="Heading2"/>
        <w:ind w:right="160" w:firstLine="0"/>
        <w:jc w:val="both"/>
        <w:rPr>
          <w:rFonts w:asciiTheme="minorHAnsi" w:hAnsiTheme="minorHAnsi" w:cstheme="minorHAnsi"/>
          <w:spacing w:val="-1"/>
          <w:sz w:val="22"/>
          <w:szCs w:val="22"/>
        </w:rPr>
      </w:pPr>
    </w:p>
    <w:p w14:paraId="3D97FE6A" w14:textId="77777777" w:rsidR="00277ABC" w:rsidRPr="007F6F3E" w:rsidRDefault="00277ABC" w:rsidP="00512050">
      <w:pPr>
        <w:pStyle w:val="Heading2"/>
        <w:ind w:right="160"/>
        <w:jc w:val="both"/>
        <w:rPr>
          <w:rFonts w:asciiTheme="minorHAnsi" w:hAnsiTheme="minorHAnsi" w:cstheme="minorHAnsi"/>
          <w:b w:val="0"/>
          <w:sz w:val="22"/>
          <w:szCs w:val="22"/>
        </w:rPr>
      </w:pPr>
      <w:r w:rsidRPr="007F6F3E">
        <w:rPr>
          <w:rFonts w:asciiTheme="minorHAnsi" w:hAnsiTheme="minorHAnsi" w:cstheme="minorHAnsi"/>
          <w:spacing w:val="-1"/>
          <w:sz w:val="22"/>
          <w:szCs w:val="22"/>
        </w:rPr>
        <w:t>Office</w:t>
      </w:r>
      <w:r w:rsidRPr="007F6F3E">
        <w:rPr>
          <w:rFonts w:asciiTheme="minorHAnsi" w:hAnsiTheme="minorHAnsi" w:cstheme="minorHAnsi"/>
          <w:spacing w:val="-5"/>
          <w:sz w:val="22"/>
          <w:szCs w:val="22"/>
        </w:rPr>
        <w:t xml:space="preserve"> </w:t>
      </w:r>
      <w:r w:rsidRPr="007F6F3E">
        <w:rPr>
          <w:rFonts w:asciiTheme="minorHAnsi" w:hAnsiTheme="minorHAnsi" w:cstheme="minorHAnsi"/>
          <w:sz w:val="22"/>
          <w:szCs w:val="22"/>
        </w:rPr>
        <w:t>of</w:t>
      </w:r>
      <w:r w:rsidRPr="007F6F3E">
        <w:rPr>
          <w:rFonts w:asciiTheme="minorHAnsi" w:hAnsiTheme="minorHAnsi" w:cstheme="minorHAnsi"/>
          <w:spacing w:val="-5"/>
          <w:sz w:val="22"/>
          <w:szCs w:val="22"/>
        </w:rPr>
        <w:t xml:space="preserve"> </w:t>
      </w:r>
      <w:r w:rsidRPr="007F6F3E">
        <w:rPr>
          <w:rFonts w:asciiTheme="minorHAnsi" w:hAnsiTheme="minorHAnsi" w:cstheme="minorHAnsi"/>
          <w:sz w:val="22"/>
          <w:szCs w:val="22"/>
        </w:rPr>
        <w:t>Audit</w:t>
      </w:r>
      <w:r w:rsidRPr="007F6F3E">
        <w:rPr>
          <w:rFonts w:asciiTheme="minorHAnsi" w:hAnsiTheme="minorHAnsi" w:cstheme="minorHAnsi"/>
          <w:spacing w:val="-4"/>
          <w:sz w:val="22"/>
          <w:szCs w:val="22"/>
        </w:rPr>
        <w:t xml:space="preserve"> </w:t>
      </w:r>
      <w:r w:rsidRPr="007F6F3E">
        <w:rPr>
          <w:rFonts w:asciiTheme="minorHAnsi" w:hAnsiTheme="minorHAnsi" w:cstheme="minorHAnsi"/>
          <w:sz w:val="22"/>
          <w:szCs w:val="22"/>
        </w:rPr>
        <w:t>and</w:t>
      </w:r>
      <w:r w:rsidRPr="007F6F3E">
        <w:rPr>
          <w:rFonts w:asciiTheme="minorHAnsi" w:hAnsiTheme="minorHAnsi" w:cstheme="minorHAnsi"/>
          <w:spacing w:val="-4"/>
          <w:sz w:val="22"/>
          <w:szCs w:val="22"/>
        </w:rPr>
        <w:t xml:space="preserve"> </w:t>
      </w:r>
      <w:r w:rsidRPr="007F6F3E">
        <w:rPr>
          <w:rFonts w:asciiTheme="minorHAnsi" w:hAnsiTheme="minorHAnsi" w:cstheme="minorHAnsi"/>
          <w:spacing w:val="-1"/>
          <w:sz w:val="22"/>
          <w:szCs w:val="22"/>
        </w:rPr>
        <w:t>Investigations</w:t>
      </w:r>
    </w:p>
    <w:p w14:paraId="0B07F504" w14:textId="77777777" w:rsidR="00BF1A31" w:rsidRDefault="00BF1A31" w:rsidP="00094CD0">
      <w:pPr>
        <w:widowControl/>
        <w:autoSpaceDE w:val="0"/>
        <w:autoSpaceDN w:val="0"/>
        <w:adjustRightInd w:val="0"/>
        <w:ind w:left="810" w:right="160"/>
        <w:jc w:val="both"/>
        <w:rPr>
          <w:rFonts w:cstheme="minorHAnsi"/>
          <w:spacing w:val="-1"/>
        </w:rPr>
      </w:pPr>
    </w:p>
    <w:p w14:paraId="4B4F447D" w14:textId="77777777" w:rsidR="00906DEF" w:rsidRPr="00512050" w:rsidRDefault="009504E3" w:rsidP="008B473A">
      <w:pPr>
        <w:pStyle w:val="ListParagraph"/>
        <w:widowControl/>
        <w:numPr>
          <w:ilvl w:val="0"/>
          <w:numId w:val="15"/>
        </w:numPr>
        <w:autoSpaceDE w:val="0"/>
        <w:autoSpaceDN w:val="0"/>
        <w:adjustRightInd w:val="0"/>
        <w:ind w:right="-20"/>
        <w:jc w:val="both"/>
        <w:rPr>
          <w:rFonts w:cstheme="minorHAnsi"/>
        </w:rPr>
      </w:pPr>
      <w:r w:rsidRPr="00512050">
        <w:rPr>
          <w:rFonts w:cstheme="minorHAnsi"/>
          <w:spacing w:val="-1"/>
        </w:rPr>
        <w:t>OAI</w:t>
      </w:r>
      <w:r w:rsidR="009510CB" w:rsidRPr="00512050">
        <w:rPr>
          <w:rFonts w:cstheme="minorHAnsi"/>
          <w:spacing w:val="-5"/>
        </w:rPr>
        <w:t xml:space="preserve"> </w:t>
      </w:r>
      <w:r w:rsidR="009510CB" w:rsidRPr="00512050">
        <w:rPr>
          <w:rFonts w:cstheme="minorHAnsi"/>
          <w:spacing w:val="-1"/>
        </w:rPr>
        <w:t>will</w:t>
      </w:r>
      <w:r w:rsidR="009510CB" w:rsidRPr="00512050">
        <w:rPr>
          <w:rFonts w:cstheme="minorHAnsi"/>
          <w:spacing w:val="-5"/>
        </w:rPr>
        <w:t xml:space="preserve"> </w:t>
      </w:r>
      <w:r w:rsidR="009510CB" w:rsidRPr="00512050">
        <w:rPr>
          <w:rFonts w:cstheme="minorHAnsi"/>
          <w:spacing w:val="-1"/>
        </w:rPr>
        <w:t>consider</w:t>
      </w:r>
      <w:r w:rsidR="009510CB" w:rsidRPr="00512050">
        <w:rPr>
          <w:rFonts w:cstheme="minorHAnsi"/>
          <w:spacing w:val="-5"/>
        </w:rPr>
        <w:t xml:space="preserve"> </w:t>
      </w:r>
      <w:r w:rsidR="009510CB" w:rsidRPr="00512050">
        <w:rPr>
          <w:rFonts w:cstheme="minorHAnsi"/>
          <w:spacing w:val="-1"/>
        </w:rPr>
        <w:t>fraud</w:t>
      </w:r>
      <w:r w:rsidR="009510CB" w:rsidRPr="00512050">
        <w:rPr>
          <w:rFonts w:cstheme="minorHAnsi"/>
          <w:spacing w:val="-4"/>
        </w:rPr>
        <w:t xml:space="preserve"> </w:t>
      </w:r>
      <w:r w:rsidR="009510CB" w:rsidRPr="00512050">
        <w:rPr>
          <w:rFonts w:cstheme="minorHAnsi"/>
        </w:rPr>
        <w:t>and</w:t>
      </w:r>
      <w:r w:rsidR="009510CB" w:rsidRPr="00512050">
        <w:rPr>
          <w:rFonts w:cstheme="minorHAnsi"/>
          <w:spacing w:val="-4"/>
        </w:rPr>
        <w:t xml:space="preserve"> </w:t>
      </w:r>
      <w:r w:rsidR="009510CB" w:rsidRPr="00512050">
        <w:rPr>
          <w:rFonts w:cstheme="minorHAnsi"/>
          <w:spacing w:val="-1"/>
        </w:rPr>
        <w:t>corruption</w:t>
      </w:r>
      <w:r w:rsidR="009510CB" w:rsidRPr="00512050">
        <w:rPr>
          <w:rFonts w:cstheme="minorHAnsi"/>
          <w:spacing w:val="-4"/>
        </w:rPr>
        <w:t xml:space="preserve"> </w:t>
      </w:r>
      <w:r w:rsidR="009510CB" w:rsidRPr="00512050">
        <w:rPr>
          <w:rFonts w:cstheme="minorHAnsi"/>
          <w:spacing w:val="-1"/>
        </w:rPr>
        <w:t>red</w:t>
      </w:r>
      <w:r w:rsidR="009510CB" w:rsidRPr="00512050">
        <w:rPr>
          <w:rFonts w:cstheme="minorHAnsi"/>
          <w:spacing w:val="-4"/>
        </w:rPr>
        <w:t xml:space="preserve"> </w:t>
      </w:r>
      <w:r w:rsidR="009510CB" w:rsidRPr="00512050">
        <w:rPr>
          <w:rFonts w:cstheme="minorHAnsi"/>
          <w:spacing w:val="-1"/>
        </w:rPr>
        <w:t>flags</w:t>
      </w:r>
      <w:r w:rsidR="009510CB" w:rsidRPr="00512050">
        <w:rPr>
          <w:rFonts w:cstheme="minorHAnsi"/>
          <w:spacing w:val="-6"/>
        </w:rPr>
        <w:t xml:space="preserve"> </w:t>
      </w:r>
      <w:r w:rsidR="009510CB" w:rsidRPr="00512050">
        <w:rPr>
          <w:rFonts w:cstheme="minorHAnsi"/>
        </w:rPr>
        <w:t>and</w:t>
      </w:r>
      <w:r w:rsidR="009510CB" w:rsidRPr="00512050">
        <w:rPr>
          <w:rFonts w:cstheme="minorHAnsi"/>
          <w:spacing w:val="-4"/>
        </w:rPr>
        <w:t xml:space="preserve"> </w:t>
      </w:r>
      <w:r w:rsidR="009510CB" w:rsidRPr="00512050">
        <w:rPr>
          <w:rFonts w:cstheme="minorHAnsi"/>
          <w:spacing w:val="-1"/>
        </w:rPr>
        <w:t>risk</w:t>
      </w:r>
      <w:r w:rsidR="009510CB" w:rsidRPr="00512050">
        <w:rPr>
          <w:rFonts w:cstheme="minorHAnsi"/>
          <w:spacing w:val="-4"/>
        </w:rPr>
        <w:t xml:space="preserve"> </w:t>
      </w:r>
      <w:r w:rsidR="009510CB" w:rsidRPr="00512050">
        <w:rPr>
          <w:rFonts w:cstheme="minorHAnsi"/>
        </w:rPr>
        <w:t>factors</w:t>
      </w:r>
      <w:r w:rsidR="009510CB" w:rsidRPr="00512050">
        <w:rPr>
          <w:rFonts w:cstheme="minorHAnsi"/>
          <w:spacing w:val="-5"/>
        </w:rPr>
        <w:t xml:space="preserve"> </w:t>
      </w:r>
      <w:r w:rsidR="009510CB" w:rsidRPr="00512050">
        <w:rPr>
          <w:rFonts w:cstheme="minorHAnsi"/>
          <w:spacing w:val="-1"/>
        </w:rPr>
        <w:t>in</w:t>
      </w:r>
      <w:r w:rsidR="009510CB" w:rsidRPr="00512050">
        <w:rPr>
          <w:rFonts w:cstheme="minorHAnsi"/>
          <w:spacing w:val="-4"/>
        </w:rPr>
        <w:t xml:space="preserve"> </w:t>
      </w:r>
      <w:r w:rsidR="009510CB" w:rsidRPr="00512050">
        <w:rPr>
          <w:rFonts w:cstheme="minorHAnsi"/>
          <w:spacing w:val="-1"/>
        </w:rPr>
        <w:t>audit</w:t>
      </w:r>
      <w:r w:rsidR="009510CB" w:rsidRPr="00512050">
        <w:rPr>
          <w:rFonts w:cstheme="minorHAnsi"/>
          <w:spacing w:val="-5"/>
        </w:rPr>
        <w:t xml:space="preserve"> </w:t>
      </w:r>
      <w:r w:rsidR="009510CB" w:rsidRPr="00512050">
        <w:rPr>
          <w:rFonts w:cstheme="minorHAnsi"/>
          <w:spacing w:val="-1"/>
        </w:rPr>
        <w:t>planning</w:t>
      </w:r>
      <w:r w:rsidR="009510CB" w:rsidRPr="00512050">
        <w:rPr>
          <w:rFonts w:cstheme="minorHAnsi"/>
          <w:spacing w:val="-5"/>
        </w:rPr>
        <w:t xml:space="preserve"> </w:t>
      </w:r>
      <w:r w:rsidR="009510CB" w:rsidRPr="00512050">
        <w:rPr>
          <w:rFonts w:cstheme="minorHAnsi"/>
          <w:spacing w:val="-1"/>
        </w:rPr>
        <w:t>and</w:t>
      </w:r>
      <w:r w:rsidR="009510CB" w:rsidRPr="00512050">
        <w:rPr>
          <w:rFonts w:cstheme="minorHAnsi"/>
          <w:spacing w:val="-4"/>
        </w:rPr>
        <w:t xml:space="preserve"> </w:t>
      </w:r>
      <w:r w:rsidR="009510CB" w:rsidRPr="00512050">
        <w:rPr>
          <w:rFonts w:cstheme="minorHAnsi"/>
          <w:spacing w:val="-1"/>
        </w:rPr>
        <w:t>reporting,</w:t>
      </w:r>
      <w:r w:rsidR="009510CB" w:rsidRPr="00512050">
        <w:rPr>
          <w:rFonts w:cstheme="minorHAnsi"/>
          <w:spacing w:val="-4"/>
        </w:rPr>
        <w:t xml:space="preserve"> </w:t>
      </w:r>
      <w:r w:rsidR="009510CB" w:rsidRPr="0074000D">
        <w:t>consistent with applicable auditing standards</w:t>
      </w:r>
      <w:r w:rsidR="009510CB" w:rsidRPr="00512050">
        <w:rPr>
          <w:rFonts w:cstheme="minorHAnsi"/>
          <w:spacing w:val="-1"/>
        </w:rPr>
        <w:t>.</w:t>
      </w:r>
      <w:r w:rsidR="009510CB" w:rsidRPr="00512050">
        <w:rPr>
          <w:rFonts w:cstheme="minorHAnsi"/>
          <w:spacing w:val="35"/>
        </w:rPr>
        <w:t xml:space="preserve"> </w:t>
      </w:r>
      <w:r w:rsidR="00B24C11" w:rsidRPr="00512050">
        <w:rPr>
          <w:rFonts w:cstheme="minorHAnsi"/>
        </w:rPr>
        <w:t>Proactive investigations may also be initiated</w:t>
      </w:r>
      <w:r w:rsidR="004D38DC" w:rsidRPr="00512050">
        <w:rPr>
          <w:rFonts w:cstheme="minorHAnsi"/>
        </w:rPr>
        <w:t xml:space="preserve"> by OAI</w:t>
      </w:r>
      <w:r w:rsidR="00B24C11" w:rsidRPr="00512050">
        <w:rPr>
          <w:rFonts w:cstheme="minorHAnsi"/>
        </w:rPr>
        <w:t xml:space="preserve">, </w:t>
      </w:r>
      <w:r w:rsidR="00B24C11" w:rsidRPr="00512050">
        <w:rPr>
          <w:rFonts w:cstheme="minorHAnsi"/>
          <w:lang w:val="en-GB"/>
        </w:rPr>
        <w:t>without awaiting the receipt of allegations</w:t>
      </w:r>
      <w:r w:rsidR="00BE7D15" w:rsidRPr="00512050">
        <w:rPr>
          <w:rFonts w:cstheme="minorHAnsi"/>
          <w:lang w:val="en-GB"/>
        </w:rPr>
        <w:t>.</w:t>
      </w:r>
      <w:r w:rsidR="00B24C11" w:rsidRPr="00512050">
        <w:rPr>
          <w:rFonts w:cstheme="minorHAnsi"/>
          <w:lang w:val="en-GB"/>
        </w:rPr>
        <w:t xml:space="preserve"> </w:t>
      </w:r>
    </w:p>
    <w:p w14:paraId="3B03456E" w14:textId="77777777" w:rsidR="005066E6" w:rsidRPr="007F6F3E" w:rsidRDefault="005066E6" w:rsidP="00094CD0">
      <w:pPr>
        <w:pStyle w:val="ListParagraph"/>
        <w:ind w:right="160"/>
        <w:jc w:val="both"/>
        <w:rPr>
          <w:rFonts w:cstheme="minorHAnsi"/>
          <w:b/>
        </w:rPr>
      </w:pPr>
    </w:p>
    <w:p w14:paraId="078B5485" w14:textId="77777777" w:rsidR="00277ABC" w:rsidRPr="007F6F3E" w:rsidRDefault="00277ABC" w:rsidP="00512050">
      <w:pPr>
        <w:pStyle w:val="Heading2"/>
        <w:ind w:right="160"/>
        <w:jc w:val="both"/>
        <w:rPr>
          <w:rFonts w:asciiTheme="minorHAnsi" w:hAnsiTheme="minorHAnsi" w:cstheme="minorHAnsi"/>
          <w:b w:val="0"/>
          <w:sz w:val="22"/>
          <w:szCs w:val="22"/>
        </w:rPr>
      </w:pPr>
      <w:r w:rsidRPr="007F6F3E">
        <w:rPr>
          <w:rFonts w:asciiTheme="minorHAnsi" w:hAnsiTheme="minorHAnsi" w:cstheme="minorHAnsi"/>
          <w:spacing w:val="-1"/>
          <w:sz w:val="22"/>
          <w:szCs w:val="22"/>
        </w:rPr>
        <w:t>The Vendor Review Committee</w:t>
      </w:r>
    </w:p>
    <w:p w14:paraId="073637B4" w14:textId="77777777" w:rsidR="00824C40" w:rsidRPr="007F6F3E" w:rsidRDefault="00824C40" w:rsidP="00094CD0">
      <w:pPr>
        <w:pStyle w:val="BodyText"/>
        <w:spacing w:before="0"/>
        <w:ind w:right="160"/>
        <w:jc w:val="both"/>
        <w:rPr>
          <w:rFonts w:asciiTheme="minorHAnsi" w:hAnsiTheme="minorHAnsi" w:cstheme="minorHAnsi"/>
          <w:sz w:val="22"/>
          <w:szCs w:val="22"/>
        </w:rPr>
      </w:pPr>
    </w:p>
    <w:p w14:paraId="4603AF82" w14:textId="77777777" w:rsidR="009A1676" w:rsidRPr="00512050" w:rsidRDefault="00151DCB" w:rsidP="008B473A">
      <w:pPr>
        <w:pStyle w:val="ListParagraph"/>
        <w:numPr>
          <w:ilvl w:val="0"/>
          <w:numId w:val="15"/>
        </w:numPr>
        <w:ind w:right="-20"/>
        <w:jc w:val="both"/>
        <w:rPr>
          <w:rFonts w:cstheme="minorHAnsi"/>
        </w:rPr>
      </w:pPr>
      <w:r w:rsidRPr="00512050">
        <w:rPr>
          <w:rFonts w:cstheme="minorHAnsi"/>
        </w:rPr>
        <w:t xml:space="preserve">Vendors, including NGOs and CSOs, are subject to the </w:t>
      </w:r>
      <w:r w:rsidR="009C0FD1" w:rsidRPr="00512050">
        <w:rPr>
          <w:rFonts w:cstheme="minorHAnsi"/>
        </w:rPr>
        <w:t>Vendor Review Committee (</w:t>
      </w:r>
      <w:r w:rsidRPr="00512050">
        <w:rPr>
          <w:rFonts w:cstheme="minorHAnsi"/>
        </w:rPr>
        <w:t>VRC</w:t>
      </w:r>
      <w:r w:rsidR="009C0FD1" w:rsidRPr="00512050">
        <w:rPr>
          <w:rFonts w:cstheme="minorHAnsi"/>
        </w:rPr>
        <w:t>)</w:t>
      </w:r>
      <w:r w:rsidRPr="00512050">
        <w:rPr>
          <w:rFonts w:cstheme="minorHAnsi"/>
        </w:rPr>
        <w:t xml:space="preserve">.  </w:t>
      </w:r>
      <w:r w:rsidR="00932140" w:rsidRPr="00512050">
        <w:rPr>
          <w:rFonts w:cstheme="minorHAnsi"/>
        </w:rPr>
        <w:t xml:space="preserve">The VRC is an internal body tasked with making recommendations </w:t>
      </w:r>
      <w:r w:rsidR="009A1676" w:rsidRPr="00512050">
        <w:rPr>
          <w:rFonts w:cstheme="minorHAnsi"/>
        </w:rPr>
        <w:t xml:space="preserve">on </w:t>
      </w:r>
      <w:r w:rsidR="00921352" w:rsidRPr="00512050">
        <w:rPr>
          <w:rFonts w:cstheme="minorHAnsi"/>
        </w:rPr>
        <w:t>v</w:t>
      </w:r>
      <w:r w:rsidR="00D422D7" w:rsidRPr="00512050">
        <w:rPr>
          <w:rFonts w:cstheme="minorHAnsi"/>
        </w:rPr>
        <w:t xml:space="preserve">endor </w:t>
      </w:r>
      <w:r w:rsidR="00774CC6" w:rsidRPr="00512050">
        <w:rPr>
          <w:rFonts w:cstheme="minorHAnsi"/>
        </w:rPr>
        <w:t xml:space="preserve">sanctions, including </w:t>
      </w:r>
      <w:r w:rsidRPr="00512050">
        <w:rPr>
          <w:rFonts w:cstheme="minorHAnsi"/>
        </w:rPr>
        <w:t xml:space="preserve">with respect to </w:t>
      </w:r>
      <w:r w:rsidR="00774CC6" w:rsidRPr="00512050">
        <w:rPr>
          <w:rFonts w:cstheme="minorHAnsi"/>
        </w:rPr>
        <w:t>vendors</w:t>
      </w:r>
      <w:r w:rsidRPr="00512050">
        <w:rPr>
          <w:rFonts w:cstheme="minorHAnsi"/>
        </w:rPr>
        <w:t>’</w:t>
      </w:r>
      <w:r w:rsidR="00932140" w:rsidRPr="00512050">
        <w:rPr>
          <w:rFonts w:cstheme="minorHAnsi"/>
        </w:rPr>
        <w:t xml:space="preserve"> continued eligibility to do business with UNDP. </w:t>
      </w:r>
      <w:r w:rsidR="009A1676" w:rsidRPr="00512050">
        <w:rPr>
          <w:rFonts w:cstheme="minorHAnsi"/>
        </w:rPr>
        <w:t xml:space="preserve">If the VRC finds that a vendor has been involved in proscribed practices, it can recommend sanctions, including debarment. Cases are referred to the VRC by OAI. </w:t>
      </w:r>
    </w:p>
    <w:p w14:paraId="1670F422" w14:textId="77777777" w:rsidR="009A1676" w:rsidRDefault="009A1676" w:rsidP="005921F5">
      <w:pPr>
        <w:ind w:left="806" w:right="-20"/>
        <w:jc w:val="both"/>
        <w:rPr>
          <w:rFonts w:cstheme="minorHAnsi"/>
        </w:rPr>
      </w:pPr>
    </w:p>
    <w:p w14:paraId="06527108" w14:textId="4AD0BA7A" w:rsidR="00774B6C" w:rsidRPr="00512050" w:rsidRDefault="00D422D7" w:rsidP="008B473A">
      <w:pPr>
        <w:pStyle w:val="ListParagraph"/>
        <w:numPr>
          <w:ilvl w:val="0"/>
          <w:numId w:val="15"/>
        </w:numPr>
        <w:ind w:right="-20"/>
        <w:jc w:val="both"/>
        <w:rPr>
          <w:rFonts w:cstheme="minorHAnsi"/>
        </w:rPr>
      </w:pPr>
      <w:r w:rsidRPr="00512050">
        <w:rPr>
          <w:rFonts w:cstheme="minorHAnsi"/>
        </w:rPr>
        <w:t xml:space="preserve">For </w:t>
      </w:r>
      <w:r w:rsidR="009A1676" w:rsidRPr="00512050">
        <w:rPr>
          <w:rFonts w:cstheme="minorHAnsi"/>
        </w:rPr>
        <w:t xml:space="preserve">information on </w:t>
      </w:r>
      <w:r w:rsidRPr="00512050">
        <w:rPr>
          <w:rFonts w:cstheme="minorHAnsi"/>
        </w:rPr>
        <w:t xml:space="preserve">the VRC and its </w:t>
      </w:r>
      <w:r w:rsidR="00151DCB" w:rsidRPr="00512050">
        <w:rPr>
          <w:rFonts w:cstheme="minorHAnsi"/>
        </w:rPr>
        <w:t>mandate</w:t>
      </w:r>
      <w:r w:rsidRPr="00512050">
        <w:rPr>
          <w:rFonts w:cstheme="minorHAnsi"/>
        </w:rPr>
        <w:t xml:space="preserve">, </w:t>
      </w:r>
      <w:r w:rsidR="009A1676" w:rsidRPr="00512050">
        <w:rPr>
          <w:rFonts w:cstheme="minorHAnsi"/>
        </w:rPr>
        <w:t xml:space="preserve">please refer to </w:t>
      </w:r>
      <w:hyperlink r:id="rId47" w:history="1">
        <w:r w:rsidR="009A1676" w:rsidRPr="00512050">
          <w:rPr>
            <w:rStyle w:val="Hyperlink"/>
            <w:rFonts w:cstheme="minorHAnsi"/>
          </w:rPr>
          <w:t>Vendor Sancti</w:t>
        </w:r>
        <w:r w:rsidR="009A1676" w:rsidRPr="00512050">
          <w:rPr>
            <w:rStyle w:val="Hyperlink"/>
            <w:rFonts w:cstheme="minorHAnsi"/>
          </w:rPr>
          <w:t>o</w:t>
        </w:r>
        <w:r w:rsidR="009A1676" w:rsidRPr="00512050">
          <w:rPr>
            <w:rStyle w:val="Hyperlink"/>
            <w:rFonts w:cstheme="minorHAnsi"/>
          </w:rPr>
          <w:t>ns</w:t>
        </w:r>
      </w:hyperlink>
      <w:r w:rsidR="009A1676" w:rsidRPr="00512050">
        <w:rPr>
          <w:rFonts w:cstheme="minorHAnsi"/>
        </w:rPr>
        <w:t>.</w:t>
      </w:r>
    </w:p>
    <w:p w14:paraId="23C6E79F" w14:textId="77777777" w:rsidR="004233B6" w:rsidRPr="007F6F3E" w:rsidRDefault="004233B6" w:rsidP="00094CD0">
      <w:pPr>
        <w:spacing w:line="200" w:lineRule="exact"/>
        <w:ind w:right="160"/>
        <w:jc w:val="both"/>
        <w:rPr>
          <w:sz w:val="20"/>
          <w:szCs w:val="20"/>
        </w:rPr>
      </w:pPr>
      <w:bookmarkStart w:id="5" w:name="6._Reporting_fraud"/>
      <w:bookmarkEnd w:id="5"/>
    </w:p>
    <w:p w14:paraId="20B07C94" w14:textId="77777777" w:rsidR="00906DEF" w:rsidRPr="007F6F3E" w:rsidRDefault="009510CB" w:rsidP="00512050">
      <w:pPr>
        <w:pStyle w:val="Heading1"/>
        <w:tabs>
          <w:tab w:val="left" w:pos="540"/>
        </w:tabs>
        <w:ind w:right="160"/>
        <w:jc w:val="both"/>
        <w:rPr>
          <w:b w:val="0"/>
        </w:rPr>
      </w:pPr>
      <w:r w:rsidRPr="00AE6C8B">
        <w:rPr>
          <w:spacing w:val="-1"/>
        </w:rPr>
        <w:t>Reporting</w:t>
      </w:r>
      <w:r w:rsidRPr="007F6F3E">
        <w:rPr>
          <w:spacing w:val="-17"/>
        </w:rPr>
        <w:t xml:space="preserve"> </w:t>
      </w:r>
      <w:r w:rsidRPr="00434BD9">
        <w:rPr>
          <w:spacing w:val="-1"/>
        </w:rPr>
        <w:t>fraud</w:t>
      </w:r>
    </w:p>
    <w:p w14:paraId="2DA80DFD" w14:textId="77777777" w:rsidR="00906DEF" w:rsidRPr="00D5053B" w:rsidRDefault="00906DEF" w:rsidP="00094CD0">
      <w:pPr>
        <w:widowControl/>
        <w:autoSpaceDE w:val="0"/>
        <w:autoSpaceDN w:val="0"/>
        <w:adjustRightInd w:val="0"/>
        <w:ind w:left="540" w:right="160"/>
        <w:jc w:val="both"/>
        <w:rPr>
          <w:rFonts w:cstheme="minorHAnsi"/>
        </w:rPr>
      </w:pPr>
    </w:p>
    <w:p w14:paraId="604A42FC" w14:textId="17486977" w:rsidR="00966DC5" w:rsidRPr="00CD3105" w:rsidRDefault="00966DC5" w:rsidP="008B473A">
      <w:pPr>
        <w:pStyle w:val="ListParagraph"/>
        <w:numPr>
          <w:ilvl w:val="0"/>
          <w:numId w:val="15"/>
        </w:numPr>
        <w:jc w:val="both"/>
      </w:pPr>
      <w:r w:rsidRPr="00CD3105">
        <w:t>An</w:t>
      </w:r>
      <w:r w:rsidRPr="00CD3105">
        <w:rPr>
          <w:spacing w:val="-4"/>
        </w:rPr>
        <w:t xml:space="preserve"> independent </w:t>
      </w:r>
      <w:r w:rsidRPr="00CD3105">
        <w:t>telephone service has been established</w:t>
      </w:r>
      <w:r w:rsidRPr="00CD3105">
        <w:rPr>
          <w:spacing w:val="-4"/>
        </w:rPr>
        <w:t xml:space="preserve"> </w:t>
      </w:r>
      <w:r w:rsidRPr="00CD3105">
        <w:t>to</w:t>
      </w:r>
      <w:r w:rsidRPr="00CD3105">
        <w:rPr>
          <w:spacing w:val="-2"/>
        </w:rPr>
        <w:t xml:space="preserve"> </w:t>
      </w:r>
      <w:r w:rsidRPr="00CD3105">
        <w:t>ensure</w:t>
      </w:r>
      <w:r w:rsidRPr="00CD3105">
        <w:rPr>
          <w:spacing w:val="-5"/>
        </w:rPr>
        <w:t xml:space="preserve"> </w:t>
      </w:r>
      <w:r w:rsidRPr="00CD3105">
        <w:t>that</w:t>
      </w:r>
      <w:r w:rsidRPr="00CD3105">
        <w:rPr>
          <w:spacing w:val="-5"/>
        </w:rPr>
        <w:t xml:space="preserve"> all </w:t>
      </w:r>
      <w:r w:rsidRPr="00CD3105">
        <w:t>persons</w:t>
      </w:r>
      <w:r w:rsidRPr="00CD3105">
        <w:rPr>
          <w:spacing w:val="-5"/>
        </w:rPr>
        <w:t xml:space="preserve"> can</w:t>
      </w:r>
      <w:r w:rsidRPr="00CD3105">
        <w:rPr>
          <w:spacing w:val="-4"/>
        </w:rPr>
        <w:t xml:space="preserve"> </w:t>
      </w:r>
      <w:r w:rsidRPr="00CD3105">
        <w:t>report</w:t>
      </w:r>
      <w:r w:rsidRPr="00CD3105">
        <w:rPr>
          <w:spacing w:val="-5"/>
        </w:rPr>
        <w:t xml:space="preserve"> </w:t>
      </w:r>
      <w:r w:rsidRPr="00CD3105">
        <w:t>fraud</w:t>
      </w:r>
      <w:r w:rsidRPr="00CD3105">
        <w:rPr>
          <w:spacing w:val="-3"/>
        </w:rPr>
        <w:t xml:space="preserve"> </w:t>
      </w:r>
      <w:r w:rsidRPr="00CD3105">
        <w:t>free</w:t>
      </w:r>
      <w:r w:rsidRPr="00CD3105">
        <w:rPr>
          <w:spacing w:val="-5"/>
        </w:rPr>
        <w:t xml:space="preserve"> </w:t>
      </w:r>
      <w:r w:rsidRPr="00CD3105">
        <w:t>of</w:t>
      </w:r>
      <w:r w:rsidRPr="00CD3105">
        <w:rPr>
          <w:spacing w:val="-3"/>
        </w:rPr>
        <w:t xml:space="preserve"> </w:t>
      </w:r>
      <w:r w:rsidRPr="00CD3105">
        <w:t>charge.  Anyone with information regarding fraud or other corrupt practices against UNDP</w:t>
      </w:r>
      <w:r w:rsidRPr="00CD3105">
        <w:rPr>
          <w:lang w:val="en-GB"/>
        </w:rPr>
        <w:t xml:space="preserve"> </w:t>
      </w:r>
      <w:r w:rsidRPr="00CD3105">
        <w:t>or involving UNDP staff, non-staff personnel, vendors, implementing partners and responsible parties is strongly encouraged to report this information through the independent telephone service. The independent telephone service is</w:t>
      </w:r>
      <w:r w:rsidRPr="00CD3105">
        <w:rPr>
          <w:spacing w:val="-4"/>
        </w:rPr>
        <w:t xml:space="preserve"> m</w:t>
      </w:r>
      <w:r w:rsidRPr="00CD3105">
        <w:t>anaged</w:t>
      </w:r>
      <w:r w:rsidRPr="00CD3105">
        <w:rPr>
          <w:spacing w:val="-5"/>
        </w:rPr>
        <w:t xml:space="preserve"> </w:t>
      </w:r>
      <w:r w:rsidRPr="00CD3105">
        <w:t>by</w:t>
      </w:r>
      <w:r w:rsidRPr="00CD3105">
        <w:rPr>
          <w:spacing w:val="-4"/>
        </w:rPr>
        <w:t xml:space="preserve"> </w:t>
      </w:r>
      <w:r w:rsidRPr="00CD3105">
        <w:t>an</w:t>
      </w:r>
      <w:r w:rsidRPr="00CD3105">
        <w:rPr>
          <w:spacing w:val="-5"/>
        </w:rPr>
        <w:t xml:space="preserve"> </w:t>
      </w:r>
      <w:r w:rsidRPr="00CD3105">
        <w:t>independent</w:t>
      </w:r>
      <w:r w:rsidRPr="00CD3105">
        <w:rPr>
          <w:spacing w:val="-5"/>
        </w:rPr>
        <w:t xml:space="preserve"> </w:t>
      </w:r>
      <w:r w:rsidRPr="00CD3105">
        <w:t>service</w:t>
      </w:r>
      <w:r w:rsidRPr="00CD3105">
        <w:rPr>
          <w:spacing w:val="-6"/>
        </w:rPr>
        <w:t xml:space="preserve"> </w:t>
      </w:r>
      <w:r w:rsidRPr="00CD3105">
        <w:t>provider</w:t>
      </w:r>
      <w:r w:rsidRPr="00CD3105">
        <w:rPr>
          <w:spacing w:val="-6"/>
        </w:rPr>
        <w:t xml:space="preserve"> </w:t>
      </w:r>
      <w:r w:rsidRPr="00CD3105">
        <w:t>on</w:t>
      </w:r>
      <w:r w:rsidRPr="00CD3105">
        <w:rPr>
          <w:spacing w:val="-4"/>
        </w:rPr>
        <w:t xml:space="preserve"> </w:t>
      </w:r>
      <w:r w:rsidRPr="00CD3105">
        <w:t>behalf</w:t>
      </w:r>
      <w:r w:rsidRPr="00CD3105">
        <w:rPr>
          <w:spacing w:val="-6"/>
        </w:rPr>
        <w:t xml:space="preserve"> </w:t>
      </w:r>
      <w:r w:rsidRPr="00CD3105">
        <w:t>of</w:t>
      </w:r>
      <w:r w:rsidRPr="00CD3105">
        <w:rPr>
          <w:spacing w:val="-7"/>
        </w:rPr>
        <w:t xml:space="preserve"> </w:t>
      </w:r>
      <w:r w:rsidRPr="00CD3105">
        <w:rPr>
          <w:spacing w:val="1"/>
        </w:rPr>
        <w:t>OAI</w:t>
      </w:r>
      <w:r w:rsidRPr="00CD3105">
        <w:rPr>
          <w:spacing w:val="-5"/>
        </w:rPr>
        <w:t xml:space="preserve"> </w:t>
      </w:r>
      <w:r w:rsidRPr="00CD3105">
        <w:t>to protect confidentiality,</w:t>
      </w:r>
      <w:r w:rsidR="00BA32D5" w:rsidRPr="00CD3105">
        <w:t xml:space="preserve"> </w:t>
      </w:r>
      <w:r w:rsidRPr="00CD3105">
        <w:t>and can</w:t>
      </w:r>
      <w:r w:rsidRPr="00CD3105">
        <w:rPr>
          <w:spacing w:val="-6"/>
        </w:rPr>
        <w:t xml:space="preserve"> </w:t>
      </w:r>
      <w:r w:rsidRPr="00CD3105">
        <w:t>be</w:t>
      </w:r>
      <w:r w:rsidRPr="00CD3105">
        <w:rPr>
          <w:spacing w:val="-7"/>
        </w:rPr>
        <w:t xml:space="preserve"> </w:t>
      </w:r>
      <w:r w:rsidRPr="00CD3105">
        <w:t>directly</w:t>
      </w:r>
      <w:r w:rsidRPr="00CD3105">
        <w:rPr>
          <w:spacing w:val="-6"/>
        </w:rPr>
        <w:t xml:space="preserve"> </w:t>
      </w:r>
      <w:r w:rsidRPr="00CD3105">
        <w:t>accessed</w:t>
      </w:r>
      <w:r w:rsidRPr="00CD3105">
        <w:rPr>
          <w:spacing w:val="-3"/>
        </w:rPr>
        <w:t xml:space="preserve"> </w:t>
      </w:r>
      <w:r w:rsidRPr="00CD3105">
        <w:t>worldwide. Anyone with information regarding allegations of fraud or other corrupt practices</w:t>
      </w:r>
      <w:r w:rsidRPr="00CD3105">
        <w:rPr>
          <w:spacing w:val="-8"/>
        </w:rPr>
        <w:t xml:space="preserve"> </w:t>
      </w:r>
      <w:r w:rsidRPr="00CD3105">
        <w:t>can report it using one of the following means:</w:t>
      </w:r>
    </w:p>
    <w:p w14:paraId="1BF8AA45" w14:textId="77777777" w:rsidR="00966DC5" w:rsidRPr="004D3B92" w:rsidRDefault="00966DC5" w:rsidP="00966DC5">
      <w:pPr>
        <w:pStyle w:val="BodyText"/>
        <w:spacing w:before="0"/>
        <w:ind w:right="160"/>
        <w:jc w:val="both"/>
        <w:rPr>
          <w:rFonts w:asciiTheme="minorHAnsi" w:hAnsiTheme="minorHAnsi" w:cstheme="minorHAnsi"/>
          <w:sz w:val="22"/>
          <w:szCs w:val="22"/>
        </w:rPr>
      </w:pPr>
    </w:p>
    <w:p w14:paraId="2DA8E20C" w14:textId="77777777" w:rsidR="00966DC5" w:rsidRPr="004D3B92" w:rsidRDefault="00966DC5" w:rsidP="008B473A">
      <w:pPr>
        <w:pStyle w:val="BodyText"/>
        <w:numPr>
          <w:ilvl w:val="0"/>
          <w:numId w:val="12"/>
        </w:numPr>
        <w:spacing w:before="0"/>
        <w:ind w:right="520"/>
        <w:jc w:val="both"/>
        <w:rPr>
          <w:rFonts w:asciiTheme="minorHAnsi" w:hAnsiTheme="minorHAnsi" w:cstheme="minorHAnsi"/>
          <w:sz w:val="22"/>
          <w:szCs w:val="22"/>
          <w:lang w:val="en-GB"/>
        </w:rPr>
      </w:pPr>
      <w:r w:rsidRPr="004D3B92">
        <w:rPr>
          <w:rFonts w:asciiTheme="minorHAnsi" w:hAnsiTheme="minorHAnsi" w:cstheme="minorHAnsi"/>
          <w:sz w:val="22"/>
          <w:szCs w:val="22"/>
          <w:lang w:val="en-GB"/>
        </w:rPr>
        <w:t xml:space="preserve">By email to OAI at </w:t>
      </w:r>
      <w:hyperlink r:id="rId48" w:history="1">
        <w:r w:rsidRPr="004D3B92">
          <w:rPr>
            <w:rStyle w:val="Hyperlink"/>
            <w:rFonts w:asciiTheme="minorHAnsi" w:hAnsiTheme="minorHAnsi" w:cstheme="minorHAnsi"/>
            <w:sz w:val="22"/>
            <w:szCs w:val="22"/>
            <w:lang w:val="en-GB"/>
          </w:rPr>
          <w:t>reportmisconduct@undp.org</w:t>
        </w:r>
      </w:hyperlink>
      <w:r w:rsidRPr="004D3B92">
        <w:rPr>
          <w:rFonts w:asciiTheme="minorHAnsi" w:hAnsiTheme="minorHAnsi" w:cstheme="minorHAnsi"/>
          <w:sz w:val="22"/>
          <w:szCs w:val="22"/>
          <w:lang w:val="en-GB"/>
        </w:rPr>
        <w:t xml:space="preserve"> or directly to the Director, Office of Audit and Investigations, or Deputy Director, Head of Investigations, Office of Audit and Investigations </w:t>
      </w:r>
      <w:r w:rsidRPr="004D3B92">
        <w:rPr>
          <w:rFonts w:cstheme="minorHAnsi"/>
          <w:sz w:val="22"/>
          <w:szCs w:val="22"/>
        </w:rPr>
        <w:t xml:space="preserve">or directly accessible on the </w:t>
      </w:r>
      <w:hyperlink r:id="rId49" w:anchor="report" w:history="1">
        <w:r w:rsidRPr="004D3B92">
          <w:rPr>
            <w:rStyle w:val="Hyperlink"/>
            <w:rFonts w:cstheme="minorHAnsi"/>
            <w:sz w:val="22"/>
            <w:szCs w:val="22"/>
          </w:rPr>
          <w:t>investigati</w:t>
        </w:r>
        <w:r w:rsidRPr="004D3B92">
          <w:rPr>
            <w:rStyle w:val="Hyperlink"/>
            <w:rFonts w:cstheme="minorHAnsi"/>
            <w:sz w:val="22"/>
            <w:szCs w:val="22"/>
          </w:rPr>
          <w:t>o</w:t>
        </w:r>
        <w:r w:rsidRPr="004D3B92">
          <w:rPr>
            <w:rStyle w:val="Hyperlink"/>
            <w:rFonts w:cstheme="minorHAnsi"/>
            <w:sz w:val="22"/>
            <w:szCs w:val="22"/>
          </w:rPr>
          <w:t>ns page</w:t>
        </w:r>
      </w:hyperlink>
      <w:r w:rsidRPr="004D3B92">
        <w:rPr>
          <w:rFonts w:cstheme="minorHAnsi"/>
          <w:sz w:val="22"/>
          <w:szCs w:val="22"/>
        </w:rPr>
        <w:t xml:space="preserve"> of undp.org.</w:t>
      </w:r>
    </w:p>
    <w:p w14:paraId="42F4BD0D" w14:textId="77777777" w:rsidR="00966DC5" w:rsidRPr="004D3B92" w:rsidRDefault="00966DC5" w:rsidP="008B473A">
      <w:pPr>
        <w:pStyle w:val="BodyText"/>
        <w:numPr>
          <w:ilvl w:val="0"/>
          <w:numId w:val="12"/>
        </w:numPr>
        <w:spacing w:before="0"/>
        <w:ind w:right="520"/>
        <w:jc w:val="both"/>
        <w:rPr>
          <w:rFonts w:asciiTheme="minorHAnsi" w:hAnsiTheme="minorHAnsi" w:cstheme="minorHAnsi"/>
          <w:sz w:val="22"/>
          <w:szCs w:val="22"/>
          <w:lang w:val="en-GB"/>
        </w:rPr>
      </w:pPr>
      <w:r w:rsidRPr="004D3B92">
        <w:rPr>
          <w:rFonts w:asciiTheme="minorHAnsi" w:hAnsiTheme="minorHAnsi" w:cstheme="minorHAnsi"/>
          <w:sz w:val="22"/>
          <w:szCs w:val="22"/>
          <w:lang w:val="en-GB"/>
        </w:rPr>
        <w:t xml:space="preserve">Through an online form accessible through the “Report fraud, abuse and misconduct” link at </w:t>
      </w:r>
      <w:hyperlink r:id="rId50" w:history="1">
        <w:r w:rsidRPr="004D3B92">
          <w:rPr>
            <w:rStyle w:val="Hyperlink"/>
            <w:rFonts w:asciiTheme="minorHAnsi" w:hAnsiTheme="minorHAnsi" w:cstheme="minorHAnsi"/>
            <w:sz w:val="22"/>
            <w:szCs w:val="22"/>
            <w:lang w:val="en-GB"/>
          </w:rPr>
          <w:t>www.undp.org</w:t>
        </w:r>
      </w:hyperlink>
      <w:r w:rsidRPr="004D3B92">
        <w:rPr>
          <w:rFonts w:asciiTheme="minorHAnsi" w:hAnsiTheme="minorHAnsi" w:cstheme="minorHAnsi"/>
          <w:sz w:val="22"/>
          <w:szCs w:val="22"/>
          <w:lang w:val="en-GB"/>
        </w:rPr>
        <w:t xml:space="preserve">  </w:t>
      </w:r>
    </w:p>
    <w:p w14:paraId="42057BA2" w14:textId="77777777" w:rsidR="00966DC5" w:rsidRPr="004D3B92" w:rsidRDefault="00966DC5" w:rsidP="008B473A">
      <w:pPr>
        <w:pStyle w:val="BodyText"/>
        <w:numPr>
          <w:ilvl w:val="0"/>
          <w:numId w:val="12"/>
        </w:numPr>
        <w:spacing w:before="0"/>
        <w:ind w:right="520"/>
        <w:jc w:val="both"/>
        <w:rPr>
          <w:rFonts w:asciiTheme="minorHAnsi" w:hAnsiTheme="minorHAnsi" w:cstheme="minorHAnsi"/>
          <w:sz w:val="22"/>
          <w:szCs w:val="22"/>
          <w:lang w:val="en-GB"/>
        </w:rPr>
      </w:pPr>
      <w:r w:rsidRPr="004D3B92">
        <w:rPr>
          <w:rFonts w:asciiTheme="minorHAnsi" w:hAnsiTheme="minorHAnsi" w:cstheme="minorHAnsi"/>
          <w:sz w:val="22"/>
          <w:szCs w:val="22"/>
          <w:lang w:val="en-GB"/>
        </w:rPr>
        <w:t xml:space="preserve">Through an independent telephone service: </w:t>
      </w:r>
    </w:p>
    <w:p w14:paraId="6764BC82" w14:textId="77777777" w:rsidR="00966DC5" w:rsidRPr="004D3B92" w:rsidRDefault="00966DC5" w:rsidP="008B473A">
      <w:pPr>
        <w:pStyle w:val="BodyText"/>
        <w:numPr>
          <w:ilvl w:val="1"/>
          <w:numId w:val="12"/>
        </w:numPr>
        <w:spacing w:before="0"/>
        <w:ind w:right="520"/>
        <w:jc w:val="both"/>
        <w:rPr>
          <w:rFonts w:asciiTheme="minorHAnsi" w:hAnsiTheme="minorHAnsi" w:cstheme="minorHAnsi"/>
          <w:sz w:val="22"/>
          <w:szCs w:val="22"/>
          <w:lang w:val="en-GB"/>
        </w:rPr>
      </w:pPr>
      <w:r w:rsidRPr="004D3B92">
        <w:rPr>
          <w:rFonts w:asciiTheme="minorHAnsi" w:hAnsiTheme="minorHAnsi" w:cstheme="minorHAnsi"/>
          <w:sz w:val="22"/>
          <w:szCs w:val="22"/>
          <w:lang w:val="en-GB"/>
        </w:rPr>
        <w:t xml:space="preserve">Worldwide numbers are accessible through the “Report fraud, abuse and misconduct” link at </w:t>
      </w:r>
      <w:hyperlink r:id="rId51" w:history="1">
        <w:r w:rsidRPr="004D3B92">
          <w:rPr>
            <w:rStyle w:val="Hyperlink"/>
            <w:rFonts w:asciiTheme="minorHAnsi" w:hAnsiTheme="minorHAnsi" w:cstheme="minorHAnsi"/>
            <w:sz w:val="22"/>
            <w:szCs w:val="22"/>
            <w:lang w:val="en-GB"/>
          </w:rPr>
          <w:t>www.undp.org</w:t>
        </w:r>
      </w:hyperlink>
      <w:r w:rsidRPr="004D3B92">
        <w:rPr>
          <w:rFonts w:asciiTheme="minorHAnsi" w:hAnsiTheme="minorHAnsi" w:cstheme="minorHAnsi"/>
          <w:sz w:val="22"/>
          <w:szCs w:val="22"/>
          <w:lang w:val="en-GB"/>
        </w:rPr>
        <w:t xml:space="preserve"> (with interpreters available 24 hours/day)</w:t>
      </w:r>
    </w:p>
    <w:p w14:paraId="1EA0AC15" w14:textId="77777777" w:rsidR="00966DC5" w:rsidRPr="004D3B92" w:rsidRDefault="00966DC5" w:rsidP="008B473A">
      <w:pPr>
        <w:pStyle w:val="BodyText"/>
        <w:numPr>
          <w:ilvl w:val="1"/>
          <w:numId w:val="12"/>
        </w:numPr>
        <w:spacing w:before="0"/>
        <w:ind w:right="520"/>
        <w:jc w:val="both"/>
        <w:rPr>
          <w:rFonts w:asciiTheme="minorHAnsi" w:hAnsiTheme="minorHAnsi" w:cstheme="minorHAnsi"/>
          <w:sz w:val="22"/>
          <w:szCs w:val="22"/>
          <w:lang w:val="en-GB"/>
        </w:rPr>
      </w:pPr>
      <w:r w:rsidRPr="004D3B92">
        <w:rPr>
          <w:rFonts w:asciiTheme="minorHAnsi" w:hAnsiTheme="minorHAnsi" w:cstheme="minorHAnsi"/>
          <w:sz w:val="22"/>
          <w:szCs w:val="22"/>
          <w:lang w:val="en-GB"/>
        </w:rPr>
        <w:t xml:space="preserve">In the United States: </w:t>
      </w:r>
      <w:r w:rsidRPr="004D3B92">
        <w:rPr>
          <w:rFonts w:asciiTheme="minorHAnsi" w:hAnsiTheme="minorHAnsi" w:cstheme="minorHAnsi"/>
          <w:b/>
          <w:sz w:val="22"/>
          <w:szCs w:val="22"/>
          <w:lang w:val="en-GB"/>
        </w:rPr>
        <w:t>1-844-595-5206</w:t>
      </w:r>
      <w:r w:rsidRPr="004D3B92">
        <w:rPr>
          <w:rFonts w:asciiTheme="minorHAnsi" w:hAnsiTheme="minorHAnsi" w:cstheme="minorHAnsi"/>
          <w:sz w:val="22"/>
          <w:szCs w:val="22"/>
          <w:lang w:val="en-GB"/>
        </w:rPr>
        <w:t xml:space="preserve"> </w:t>
      </w:r>
    </w:p>
    <w:p w14:paraId="14F667D7" w14:textId="77777777" w:rsidR="00966DC5" w:rsidRPr="004D3B92" w:rsidRDefault="00966DC5" w:rsidP="008B473A">
      <w:pPr>
        <w:pStyle w:val="BodyText"/>
        <w:numPr>
          <w:ilvl w:val="0"/>
          <w:numId w:val="12"/>
        </w:numPr>
        <w:spacing w:before="0"/>
        <w:ind w:right="520"/>
        <w:jc w:val="both"/>
        <w:rPr>
          <w:rFonts w:asciiTheme="minorHAnsi" w:hAnsiTheme="minorHAnsi" w:cstheme="minorHAnsi"/>
          <w:sz w:val="22"/>
          <w:szCs w:val="22"/>
          <w:lang w:val="en-GB"/>
        </w:rPr>
      </w:pPr>
      <w:r w:rsidRPr="004D3B92">
        <w:rPr>
          <w:rFonts w:asciiTheme="minorHAnsi" w:hAnsiTheme="minorHAnsi" w:cstheme="minorHAnsi"/>
          <w:sz w:val="22"/>
          <w:szCs w:val="22"/>
          <w:lang w:val="en-GB"/>
        </w:rPr>
        <w:t>By mail addressed to: Director, Office of Audit and Investigation, or Deputy Director, Head of Investigations, Office of Audit and Investigations, One United Nations Plaza, DC1, 4th Floor, New York, NY 10017, USA</w:t>
      </w:r>
      <w:r w:rsidRPr="004D3B92">
        <w:rPr>
          <w:rFonts w:asciiTheme="minorHAnsi" w:hAnsiTheme="minorHAnsi" w:cstheme="minorHAnsi"/>
          <w:sz w:val="22"/>
          <w:szCs w:val="22"/>
          <w:lang w:val="en-GB"/>
        </w:rPr>
        <w:tab/>
      </w:r>
    </w:p>
    <w:p w14:paraId="35D35CCB" w14:textId="77777777" w:rsidR="00906DEF" w:rsidRDefault="00906DEF" w:rsidP="00094CD0">
      <w:pPr>
        <w:spacing w:line="200" w:lineRule="exact"/>
        <w:ind w:right="160"/>
        <w:jc w:val="both"/>
        <w:rPr>
          <w:rFonts w:cstheme="minorHAnsi"/>
        </w:rPr>
      </w:pPr>
    </w:p>
    <w:p w14:paraId="089BB170" w14:textId="77777777" w:rsidR="00A044CB" w:rsidRPr="007F6F3E" w:rsidRDefault="00A044CB" w:rsidP="00094CD0">
      <w:pPr>
        <w:spacing w:line="200" w:lineRule="exact"/>
        <w:ind w:right="160"/>
        <w:jc w:val="both"/>
        <w:rPr>
          <w:rFonts w:cstheme="minorHAnsi"/>
        </w:rPr>
      </w:pPr>
    </w:p>
    <w:p w14:paraId="57F2D96C" w14:textId="31D5A91E" w:rsidR="00906DEF" w:rsidRPr="007F6F3E" w:rsidRDefault="009510CB" w:rsidP="00512050">
      <w:pPr>
        <w:pStyle w:val="Heading2"/>
        <w:tabs>
          <w:tab w:val="left" w:pos="540"/>
          <w:tab w:val="left" w:pos="900"/>
        </w:tabs>
        <w:ind w:right="158"/>
        <w:jc w:val="both"/>
        <w:rPr>
          <w:rFonts w:asciiTheme="minorHAnsi" w:hAnsiTheme="minorHAnsi" w:cstheme="minorHAnsi"/>
          <w:b w:val="0"/>
          <w:sz w:val="22"/>
          <w:szCs w:val="22"/>
        </w:rPr>
      </w:pPr>
      <w:bookmarkStart w:id="6" w:name="6.1_Details_that_should_be_included_in_a"/>
      <w:bookmarkEnd w:id="6"/>
      <w:r w:rsidRPr="000D2070">
        <w:rPr>
          <w:sz w:val="22"/>
          <w:szCs w:val="22"/>
        </w:rPr>
        <w:t>Details that should be included in a report of fraud</w:t>
      </w:r>
    </w:p>
    <w:p w14:paraId="1A8BE5DE" w14:textId="77777777" w:rsidR="00C21414" w:rsidRDefault="00C21414" w:rsidP="00C21414">
      <w:pPr>
        <w:ind w:left="720"/>
      </w:pPr>
    </w:p>
    <w:p w14:paraId="03FE4321" w14:textId="77777777" w:rsidR="00906DEF" w:rsidRDefault="009510CB" w:rsidP="008B473A">
      <w:pPr>
        <w:pStyle w:val="ListParagraph"/>
        <w:numPr>
          <w:ilvl w:val="0"/>
          <w:numId w:val="15"/>
        </w:numPr>
      </w:pPr>
      <w:r w:rsidRPr="00442C61">
        <w:t>In</w:t>
      </w:r>
      <w:r w:rsidRPr="00512050">
        <w:rPr>
          <w:spacing w:val="-4"/>
        </w:rPr>
        <w:t xml:space="preserve"> </w:t>
      </w:r>
      <w:r w:rsidRPr="00AE6C8B">
        <w:t>order</w:t>
      </w:r>
      <w:r w:rsidRPr="00512050">
        <w:rPr>
          <w:spacing w:val="-5"/>
        </w:rPr>
        <w:t xml:space="preserve"> </w:t>
      </w:r>
      <w:r w:rsidRPr="00AE6C8B">
        <w:t>for</w:t>
      </w:r>
      <w:r w:rsidRPr="00512050">
        <w:rPr>
          <w:spacing w:val="-5"/>
        </w:rPr>
        <w:t xml:space="preserve"> </w:t>
      </w:r>
      <w:r w:rsidRPr="007F6F3E">
        <w:t>investigations</w:t>
      </w:r>
      <w:r w:rsidRPr="00512050">
        <w:rPr>
          <w:spacing w:val="-5"/>
        </w:rPr>
        <w:t xml:space="preserve"> </w:t>
      </w:r>
      <w:r w:rsidRPr="007F6F3E">
        <w:t>to</w:t>
      </w:r>
      <w:r w:rsidRPr="00512050">
        <w:rPr>
          <w:spacing w:val="-2"/>
        </w:rPr>
        <w:t xml:space="preserve"> </w:t>
      </w:r>
      <w:r w:rsidRPr="007F6F3E">
        <w:t>be</w:t>
      </w:r>
      <w:r w:rsidRPr="00512050">
        <w:rPr>
          <w:spacing w:val="-6"/>
        </w:rPr>
        <w:t xml:space="preserve"> </w:t>
      </w:r>
      <w:r w:rsidRPr="007F6F3E">
        <w:t>successful,</w:t>
      </w:r>
      <w:r w:rsidRPr="00512050">
        <w:rPr>
          <w:spacing w:val="-4"/>
        </w:rPr>
        <w:t xml:space="preserve"> </w:t>
      </w:r>
      <w:r w:rsidRPr="007F6F3E">
        <w:t>complaints</w:t>
      </w:r>
      <w:r w:rsidRPr="00512050">
        <w:rPr>
          <w:spacing w:val="-5"/>
        </w:rPr>
        <w:t xml:space="preserve"> </w:t>
      </w:r>
      <w:r w:rsidRPr="007F6F3E">
        <w:t>should</w:t>
      </w:r>
      <w:r w:rsidRPr="00512050">
        <w:rPr>
          <w:spacing w:val="-4"/>
        </w:rPr>
        <w:t xml:space="preserve"> </w:t>
      </w:r>
      <w:r w:rsidRPr="007F6F3E">
        <w:t>be</w:t>
      </w:r>
      <w:r w:rsidRPr="00512050">
        <w:rPr>
          <w:spacing w:val="-5"/>
        </w:rPr>
        <w:t xml:space="preserve"> </w:t>
      </w:r>
      <w:r w:rsidRPr="007F6F3E">
        <w:t>as</w:t>
      </w:r>
      <w:r w:rsidRPr="00512050">
        <w:rPr>
          <w:spacing w:val="-5"/>
        </w:rPr>
        <w:t xml:space="preserve"> </w:t>
      </w:r>
      <w:r w:rsidRPr="007F6F3E">
        <w:t>specific</w:t>
      </w:r>
      <w:r w:rsidRPr="00512050">
        <w:rPr>
          <w:spacing w:val="-5"/>
        </w:rPr>
        <w:t xml:space="preserve"> </w:t>
      </w:r>
      <w:r w:rsidRPr="007F6F3E">
        <w:t>as</w:t>
      </w:r>
      <w:r w:rsidRPr="00512050">
        <w:rPr>
          <w:spacing w:val="-6"/>
        </w:rPr>
        <w:t xml:space="preserve"> </w:t>
      </w:r>
      <w:r w:rsidRPr="007F6F3E">
        <w:t>possible.</w:t>
      </w:r>
      <w:r w:rsidRPr="00512050">
        <w:rPr>
          <w:spacing w:val="-2"/>
        </w:rPr>
        <w:t xml:space="preserve"> </w:t>
      </w:r>
      <w:r w:rsidRPr="007F6F3E">
        <w:t>To</w:t>
      </w:r>
      <w:r w:rsidRPr="00512050">
        <w:rPr>
          <w:spacing w:val="-5"/>
        </w:rPr>
        <w:t xml:space="preserve"> </w:t>
      </w:r>
      <w:r w:rsidRPr="007F6F3E">
        <w:t>the</w:t>
      </w:r>
      <w:r w:rsidRPr="00512050">
        <w:rPr>
          <w:spacing w:val="-6"/>
        </w:rPr>
        <w:t xml:space="preserve"> </w:t>
      </w:r>
      <w:r w:rsidRPr="007F6F3E">
        <w:t>extent</w:t>
      </w:r>
      <w:r w:rsidR="00672EE4" w:rsidRPr="007F6F3E">
        <w:t xml:space="preserve"> </w:t>
      </w:r>
      <w:r w:rsidRPr="007F6F3E">
        <w:t>possible,</w:t>
      </w:r>
      <w:r w:rsidRPr="00512050">
        <w:rPr>
          <w:spacing w:val="-5"/>
        </w:rPr>
        <w:t xml:space="preserve"> </w:t>
      </w:r>
      <w:r w:rsidR="009504E3" w:rsidRPr="007F6F3E">
        <w:t>they</w:t>
      </w:r>
      <w:r w:rsidR="006033DE" w:rsidRPr="007F6F3E">
        <w:t xml:space="preserve"> </w:t>
      </w:r>
      <w:r w:rsidRPr="007F6F3E">
        <w:t>should</w:t>
      </w:r>
      <w:r w:rsidRPr="00512050">
        <w:rPr>
          <w:spacing w:val="-4"/>
        </w:rPr>
        <w:t xml:space="preserve"> </w:t>
      </w:r>
      <w:r w:rsidRPr="007F6F3E">
        <w:t>include</w:t>
      </w:r>
      <w:r w:rsidRPr="00512050">
        <w:rPr>
          <w:spacing w:val="-4"/>
        </w:rPr>
        <w:t xml:space="preserve"> </w:t>
      </w:r>
      <w:r w:rsidRPr="007F6F3E">
        <w:t>details</w:t>
      </w:r>
      <w:r w:rsidRPr="00512050">
        <w:rPr>
          <w:spacing w:val="-6"/>
        </w:rPr>
        <w:t xml:space="preserve"> </w:t>
      </w:r>
      <w:r w:rsidRPr="007F6F3E">
        <w:t>such</w:t>
      </w:r>
      <w:r w:rsidRPr="00512050">
        <w:rPr>
          <w:spacing w:val="-5"/>
        </w:rPr>
        <w:t xml:space="preserve"> </w:t>
      </w:r>
      <w:r w:rsidRPr="007F6F3E">
        <w:t>as:</w:t>
      </w:r>
    </w:p>
    <w:p w14:paraId="4C61F56C" w14:textId="77777777" w:rsidR="00921352" w:rsidRPr="007F6F3E" w:rsidRDefault="00921352" w:rsidP="00C21414">
      <w:pPr>
        <w:ind w:left="806"/>
      </w:pPr>
    </w:p>
    <w:p w14:paraId="6510FF0F" w14:textId="77777777" w:rsidR="00906DEF" w:rsidRDefault="009510CB" w:rsidP="008B473A">
      <w:pPr>
        <w:pStyle w:val="ListParagraph"/>
        <w:numPr>
          <w:ilvl w:val="0"/>
          <w:numId w:val="10"/>
        </w:numPr>
      </w:pPr>
      <w:r w:rsidRPr="007F6F3E">
        <w:lastRenderedPageBreak/>
        <w:t>The</w:t>
      </w:r>
      <w:r w:rsidRPr="00E501C8">
        <w:rPr>
          <w:spacing w:val="-8"/>
        </w:rPr>
        <w:t xml:space="preserve"> </w:t>
      </w:r>
      <w:r w:rsidRPr="007F6F3E">
        <w:t>type</w:t>
      </w:r>
      <w:r w:rsidRPr="00E501C8">
        <w:rPr>
          <w:spacing w:val="-7"/>
        </w:rPr>
        <w:t xml:space="preserve"> </w:t>
      </w:r>
      <w:r w:rsidRPr="007F6F3E">
        <w:t>of</w:t>
      </w:r>
      <w:r w:rsidRPr="00E501C8">
        <w:rPr>
          <w:spacing w:val="-7"/>
        </w:rPr>
        <w:t xml:space="preserve"> </w:t>
      </w:r>
      <w:r w:rsidRPr="007F6F3E">
        <w:t>alleged</w:t>
      </w:r>
      <w:r w:rsidRPr="00E501C8">
        <w:rPr>
          <w:spacing w:val="-5"/>
        </w:rPr>
        <w:t xml:space="preserve"> </w:t>
      </w:r>
      <w:r w:rsidRPr="007F6F3E">
        <w:t>wrongdoing;</w:t>
      </w:r>
    </w:p>
    <w:p w14:paraId="5815BF95" w14:textId="77777777" w:rsidR="00906DEF" w:rsidRDefault="003702CF" w:rsidP="008B473A">
      <w:pPr>
        <w:pStyle w:val="ListParagraph"/>
        <w:numPr>
          <w:ilvl w:val="0"/>
          <w:numId w:val="10"/>
        </w:numPr>
      </w:pPr>
      <w:r>
        <w:t>W</w:t>
      </w:r>
      <w:r w:rsidR="00DC2967" w:rsidRPr="007F6F3E">
        <w:t>hen, where and how</w:t>
      </w:r>
      <w:r w:rsidR="009510CB" w:rsidRPr="00E501C8">
        <w:rPr>
          <w:spacing w:val="-5"/>
        </w:rPr>
        <w:t xml:space="preserve"> </w:t>
      </w:r>
      <w:r w:rsidR="00490D65" w:rsidRPr="007F6F3E">
        <w:t>the wrongdoing</w:t>
      </w:r>
      <w:r w:rsidR="009510CB" w:rsidRPr="00E501C8">
        <w:rPr>
          <w:spacing w:val="-7"/>
        </w:rPr>
        <w:t xml:space="preserve"> </w:t>
      </w:r>
      <w:r w:rsidR="009510CB" w:rsidRPr="007F6F3E">
        <w:t>occurred;</w:t>
      </w:r>
      <w:r w:rsidR="007C6B10" w:rsidRPr="007F6F3E">
        <w:t xml:space="preserve"> and</w:t>
      </w:r>
    </w:p>
    <w:p w14:paraId="5563AEDD" w14:textId="77777777" w:rsidR="00E501C8" w:rsidRDefault="009510CB" w:rsidP="008B473A">
      <w:pPr>
        <w:pStyle w:val="ListParagraph"/>
        <w:numPr>
          <w:ilvl w:val="0"/>
          <w:numId w:val="10"/>
        </w:numPr>
      </w:pPr>
      <w:r w:rsidRPr="007F6F3E">
        <w:t>Who</w:t>
      </w:r>
      <w:r w:rsidRPr="00E501C8">
        <w:rPr>
          <w:spacing w:val="-6"/>
        </w:rPr>
        <w:t xml:space="preserve"> </w:t>
      </w:r>
      <w:r w:rsidR="007C6B10" w:rsidRPr="007F6F3E">
        <w:t>was</w:t>
      </w:r>
      <w:r w:rsidR="007C6B10" w:rsidRPr="00E501C8">
        <w:rPr>
          <w:spacing w:val="-6"/>
        </w:rPr>
        <w:t xml:space="preserve"> </w:t>
      </w:r>
      <w:r w:rsidRPr="007F6F3E">
        <w:t>involved</w:t>
      </w:r>
      <w:r w:rsidRPr="00E501C8">
        <w:rPr>
          <w:spacing w:val="-4"/>
        </w:rPr>
        <w:t xml:space="preserve"> </w:t>
      </w:r>
      <w:r w:rsidRPr="007F6F3E">
        <w:t>and</w:t>
      </w:r>
      <w:r w:rsidRPr="00E501C8">
        <w:rPr>
          <w:spacing w:val="-4"/>
        </w:rPr>
        <w:t xml:space="preserve"> </w:t>
      </w:r>
      <w:r w:rsidR="007C6B10" w:rsidRPr="007F6F3E">
        <w:t>may have</w:t>
      </w:r>
      <w:r w:rsidRPr="00E501C8">
        <w:rPr>
          <w:spacing w:val="-6"/>
        </w:rPr>
        <w:t xml:space="preserve"> </w:t>
      </w:r>
      <w:r w:rsidRPr="007F6F3E">
        <w:t>knowledge</w:t>
      </w:r>
      <w:r w:rsidRPr="00E501C8">
        <w:rPr>
          <w:spacing w:val="-6"/>
        </w:rPr>
        <w:t xml:space="preserve"> </w:t>
      </w:r>
      <w:r w:rsidR="003702CF">
        <w:t>of</w:t>
      </w:r>
      <w:r w:rsidRPr="00E501C8">
        <w:rPr>
          <w:spacing w:val="-5"/>
        </w:rPr>
        <w:t xml:space="preserve"> </w:t>
      </w:r>
      <w:r w:rsidRPr="007F6F3E">
        <w:t>the</w:t>
      </w:r>
      <w:r w:rsidRPr="00E501C8">
        <w:rPr>
          <w:spacing w:val="-6"/>
        </w:rPr>
        <w:t xml:space="preserve"> </w:t>
      </w:r>
      <w:r w:rsidRPr="007F6F3E">
        <w:t>matters</w:t>
      </w:r>
      <w:r w:rsidRPr="00E501C8">
        <w:rPr>
          <w:spacing w:val="-5"/>
        </w:rPr>
        <w:t xml:space="preserve"> </w:t>
      </w:r>
      <w:r w:rsidRPr="007F6F3E">
        <w:t>being</w:t>
      </w:r>
      <w:r w:rsidRPr="00E501C8">
        <w:rPr>
          <w:spacing w:val="-5"/>
        </w:rPr>
        <w:t xml:space="preserve"> </w:t>
      </w:r>
      <w:r w:rsidRPr="007F6F3E">
        <w:t>reported</w:t>
      </w:r>
      <w:r w:rsidR="00E501C8">
        <w:t>.</w:t>
      </w:r>
    </w:p>
    <w:p w14:paraId="6C38382A" w14:textId="77777777" w:rsidR="00906DEF" w:rsidRPr="007F6F3E" w:rsidRDefault="0077593A" w:rsidP="00E501C8">
      <w:pPr>
        <w:pStyle w:val="ListParagraph"/>
        <w:ind w:left="1526"/>
      </w:pPr>
      <w:r w:rsidRPr="007F6F3E">
        <w:t xml:space="preserve"> </w:t>
      </w:r>
    </w:p>
    <w:p w14:paraId="43CF81F8" w14:textId="77777777" w:rsidR="00906DEF" w:rsidRPr="007F6F3E" w:rsidRDefault="007C6B10" w:rsidP="008B473A">
      <w:pPr>
        <w:pStyle w:val="ListParagraph"/>
        <w:numPr>
          <w:ilvl w:val="0"/>
          <w:numId w:val="15"/>
        </w:numPr>
        <w:jc w:val="both"/>
      </w:pPr>
      <w:r w:rsidRPr="007F6F3E">
        <w:t>Relevant d</w:t>
      </w:r>
      <w:r w:rsidR="0077593A" w:rsidRPr="007F6F3E">
        <w:t>ocument</w:t>
      </w:r>
      <w:r w:rsidRPr="007F6F3E">
        <w:t>s</w:t>
      </w:r>
      <w:r w:rsidR="00672EE4" w:rsidRPr="007F6F3E">
        <w:t xml:space="preserve"> </w:t>
      </w:r>
      <w:r w:rsidR="009504E3" w:rsidRPr="007F6F3E">
        <w:t>or</w:t>
      </w:r>
      <w:r w:rsidR="006033DE" w:rsidRPr="007F6F3E">
        <w:t xml:space="preserve"> </w:t>
      </w:r>
      <w:r w:rsidR="00490D65" w:rsidRPr="00512050">
        <w:rPr>
          <w:spacing w:val="-6"/>
        </w:rPr>
        <w:t>other</w:t>
      </w:r>
      <w:r w:rsidR="009510CB" w:rsidRPr="00512050">
        <w:rPr>
          <w:spacing w:val="-6"/>
        </w:rPr>
        <w:t xml:space="preserve"> </w:t>
      </w:r>
      <w:r w:rsidR="009510CB" w:rsidRPr="007F6F3E">
        <w:t>evidence</w:t>
      </w:r>
      <w:r w:rsidR="009510CB" w:rsidRPr="00512050">
        <w:rPr>
          <w:spacing w:val="-6"/>
        </w:rPr>
        <w:t xml:space="preserve"> </w:t>
      </w:r>
      <w:r w:rsidR="009510CB" w:rsidRPr="007F6F3E">
        <w:t>sh</w:t>
      </w:r>
      <w:r w:rsidR="00672EE4" w:rsidRPr="007F6F3E">
        <w:t>ould</w:t>
      </w:r>
      <w:r w:rsidR="00492A0F" w:rsidRPr="007F6F3E">
        <w:t xml:space="preserve"> </w:t>
      </w:r>
      <w:r w:rsidR="009510CB" w:rsidRPr="007F6F3E">
        <w:t>be</w:t>
      </w:r>
      <w:r w:rsidR="009510CB" w:rsidRPr="00512050">
        <w:rPr>
          <w:spacing w:val="-5"/>
        </w:rPr>
        <w:t xml:space="preserve"> </w:t>
      </w:r>
      <w:r w:rsidR="009510CB" w:rsidRPr="007F6F3E">
        <w:t>included</w:t>
      </w:r>
      <w:r w:rsidR="009510CB" w:rsidRPr="00512050">
        <w:rPr>
          <w:spacing w:val="-3"/>
        </w:rPr>
        <w:t xml:space="preserve"> </w:t>
      </w:r>
      <w:r w:rsidR="009510CB" w:rsidRPr="007F6F3E">
        <w:t>with</w:t>
      </w:r>
      <w:r w:rsidR="009510CB" w:rsidRPr="00512050">
        <w:rPr>
          <w:spacing w:val="-3"/>
        </w:rPr>
        <w:t xml:space="preserve"> </w:t>
      </w:r>
      <w:r w:rsidR="009510CB" w:rsidRPr="007F6F3E">
        <w:t>the</w:t>
      </w:r>
      <w:r w:rsidR="009510CB" w:rsidRPr="00512050">
        <w:rPr>
          <w:spacing w:val="-5"/>
        </w:rPr>
        <w:t xml:space="preserve"> </w:t>
      </w:r>
      <w:r w:rsidR="009510CB" w:rsidRPr="007F6F3E">
        <w:t>report</w:t>
      </w:r>
      <w:r w:rsidR="009510CB" w:rsidRPr="00512050">
        <w:rPr>
          <w:spacing w:val="-5"/>
        </w:rPr>
        <w:t xml:space="preserve"> </w:t>
      </w:r>
      <w:r w:rsidR="009510CB" w:rsidRPr="007F6F3E">
        <w:t>or</w:t>
      </w:r>
      <w:r w:rsidR="009510CB" w:rsidRPr="00512050">
        <w:rPr>
          <w:spacing w:val="-4"/>
        </w:rPr>
        <w:t xml:space="preserve"> </w:t>
      </w:r>
      <w:r w:rsidR="0077593A" w:rsidRPr="00512050">
        <w:rPr>
          <w:spacing w:val="-4"/>
        </w:rPr>
        <w:t>provided</w:t>
      </w:r>
      <w:r w:rsidR="009510CB" w:rsidRPr="00512050">
        <w:rPr>
          <w:spacing w:val="-4"/>
        </w:rPr>
        <w:t xml:space="preserve"> </w:t>
      </w:r>
      <w:r w:rsidR="009510CB" w:rsidRPr="007F6F3E">
        <w:t>as</w:t>
      </w:r>
      <w:r w:rsidR="009510CB" w:rsidRPr="00512050">
        <w:rPr>
          <w:spacing w:val="-5"/>
        </w:rPr>
        <w:t xml:space="preserve"> </w:t>
      </w:r>
      <w:r w:rsidR="009510CB" w:rsidRPr="007F6F3E">
        <w:t>soon</w:t>
      </w:r>
      <w:r w:rsidR="009510CB" w:rsidRPr="00512050">
        <w:rPr>
          <w:spacing w:val="-3"/>
        </w:rPr>
        <w:t xml:space="preserve"> </w:t>
      </w:r>
      <w:r w:rsidR="009510CB" w:rsidRPr="007F6F3E">
        <w:t>as</w:t>
      </w:r>
      <w:r w:rsidR="009510CB" w:rsidRPr="00512050">
        <w:rPr>
          <w:spacing w:val="-5"/>
        </w:rPr>
        <w:t xml:space="preserve"> </w:t>
      </w:r>
      <w:r w:rsidR="009510CB" w:rsidRPr="007F6F3E">
        <w:t>possible.</w:t>
      </w:r>
      <w:r w:rsidR="00F8332D" w:rsidRPr="007F6F3E">
        <w:t xml:space="preserve"> However, the absence of any of the above details does not prevent OAI from investigating </w:t>
      </w:r>
      <w:r w:rsidR="004F5B3C">
        <w:t xml:space="preserve">allegations of </w:t>
      </w:r>
      <w:r w:rsidR="00F8332D" w:rsidRPr="007F6F3E">
        <w:t>fraud</w:t>
      </w:r>
      <w:r w:rsidR="004F5B3C">
        <w:t xml:space="preserve"> or corruption</w:t>
      </w:r>
      <w:r w:rsidR="00F8332D" w:rsidRPr="007F6F3E">
        <w:t>.</w:t>
      </w:r>
    </w:p>
    <w:p w14:paraId="0AB9D15A" w14:textId="77777777" w:rsidR="00906DEF" w:rsidRPr="007F6F3E" w:rsidRDefault="00906DEF" w:rsidP="00094CD0">
      <w:pPr>
        <w:spacing w:before="5" w:line="240" w:lineRule="exact"/>
        <w:ind w:left="540" w:right="160"/>
        <w:jc w:val="both"/>
        <w:rPr>
          <w:rFonts w:cstheme="minorHAnsi"/>
        </w:rPr>
      </w:pPr>
    </w:p>
    <w:p w14:paraId="15A11D66" w14:textId="77777777" w:rsidR="00906DEF" w:rsidRPr="007F6F3E" w:rsidRDefault="009510CB" w:rsidP="00512050">
      <w:pPr>
        <w:pStyle w:val="Heading2"/>
        <w:tabs>
          <w:tab w:val="left" w:pos="540"/>
          <w:tab w:val="left" w:pos="810"/>
        </w:tabs>
        <w:ind w:left="0" w:right="158" w:firstLine="0"/>
        <w:jc w:val="both"/>
        <w:rPr>
          <w:rFonts w:asciiTheme="minorHAnsi" w:hAnsiTheme="minorHAnsi" w:cstheme="minorHAnsi"/>
          <w:b w:val="0"/>
          <w:sz w:val="22"/>
          <w:szCs w:val="22"/>
        </w:rPr>
      </w:pPr>
      <w:bookmarkStart w:id="7" w:name="6.2_Confidentiality"/>
      <w:bookmarkEnd w:id="7"/>
      <w:r w:rsidRPr="00AE6C8B">
        <w:rPr>
          <w:rFonts w:asciiTheme="minorHAnsi" w:hAnsiTheme="minorHAnsi" w:cstheme="minorHAnsi"/>
          <w:sz w:val="22"/>
          <w:szCs w:val="22"/>
        </w:rPr>
        <w:t>Confidentiality</w:t>
      </w:r>
    </w:p>
    <w:p w14:paraId="60F19244" w14:textId="77777777" w:rsidR="004C395F" w:rsidRPr="00AE6C8B" w:rsidRDefault="004C395F" w:rsidP="00094CD0">
      <w:pPr>
        <w:pStyle w:val="BodyText"/>
        <w:spacing w:before="0"/>
        <w:ind w:left="540" w:right="160"/>
        <w:jc w:val="both"/>
        <w:rPr>
          <w:rFonts w:asciiTheme="minorHAnsi" w:hAnsiTheme="minorHAnsi" w:cstheme="minorHAnsi"/>
          <w:spacing w:val="-1"/>
          <w:sz w:val="22"/>
          <w:szCs w:val="22"/>
        </w:rPr>
      </w:pPr>
    </w:p>
    <w:p w14:paraId="2E852E18" w14:textId="77777777" w:rsidR="00906DEF" w:rsidRPr="007F6F3E" w:rsidRDefault="00192446" w:rsidP="008B473A">
      <w:pPr>
        <w:pStyle w:val="ListParagraph"/>
        <w:numPr>
          <w:ilvl w:val="0"/>
          <w:numId w:val="15"/>
        </w:numPr>
        <w:jc w:val="both"/>
      </w:pPr>
      <w:r w:rsidRPr="007F6F3E">
        <w:t>Requests</w:t>
      </w:r>
      <w:r w:rsidRPr="00512050">
        <w:rPr>
          <w:spacing w:val="-6"/>
        </w:rPr>
        <w:t xml:space="preserve"> </w:t>
      </w:r>
      <w:r w:rsidRPr="000A5F77">
        <w:t>for confidentiality by persons</w:t>
      </w:r>
      <w:r w:rsidRPr="002333B8">
        <w:t xml:space="preserve"> </w:t>
      </w:r>
      <w:r w:rsidRPr="000A5F77">
        <w:t>making</w:t>
      </w:r>
      <w:r w:rsidRPr="00512050">
        <w:rPr>
          <w:spacing w:val="-5"/>
        </w:rPr>
        <w:t xml:space="preserve"> </w:t>
      </w:r>
      <w:r w:rsidRPr="007F6F3E">
        <w:t>a</w:t>
      </w:r>
      <w:r w:rsidRPr="00512050">
        <w:rPr>
          <w:spacing w:val="-4"/>
        </w:rPr>
        <w:t xml:space="preserve"> </w:t>
      </w:r>
      <w:r w:rsidRPr="007F6F3E">
        <w:t>complaint</w:t>
      </w:r>
      <w:r w:rsidRPr="00512050">
        <w:rPr>
          <w:spacing w:val="-4"/>
        </w:rPr>
        <w:t xml:space="preserve"> </w:t>
      </w:r>
      <w:r w:rsidRPr="007F6F3E">
        <w:t>will</w:t>
      </w:r>
      <w:r w:rsidRPr="00512050">
        <w:rPr>
          <w:spacing w:val="-5"/>
        </w:rPr>
        <w:t xml:space="preserve"> </w:t>
      </w:r>
      <w:r w:rsidRPr="007F6F3E">
        <w:t>be</w:t>
      </w:r>
      <w:r w:rsidRPr="00512050">
        <w:rPr>
          <w:spacing w:val="-5"/>
        </w:rPr>
        <w:t xml:space="preserve"> </w:t>
      </w:r>
      <w:r w:rsidRPr="007F6F3E">
        <w:t>honored</w:t>
      </w:r>
      <w:r w:rsidRPr="00512050">
        <w:rPr>
          <w:spacing w:val="-4"/>
        </w:rPr>
        <w:t xml:space="preserve"> </w:t>
      </w:r>
      <w:r w:rsidRPr="007F6F3E">
        <w:t>to</w:t>
      </w:r>
      <w:r w:rsidRPr="00512050">
        <w:rPr>
          <w:spacing w:val="-5"/>
        </w:rPr>
        <w:t xml:space="preserve"> </w:t>
      </w:r>
      <w:r w:rsidRPr="007F6F3E">
        <w:t>the</w:t>
      </w:r>
      <w:r w:rsidRPr="00512050">
        <w:rPr>
          <w:spacing w:val="-5"/>
        </w:rPr>
        <w:t xml:space="preserve"> </w:t>
      </w:r>
      <w:r w:rsidRPr="007F6F3E">
        <w:t>extent</w:t>
      </w:r>
      <w:r w:rsidRPr="00512050">
        <w:rPr>
          <w:spacing w:val="-2"/>
        </w:rPr>
        <w:t xml:space="preserve"> </w:t>
      </w:r>
      <w:r w:rsidRPr="007F6F3E">
        <w:t>possible</w:t>
      </w:r>
      <w:r w:rsidRPr="00512050">
        <w:rPr>
          <w:spacing w:val="-3"/>
        </w:rPr>
        <w:t xml:space="preserve"> </w:t>
      </w:r>
      <w:r w:rsidRPr="007F6F3E">
        <w:t>within</w:t>
      </w:r>
      <w:r w:rsidRPr="00512050">
        <w:rPr>
          <w:spacing w:val="-4"/>
        </w:rPr>
        <w:t xml:space="preserve"> </w:t>
      </w:r>
      <w:r w:rsidRPr="007F6F3E">
        <w:t>the</w:t>
      </w:r>
      <w:r w:rsidRPr="00512050">
        <w:rPr>
          <w:spacing w:val="-5"/>
        </w:rPr>
        <w:t xml:space="preserve"> </w:t>
      </w:r>
      <w:r w:rsidRPr="007F6F3E">
        <w:t>legitimate</w:t>
      </w:r>
      <w:r w:rsidRPr="00512050">
        <w:rPr>
          <w:spacing w:val="-3"/>
        </w:rPr>
        <w:t xml:space="preserve"> </w:t>
      </w:r>
      <w:r w:rsidRPr="007F6F3E">
        <w:t>needs</w:t>
      </w:r>
      <w:r w:rsidRPr="00512050">
        <w:rPr>
          <w:spacing w:val="-6"/>
        </w:rPr>
        <w:t xml:space="preserve"> </w:t>
      </w:r>
      <w:r w:rsidRPr="007F6F3E">
        <w:t>of</w:t>
      </w:r>
      <w:r w:rsidRPr="00512050">
        <w:rPr>
          <w:spacing w:val="-5"/>
        </w:rPr>
        <w:t xml:space="preserve"> </w:t>
      </w:r>
      <w:r w:rsidRPr="007F6F3E">
        <w:t xml:space="preserve">the investigation. </w:t>
      </w:r>
      <w:r w:rsidR="009510CB" w:rsidRPr="007F6F3E">
        <w:t>All</w:t>
      </w:r>
      <w:r w:rsidR="009510CB" w:rsidRPr="00512050">
        <w:rPr>
          <w:spacing w:val="-6"/>
        </w:rPr>
        <w:t xml:space="preserve"> </w:t>
      </w:r>
      <w:r w:rsidR="009510CB" w:rsidRPr="007F6F3E">
        <w:t>investigations</w:t>
      </w:r>
      <w:r w:rsidR="009510CB" w:rsidRPr="00512050">
        <w:rPr>
          <w:spacing w:val="-7"/>
        </w:rPr>
        <w:t xml:space="preserve"> </w:t>
      </w:r>
      <w:r w:rsidR="009510CB" w:rsidRPr="007F6F3E">
        <w:t>undertaken</w:t>
      </w:r>
      <w:r w:rsidR="009510CB" w:rsidRPr="00512050">
        <w:rPr>
          <w:spacing w:val="-5"/>
        </w:rPr>
        <w:t xml:space="preserve"> </w:t>
      </w:r>
      <w:r w:rsidR="009510CB" w:rsidRPr="007F6F3E">
        <w:t>by</w:t>
      </w:r>
      <w:r w:rsidR="009510CB" w:rsidRPr="00512050">
        <w:rPr>
          <w:spacing w:val="-5"/>
        </w:rPr>
        <w:t xml:space="preserve"> </w:t>
      </w:r>
      <w:r w:rsidR="009510CB" w:rsidRPr="007F6F3E">
        <w:t>OAI</w:t>
      </w:r>
      <w:r w:rsidR="009510CB" w:rsidRPr="00512050">
        <w:rPr>
          <w:spacing w:val="-6"/>
        </w:rPr>
        <w:t xml:space="preserve"> </w:t>
      </w:r>
      <w:r w:rsidR="00D82F9B" w:rsidRPr="007F6F3E">
        <w:t xml:space="preserve">are </w:t>
      </w:r>
      <w:r w:rsidR="009510CB" w:rsidRPr="007F6F3E">
        <w:t>confidential.</w:t>
      </w:r>
      <w:r w:rsidR="00437419">
        <w:t xml:space="preserve"> Information will only be disclosed as required by the legitimate needs of the investigation. </w:t>
      </w:r>
      <w:r w:rsidR="00CA7585">
        <w:t>Investigation reports are confidential, internal OAI documents.</w:t>
      </w:r>
      <w:r w:rsidR="009510CB" w:rsidRPr="00512050">
        <w:rPr>
          <w:spacing w:val="35"/>
        </w:rPr>
        <w:t xml:space="preserve"> </w:t>
      </w:r>
    </w:p>
    <w:p w14:paraId="46461E11" w14:textId="77777777" w:rsidR="00824C40" w:rsidRPr="007F6F3E" w:rsidRDefault="00824C40" w:rsidP="00C21414">
      <w:pPr>
        <w:ind w:left="835"/>
        <w:jc w:val="both"/>
      </w:pPr>
    </w:p>
    <w:p w14:paraId="0AFC59BB" w14:textId="77777777" w:rsidR="00824C40" w:rsidRPr="007F6F3E" w:rsidRDefault="00824C40" w:rsidP="008B473A">
      <w:pPr>
        <w:pStyle w:val="ListParagraph"/>
        <w:numPr>
          <w:ilvl w:val="0"/>
          <w:numId w:val="15"/>
        </w:numPr>
        <w:jc w:val="both"/>
      </w:pPr>
      <w:r w:rsidRPr="007F6F3E">
        <w:t xml:space="preserve">The </w:t>
      </w:r>
      <w:r w:rsidR="00DD0B90" w:rsidRPr="007F6F3E">
        <w:t>work product</w:t>
      </w:r>
      <w:r w:rsidRPr="007F6F3E">
        <w:t xml:space="preserve"> of the VRC is </w:t>
      </w:r>
      <w:r w:rsidR="00277ABC" w:rsidRPr="007F6F3E">
        <w:t xml:space="preserve">also </w:t>
      </w:r>
      <w:r w:rsidRPr="007F6F3E">
        <w:t>confidential</w:t>
      </w:r>
      <w:r w:rsidR="00277ABC" w:rsidRPr="007F6F3E">
        <w:t>,</w:t>
      </w:r>
      <w:r w:rsidRPr="007F6F3E">
        <w:t xml:space="preserve"> and </w:t>
      </w:r>
      <w:r w:rsidR="00277ABC" w:rsidRPr="007F6F3E">
        <w:t xml:space="preserve">its </w:t>
      </w:r>
      <w:r w:rsidRPr="007F6F3E">
        <w:t xml:space="preserve">members are advised of the sensitive nature of the discussions carried out therein. </w:t>
      </w:r>
      <w:r w:rsidR="009311FC" w:rsidRPr="007F6F3E">
        <w:t xml:space="preserve">Until decisions are final, the identity of the vendors or implementing partners involved is kept confidential within UNDP. Senior Managers may, at their discretion, share general aspects of a case with other agencies, funds and </w:t>
      </w:r>
      <w:proofErr w:type="spellStart"/>
      <w:r w:rsidR="009311FC" w:rsidRPr="007F6F3E">
        <w:t>program</w:t>
      </w:r>
      <w:r w:rsidR="000F3267">
        <w:t>me</w:t>
      </w:r>
      <w:r w:rsidR="009311FC" w:rsidRPr="007F6F3E">
        <w:t>s</w:t>
      </w:r>
      <w:proofErr w:type="spellEnd"/>
      <w:r w:rsidR="009311FC" w:rsidRPr="007F6F3E">
        <w:t xml:space="preserve"> on an as-needed basis.</w:t>
      </w:r>
    </w:p>
    <w:p w14:paraId="0E0B0F76" w14:textId="77777777" w:rsidR="00906DEF" w:rsidRPr="007F6F3E" w:rsidRDefault="00906DEF" w:rsidP="00094CD0">
      <w:pPr>
        <w:spacing w:before="3" w:line="240" w:lineRule="exact"/>
        <w:ind w:right="160"/>
        <w:jc w:val="both"/>
        <w:rPr>
          <w:rFonts w:cstheme="minorHAnsi"/>
        </w:rPr>
      </w:pPr>
    </w:p>
    <w:p w14:paraId="595CE201" w14:textId="77777777" w:rsidR="00906DEF" w:rsidRPr="00C21414" w:rsidRDefault="009510CB" w:rsidP="00512050">
      <w:pPr>
        <w:pStyle w:val="Heading2"/>
        <w:tabs>
          <w:tab w:val="left" w:pos="540"/>
          <w:tab w:val="left" w:pos="810"/>
        </w:tabs>
        <w:ind w:left="0" w:right="158" w:firstLine="0"/>
        <w:jc w:val="both"/>
        <w:rPr>
          <w:rFonts w:asciiTheme="minorHAnsi" w:hAnsiTheme="minorHAnsi" w:cstheme="minorHAnsi"/>
          <w:b w:val="0"/>
          <w:sz w:val="22"/>
          <w:szCs w:val="22"/>
        </w:rPr>
      </w:pPr>
      <w:bookmarkStart w:id="8" w:name="6.3_Anonymous_reports"/>
      <w:bookmarkEnd w:id="8"/>
      <w:r w:rsidRPr="007F6F3E">
        <w:rPr>
          <w:rFonts w:asciiTheme="minorHAnsi" w:hAnsiTheme="minorHAnsi" w:cstheme="minorHAnsi"/>
          <w:sz w:val="22"/>
          <w:szCs w:val="22"/>
        </w:rPr>
        <w:t>Anonymous</w:t>
      </w:r>
      <w:r w:rsidRPr="007F6F3E">
        <w:rPr>
          <w:rFonts w:asciiTheme="minorHAnsi" w:hAnsiTheme="minorHAnsi" w:cstheme="minorHAnsi"/>
          <w:spacing w:val="-17"/>
          <w:sz w:val="22"/>
          <w:szCs w:val="22"/>
        </w:rPr>
        <w:t xml:space="preserve"> </w:t>
      </w:r>
      <w:r w:rsidRPr="00434BD9">
        <w:rPr>
          <w:rFonts w:asciiTheme="minorHAnsi" w:hAnsiTheme="minorHAnsi" w:cstheme="minorHAnsi"/>
          <w:sz w:val="22"/>
          <w:szCs w:val="22"/>
        </w:rPr>
        <w:t>reports</w:t>
      </w:r>
    </w:p>
    <w:p w14:paraId="5B572CC8" w14:textId="77777777" w:rsidR="00C21414" w:rsidRPr="00016EAF" w:rsidRDefault="00C21414" w:rsidP="00C21414">
      <w:pPr>
        <w:pStyle w:val="Heading2"/>
        <w:tabs>
          <w:tab w:val="left" w:pos="540"/>
          <w:tab w:val="left" w:pos="810"/>
        </w:tabs>
        <w:ind w:right="158" w:firstLine="0"/>
        <w:jc w:val="both"/>
        <w:rPr>
          <w:rFonts w:asciiTheme="minorHAnsi" w:hAnsiTheme="minorHAnsi" w:cstheme="minorHAnsi"/>
          <w:b w:val="0"/>
          <w:sz w:val="22"/>
          <w:szCs w:val="22"/>
        </w:rPr>
      </w:pPr>
    </w:p>
    <w:p w14:paraId="3A5DEE7E" w14:textId="77777777" w:rsidR="00906DEF" w:rsidRPr="007F6F3E" w:rsidRDefault="009510CB" w:rsidP="008B473A">
      <w:pPr>
        <w:pStyle w:val="ListParagraph"/>
        <w:numPr>
          <w:ilvl w:val="0"/>
          <w:numId w:val="15"/>
        </w:numPr>
        <w:jc w:val="both"/>
      </w:pPr>
      <w:r w:rsidRPr="00442C61">
        <w:t>Individuals</w:t>
      </w:r>
      <w:r w:rsidRPr="00512050">
        <w:rPr>
          <w:spacing w:val="-7"/>
        </w:rPr>
        <w:t xml:space="preserve"> </w:t>
      </w:r>
      <w:r w:rsidRPr="00AE6C8B">
        <w:t>wishing</w:t>
      </w:r>
      <w:r w:rsidRPr="00512050">
        <w:rPr>
          <w:spacing w:val="-6"/>
        </w:rPr>
        <w:t xml:space="preserve"> </w:t>
      </w:r>
      <w:r w:rsidRPr="007F6F3E">
        <w:t>to</w:t>
      </w:r>
      <w:r w:rsidRPr="00512050">
        <w:rPr>
          <w:spacing w:val="-6"/>
        </w:rPr>
        <w:t xml:space="preserve"> </w:t>
      </w:r>
      <w:r w:rsidRPr="007F6F3E">
        <w:t>protect</w:t>
      </w:r>
      <w:r w:rsidRPr="00512050">
        <w:rPr>
          <w:spacing w:val="-5"/>
        </w:rPr>
        <w:t xml:space="preserve"> </w:t>
      </w:r>
      <w:r w:rsidRPr="007F6F3E">
        <w:t>their</w:t>
      </w:r>
      <w:r w:rsidRPr="00512050">
        <w:rPr>
          <w:spacing w:val="-5"/>
        </w:rPr>
        <w:t xml:space="preserve"> </w:t>
      </w:r>
      <w:r w:rsidRPr="007F6F3E">
        <w:t>identity</w:t>
      </w:r>
      <w:r w:rsidRPr="00512050">
        <w:rPr>
          <w:spacing w:val="-5"/>
        </w:rPr>
        <w:t xml:space="preserve"> </w:t>
      </w:r>
      <w:r w:rsidRPr="007F6F3E">
        <w:t>may</w:t>
      </w:r>
      <w:r w:rsidRPr="00512050">
        <w:rPr>
          <w:spacing w:val="-5"/>
        </w:rPr>
        <w:t xml:space="preserve"> </w:t>
      </w:r>
      <w:r w:rsidRPr="007F6F3E">
        <w:t>report</w:t>
      </w:r>
      <w:r w:rsidRPr="00512050">
        <w:rPr>
          <w:spacing w:val="-6"/>
        </w:rPr>
        <w:t xml:space="preserve"> </w:t>
      </w:r>
      <w:r w:rsidRPr="007F6F3E">
        <w:t>fraud</w:t>
      </w:r>
      <w:r w:rsidRPr="00512050">
        <w:rPr>
          <w:spacing w:val="-5"/>
        </w:rPr>
        <w:t xml:space="preserve"> </w:t>
      </w:r>
      <w:r w:rsidRPr="007F6F3E">
        <w:t>anonymously.</w:t>
      </w:r>
      <w:r w:rsidRPr="00512050">
        <w:rPr>
          <w:spacing w:val="-5"/>
        </w:rPr>
        <w:t xml:space="preserve"> </w:t>
      </w:r>
      <w:r w:rsidRPr="007F6F3E">
        <w:t>For</w:t>
      </w:r>
      <w:r w:rsidRPr="00512050">
        <w:rPr>
          <w:spacing w:val="-6"/>
        </w:rPr>
        <w:t xml:space="preserve"> </w:t>
      </w:r>
      <w:r w:rsidRPr="007F6F3E">
        <w:t>anonymous</w:t>
      </w:r>
      <w:r w:rsidRPr="00512050">
        <w:rPr>
          <w:spacing w:val="-6"/>
        </w:rPr>
        <w:t xml:space="preserve"> </w:t>
      </w:r>
      <w:r w:rsidR="009504E3" w:rsidRPr="007F6F3E">
        <w:t>reports</w:t>
      </w:r>
      <w:r w:rsidRPr="007F6F3E">
        <w:t>,</w:t>
      </w:r>
      <w:r w:rsidRPr="00512050">
        <w:rPr>
          <w:spacing w:val="-5"/>
        </w:rPr>
        <w:t xml:space="preserve"> </w:t>
      </w:r>
      <w:r w:rsidRPr="007F6F3E">
        <w:t>a</w:t>
      </w:r>
      <w:r w:rsidRPr="00512050">
        <w:rPr>
          <w:spacing w:val="-5"/>
        </w:rPr>
        <w:t xml:space="preserve"> </w:t>
      </w:r>
      <w:r w:rsidRPr="007F6F3E">
        <w:t>report</w:t>
      </w:r>
      <w:r w:rsidRPr="00512050">
        <w:rPr>
          <w:spacing w:val="131"/>
          <w:w w:val="99"/>
        </w:rPr>
        <w:t xml:space="preserve"> </w:t>
      </w:r>
      <w:r w:rsidRPr="007F6F3E">
        <w:t>number</w:t>
      </w:r>
      <w:r w:rsidRPr="00512050">
        <w:rPr>
          <w:spacing w:val="-4"/>
        </w:rPr>
        <w:t xml:space="preserve"> </w:t>
      </w:r>
      <w:r w:rsidRPr="007F6F3E">
        <w:t>and</w:t>
      </w:r>
      <w:r w:rsidRPr="00512050">
        <w:rPr>
          <w:spacing w:val="-4"/>
        </w:rPr>
        <w:t xml:space="preserve"> </w:t>
      </w:r>
      <w:r w:rsidRPr="007F6F3E">
        <w:t>code</w:t>
      </w:r>
      <w:r w:rsidRPr="00512050">
        <w:rPr>
          <w:spacing w:val="-4"/>
        </w:rPr>
        <w:t xml:space="preserve"> </w:t>
      </w:r>
      <w:r w:rsidRPr="007F6F3E">
        <w:t>are</w:t>
      </w:r>
      <w:r w:rsidRPr="00512050">
        <w:rPr>
          <w:spacing w:val="-5"/>
        </w:rPr>
        <w:t xml:space="preserve"> </w:t>
      </w:r>
      <w:r w:rsidRPr="007F6F3E">
        <w:t>used</w:t>
      </w:r>
      <w:r w:rsidRPr="00512050">
        <w:rPr>
          <w:spacing w:val="-3"/>
        </w:rPr>
        <w:t xml:space="preserve"> </w:t>
      </w:r>
      <w:r w:rsidRPr="007F6F3E">
        <w:t>to</w:t>
      </w:r>
      <w:r w:rsidRPr="00512050">
        <w:rPr>
          <w:spacing w:val="-4"/>
        </w:rPr>
        <w:t xml:space="preserve"> </w:t>
      </w:r>
      <w:r w:rsidRPr="007F6F3E">
        <w:t>allow</w:t>
      </w:r>
      <w:r w:rsidRPr="00512050">
        <w:rPr>
          <w:spacing w:val="-5"/>
        </w:rPr>
        <w:t xml:space="preserve"> </w:t>
      </w:r>
      <w:r w:rsidRPr="007F6F3E">
        <w:t>the</w:t>
      </w:r>
      <w:r w:rsidRPr="00512050">
        <w:rPr>
          <w:spacing w:val="-5"/>
        </w:rPr>
        <w:t xml:space="preserve"> </w:t>
      </w:r>
      <w:r w:rsidRPr="007F6F3E">
        <w:t>individual</w:t>
      </w:r>
      <w:r w:rsidRPr="00512050">
        <w:rPr>
          <w:spacing w:val="-4"/>
        </w:rPr>
        <w:t xml:space="preserve"> </w:t>
      </w:r>
      <w:r w:rsidRPr="007F6F3E">
        <w:t>making</w:t>
      </w:r>
      <w:r w:rsidRPr="00512050">
        <w:rPr>
          <w:spacing w:val="-4"/>
        </w:rPr>
        <w:t xml:space="preserve"> </w:t>
      </w:r>
      <w:r w:rsidRPr="007F6F3E">
        <w:t>a</w:t>
      </w:r>
      <w:r w:rsidRPr="00512050">
        <w:rPr>
          <w:spacing w:val="-2"/>
        </w:rPr>
        <w:t xml:space="preserve"> </w:t>
      </w:r>
      <w:r w:rsidRPr="007F6F3E">
        <w:t>complaint</w:t>
      </w:r>
      <w:r w:rsidRPr="00512050">
        <w:rPr>
          <w:spacing w:val="-4"/>
        </w:rPr>
        <w:t xml:space="preserve"> </w:t>
      </w:r>
      <w:r w:rsidRPr="007F6F3E">
        <w:t>to</w:t>
      </w:r>
      <w:r w:rsidRPr="00512050">
        <w:rPr>
          <w:spacing w:val="-4"/>
        </w:rPr>
        <w:t xml:space="preserve"> </w:t>
      </w:r>
      <w:r w:rsidRPr="007F6F3E">
        <w:t>follow</w:t>
      </w:r>
      <w:r w:rsidRPr="00512050">
        <w:rPr>
          <w:spacing w:val="-4"/>
        </w:rPr>
        <w:t xml:space="preserve"> </w:t>
      </w:r>
      <w:r w:rsidRPr="007F6F3E">
        <w:t>up</w:t>
      </w:r>
      <w:r w:rsidRPr="00512050">
        <w:rPr>
          <w:spacing w:val="-3"/>
        </w:rPr>
        <w:t xml:space="preserve"> </w:t>
      </w:r>
      <w:r w:rsidRPr="007F6F3E">
        <w:t>and</w:t>
      </w:r>
      <w:r w:rsidRPr="00512050">
        <w:rPr>
          <w:spacing w:val="-4"/>
        </w:rPr>
        <w:t xml:space="preserve"> </w:t>
      </w:r>
      <w:r w:rsidRPr="007F6F3E">
        <w:t>to</w:t>
      </w:r>
      <w:r w:rsidRPr="00512050">
        <w:rPr>
          <w:spacing w:val="77"/>
          <w:w w:val="99"/>
        </w:rPr>
        <w:t xml:space="preserve"> </w:t>
      </w:r>
      <w:r w:rsidRPr="007F6F3E">
        <w:t>check</w:t>
      </w:r>
      <w:r w:rsidRPr="00512050">
        <w:rPr>
          <w:spacing w:val="-6"/>
        </w:rPr>
        <w:t xml:space="preserve"> </w:t>
      </w:r>
      <w:r w:rsidRPr="007F6F3E">
        <w:t>if</w:t>
      </w:r>
      <w:r w:rsidRPr="00512050">
        <w:rPr>
          <w:spacing w:val="-7"/>
        </w:rPr>
        <w:t xml:space="preserve"> </w:t>
      </w:r>
      <w:r w:rsidRPr="007F6F3E">
        <w:t>the</w:t>
      </w:r>
      <w:r w:rsidRPr="00512050">
        <w:rPr>
          <w:spacing w:val="-6"/>
        </w:rPr>
        <w:t xml:space="preserve"> </w:t>
      </w:r>
      <w:r w:rsidRPr="007F6F3E">
        <w:t>assessing</w:t>
      </w:r>
      <w:r w:rsidRPr="00512050">
        <w:rPr>
          <w:spacing w:val="-7"/>
        </w:rPr>
        <w:t xml:space="preserve"> </w:t>
      </w:r>
      <w:r w:rsidRPr="007F6F3E">
        <w:t>officer</w:t>
      </w:r>
      <w:r w:rsidRPr="00512050">
        <w:rPr>
          <w:spacing w:val="-6"/>
        </w:rPr>
        <w:t xml:space="preserve"> </w:t>
      </w:r>
      <w:r w:rsidRPr="00512050">
        <w:rPr>
          <w:spacing w:val="1"/>
        </w:rPr>
        <w:t>has</w:t>
      </w:r>
      <w:r w:rsidRPr="00512050">
        <w:rPr>
          <w:spacing w:val="-6"/>
        </w:rPr>
        <w:t xml:space="preserve"> </w:t>
      </w:r>
      <w:r w:rsidRPr="007F6F3E">
        <w:t>requested</w:t>
      </w:r>
      <w:r w:rsidRPr="00512050">
        <w:rPr>
          <w:spacing w:val="-6"/>
        </w:rPr>
        <w:t xml:space="preserve"> </w:t>
      </w:r>
      <w:r w:rsidRPr="007F6F3E">
        <w:t>further</w:t>
      </w:r>
      <w:r w:rsidRPr="00512050">
        <w:rPr>
          <w:spacing w:val="-6"/>
        </w:rPr>
        <w:t xml:space="preserve"> </w:t>
      </w:r>
      <w:r w:rsidRPr="007F6F3E">
        <w:t>information.</w:t>
      </w:r>
    </w:p>
    <w:p w14:paraId="40931896" w14:textId="77777777" w:rsidR="00906DEF" w:rsidRPr="007F6F3E" w:rsidRDefault="00906DEF" w:rsidP="00094CD0">
      <w:pPr>
        <w:tabs>
          <w:tab w:val="left" w:pos="540"/>
        </w:tabs>
        <w:spacing w:before="5" w:line="240" w:lineRule="exact"/>
        <w:ind w:left="540" w:right="160"/>
        <w:jc w:val="both"/>
        <w:rPr>
          <w:rFonts w:cstheme="minorHAnsi"/>
        </w:rPr>
      </w:pPr>
    </w:p>
    <w:p w14:paraId="662310E6" w14:textId="77777777" w:rsidR="00906DEF" w:rsidRPr="00C21414" w:rsidRDefault="009510CB" w:rsidP="00512050">
      <w:pPr>
        <w:pStyle w:val="Heading2"/>
        <w:tabs>
          <w:tab w:val="left" w:pos="810"/>
        </w:tabs>
        <w:ind w:left="0" w:right="158" w:firstLine="0"/>
        <w:jc w:val="both"/>
        <w:rPr>
          <w:rFonts w:asciiTheme="minorHAnsi" w:hAnsiTheme="minorHAnsi" w:cstheme="minorHAnsi"/>
          <w:b w:val="0"/>
          <w:sz w:val="22"/>
          <w:szCs w:val="22"/>
        </w:rPr>
      </w:pPr>
      <w:bookmarkStart w:id="9" w:name="6.4_Protection_against_retaliation_for_r"/>
      <w:bookmarkEnd w:id="9"/>
      <w:r w:rsidRPr="007F6F3E">
        <w:rPr>
          <w:rFonts w:asciiTheme="minorHAnsi" w:hAnsiTheme="minorHAnsi" w:cstheme="minorHAnsi"/>
          <w:spacing w:val="-1"/>
          <w:sz w:val="22"/>
          <w:szCs w:val="22"/>
        </w:rPr>
        <w:t>Protection</w:t>
      </w:r>
      <w:r w:rsidRPr="007F6F3E">
        <w:rPr>
          <w:rFonts w:asciiTheme="minorHAnsi" w:hAnsiTheme="minorHAnsi" w:cstheme="minorHAnsi"/>
          <w:spacing w:val="-9"/>
          <w:sz w:val="22"/>
          <w:szCs w:val="22"/>
        </w:rPr>
        <w:t xml:space="preserve"> </w:t>
      </w:r>
      <w:r w:rsidRPr="00434BD9">
        <w:rPr>
          <w:rFonts w:asciiTheme="minorHAnsi" w:hAnsiTheme="minorHAnsi" w:cstheme="minorHAnsi"/>
          <w:spacing w:val="-1"/>
          <w:sz w:val="22"/>
          <w:szCs w:val="22"/>
        </w:rPr>
        <w:t>against</w:t>
      </w:r>
      <w:r w:rsidRPr="00016EAF">
        <w:rPr>
          <w:rFonts w:asciiTheme="minorHAnsi" w:hAnsiTheme="minorHAnsi" w:cstheme="minorHAnsi"/>
          <w:spacing w:val="-9"/>
          <w:sz w:val="22"/>
          <w:szCs w:val="22"/>
        </w:rPr>
        <w:t xml:space="preserve"> </w:t>
      </w:r>
      <w:r w:rsidRPr="00016EAF">
        <w:rPr>
          <w:rFonts w:asciiTheme="minorHAnsi" w:hAnsiTheme="minorHAnsi" w:cstheme="minorHAnsi"/>
          <w:spacing w:val="-1"/>
          <w:sz w:val="22"/>
          <w:szCs w:val="22"/>
        </w:rPr>
        <w:t>retaliation</w:t>
      </w:r>
      <w:r w:rsidRPr="00016EAF">
        <w:rPr>
          <w:rFonts w:asciiTheme="minorHAnsi" w:hAnsiTheme="minorHAnsi" w:cstheme="minorHAnsi"/>
          <w:spacing w:val="-7"/>
          <w:sz w:val="22"/>
          <w:szCs w:val="22"/>
        </w:rPr>
        <w:t xml:space="preserve"> </w:t>
      </w:r>
      <w:r w:rsidRPr="00AE6C8B">
        <w:rPr>
          <w:rFonts w:asciiTheme="minorHAnsi" w:hAnsiTheme="minorHAnsi" w:cstheme="minorHAnsi"/>
          <w:spacing w:val="-1"/>
          <w:sz w:val="22"/>
          <w:szCs w:val="22"/>
        </w:rPr>
        <w:t>(“Whistleblower”</w:t>
      </w:r>
      <w:r w:rsidRPr="00EE7F30">
        <w:rPr>
          <w:rFonts w:asciiTheme="minorHAnsi" w:hAnsiTheme="minorHAnsi" w:cstheme="minorHAnsi"/>
          <w:spacing w:val="-9"/>
          <w:sz w:val="22"/>
          <w:szCs w:val="22"/>
        </w:rPr>
        <w:t xml:space="preserve"> </w:t>
      </w:r>
      <w:r w:rsidRPr="007F6F3E">
        <w:rPr>
          <w:rFonts w:asciiTheme="minorHAnsi" w:hAnsiTheme="minorHAnsi" w:cstheme="minorHAnsi"/>
          <w:sz w:val="22"/>
          <w:szCs w:val="22"/>
        </w:rPr>
        <w:t>protection)</w:t>
      </w:r>
    </w:p>
    <w:p w14:paraId="6A4C42A9" w14:textId="77777777" w:rsidR="00C21414" w:rsidRPr="007F6F3E" w:rsidRDefault="00C21414" w:rsidP="00C21414">
      <w:pPr>
        <w:pStyle w:val="Heading2"/>
        <w:tabs>
          <w:tab w:val="left" w:pos="810"/>
        </w:tabs>
        <w:ind w:left="907" w:right="158" w:firstLine="0"/>
        <w:jc w:val="both"/>
        <w:rPr>
          <w:rFonts w:asciiTheme="minorHAnsi" w:hAnsiTheme="minorHAnsi" w:cstheme="minorHAnsi"/>
          <w:b w:val="0"/>
          <w:sz w:val="22"/>
          <w:szCs w:val="22"/>
        </w:rPr>
      </w:pPr>
    </w:p>
    <w:p w14:paraId="0AA637F2" w14:textId="53FBE293" w:rsidR="009A04B6" w:rsidRDefault="00EC64AB" w:rsidP="008B473A">
      <w:pPr>
        <w:pStyle w:val="ListParagraph"/>
        <w:numPr>
          <w:ilvl w:val="0"/>
          <w:numId w:val="15"/>
        </w:numPr>
        <w:jc w:val="both"/>
      </w:pPr>
      <w:r w:rsidRPr="00560CDF">
        <w:rPr>
          <w:noProof/>
        </w:rPr>
        <mc:AlternateContent>
          <mc:Choice Requires="wpg">
            <w:drawing>
              <wp:anchor distT="0" distB="0" distL="114300" distR="114300" simplePos="0" relativeHeight="251658240" behindDoc="1" locked="0" layoutInCell="1" allowOverlap="1" wp14:anchorId="00BFF0EF" wp14:editId="4E8E8A5B">
                <wp:simplePos x="0" y="0"/>
                <wp:positionH relativeFrom="page">
                  <wp:posOffset>5443855</wp:posOffset>
                </wp:positionH>
                <wp:positionV relativeFrom="paragraph">
                  <wp:posOffset>365125</wp:posOffset>
                </wp:positionV>
                <wp:extent cx="32385" cy="7620"/>
                <wp:effectExtent l="5080" t="3175" r="1016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8573" y="575"/>
                          <a:chExt cx="51" cy="12"/>
                        </a:xfrm>
                      </wpg:grpSpPr>
                      <wps:wsp>
                        <wps:cNvPr id="3" name="Freeform 3"/>
                        <wps:cNvSpPr>
                          <a:spLocks/>
                        </wps:cNvSpPr>
                        <wps:spPr bwMode="auto">
                          <a:xfrm>
                            <a:off x="8573" y="575"/>
                            <a:ext cx="51" cy="12"/>
                          </a:xfrm>
                          <a:custGeom>
                            <a:avLst/>
                            <a:gdLst>
                              <a:gd name="T0" fmla="+- 0 8573 8573"/>
                              <a:gd name="T1" fmla="*/ T0 w 51"/>
                              <a:gd name="T2" fmla="+- 0 581 575"/>
                              <a:gd name="T3" fmla="*/ 581 h 12"/>
                              <a:gd name="T4" fmla="+- 0 8623 8573"/>
                              <a:gd name="T5" fmla="*/ T4 w 51"/>
                              <a:gd name="T6" fmla="+- 0 581 575"/>
                              <a:gd name="T7" fmla="*/ 581 h 12"/>
                            </a:gdLst>
                            <a:ahLst/>
                            <a:cxnLst>
                              <a:cxn ang="0">
                                <a:pos x="T1" y="T3"/>
                              </a:cxn>
                              <a:cxn ang="0">
                                <a:pos x="T5" y="T7"/>
                              </a:cxn>
                            </a:cxnLst>
                            <a:rect l="0" t="0" r="r" b="b"/>
                            <a:pathLst>
                              <a:path w="51" h="12">
                                <a:moveTo>
                                  <a:pt x="0" y="6"/>
                                </a:moveTo>
                                <a:lnTo>
                                  <a:pt x="50" y="6"/>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0E4C9AFA" id="Group 2" o:spid="_x0000_s1026" style="position:absolute;margin-left:428.65pt;margin-top:28.75pt;width:2.55pt;height:.6pt;z-index:-251658240;mso-position-horizontal-relative:page" coordorigin="8573,575"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">
                <v:shape id="Freeform 3" o:spid="_x0000_s1027" style="position:absolute;left:8573;top:575;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OVcQA&#10;AADaAAAADwAAAGRycy9kb3ducmV2LnhtbESPQWvCQBSE74L/YXmCt7qxxdKmriK2ghSKNM2lt0f2&#10;mUSzb8PumsR/7xYKHoeZ+YZZrgfTiI6cry0rmM8SEMSF1TWXCvKf3cMLCB+QNTaWScGVPKxX49ES&#10;U217/qYuC6WIEPYpKqhCaFMpfVGRQT+zLXH0jtYZDFG6UmqHfYSbRj4mybM0WHNcqLClbUXFObsY&#10;Bb9yl7+/6n7x2e2/eq1dfricPpSaTobNG4hAQ7iH/9t7reAJ/q7EG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4jlXEAAAA2gAAAA8AAAAAAAAAAAAAAAAAmAIAAGRycy9k&#10;b3ducmV2LnhtbFBLBQYAAAAABAAEAPUAAACJAwAAAAA=&#10;" path="m,6r50,e" filled="f" strokeweight=".24658mm">
                  <v:path arrowok="t" o:connecttype="custom" o:connectlocs="0,581;50,581" o:connectangles="0,0"/>
                </v:shape>
                <w10:wrap anchorx="page"/>
              </v:group>
            </w:pict>
          </mc:Fallback>
        </mc:AlternateContent>
      </w:r>
      <w:r w:rsidR="009510CB" w:rsidRPr="00560CDF">
        <w:t>UNDP</w:t>
      </w:r>
      <w:r w:rsidR="009510CB" w:rsidRPr="00512050">
        <w:rPr>
          <w:spacing w:val="-5"/>
        </w:rPr>
        <w:t xml:space="preserve"> </w:t>
      </w:r>
      <w:r w:rsidR="00560CDF" w:rsidRPr="00560CDF">
        <w:t>does not tolerate any form of retaliation against whistleblowers</w:t>
      </w:r>
      <w:r w:rsidR="00602BB5">
        <w:t xml:space="preserve">, i.e. an individual holding a UNDP assignment/contract that </w:t>
      </w:r>
      <w:r w:rsidR="00602BB5" w:rsidRPr="002333B8">
        <w:t>has reported allegations of wrongdoing or cooperated with a duly authorized audit or investigation</w:t>
      </w:r>
      <w:r w:rsidR="002333B8" w:rsidRPr="00560CDF">
        <w:t>.</w:t>
      </w:r>
      <w:r w:rsidR="002333B8" w:rsidRPr="00512050">
        <w:rPr>
          <w:spacing w:val="-5"/>
        </w:rPr>
        <w:t xml:space="preserve"> For more information on protection against retaliation, please refer to the </w:t>
      </w:r>
      <w:r w:rsidR="00560CDF" w:rsidRPr="00D20DE4">
        <w:t>UNDP Policy</w:t>
      </w:r>
      <w:r w:rsidR="00560CDF" w:rsidRPr="00512050">
        <w:rPr>
          <w:spacing w:val="-5"/>
        </w:rPr>
        <w:t xml:space="preserve"> </w:t>
      </w:r>
      <w:r w:rsidR="00560CDF" w:rsidRPr="00D20DE4">
        <w:t>for</w:t>
      </w:r>
      <w:r w:rsidR="00560CDF" w:rsidRPr="00512050">
        <w:rPr>
          <w:spacing w:val="-5"/>
        </w:rPr>
        <w:t xml:space="preserve"> </w:t>
      </w:r>
      <w:hyperlink r:id="rId52" w:history="1">
        <w:r w:rsidR="00560CDF" w:rsidRPr="00776FDA">
          <w:rPr>
            <w:rStyle w:val="Hyperlink"/>
            <w:rFonts w:cstheme="minorHAnsi"/>
            <w:color w:val="0000CC"/>
            <w:spacing w:val="-1"/>
          </w:rPr>
          <w:t>Protection against Retaliation</w:t>
        </w:r>
      </w:hyperlink>
      <w:r w:rsidR="00560CDF" w:rsidRPr="00512050">
        <w:rPr>
          <w:spacing w:val="-4"/>
        </w:rPr>
        <w:t xml:space="preserve"> </w:t>
      </w:r>
      <w:r w:rsidR="00D20DE4" w:rsidRPr="00512050">
        <w:rPr>
          <w:spacing w:val="-4"/>
        </w:rPr>
        <w:t>(</w:t>
      </w:r>
      <w:r w:rsidR="00560CDF" w:rsidRPr="00560CDF">
        <w:t>a</w:t>
      </w:r>
      <w:r w:rsidR="00560CDF" w:rsidRPr="00512050">
        <w:rPr>
          <w:spacing w:val="-4"/>
        </w:rPr>
        <w:t xml:space="preserve"> </w:t>
      </w:r>
      <w:r w:rsidR="00560CDF" w:rsidRPr="00560CDF">
        <w:t>“whistleblower</w:t>
      </w:r>
      <w:r w:rsidR="00C41148">
        <w:t>”</w:t>
      </w:r>
      <w:r w:rsidR="00560CDF" w:rsidRPr="00512050">
        <w:rPr>
          <w:spacing w:val="-5"/>
        </w:rPr>
        <w:t xml:space="preserve"> </w:t>
      </w:r>
      <w:r w:rsidR="00560CDF" w:rsidRPr="00560CDF">
        <w:t>protection</w:t>
      </w:r>
      <w:r w:rsidR="00560CDF" w:rsidRPr="00512050">
        <w:rPr>
          <w:spacing w:val="-3"/>
        </w:rPr>
        <w:t xml:space="preserve"> </w:t>
      </w:r>
      <w:r w:rsidR="00560CDF" w:rsidRPr="00D20DE4">
        <w:t>policy</w:t>
      </w:r>
      <w:r w:rsidR="00D20DE4">
        <w:t>).</w:t>
      </w:r>
    </w:p>
    <w:p w14:paraId="25BCFDA2" w14:textId="77777777" w:rsidR="009A04B6" w:rsidRPr="004D38DC" w:rsidRDefault="009A04B6" w:rsidP="002333B8">
      <w:pPr>
        <w:pStyle w:val="Heading1"/>
        <w:tabs>
          <w:tab w:val="left" w:pos="360"/>
        </w:tabs>
        <w:ind w:left="0" w:right="160" w:firstLine="0"/>
        <w:jc w:val="both"/>
        <w:rPr>
          <w:rFonts w:asciiTheme="minorHAnsi" w:hAnsiTheme="minorHAnsi" w:cstheme="minorHAnsi"/>
          <w:sz w:val="22"/>
          <w:szCs w:val="22"/>
        </w:rPr>
      </w:pPr>
    </w:p>
    <w:p w14:paraId="5E5AE499" w14:textId="6CC5B8CA" w:rsidR="00906DEF" w:rsidRPr="00D11ABE" w:rsidRDefault="009510CB" w:rsidP="00512050">
      <w:pPr>
        <w:pStyle w:val="Heading1"/>
        <w:tabs>
          <w:tab w:val="left" w:pos="360"/>
        </w:tabs>
        <w:ind w:right="160"/>
        <w:jc w:val="both"/>
        <w:rPr>
          <w:b w:val="0"/>
        </w:rPr>
      </w:pPr>
      <w:bookmarkStart w:id="10" w:name="7._Investigation_of_allegations"/>
      <w:bookmarkEnd w:id="10"/>
      <w:r w:rsidRPr="00CC46E7">
        <w:rPr>
          <w:spacing w:val="-1"/>
        </w:rPr>
        <w:t>Investigation</w:t>
      </w:r>
      <w:r w:rsidRPr="00CC46E7">
        <w:rPr>
          <w:spacing w:val="-16"/>
        </w:rPr>
        <w:t xml:space="preserve"> </w:t>
      </w:r>
      <w:r w:rsidRPr="00CC46E7">
        <w:rPr>
          <w:spacing w:val="1"/>
        </w:rPr>
        <w:t>of</w:t>
      </w:r>
      <w:r w:rsidRPr="00CC46E7">
        <w:rPr>
          <w:spacing w:val="-15"/>
        </w:rPr>
        <w:t xml:space="preserve"> </w:t>
      </w:r>
      <w:r w:rsidRPr="00CC46E7">
        <w:rPr>
          <w:spacing w:val="-1"/>
        </w:rPr>
        <w:t>allegations</w:t>
      </w:r>
    </w:p>
    <w:p w14:paraId="6000BCFD" w14:textId="77777777" w:rsidR="00FA70B3" w:rsidRPr="00C21414" w:rsidRDefault="00FA70B3" w:rsidP="00D11ABE">
      <w:pPr>
        <w:pStyle w:val="Heading1"/>
        <w:tabs>
          <w:tab w:val="left" w:pos="360"/>
        </w:tabs>
        <w:ind w:left="115" w:right="160" w:firstLine="0"/>
        <w:jc w:val="both"/>
        <w:rPr>
          <w:b w:val="0"/>
        </w:rPr>
      </w:pPr>
    </w:p>
    <w:p w14:paraId="175F15F9" w14:textId="77777777" w:rsidR="00906DEF" w:rsidRPr="00512050" w:rsidRDefault="009510CB" w:rsidP="008B473A">
      <w:pPr>
        <w:pStyle w:val="ListParagraph"/>
        <w:numPr>
          <w:ilvl w:val="0"/>
          <w:numId w:val="15"/>
        </w:numPr>
        <w:jc w:val="both"/>
        <w:rPr>
          <w:spacing w:val="-3"/>
        </w:rPr>
      </w:pPr>
      <w:r w:rsidRPr="00A86CB4">
        <w:t>All</w:t>
      </w:r>
      <w:r w:rsidRPr="00512050">
        <w:rPr>
          <w:spacing w:val="-5"/>
        </w:rPr>
        <w:t xml:space="preserve"> </w:t>
      </w:r>
      <w:r w:rsidRPr="00A86CB4">
        <w:t>allegations</w:t>
      </w:r>
      <w:r w:rsidRPr="00512050">
        <w:rPr>
          <w:spacing w:val="-6"/>
        </w:rPr>
        <w:t xml:space="preserve"> </w:t>
      </w:r>
      <w:r w:rsidRPr="00512050">
        <w:rPr>
          <w:spacing w:val="1"/>
        </w:rPr>
        <w:t>of</w:t>
      </w:r>
      <w:r w:rsidRPr="00512050">
        <w:rPr>
          <w:spacing w:val="-5"/>
        </w:rPr>
        <w:t xml:space="preserve"> </w:t>
      </w:r>
      <w:r w:rsidRPr="00A86CB4">
        <w:t>fraud</w:t>
      </w:r>
      <w:r w:rsidR="00706678" w:rsidRPr="00A86CB4">
        <w:t xml:space="preserve"> and corruption</w:t>
      </w:r>
      <w:r w:rsidRPr="00512050">
        <w:rPr>
          <w:spacing w:val="-4"/>
        </w:rPr>
        <w:t xml:space="preserve"> </w:t>
      </w:r>
      <w:r w:rsidRPr="00A86CB4">
        <w:t>are</w:t>
      </w:r>
      <w:r w:rsidRPr="00512050">
        <w:rPr>
          <w:spacing w:val="-5"/>
        </w:rPr>
        <w:t xml:space="preserve"> </w:t>
      </w:r>
      <w:r w:rsidR="007832DA" w:rsidRPr="00512050">
        <w:rPr>
          <w:spacing w:val="-5"/>
        </w:rPr>
        <w:t>taken seriously</w:t>
      </w:r>
      <w:r w:rsidRPr="00A86CB4">
        <w:t>.</w:t>
      </w:r>
      <w:r w:rsidR="00DB7772" w:rsidRPr="00A86CB4">
        <w:t xml:space="preserve"> Upon receipt of </w:t>
      </w:r>
      <w:r w:rsidR="002A2071">
        <w:t>an</w:t>
      </w:r>
      <w:r w:rsidR="00DB7772" w:rsidRPr="00A86CB4">
        <w:t xml:space="preserve"> allegation, OAI will assess the case</w:t>
      </w:r>
      <w:r w:rsidR="008F401E">
        <w:t xml:space="preserve"> and if </w:t>
      </w:r>
      <w:r w:rsidR="002A2071">
        <w:t xml:space="preserve">it </w:t>
      </w:r>
      <w:r w:rsidR="00871C67" w:rsidRPr="00512050">
        <w:rPr>
          <w:spacing w:val="-6"/>
        </w:rPr>
        <w:t>determine that</w:t>
      </w:r>
      <w:r w:rsidR="00962499" w:rsidRPr="00512050">
        <w:rPr>
          <w:spacing w:val="-6"/>
        </w:rPr>
        <w:t xml:space="preserve"> there is sufficient ground to warrant </w:t>
      </w:r>
      <w:r w:rsidRPr="00A86CB4">
        <w:t>an</w:t>
      </w:r>
      <w:r w:rsidRPr="00512050">
        <w:rPr>
          <w:spacing w:val="-4"/>
        </w:rPr>
        <w:t xml:space="preserve"> </w:t>
      </w:r>
      <w:r w:rsidRPr="00A86CB4">
        <w:t>OAI</w:t>
      </w:r>
      <w:r w:rsidR="00171633" w:rsidRPr="00A86CB4">
        <w:t xml:space="preserve"> </w:t>
      </w:r>
      <w:r w:rsidRPr="00A86CB4">
        <w:t>investigation,</w:t>
      </w:r>
      <w:r w:rsidRPr="00512050">
        <w:rPr>
          <w:spacing w:val="-4"/>
        </w:rPr>
        <w:t xml:space="preserve"> </w:t>
      </w:r>
      <w:r w:rsidR="002A2071" w:rsidRPr="00512050">
        <w:rPr>
          <w:spacing w:val="-4"/>
        </w:rPr>
        <w:t>it</w:t>
      </w:r>
      <w:r w:rsidR="008F401E" w:rsidRPr="00512050">
        <w:rPr>
          <w:spacing w:val="-4"/>
        </w:rPr>
        <w:t xml:space="preserve"> </w:t>
      </w:r>
      <w:r w:rsidRPr="00A86CB4">
        <w:t>will</w:t>
      </w:r>
      <w:r w:rsidRPr="00512050">
        <w:rPr>
          <w:spacing w:val="-5"/>
        </w:rPr>
        <w:t xml:space="preserve"> </w:t>
      </w:r>
      <w:r w:rsidRPr="00A86CB4">
        <w:t>conduct</w:t>
      </w:r>
      <w:r w:rsidRPr="00512050">
        <w:rPr>
          <w:spacing w:val="-5"/>
        </w:rPr>
        <w:t xml:space="preserve"> </w:t>
      </w:r>
      <w:r w:rsidRPr="00A86CB4">
        <w:t>an</w:t>
      </w:r>
      <w:r w:rsidRPr="00512050">
        <w:rPr>
          <w:spacing w:val="-4"/>
        </w:rPr>
        <w:t xml:space="preserve"> </w:t>
      </w:r>
      <w:r w:rsidRPr="00A86CB4">
        <w:t>investigation</w:t>
      </w:r>
      <w:r w:rsidR="00CC74C2">
        <w:t xml:space="preserve">. </w:t>
      </w:r>
      <w:r w:rsidR="00171633" w:rsidRPr="00A86CB4">
        <w:t>In</w:t>
      </w:r>
      <w:r w:rsidR="00171633" w:rsidRPr="00512050">
        <w:rPr>
          <w:spacing w:val="-4"/>
        </w:rPr>
        <w:t xml:space="preserve"> </w:t>
      </w:r>
      <w:r w:rsidR="00171633" w:rsidRPr="00A86CB4">
        <w:t>addition,</w:t>
      </w:r>
      <w:r w:rsidR="00171633" w:rsidRPr="00512050">
        <w:rPr>
          <w:spacing w:val="-4"/>
        </w:rPr>
        <w:t xml:space="preserve"> </w:t>
      </w:r>
      <w:r w:rsidR="00171633" w:rsidRPr="00A86CB4">
        <w:t>OAI</w:t>
      </w:r>
      <w:r w:rsidR="00171633" w:rsidRPr="00512050">
        <w:rPr>
          <w:spacing w:val="-4"/>
        </w:rPr>
        <w:t xml:space="preserve"> </w:t>
      </w:r>
      <w:r w:rsidR="00171633" w:rsidRPr="00A86CB4">
        <w:t>may</w:t>
      </w:r>
      <w:r w:rsidR="00171633" w:rsidRPr="00512050">
        <w:rPr>
          <w:spacing w:val="-4"/>
        </w:rPr>
        <w:t xml:space="preserve"> </w:t>
      </w:r>
      <w:r w:rsidR="00171633" w:rsidRPr="00A86CB4">
        <w:t>undertake</w:t>
      </w:r>
      <w:r w:rsidR="00171633" w:rsidRPr="00512050">
        <w:rPr>
          <w:spacing w:val="-5"/>
        </w:rPr>
        <w:t xml:space="preserve"> </w:t>
      </w:r>
      <w:r w:rsidR="00171633" w:rsidRPr="00A86CB4">
        <w:t>proactive</w:t>
      </w:r>
      <w:r w:rsidR="00171633" w:rsidRPr="00512050">
        <w:rPr>
          <w:spacing w:val="-6"/>
        </w:rPr>
        <w:t xml:space="preserve"> </w:t>
      </w:r>
      <w:r w:rsidR="00171633" w:rsidRPr="00A86CB4">
        <w:t>investigations</w:t>
      </w:r>
      <w:r w:rsidR="00171633" w:rsidRPr="00512050">
        <w:rPr>
          <w:spacing w:val="-5"/>
        </w:rPr>
        <w:t xml:space="preserve"> </w:t>
      </w:r>
      <w:r w:rsidR="00171633" w:rsidRPr="00A86CB4">
        <w:t>in</w:t>
      </w:r>
      <w:r w:rsidR="00171633" w:rsidRPr="00512050">
        <w:rPr>
          <w:spacing w:val="-4"/>
        </w:rPr>
        <w:t xml:space="preserve"> </w:t>
      </w:r>
      <w:r w:rsidR="00171633" w:rsidRPr="00A86CB4">
        <w:t>high</w:t>
      </w:r>
      <w:r w:rsidR="00171633" w:rsidRPr="00512050">
        <w:rPr>
          <w:spacing w:val="93"/>
          <w:w w:val="99"/>
        </w:rPr>
        <w:t xml:space="preserve"> </w:t>
      </w:r>
      <w:r w:rsidR="00171633" w:rsidRPr="00A86CB4">
        <w:t>risk</w:t>
      </w:r>
      <w:r w:rsidR="00171633" w:rsidRPr="00512050">
        <w:rPr>
          <w:spacing w:val="-4"/>
        </w:rPr>
        <w:t xml:space="preserve"> </w:t>
      </w:r>
      <w:r w:rsidR="00171633" w:rsidRPr="00A86CB4">
        <w:t>areas</w:t>
      </w:r>
      <w:r w:rsidR="00171633" w:rsidRPr="00512050">
        <w:rPr>
          <w:spacing w:val="-6"/>
        </w:rPr>
        <w:t xml:space="preserve"> </w:t>
      </w:r>
      <w:r w:rsidR="00171633" w:rsidRPr="00A86CB4">
        <w:t>that</w:t>
      </w:r>
      <w:r w:rsidR="00171633" w:rsidRPr="00512050">
        <w:rPr>
          <w:spacing w:val="-5"/>
        </w:rPr>
        <w:t xml:space="preserve"> </w:t>
      </w:r>
      <w:r w:rsidR="00171633" w:rsidRPr="00A86CB4">
        <w:t>are</w:t>
      </w:r>
      <w:r w:rsidR="00171633" w:rsidRPr="00512050">
        <w:rPr>
          <w:spacing w:val="-2"/>
        </w:rPr>
        <w:t xml:space="preserve"> </w:t>
      </w:r>
      <w:r w:rsidR="00171633" w:rsidRPr="00A86CB4">
        <w:t>susceptible</w:t>
      </w:r>
      <w:r w:rsidR="00171633" w:rsidRPr="00512050">
        <w:rPr>
          <w:spacing w:val="-3"/>
        </w:rPr>
        <w:t xml:space="preserve"> </w:t>
      </w:r>
      <w:r w:rsidR="00171633" w:rsidRPr="00A86CB4">
        <w:t>to</w:t>
      </w:r>
      <w:r w:rsidR="00171633" w:rsidRPr="00512050">
        <w:rPr>
          <w:spacing w:val="-5"/>
        </w:rPr>
        <w:t xml:space="preserve"> </w:t>
      </w:r>
      <w:r w:rsidR="00171633" w:rsidRPr="00A86CB4">
        <w:t>fraud</w:t>
      </w:r>
      <w:r w:rsidR="00171633" w:rsidRPr="00512050">
        <w:rPr>
          <w:spacing w:val="-4"/>
        </w:rPr>
        <w:t xml:space="preserve"> </w:t>
      </w:r>
      <w:r w:rsidR="00171633" w:rsidRPr="00A86CB4">
        <w:t>and</w:t>
      </w:r>
      <w:r w:rsidR="00171633" w:rsidRPr="00512050">
        <w:rPr>
          <w:spacing w:val="-4"/>
        </w:rPr>
        <w:t xml:space="preserve"> </w:t>
      </w:r>
      <w:r w:rsidR="00171633" w:rsidRPr="00A86CB4">
        <w:t>corruption.</w:t>
      </w:r>
      <w:r w:rsidR="002A2071">
        <w:t xml:space="preserve"> </w:t>
      </w:r>
      <w:r w:rsidRPr="00A86CB4">
        <w:t>OAI</w:t>
      </w:r>
      <w:r w:rsidRPr="00512050">
        <w:rPr>
          <w:spacing w:val="-5"/>
        </w:rPr>
        <w:t xml:space="preserve"> </w:t>
      </w:r>
      <w:r w:rsidRPr="00A86CB4">
        <w:t>also</w:t>
      </w:r>
      <w:r w:rsidRPr="00512050">
        <w:rPr>
          <w:spacing w:val="-5"/>
        </w:rPr>
        <w:t xml:space="preserve"> </w:t>
      </w:r>
      <w:r w:rsidRPr="00A86CB4">
        <w:t>coordinates</w:t>
      </w:r>
      <w:r w:rsidRPr="00512050">
        <w:rPr>
          <w:spacing w:val="-6"/>
        </w:rPr>
        <w:t xml:space="preserve"> </w:t>
      </w:r>
      <w:r w:rsidRPr="00A86CB4">
        <w:t>with</w:t>
      </w:r>
      <w:r w:rsidRPr="00512050">
        <w:rPr>
          <w:spacing w:val="-4"/>
        </w:rPr>
        <w:t xml:space="preserve"> </w:t>
      </w:r>
      <w:r w:rsidRPr="00A86CB4">
        <w:t>other</w:t>
      </w:r>
      <w:r w:rsidRPr="00512050">
        <w:rPr>
          <w:spacing w:val="-5"/>
        </w:rPr>
        <w:t xml:space="preserve"> </w:t>
      </w:r>
      <w:r w:rsidRPr="00A86CB4">
        <w:t>fraud</w:t>
      </w:r>
      <w:r w:rsidRPr="00512050">
        <w:rPr>
          <w:spacing w:val="-3"/>
        </w:rPr>
        <w:t xml:space="preserve"> </w:t>
      </w:r>
      <w:r w:rsidRPr="00A86CB4">
        <w:t>investigation</w:t>
      </w:r>
      <w:r w:rsidRPr="00512050">
        <w:rPr>
          <w:spacing w:val="-4"/>
        </w:rPr>
        <w:t xml:space="preserve"> </w:t>
      </w:r>
      <w:r w:rsidRPr="00A86CB4">
        <w:t>and</w:t>
      </w:r>
      <w:r w:rsidRPr="00512050">
        <w:rPr>
          <w:spacing w:val="-4"/>
        </w:rPr>
        <w:t xml:space="preserve"> </w:t>
      </w:r>
      <w:r w:rsidRPr="00A86CB4">
        <w:t>enforcement</w:t>
      </w:r>
      <w:r w:rsidRPr="00512050">
        <w:rPr>
          <w:spacing w:val="-5"/>
        </w:rPr>
        <w:t xml:space="preserve"> </w:t>
      </w:r>
      <w:r w:rsidRPr="00A86CB4">
        <w:t>offices,</w:t>
      </w:r>
      <w:r w:rsidRPr="00512050">
        <w:rPr>
          <w:spacing w:val="-4"/>
        </w:rPr>
        <w:t xml:space="preserve"> </w:t>
      </w:r>
      <w:r w:rsidRPr="00A86CB4">
        <w:t>as</w:t>
      </w:r>
      <w:r w:rsidRPr="00512050">
        <w:rPr>
          <w:spacing w:val="99"/>
          <w:w w:val="99"/>
        </w:rPr>
        <w:t xml:space="preserve"> </w:t>
      </w:r>
      <w:r w:rsidRPr="00A86CB4">
        <w:t>appropriate,</w:t>
      </w:r>
      <w:r w:rsidRPr="00512050">
        <w:rPr>
          <w:spacing w:val="-5"/>
        </w:rPr>
        <w:t xml:space="preserve"> </w:t>
      </w:r>
      <w:r w:rsidRPr="00A86CB4">
        <w:t>to</w:t>
      </w:r>
      <w:r w:rsidRPr="00512050">
        <w:rPr>
          <w:spacing w:val="-6"/>
        </w:rPr>
        <w:t xml:space="preserve"> </w:t>
      </w:r>
      <w:r w:rsidRPr="00A86CB4">
        <w:t>ensure</w:t>
      </w:r>
      <w:r w:rsidRPr="00512050">
        <w:rPr>
          <w:spacing w:val="-7"/>
        </w:rPr>
        <w:t xml:space="preserve"> </w:t>
      </w:r>
      <w:r w:rsidRPr="00A86CB4">
        <w:t>the</w:t>
      </w:r>
      <w:r w:rsidRPr="00512050">
        <w:rPr>
          <w:spacing w:val="-6"/>
        </w:rPr>
        <w:t xml:space="preserve"> </w:t>
      </w:r>
      <w:r w:rsidRPr="00A86CB4">
        <w:t>effective</w:t>
      </w:r>
      <w:r w:rsidRPr="00512050">
        <w:rPr>
          <w:spacing w:val="-7"/>
        </w:rPr>
        <w:t xml:space="preserve"> </w:t>
      </w:r>
      <w:r w:rsidRPr="00A86CB4">
        <w:t>investigation</w:t>
      </w:r>
      <w:r w:rsidRPr="00512050">
        <w:rPr>
          <w:spacing w:val="-4"/>
        </w:rPr>
        <w:t xml:space="preserve"> </w:t>
      </w:r>
      <w:r w:rsidRPr="00A86CB4">
        <w:t>of</w:t>
      </w:r>
      <w:r w:rsidRPr="00512050">
        <w:rPr>
          <w:spacing w:val="-7"/>
        </w:rPr>
        <w:t xml:space="preserve"> </w:t>
      </w:r>
      <w:r w:rsidRPr="00A86CB4">
        <w:t>fraud</w:t>
      </w:r>
      <w:r w:rsidRPr="00512050">
        <w:rPr>
          <w:spacing w:val="-5"/>
        </w:rPr>
        <w:t xml:space="preserve"> </w:t>
      </w:r>
      <w:r w:rsidRPr="00A86CB4">
        <w:t>involving</w:t>
      </w:r>
      <w:r w:rsidRPr="00512050">
        <w:rPr>
          <w:spacing w:val="-4"/>
        </w:rPr>
        <w:t xml:space="preserve"> </w:t>
      </w:r>
      <w:r w:rsidR="007832DA" w:rsidRPr="00A86CB4">
        <w:t>external parties</w:t>
      </w:r>
      <w:r w:rsidR="00171633" w:rsidRPr="00A86CB4">
        <w:t>, parties for whom OAI does not have the authority to investigate,</w:t>
      </w:r>
      <w:r w:rsidR="007832DA" w:rsidRPr="00A86CB4">
        <w:t xml:space="preserve"> or</w:t>
      </w:r>
      <w:r w:rsidRPr="00512050">
        <w:rPr>
          <w:spacing w:val="-4"/>
        </w:rPr>
        <w:t xml:space="preserve"> </w:t>
      </w:r>
      <w:r w:rsidR="00171633" w:rsidRPr="00512050">
        <w:rPr>
          <w:spacing w:val="-4"/>
        </w:rPr>
        <w:t xml:space="preserve">for investigations involving </w:t>
      </w:r>
      <w:r w:rsidRPr="00A86CB4">
        <w:t>more</w:t>
      </w:r>
      <w:r w:rsidRPr="00512050">
        <w:rPr>
          <w:spacing w:val="-6"/>
        </w:rPr>
        <w:t xml:space="preserve"> </w:t>
      </w:r>
      <w:r w:rsidRPr="00A86CB4">
        <w:t>than</w:t>
      </w:r>
      <w:r w:rsidRPr="00512050">
        <w:rPr>
          <w:spacing w:val="-5"/>
        </w:rPr>
        <w:t xml:space="preserve"> </w:t>
      </w:r>
      <w:r w:rsidRPr="00A86CB4">
        <w:t>one</w:t>
      </w:r>
      <w:r w:rsidRPr="00512050">
        <w:rPr>
          <w:spacing w:val="-7"/>
        </w:rPr>
        <w:t xml:space="preserve"> </w:t>
      </w:r>
      <w:r w:rsidRPr="00A86CB4">
        <w:t>organization</w:t>
      </w:r>
      <w:r w:rsidR="009504E3" w:rsidRPr="00A86CB4">
        <w:t>.</w:t>
      </w:r>
      <w:r w:rsidR="00DE1952" w:rsidRPr="007F6F3E">
        <w:t xml:space="preserve"> </w:t>
      </w:r>
    </w:p>
    <w:p w14:paraId="35DA9FB0" w14:textId="77777777" w:rsidR="00F61C26" w:rsidRDefault="00F61C26" w:rsidP="00FA70B3">
      <w:pPr>
        <w:ind w:left="450"/>
        <w:jc w:val="both"/>
      </w:pPr>
    </w:p>
    <w:p w14:paraId="1F2CFF8D" w14:textId="0266968C" w:rsidR="00906DEF" w:rsidRPr="007F6F3E" w:rsidRDefault="009510CB" w:rsidP="008B473A">
      <w:pPr>
        <w:pStyle w:val="ListParagraph"/>
        <w:numPr>
          <w:ilvl w:val="0"/>
          <w:numId w:val="15"/>
        </w:numPr>
        <w:jc w:val="both"/>
      </w:pPr>
      <w:r w:rsidRPr="007F6F3E">
        <w:t>For</w:t>
      </w:r>
      <w:r w:rsidRPr="00512050">
        <w:rPr>
          <w:spacing w:val="-3"/>
        </w:rPr>
        <w:t xml:space="preserve"> </w:t>
      </w:r>
      <w:r w:rsidRPr="007F6F3E">
        <w:t>specific</w:t>
      </w:r>
      <w:r w:rsidRPr="00512050">
        <w:rPr>
          <w:spacing w:val="-5"/>
        </w:rPr>
        <w:t xml:space="preserve"> </w:t>
      </w:r>
      <w:r w:rsidRPr="007F6F3E">
        <w:t>details</w:t>
      </w:r>
      <w:r w:rsidRPr="00512050">
        <w:rPr>
          <w:spacing w:val="-5"/>
        </w:rPr>
        <w:t xml:space="preserve"> </w:t>
      </w:r>
      <w:r w:rsidRPr="007F6F3E">
        <w:t>of</w:t>
      </w:r>
      <w:r w:rsidRPr="00512050">
        <w:rPr>
          <w:spacing w:val="-6"/>
        </w:rPr>
        <w:t xml:space="preserve"> </w:t>
      </w:r>
      <w:r w:rsidRPr="007F6F3E">
        <w:t>how</w:t>
      </w:r>
      <w:r w:rsidRPr="00512050">
        <w:rPr>
          <w:spacing w:val="-5"/>
        </w:rPr>
        <w:t xml:space="preserve"> </w:t>
      </w:r>
      <w:r w:rsidRPr="007F6F3E">
        <w:t>matters</w:t>
      </w:r>
      <w:r w:rsidRPr="00512050">
        <w:rPr>
          <w:spacing w:val="-6"/>
        </w:rPr>
        <w:t xml:space="preserve"> </w:t>
      </w:r>
      <w:r w:rsidRPr="007F6F3E">
        <w:t>are</w:t>
      </w:r>
      <w:r w:rsidRPr="00512050">
        <w:rPr>
          <w:spacing w:val="-5"/>
        </w:rPr>
        <w:t xml:space="preserve"> </w:t>
      </w:r>
      <w:r w:rsidRPr="007F6F3E">
        <w:t>investigated</w:t>
      </w:r>
      <w:r w:rsidRPr="00512050">
        <w:rPr>
          <w:spacing w:val="-4"/>
        </w:rPr>
        <w:t xml:space="preserve"> </w:t>
      </w:r>
      <w:r w:rsidRPr="007F6F3E">
        <w:t>by</w:t>
      </w:r>
      <w:r w:rsidRPr="00512050">
        <w:rPr>
          <w:spacing w:val="-4"/>
        </w:rPr>
        <w:t xml:space="preserve"> </w:t>
      </w:r>
      <w:r w:rsidR="00DE1952" w:rsidRPr="00512050">
        <w:rPr>
          <w:spacing w:val="-4"/>
        </w:rPr>
        <w:t>OAI</w:t>
      </w:r>
      <w:r w:rsidRPr="007F6F3E">
        <w:t>,</w:t>
      </w:r>
      <w:r w:rsidRPr="00512050">
        <w:rPr>
          <w:spacing w:val="-3"/>
        </w:rPr>
        <w:t xml:space="preserve"> </w:t>
      </w:r>
      <w:r w:rsidRPr="007F6F3E">
        <w:t>please</w:t>
      </w:r>
      <w:r w:rsidRPr="00512050">
        <w:rPr>
          <w:spacing w:val="-6"/>
        </w:rPr>
        <w:t xml:space="preserve"> </w:t>
      </w:r>
      <w:r w:rsidRPr="007F6F3E">
        <w:t>refer</w:t>
      </w:r>
      <w:r w:rsidRPr="00512050">
        <w:rPr>
          <w:spacing w:val="-5"/>
        </w:rPr>
        <w:t xml:space="preserve"> </w:t>
      </w:r>
      <w:r w:rsidRPr="007F6F3E">
        <w:t>to</w:t>
      </w:r>
      <w:r w:rsidRPr="00512050">
        <w:rPr>
          <w:spacing w:val="83"/>
          <w:w w:val="99"/>
        </w:rPr>
        <w:t xml:space="preserve"> </w:t>
      </w:r>
      <w:r w:rsidRPr="007F6F3E">
        <w:t>the</w:t>
      </w:r>
      <w:r w:rsidRPr="00512050">
        <w:rPr>
          <w:spacing w:val="-7"/>
        </w:rPr>
        <w:t xml:space="preserve"> </w:t>
      </w:r>
      <w:hyperlink r:id="rId53" w:history="1">
        <w:r w:rsidR="00AC0573" w:rsidRPr="00E454F2">
          <w:rPr>
            <w:rStyle w:val="Hyperlink"/>
            <w:rFonts w:cstheme="minorHAnsi"/>
            <w:color w:val="0000CC"/>
          </w:rPr>
          <w:t>UNDP Legal Framework</w:t>
        </w:r>
      </w:hyperlink>
      <w:r w:rsidR="009504E3" w:rsidRPr="00512050">
        <w:rPr>
          <w:spacing w:val="-5"/>
        </w:rPr>
        <w:t xml:space="preserve"> </w:t>
      </w:r>
      <w:r w:rsidR="009504E3" w:rsidRPr="007F6F3E">
        <w:t>and</w:t>
      </w:r>
      <w:r w:rsidR="009504E3" w:rsidRPr="00512050">
        <w:rPr>
          <w:spacing w:val="-4"/>
        </w:rPr>
        <w:t xml:space="preserve"> </w:t>
      </w:r>
      <w:r w:rsidR="009504E3" w:rsidRPr="007F6F3E">
        <w:t>the</w:t>
      </w:r>
      <w:r w:rsidR="009504E3" w:rsidRPr="00512050">
        <w:rPr>
          <w:spacing w:val="-9"/>
        </w:rPr>
        <w:t xml:space="preserve"> </w:t>
      </w:r>
      <w:r w:rsidR="007832DA" w:rsidRPr="00512050">
        <w:rPr>
          <w:spacing w:val="-9"/>
        </w:rPr>
        <w:t xml:space="preserve">OAI </w:t>
      </w:r>
      <w:hyperlink r:id="rId54">
        <w:r w:rsidR="009504E3" w:rsidRPr="00512050">
          <w:rPr>
            <w:w w:val="99"/>
          </w:rPr>
          <w:t xml:space="preserve"> </w:t>
        </w:r>
        <w:r w:rsidR="009504E3" w:rsidRPr="00E454F2">
          <w:rPr>
            <w:color w:val="0000CC"/>
            <w:u w:val="single" w:color="336699"/>
          </w:rPr>
          <w:t>Investigation</w:t>
        </w:r>
        <w:r w:rsidR="009504E3" w:rsidRPr="00E454F2">
          <w:rPr>
            <w:color w:val="0000CC"/>
            <w:spacing w:val="-19"/>
            <w:u w:val="single" w:color="336699"/>
          </w:rPr>
          <w:t xml:space="preserve"> </w:t>
        </w:r>
        <w:r w:rsidR="009504E3" w:rsidRPr="00E454F2">
          <w:rPr>
            <w:color w:val="0000CC"/>
            <w:u w:val="single" w:color="336699"/>
          </w:rPr>
          <w:t>Guidelines</w:t>
        </w:r>
        <w:r w:rsidR="009504E3" w:rsidRPr="007F6F3E">
          <w:t>.</w:t>
        </w:r>
      </w:hyperlink>
    </w:p>
    <w:p w14:paraId="1C548B2F" w14:textId="77777777" w:rsidR="00906DEF" w:rsidRPr="007F6F3E" w:rsidRDefault="00906DEF" w:rsidP="00094CD0">
      <w:pPr>
        <w:spacing w:line="200" w:lineRule="exact"/>
        <w:ind w:left="540" w:right="160"/>
        <w:jc w:val="both"/>
        <w:rPr>
          <w:sz w:val="20"/>
        </w:rPr>
      </w:pPr>
    </w:p>
    <w:p w14:paraId="726C3E12" w14:textId="77777777" w:rsidR="00906DEF" w:rsidRPr="00C21414" w:rsidRDefault="009510CB" w:rsidP="00512050">
      <w:pPr>
        <w:pStyle w:val="Heading1"/>
        <w:tabs>
          <w:tab w:val="left" w:pos="474"/>
        </w:tabs>
        <w:spacing w:before="47"/>
        <w:ind w:left="0" w:right="160" w:firstLine="0"/>
        <w:jc w:val="both"/>
        <w:rPr>
          <w:b w:val="0"/>
        </w:rPr>
      </w:pPr>
      <w:bookmarkStart w:id="11" w:name="8._Action_based_on_investigations"/>
      <w:bookmarkEnd w:id="11"/>
      <w:r w:rsidRPr="00AE6C8B">
        <w:rPr>
          <w:spacing w:val="-1"/>
        </w:rPr>
        <w:t>Action</w:t>
      </w:r>
      <w:r w:rsidRPr="007F6F3E">
        <w:rPr>
          <w:spacing w:val="-13"/>
        </w:rPr>
        <w:t xml:space="preserve"> </w:t>
      </w:r>
      <w:r w:rsidRPr="00434BD9">
        <w:t>based</w:t>
      </w:r>
      <w:r w:rsidRPr="00434BD9">
        <w:rPr>
          <w:spacing w:val="-12"/>
        </w:rPr>
        <w:t xml:space="preserve"> </w:t>
      </w:r>
      <w:r w:rsidRPr="00434BD9">
        <w:rPr>
          <w:spacing w:val="-1"/>
        </w:rPr>
        <w:t>on</w:t>
      </w:r>
      <w:r w:rsidRPr="00016EAF">
        <w:rPr>
          <w:spacing w:val="-10"/>
        </w:rPr>
        <w:t xml:space="preserve"> </w:t>
      </w:r>
      <w:r w:rsidRPr="00016EAF">
        <w:rPr>
          <w:spacing w:val="-1"/>
        </w:rPr>
        <w:t>investigations</w:t>
      </w:r>
    </w:p>
    <w:p w14:paraId="3D963AFD" w14:textId="77777777" w:rsidR="00C21414" w:rsidRPr="007F6F3E" w:rsidRDefault="00C21414" w:rsidP="008221A2"/>
    <w:p w14:paraId="0C3C054E" w14:textId="173AA685" w:rsidR="00A06D42" w:rsidRDefault="009510CB" w:rsidP="008B473A">
      <w:pPr>
        <w:pStyle w:val="ListParagraph"/>
        <w:numPr>
          <w:ilvl w:val="0"/>
          <w:numId w:val="15"/>
        </w:numPr>
        <w:jc w:val="both"/>
      </w:pPr>
      <w:r w:rsidRPr="000D2070">
        <w:t xml:space="preserve">The </w:t>
      </w:r>
      <w:r w:rsidR="00911DA2" w:rsidRPr="000D2070">
        <w:t>allegation</w:t>
      </w:r>
      <w:r w:rsidR="000C6226">
        <w:t>s</w:t>
      </w:r>
      <w:r w:rsidR="008E7CDD" w:rsidRPr="000D2070">
        <w:t>, if substantiated</w:t>
      </w:r>
      <w:r w:rsidR="00911DA2" w:rsidRPr="000D2070">
        <w:t xml:space="preserve"> by</w:t>
      </w:r>
      <w:r w:rsidR="000C6226">
        <w:t xml:space="preserve"> the</w:t>
      </w:r>
      <w:r w:rsidR="00911DA2" w:rsidRPr="000D2070">
        <w:t xml:space="preserve"> investigation</w:t>
      </w:r>
      <w:r w:rsidR="00D953C2">
        <w:t xml:space="preserve"> and </w:t>
      </w:r>
      <w:r w:rsidR="0012636D">
        <w:t xml:space="preserve">any applicable </w:t>
      </w:r>
      <w:r w:rsidR="00D953C2">
        <w:t>legal review</w:t>
      </w:r>
      <w:r w:rsidR="008E7CDD" w:rsidRPr="000D2070">
        <w:t>,</w:t>
      </w:r>
      <w:r w:rsidRPr="000D2070">
        <w:t xml:space="preserve"> may result in </w:t>
      </w:r>
      <w:r w:rsidR="00573751" w:rsidRPr="000D2070">
        <w:t xml:space="preserve">disciplinary </w:t>
      </w:r>
      <w:r w:rsidR="00114AB4" w:rsidRPr="000D2070">
        <w:t xml:space="preserve">and/or administrative </w:t>
      </w:r>
      <w:r w:rsidR="00573751" w:rsidRPr="000D2070">
        <w:t>actions</w:t>
      </w:r>
      <w:r w:rsidR="00694970">
        <w:t xml:space="preserve"> or other actions taken by UNDP</w:t>
      </w:r>
      <w:r w:rsidR="00573751" w:rsidRPr="000D2070">
        <w:t xml:space="preserve">, </w:t>
      </w:r>
      <w:r w:rsidR="008E7CDD" w:rsidRPr="000D2070">
        <w:t>depending on the case</w:t>
      </w:r>
      <w:r w:rsidR="00573751" w:rsidRPr="000D2070">
        <w:t>. The outcomes may be as follows</w:t>
      </w:r>
      <w:r w:rsidRPr="000D2070">
        <w:t>:</w:t>
      </w:r>
    </w:p>
    <w:p w14:paraId="10B0A8A6" w14:textId="77777777" w:rsidR="00C21414" w:rsidRPr="000D2070" w:rsidRDefault="00C21414" w:rsidP="00C21414">
      <w:pPr>
        <w:ind w:left="476"/>
        <w:jc w:val="both"/>
      </w:pPr>
    </w:p>
    <w:p w14:paraId="64429748" w14:textId="77777777" w:rsidR="00906DEF" w:rsidRPr="00C21414" w:rsidRDefault="00162F1F" w:rsidP="008B473A">
      <w:pPr>
        <w:pStyle w:val="ListParagraph"/>
        <w:numPr>
          <w:ilvl w:val="0"/>
          <w:numId w:val="9"/>
        </w:numPr>
        <w:jc w:val="both"/>
      </w:pPr>
      <w:r w:rsidRPr="007F6F3E">
        <w:lastRenderedPageBreak/>
        <w:t xml:space="preserve">For staff members, </w:t>
      </w:r>
      <w:r w:rsidR="009510CB" w:rsidRPr="00C21414">
        <w:rPr>
          <w:spacing w:val="-1"/>
        </w:rPr>
        <w:t>disciplinary</w:t>
      </w:r>
      <w:r w:rsidR="009510CB" w:rsidRPr="007F6F3E">
        <w:t xml:space="preserve"> </w:t>
      </w:r>
      <w:r w:rsidR="001E60F9">
        <w:t>and/</w:t>
      </w:r>
      <w:r w:rsidR="00114AB4" w:rsidRPr="007F6F3E">
        <w:t>or</w:t>
      </w:r>
      <w:r w:rsidR="00114AB4">
        <w:t xml:space="preserve"> </w:t>
      </w:r>
      <w:r w:rsidRPr="007F6F3E">
        <w:t xml:space="preserve">administrative </w:t>
      </w:r>
      <w:r w:rsidR="009510CB" w:rsidRPr="00C21414">
        <w:rPr>
          <w:spacing w:val="-1"/>
        </w:rPr>
        <w:t>action</w:t>
      </w:r>
      <w:r w:rsidR="001E60F9" w:rsidRPr="00C21414">
        <w:rPr>
          <w:spacing w:val="-1"/>
        </w:rPr>
        <w:t>s</w:t>
      </w:r>
      <w:r w:rsidR="009510CB" w:rsidRPr="00C21414">
        <w:rPr>
          <w:spacing w:val="-1"/>
        </w:rPr>
        <w:t>;</w:t>
      </w:r>
    </w:p>
    <w:p w14:paraId="64A31611" w14:textId="410B27CF" w:rsidR="00D9019C" w:rsidRPr="00D9019C" w:rsidRDefault="00162F1F" w:rsidP="008B473A">
      <w:pPr>
        <w:pStyle w:val="ListParagraph"/>
        <w:numPr>
          <w:ilvl w:val="0"/>
          <w:numId w:val="9"/>
        </w:numPr>
        <w:jc w:val="both"/>
      </w:pPr>
      <w:r w:rsidRPr="00C21414">
        <w:rPr>
          <w:spacing w:val="-1"/>
        </w:rPr>
        <w:t xml:space="preserve">For </w:t>
      </w:r>
      <w:r w:rsidR="0006615C" w:rsidRPr="00C21414">
        <w:rPr>
          <w:spacing w:val="-1"/>
        </w:rPr>
        <w:t>S</w:t>
      </w:r>
      <w:r w:rsidR="00F259E1" w:rsidRPr="00C21414">
        <w:rPr>
          <w:spacing w:val="-1"/>
        </w:rPr>
        <w:t>ervice Contract holder</w:t>
      </w:r>
      <w:r w:rsidR="0006615C" w:rsidRPr="00C21414">
        <w:rPr>
          <w:spacing w:val="-1"/>
        </w:rPr>
        <w:t>s</w:t>
      </w:r>
      <w:r w:rsidR="00D9019C">
        <w:rPr>
          <w:spacing w:val="-1"/>
        </w:rPr>
        <w:t xml:space="preserve">, </w:t>
      </w:r>
      <w:r w:rsidR="00650E4D" w:rsidRPr="00650E4D">
        <w:rPr>
          <w:spacing w:val="-1"/>
        </w:rPr>
        <w:t>non-renewal or termination of their contract or other action as deemed necessary</w:t>
      </w:r>
      <w:r w:rsidR="00D9019C">
        <w:rPr>
          <w:spacing w:val="-1"/>
        </w:rPr>
        <w:t>;</w:t>
      </w:r>
    </w:p>
    <w:p w14:paraId="69B2A116" w14:textId="604A9901" w:rsidR="00906DEF" w:rsidRDefault="00D9019C" w:rsidP="008B473A">
      <w:pPr>
        <w:pStyle w:val="ListParagraph"/>
        <w:numPr>
          <w:ilvl w:val="0"/>
          <w:numId w:val="9"/>
        </w:numPr>
        <w:jc w:val="both"/>
      </w:pPr>
      <w:r>
        <w:rPr>
          <w:spacing w:val="-1"/>
        </w:rPr>
        <w:t xml:space="preserve">For </w:t>
      </w:r>
      <w:r w:rsidR="0006615C" w:rsidRPr="00C21414">
        <w:rPr>
          <w:spacing w:val="-1"/>
        </w:rPr>
        <w:t>I</w:t>
      </w:r>
      <w:r w:rsidR="00F259E1" w:rsidRPr="00C21414">
        <w:rPr>
          <w:spacing w:val="-1"/>
        </w:rPr>
        <w:t xml:space="preserve">ndividual </w:t>
      </w:r>
      <w:r w:rsidR="0006615C" w:rsidRPr="00C21414">
        <w:rPr>
          <w:spacing w:val="-1"/>
        </w:rPr>
        <w:t>C</w:t>
      </w:r>
      <w:r w:rsidR="00F259E1" w:rsidRPr="00C21414">
        <w:rPr>
          <w:spacing w:val="-1"/>
        </w:rPr>
        <w:t>ontractor</w:t>
      </w:r>
      <w:r w:rsidR="0006615C" w:rsidRPr="00C21414">
        <w:rPr>
          <w:spacing w:val="-1"/>
        </w:rPr>
        <w:t>s</w:t>
      </w:r>
      <w:r w:rsidR="00162F1F" w:rsidRPr="00C21414">
        <w:rPr>
          <w:spacing w:val="-1"/>
        </w:rPr>
        <w:t xml:space="preserve">, </w:t>
      </w:r>
      <w:r w:rsidR="009C2C34" w:rsidRPr="00C21414">
        <w:rPr>
          <w:spacing w:val="-1"/>
        </w:rPr>
        <w:t xml:space="preserve">non-renewal or </w:t>
      </w:r>
      <w:r w:rsidR="00162F1F" w:rsidRPr="00C21414">
        <w:rPr>
          <w:spacing w:val="-1"/>
        </w:rPr>
        <w:t>termination of their contract or</w:t>
      </w:r>
      <w:r w:rsidR="009510CB" w:rsidRPr="00C21414">
        <w:rPr>
          <w:spacing w:val="-6"/>
        </w:rPr>
        <w:t xml:space="preserve"> </w:t>
      </w:r>
      <w:r w:rsidR="009510CB" w:rsidRPr="00C21414">
        <w:rPr>
          <w:spacing w:val="-1"/>
        </w:rPr>
        <w:t>other</w:t>
      </w:r>
      <w:r w:rsidR="009510CB" w:rsidRPr="00C21414">
        <w:rPr>
          <w:spacing w:val="-5"/>
        </w:rPr>
        <w:t xml:space="preserve"> </w:t>
      </w:r>
      <w:r w:rsidR="009510CB" w:rsidRPr="007F6F3E">
        <w:t>action</w:t>
      </w:r>
      <w:r w:rsidR="009C2C34">
        <w:t xml:space="preserve"> as deemed necessary</w:t>
      </w:r>
      <w:r w:rsidR="00F259E1">
        <w:t xml:space="preserve">. </w:t>
      </w:r>
      <w:r>
        <w:t xml:space="preserve">They </w:t>
      </w:r>
      <w:r w:rsidR="00B03134">
        <w:t>may</w:t>
      </w:r>
      <w:r w:rsidR="00F259E1">
        <w:t xml:space="preserve"> also be referred to the VRC</w:t>
      </w:r>
      <w:r w:rsidR="009510CB" w:rsidRPr="007F6F3E">
        <w:t>;</w:t>
      </w:r>
    </w:p>
    <w:p w14:paraId="04DAB378" w14:textId="34CA15BB" w:rsidR="00393729" w:rsidRDefault="00393729" w:rsidP="008B473A">
      <w:pPr>
        <w:pStyle w:val="ListParagraph"/>
        <w:numPr>
          <w:ilvl w:val="0"/>
          <w:numId w:val="9"/>
        </w:numPr>
        <w:jc w:val="both"/>
      </w:pPr>
      <w:r w:rsidRPr="00393729">
        <w:t>For U</w:t>
      </w:r>
      <w:r w:rsidR="00397A2A">
        <w:t xml:space="preserve">nited </w:t>
      </w:r>
      <w:r w:rsidRPr="00393729">
        <w:t>N</w:t>
      </w:r>
      <w:r w:rsidR="00397A2A">
        <w:t>ations</w:t>
      </w:r>
      <w:r w:rsidRPr="00393729">
        <w:t xml:space="preserve"> Volunteers, </w:t>
      </w:r>
      <w:r w:rsidR="0012636D">
        <w:t>a decision by the Executive Coordinator or his or her delegated authority on the appropriate administrative action or the imposition of disciplinary sanctions</w:t>
      </w:r>
      <w:r w:rsidRPr="00393729">
        <w:t>;</w:t>
      </w:r>
    </w:p>
    <w:p w14:paraId="5523BA57" w14:textId="77777777" w:rsidR="00734B82" w:rsidRPr="00C21414" w:rsidRDefault="00734B82" w:rsidP="008B473A">
      <w:pPr>
        <w:pStyle w:val="ListParagraph"/>
        <w:numPr>
          <w:ilvl w:val="0"/>
          <w:numId w:val="9"/>
        </w:numPr>
        <w:jc w:val="both"/>
      </w:pPr>
      <w:r w:rsidRPr="00C21414">
        <w:rPr>
          <w:spacing w:val="-1"/>
        </w:rPr>
        <w:t xml:space="preserve">For vendors, </w:t>
      </w:r>
      <w:r w:rsidR="0090553E">
        <w:rPr>
          <w:spacing w:val="-1"/>
        </w:rPr>
        <w:t xml:space="preserve">NGOs and CSOs, </w:t>
      </w:r>
      <w:r w:rsidR="00D422D7" w:rsidRPr="00C21414">
        <w:rPr>
          <w:spacing w:val="-1"/>
        </w:rPr>
        <w:t xml:space="preserve">termination of the contract and </w:t>
      </w:r>
      <w:r w:rsidRPr="00C21414">
        <w:rPr>
          <w:spacing w:val="-1"/>
        </w:rPr>
        <w:t xml:space="preserve">debarment </w:t>
      </w:r>
      <w:r w:rsidRPr="007F6F3E">
        <w:t>from</w:t>
      </w:r>
      <w:r w:rsidRPr="00C21414">
        <w:rPr>
          <w:spacing w:val="-8"/>
        </w:rPr>
        <w:t xml:space="preserve"> </w:t>
      </w:r>
      <w:r w:rsidRPr="00C21414">
        <w:rPr>
          <w:spacing w:val="-1"/>
        </w:rPr>
        <w:t>doing</w:t>
      </w:r>
      <w:r w:rsidRPr="00C21414">
        <w:rPr>
          <w:spacing w:val="-6"/>
        </w:rPr>
        <w:t xml:space="preserve"> </w:t>
      </w:r>
      <w:r w:rsidRPr="00C21414">
        <w:rPr>
          <w:spacing w:val="-1"/>
        </w:rPr>
        <w:t>business</w:t>
      </w:r>
      <w:r w:rsidRPr="00C21414">
        <w:rPr>
          <w:spacing w:val="-8"/>
        </w:rPr>
        <w:t xml:space="preserve"> </w:t>
      </w:r>
      <w:r w:rsidRPr="00C21414">
        <w:rPr>
          <w:spacing w:val="-1"/>
        </w:rPr>
        <w:t>with</w:t>
      </w:r>
      <w:r w:rsidRPr="00C21414">
        <w:rPr>
          <w:spacing w:val="-6"/>
        </w:rPr>
        <w:t xml:space="preserve"> </w:t>
      </w:r>
      <w:r w:rsidRPr="00C21414">
        <w:rPr>
          <w:spacing w:val="-1"/>
        </w:rPr>
        <w:t>UNDP or other sanctions</w:t>
      </w:r>
      <w:r w:rsidR="00377BAD" w:rsidRPr="00C21414">
        <w:rPr>
          <w:spacing w:val="-1"/>
        </w:rPr>
        <w:t>;</w:t>
      </w:r>
      <w:r w:rsidRPr="00C21414">
        <w:rPr>
          <w:spacing w:val="-1"/>
        </w:rPr>
        <w:t xml:space="preserve"> </w:t>
      </w:r>
    </w:p>
    <w:p w14:paraId="56B07AD7" w14:textId="77777777" w:rsidR="00906DEF" w:rsidRPr="00C21414" w:rsidRDefault="00DE1952" w:rsidP="008B473A">
      <w:pPr>
        <w:pStyle w:val="ListParagraph"/>
        <w:numPr>
          <w:ilvl w:val="0"/>
          <w:numId w:val="9"/>
        </w:numPr>
        <w:jc w:val="both"/>
      </w:pPr>
      <w:r w:rsidRPr="007F6F3E">
        <w:t>R</w:t>
      </w:r>
      <w:r w:rsidR="009510CB" w:rsidRPr="00C21414">
        <w:rPr>
          <w:spacing w:val="-1"/>
        </w:rPr>
        <w:t>eferral</w:t>
      </w:r>
      <w:r w:rsidR="009510CB" w:rsidRPr="00C21414">
        <w:rPr>
          <w:spacing w:val="-6"/>
        </w:rPr>
        <w:t xml:space="preserve"> </w:t>
      </w:r>
      <w:r w:rsidR="009510CB" w:rsidRPr="007F6F3E">
        <w:t>to</w:t>
      </w:r>
      <w:r w:rsidR="009510CB" w:rsidRPr="00C21414">
        <w:rPr>
          <w:spacing w:val="-6"/>
        </w:rPr>
        <w:t xml:space="preserve"> </w:t>
      </w:r>
      <w:r w:rsidR="009510CB" w:rsidRPr="007F6F3E">
        <w:t>the</w:t>
      </w:r>
      <w:r w:rsidR="009510CB" w:rsidRPr="00C21414">
        <w:rPr>
          <w:spacing w:val="-7"/>
        </w:rPr>
        <w:t xml:space="preserve"> </w:t>
      </w:r>
      <w:r w:rsidR="009510CB" w:rsidRPr="00C21414">
        <w:rPr>
          <w:spacing w:val="-1"/>
        </w:rPr>
        <w:t>national</w:t>
      </w:r>
      <w:r w:rsidR="009510CB" w:rsidRPr="00C21414">
        <w:rPr>
          <w:spacing w:val="-6"/>
        </w:rPr>
        <w:t xml:space="preserve"> </w:t>
      </w:r>
      <w:r w:rsidR="00E12376" w:rsidRPr="00C21414">
        <w:rPr>
          <w:spacing w:val="-1"/>
        </w:rPr>
        <w:t>authorities</w:t>
      </w:r>
      <w:r w:rsidR="004C7C5C" w:rsidRPr="00C21414">
        <w:rPr>
          <w:spacing w:val="-1"/>
        </w:rPr>
        <w:t xml:space="preserve"> of a member state </w:t>
      </w:r>
      <w:r w:rsidR="009510CB" w:rsidRPr="00C21414">
        <w:rPr>
          <w:spacing w:val="-1"/>
        </w:rPr>
        <w:t>for</w:t>
      </w:r>
      <w:r w:rsidR="009510CB" w:rsidRPr="007F6F3E">
        <w:t xml:space="preserve"> </w:t>
      </w:r>
      <w:r w:rsidR="009510CB" w:rsidRPr="00C21414">
        <w:rPr>
          <w:spacing w:val="-1"/>
        </w:rPr>
        <w:t>criminal</w:t>
      </w:r>
      <w:r w:rsidR="009510CB" w:rsidRPr="00C21414">
        <w:rPr>
          <w:spacing w:val="-6"/>
        </w:rPr>
        <w:t xml:space="preserve"> </w:t>
      </w:r>
      <w:r w:rsidR="009510CB" w:rsidRPr="00C21414">
        <w:rPr>
          <w:spacing w:val="-1"/>
        </w:rPr>
        <w:t>investigation</w:t>
      </w:r>
      <w:r w:rsidR="003C7FB8" w:rsidRPr="00C21414">
        <w:rPr>
          <w:spacing w:val="-1"/>
        </w:rPr>
        <w:t xml:space="preserve"> and prosecution</w:t>
      </w:r>
      <w:r w:rsidR="009510CB" w:rsidRPr="00C21414">
        <w:rPr>
          <w:spacing w:val="-1"/>
        </w:rPr>
        <w:t>;</w:t>
      </w:r>
    </w:p>
    <w:p w14:paraId="0B0872C8" w14:textId="77777777" w:rsidR="005116C4" w:rsidRDefault="00377BAD" w:rsidP="008B473A">
      <w:pPr>
        <w:pStyle w:val="ListParagraph"/>
        <w:numPr>
          <w:ilvl w:val="0"/>
          <w:numId w:val="9"/>
        </w:numPr>
        <w:jc w:val="both"/>
      </w:pPr>
      <w:r w:rsidRPr="00C21414">
        <w:rPr>
          <w:spacing w:val="-1"/>
        </w:rPr>
        <w:t>R</w:t>
      </w:r>
      <w:r w:rsidR="000431DA" w:rsidRPr="00C21414">
        <w:rPr>
          <w:spacing w:val="-1"/>
        </w:rPr>
        <w:t>ecover</w:t>
      </w:r>
      <w:r w:rsidR="00E14479" w:rsidRPr="00C21414">
        <w:rPr>
          <w:spacing w:val="-1"/>
        </w:rPr>
        <w:t>y</w:t>
      </w:r>
      <w:r w:rsidR="009510CB" w:rsidRPr="00C21414">
        <w:rPr>
          <w:spacing w:val="-7"/>
        </w:rPr>
        <w:t xml:space="preserve"> </w:t>
      </w:r>
      <w:r w:rsidR="00E14479" w:rsidRPr="00C21414">
        <w:rPr>
          <w:spacing w:val="-7"/>
        </w:rPr>
        <w:t xml:space="preserve">of </w:t>
      </w:r>
      <w:r w:rsidR="00F06CFF" w:rsidRPr="007F6F3E">
        <w:t xml:space="preserve">financial loss </w:t>
      </w:r>
      <w:r w:rsidR="009510CB" w:rsidRPr="007F6F3E">
        <w:t>and</w:t>
      </w:r>
      <w:r w:rsidR="00573751" w:rsidRPr="007F6F3E">
        <w:t>/or</w:t>
      </w:r>
      <w:r w:rsidR="009510CB" w:rsidRPr="00C21414">
        <w:rPr>
          <w:spacing w:val="-5"/>
        </w:rPr>
        <w:t xml:space="preserve"> </w:t>
      </w:r>
      <w:r w:rsidR="009510CB" w:rsidRPr="007F6F3E">
        <w:t>assets</w:t>
      </w:r>
      <w:r w:rsidR="00C50EE4" w:rsidRPr="007F6F3E">
        <w:t xml:space="preserve"> </w:t>
      </w:r>
      <w:r w:rsidR="00F06CFF" w:rsidRPr="007F6F3E">
        <w:t>suffered by UNDP</w:t>
      </w:r>
      <w:r w:rsidR="006814FA">
        <w:t xml:space="preserve">, </w:t>
      </w:r>
      <w:r w:rsidR="006814FA" w:rsidRPr="006814FA">
        <w:t>and to return funds recovered to the respective funding sources</w:t>
      </w:r>
      <w:r w:rsidR="009510CB" w:rsidRPr="007F6F3E">
        <w:t>;</w:t>
      </w:r>
      <w:r w:rsidR="00734B82">
        <w:t xml:space="preserve"> </w:t>
      </w:r>
    </w:p>
    <w:p w14:paraId="4B655EC6" w14:textId="25F16F58" w:rsidR="00906DEF" w:rsidRDefault="005116C4" w:rsidP="008B473A">
      <w:pPr>
        <w:pStyle w:val="ListParagraph"/>
        <w:numPr>
          <w:ilvl w:val="0"/>
          <w:numId w:val="9"/>
        </w:numPr>
        <w:jc w:val="both"/>
      </w:pPr>
      <w:r w:rsidRPr="00693023">
        <w:t xml:space="preserve">In cases where a United Nations Joint Staff Pension Fund participant is the subject of a criminal conviction by a competent national court for fraud against the United Nations, the Fund may, at the request of </w:t>
      </w:r>
      <w:r w:rsidR="00291B36" w:rsidRPr="00291B36">
        <w:t>UNDP or any organization it administers staff on behalf of</w:t>
      </w:r>
      <w:r w:rsidRPr="00693023">
        <w:t xml:space="preserve">, remit to </w:t>
      </w:r>
      <w:r w:rsidR="00291B36" w:rsidRPr="00291B36">
        <w:t xml:space="preserve">UNDP </w:t>
      </w:r>
      <w:r w:rsidR="0099165F" w:rsidRPr="0099165F">
        <w:t xml:space="preserve">or any organization it administers staff on behalf of </w:t>
      </w:r>
      <w:r w:rsidRPr="00693023">
        <w:t>a portion of the pension benefit payable to the participant;</w:t>
      </w:r>
      <w:r>
        <w:rPr>
          <w:sz w:val="20"/>
          <w:szCs w:val="20"/>
        </w:rPr>
        <w:t xml:space="preserve"> </w:t>
      </w:r>
      <w:r w:rsidR="00734B82">
        <w:t>and</w:t>
      </w:r>
      <w:r w:rsidR="00B60925" w:rsidRPr="007F6F3E">
        <w:t xml:space="preserve"> </w:t>
      </w:r>
    </w:p>
    <w:p w14:paraId="0AF1B583" w14:textId="77777777" w:rsidR="00BF40EC" w:rsidRPr="007F6F3E" w:rsidRDefault="003C7038" w:rsidP="008B473A">
      <w:pPr>
        <w:pStyle w:val="ListParagraph"/>
        <w:numPr>
          <w:ilvl w:val="0"/>
          <w:numId w:val="9"/>
        </w:numPr>
        <w:jc w:val="both"/>
      </w:pPr>
      <w:r w:rsidRPr="007F6F3E">
        <w:t>Issuance</w:t>
      </w:r>
      <w:r w:rsidRPr="00C21414">
        <w:rPr>
          <w:spacing w:val="-1"/>
        </w:rPr>
        <w:t xml:space="preserve"> of </w:t>
      </w:r>
      <w:r w:rsidRPr="007F6F3E">
        <w:t>Management Letter</w:t>
      </w:r>
      <w:r w:rsidR="00E235B5">
        <w:t>s</w:t>
      </w:r>
      <w:r w:rsidR="00162F1F" w:rsidRPr="007F6F3E">
        <w:t xml:space="preserve"> to allow business unit</w:t>
      </w:r>
      <w:r w:rsidR="00E235B5">
        <w:t>s concerned</w:t>
      </w:r>
      <w:r w:rsidR="00162F1F" w:rsidRPr="007F6F3E">
        <w:t xml:space="preserve"> to take corrective action</w:t>
      </w:r>
      <w:r w:rsidR="00E235B5">
        <w:t>s</w:t>
      </w:r>
      <w:r w:rsidR="00162F1F" w:rsidRPr="007F6F3E">
        <w:t xml:space="preserve"> and strengthen internal controls</w:t>
      </w:r>
      <w:r w:rsidR="00734B82">
        <w:t>.</w:t>
      </w:r>
    </w:p>
    <w:p w14:paraId="75CD256C" w14:textId="77777777" w:rsidR="00906DEF" w:rsidRDefault="00906DEF" w:rsidP="00094CD0">
      <w:pPr>
        <w:spacing w:before="10" w:line="180" w:lineRule="exact"/>
        <w:ind w:right="160"/>
        <w:jc w:val="both"/>
        <w:rPr>
          <w:sz w:val="18"/>
        </w:rPr>
      </w:pPr>
    </w:p>
    <w:p w14:paraId="5C651FDF" w14:textId="135AB811" w:rsidR="00A06D42" w:rsidRPr="00A06D42" w:rsidRDefault="00A06D42" w:rsidP="008B473A">
      <w:pPr>
        <w:pStyle w:val="ListParagraph"/>
        <w:numPr>
          <w:ilvl w:val="0"/>
          <w:numId w:val="15"/>
        </w:numPr>
        <w:jc w:val="both"/>
      </w:pPr>
      <w:r w:rsidRPr="00A06D42">
        <w:t>In addition, where credible allegations reveal that a crime may have been committed by United Nations officials or experts on mission, the</w:t>
      </w:r>
      <w:r w:rsidR="00F01611">
        <w:t xml:space="preserve"> </w:t>
      </w:r>
      <w:r w:rsidR="00F01611" w:rsidRPr="00A06D42">
        <w:t>allegations</w:t>
      </w:r>
      <w:r w:rsidRPr="00A06D42">
        <w:t xml:space="preserve"> </w:t>
      </w:r>
      <w:r w:rsidR="00437093">
        <w:t xml:space="preserve">may </w:t>
      </w:r>
      <w:r w:rsidRPr="00A06D42">
        <w:t xml:space="preserve">be brought by the Secretary-General to the attention of the States against whose nationals such allegations are made. </w:t>
      </w:r>
      <w:r w:rsidR="00114128">
        <w:t>T</w:t>
      </w:r>
      <w:r w:rsidRPr="00A06D42">
        <w:t>hose States should provide an indication of the status of their efforts to investigate and, as appropriate, prosecute crimes of a serious nature.</w:t>
      </w:r>
    </w:p>
    <w:p w14:paraId="43F21BC9" w14:textId="77777777" w:rsidR="00A06D42" w:rsidRDefault="00A06D42" w:rsidP="00094CD0">
      <w:pPr>
        <w:spacing w:before="10" w:line="180" w:lineRule="exact"/>
        <w:ind w:right="160"/>
        <w:jc w:val="both"/>
        <w:rPr>
          <w:sz w:val="18"/>
        </w:rPr>
      </w:pPr>
    </w:p>
    <w:p w14:paraId="3A20B9C6" w14:textId="77777777" w:rsidR="00A06D42" w:rsidRPr="007F6F3E" w:rsidRDefault="00A06D42" w:rsidP="00094CD0">
      <w:pPr>
        <w:spacing w:before="10" w:line="180" w:lineRule="exact"/>
        <w:ind w:right="160"/>
        <w:jc w:val="both"/>
        <w:rPr>
          <w:sz w:val="18"/>
        </w:rPr>
      </w:pPr>
    </w:p>
    <w:p w14:paraId="5A21A156" w14:textId="77777777" w:rsidR="000F4046" w:rsidRPr="007F6F3E" w:rsidRDefault="000F4046" w:rsidP="00512050">
      <w:pPr>
        <w:pStyle w:val="Heading1"/>
        <w:tabs>
          <w:tab w:val="left" w:pos="540"/>
        </w:tabs>
        <w:ind w:right="160"/>
        <w:jc w:val="both"/>
      </w:pPr>
      <w:r w:rsidRPr="007F6F3E">
        <w:rPr>
          <w:bCs w:val="0"/>
        </w:rPr>
        <w:t>Remediation and implementation of lessons learned</w:t>
      </w:r>
    </w:p>
    <w:p w14:paraId="573738E2" w14:textId="77777777" w:rsidR="000F4046" w:rsidRPr="00434BD9" w:rsidRDefault="000F4046" w:rsidP="00094CD0">
      <w:pPr>
        <w:spacing w:line="200" w:lineRule="exact"/>
        <w:ind w:right="160"/>
        <w:jc w:val="both"/>
        <w:rPr>
          <w:sz w:val="20"/>
        </w:rPr>
      </w:pPr>
    </w:p>
    <w:p w14:paraId="7C8E0B5E" w14:textId="77777777" w:rsidR="00076639" w:rsidRDefault="00076639" w:rsidP="008B473A">
      <w:pPr>
        <w:pStyle w:val="ListParagraph"/>
        <w:numPr>
          <w:ilvl w:val="0"/>
          <w:numId w:val="15"/>
        </w:numPr>
        <w:jc w:val="both"/>
      </w:pPr>
      <w:r w:rsidRPr="002D6885">
        <w:t xml:space="preserve">OAI will also use its collective knowledge gained from lessons learned on audits and investigations to enable UNDP management to be more proactive in dealing with potential systemic weaknesses.  When appropriate, OAI will provide briefings and reports on risks facing the </w:t>
      </w:r>
      <w:r w:rsidR="00FC287E" w:rsidRPr="002D6885">
        <w:t>O</w:t>
      </w:r>
      <w:r w:rsidRPr="002D6885">
        <w:t>rganization and “lessons learned” from investigations to relevant management in UNDP.  In addition, if during an investigation OAI determines that there is a substantial risk to security, or a threat to UN personnel or to the Organization’s interest, OAI may inform persons with a need to know of sufficient information about the investigation to allow them to taking mitigating measures. Action is then taken to address the problems identified and prevent their recurrence.</w:t>
      </w:r>
    </w:p>
    <w:p w14:paraId="70570A1C" w14:textId="77777777" w:rsidR="00076639" w:rsidRPr="002D6885" w:rsidRDefault="00076639" w:rsidP="00C21414">
      <w:pPr>
        <w:ind w:left="476"/>
        <w:jc w:val="both"/>
      </w:pPr>
    </w:p>
    <w:p w14:paraId="67DE96E2" w14:textId="58B94411" w:rsidR="0012636D" w:rsidRPr="002D6885" w:rsidRDefault="000F4046" w:rsidP="008B473A">
      <w:pPr>
        <w:pStyle w:val="ListParagraph"/>
        <w:numPr>
          <w:ilvl w:val="0"/>
          <w:numId w:val="15"/>
        </w:numPr>
        <w:jc w:val="both"/>
      </w:pPr>
      <w:r w:rsidRPr="002D6885">
        <w:t>BM</w:t>
      </w:r>
      <w:r w:rsidR="00036343">
        <w:t>S</w:t>
      </w:r>
      <w:r w:rsidRPr="002D6885">
        <w:t xml:space="preserve"> and OAI shall review periodically the outputs from the investigation processes and the resultant remediation, mitigation, sanctions and recovery cycles, to ensure that this process is operating coherently and timely, and to </w:t>
      </w:r>
      <w:r w:rsidR="0068684A">
        <w:t>seek</w:t>
      </w:r>
      <w:r w:rsidRPr="002D6885">
        <w:t xml:space="preserve"> to improve the effectiveness of the process</w:t>
      </w:r>
      <w:r w:rsidR="007B32A7" w:rsidRPr="002D6885">
        <w:t>.</w:t>
      </w:r>
    </w:p>
    <w:p w14:paraId="614F41B4" w14:textId="77777777" w:rsidR="00906DEF" w:rsidRPr="007F6F3E" w:rsidRDefault="00906DEF" w:rsidP="00094CD0">
      <w:pPr>
        <w:spacing w:line="200" w:lineRule="exact"/>
        <w:ind w:right="160"/>
        <w:jc w:val="both"/>
        <w:rPr>
          <w:sz w:val="20"/>
        </w:rPr>
      </w:pPr>
    </w:p>
    <w:p w14:paraId="38987BEB" w14:textId="77777777" w:rsidR="003538F5" w:rsidRPr="00C21414" w:rsidRDefault="00850459" w:rsidP="00512050">
      <w:pPr>
        <w:pStyle w:val="Heading1"/>
        <w:tabs>
          <w:tab w:val="left" w:pos="474"/>
        </w:tabs>
        <w:spacing w:before="119"/>
        <w:ind w:right="160"/>
        <w:jc w:val="both"/>
        <w:rPr>
          <w:rFonts w:asciiTheme="minorHAnsi" w:hAnsiTheme="minorHAnsi" w:cstheme="minorHAnsi"/>
          <w:spacing w:val="-1"/>
          <w:sz w:val="22"/>
          <w:szCs w:val="22"/>
        </w:rPr>
      </w:pPr>
      <w:bookmarkStart w:id="12" w:name="9._Reporting_to_the_Executive_Board"/>
      <w:bookmarkEnd w:id="12"/>
      <w:r w:rsidRPr="00016EAF">
        <w:rPr>
          <w:spacing w:val="-1"/>
        </w:rPr>
        <w:t>Reporting</w:t>
      </w:r>
    </w:p>
    <w:p w14:paraId="4CD6C4EE" w14:textId="77777777" w:rsidR="00C21414" w:rsidRPr="007F6F3E" w:rsidRDefault="00C21414" w:rsidP="008221A2"/>
    <w:p w14:paraId="664DC124" w14:textId="77777777" w:rsidR="00422E06" w:rsidRDefault="00267835" w:rsidP="008B473A">
      <w:pPr>
        <w:pStyle w:val="ListParagraph"/>
        <w:numPr>
          <w:ilvl w:val="0"/>
          <w:numId w:val="15"/>
        </w:numPr>
        <w:jc w:val="both"/>
      </w:pPr>
      <w:r w:rsidRPr="000D2070">
        <w:t>UNDP has a long-standing commitment to transparency</w:t>
      </w:r>
      <w:r w:rsidR="00B976EF">
        <w:t xml:space="preserve">, </w:t>
      </w:r>
      <w:r w:rsidR="005D16ED">
        <w:t>including reporting on matters of fraud and corruption</w:t>
      </w:r>
      <w:r w:rsidR="009510CB" w:rsidRPr="000D2070">
        <w:t xml:space="preserve">. </w:t>
      </w:r>
    </w:p>
    <w:p w14:paraId="4FF76462" w14:textId="77777777" w:rsidR="00C21414" w:rsidRPr="000D2070" w:rsidRDefault="00C21414" w:rsidP="00C21414">
      <w:pPr>
        <w:ind w:left="476"/>
        <w:jc w:val="both"/>
      </w:pPr>
    </w:p>
    <w:p w14:paraId="60D2E96D" w14:textId="56130F49" w:rsidR="00906DEF" w:rsidRPr="000D2070" w:rsidRDefault="009510CB" w:rsidP="008B473A">
      <w:pPr>
        <w:pStyle w:val="ListParagraph"/>
        <w:numPr>
          <w:ilvl w:val="0"/>
          <w:numId w:val="15"/>
        </w:numPr>
        <w:jc w:val="both"/>
      </w:pPr>
      <w:r w:rsidRPr="000D2070">
        <w:t xml:space="preserve">The </w:t>
      </w:r>
      <w:r w:rsidR="00804D70">
        <w:t xml:space="preserve">UNDP Annual Report of the </w:t>
      </w:r>
      <w:r w:rsidRPr="000D2070">
        <w:t xml:space="preserve">Administrator on Disciplinary </w:t>
      </w:r>
      <w:r w:rsidR="00804D70">
        <w:t>Measures on Other actions Taken in Response to Fraud, Corruption and Other Wrongdoing</w:t>
      </w:r>
      <w:r w:rsidRPr="000D2070">
        <w:t xml:space="preserve"> </w:t>
      </w:r>
      <w:r w:rsidR="009278D8">
        <w:t>includes</w:t>
      </w:r>
      <w:r w:rsidR="0012540C">
        <w:t xml:space="preserve"> an overview of</w:t>
      </w:r>
      <w:r w:rsidRPr="000D2070">
        <w:t xml:space="preserve"> </w:t>
      </w:r>
      <w:r w:rsidR="009278D8">
        <w:t xml:space="preserve">actions </w:t>
      </w:r>
      <w:r w:rsidRPr="000D2070">
        <w:t xml:space="preserve">taken in cases of fraudulent or corrupt </w:t>
      </w:r>
      <w:r w:rsidR="004F7256" w:rsidRPr="000D2070">
        <w:t>practices</w:t>
      </w:r>
      <w:r w:rsidRPr="000D2070">
        <w:t>.</w:t>
      </w:r>
      <w:r w:rsidR="004F7256" w:rsidRPr="000D2070">
        <w:t xml:space="preserve"> </w:t>
      </w:r>
      <w:r w:rsidR="00DE1952" w:rsidRPr="000D2070">
        <w:t>OAI’s</w:t>
      </w:r>
      <w:r w:rsidR="0012540C">
        <w:t xml:space="preserve"> annual</w:t>
      </w:r>
      <w:r w:rsidRPr="000D2070">
        <w:t xml:space="preserve"> </w:t>
      </w:r>
      <w:r w:rsidR="0012540C">
        <w:t>R</w:t>
      </w:r>
      <w:r w:rsidRPr="000D2070">
        <w:t>eport on internal audit and investigations to the Executive Board contains information on</w:t>
      </w:r>
      <w:r w:rsidR="00531E70">
        <w:t xml:space="preserve"> investigations of</w:t>
      </w:r>
      <w:r w:rsidRPr="000D2070">
        <w:t xml:space="preserve"> fraud</w:t>
      </w:r>
      <w:r w:rsidR="00BE7F79">
        <w:t xml:space="preserve"> </w:t>
      </w:r>
      <w:r w:rsidR="00531E70">
        <w:t>and other corrupt practices</w:t>
      </w:r>
      <w:r w:rsidRPr="000D2070">
        <w:t xml:space="preserve"> conducted during the reporting period. In addition, reports of cases of </w:t>
      </w:r>
      <w:r w:rsidR="00E12622" w:rsidRPr="000D2070">
        <w:t xml:space="preserve">fraud and </w:t>
      </w:r>
      <w:r w:rsidR="003837E2">
        <w:t xml:space="preserve">presumptive </w:t>
      </w:r>
      <w:r w:rsidR="00E12622" w:rsidRPr="000D2070">
        <w:t>fraud</w:t>
      </w:r>
      <w:r w:rsidRPr="000D2070">
        <w:t xml:space="preserve"> are </w:t>
      </w:r>
      <w:r w:rsidR="00E12622" w:rsidRPr="000D2070">
        <w:t>annexed to</w:t>
      </w:r>
      <w:r w:rsidR="00531E70">
        <w:t xml:space="preserve"> UNDP’s</w:t>
      </w:r>
      <w:r w:rsidRPr="000D2070">
        <w:t xml:space="preserve"> </w:t>
      </w:r>
      <w:r w:rsidR="00E12622" w:rsidRPr="000D2070">
        <w:t xml:space="preserve">annual </w:t>
      </w:r>
      <w:r w:rsidRPr="000D2070">
        <w:t>Financial Report and Audited Financial Statements.</w:t>
      </w:r>
      <w:r w:rsidR="00F44BEA" w:rsidRPr="000D2070">
        <w:t xml:space="preserve"> </w:t>
      </w:r>
      <w:r w:rsidR="005B31B6" w:rsidRPr="00135382">
        <w:t xml:space="preserve">These three reports are all available </w:t>
      </w:r>
      <w:r w:rsidR="004F7256" w:rsidRPr="00135382">
        <w:t xml:space="preserve">publicly </w:t>
      </w:r>
      <w:r w:rsidR="00A576AA">
        <w:t>on</w:t>
      </w:r>
      <w:r w:rsidR="005B31B6" w:rsidRPr="00135382">
        <w:t xml:space="preserve"> the UNDP website.</w:t>
      </w:r>
    </w:p>
    <w:p w14:paraId="1651F509" w14:textId="77777777" w:rsidR="00906DEF" w:rsidRDefault="00906DEF">
      <w:pPr>
        <w:spacing w:line="200" w:lineRule="exact"/>
        <w:rPr>
          <w:sz w:val="20"/>
        </w:rPr>
      </w:pPr>
    </w:p>
    <w:p w14:paraId="6132061A" w14:textId="77777777" w:rsidR="00906DEF" w:rsidRPr="007F6F3E" w:rsidRDefault="00906DEF">
      <w:pPr>
        <w:spacing w:before="1" w:line="200" w:lineRule="exact"/>
        <w:rPr>
          <w:sz w:val="20"/>
        </w:rPr>
      </w:pPr>
    </w:p>
    <w:p w14:paraId="5720F740" w14:textId="77777777" w:rsidR="00906DEF" w:rsidRPr="008221A2" w:rsidRDefault="009510CB" w:rsidP="00512050">
      <w:pPr>
        <w:pStyle w:val="Heading1"/>
        <w:tabs>
          <w:tab w:val="left" w:pos="477"/>
        </w:tabs>
        <w:rPr>
          <w:b w:val="0"/>
        </w:rPr>
      </w:pPr>
      <w:bookmarkStart w:id="13" w:name="10._Complementary_resources"/>
      <w:bookmarkEnd w:id="13"/>
      <w:r w:rsidRPr="00434BD9">
        <w:t>Complementary</w:t>
      </w:r>
      <w:r w:rsidRPr="00434BD9">
        <w:rPr>
          <w:spacing w:val="-28"/>
        </w:rPr>
        <w:t xml:space="preserve"> </w:t>
      </w:r>
      <w:r w:rsidRPr="00434BD9">
        <w:t>resources</w:t>
      </w:r>
    </w:p>
    <w:p w14:paraId="26BA29FE" w14:textId="77777777" w:rsidR="008221A2" w:rsidRPr="00434BD9" w:rsidRDefault="008221A2" w:rsidP="008221A2"/>
    <w:p w14:paraId="4EE9C3A6" w14:textId="77777777" w:rsidR="00906DEF" w:rsidRPr="00135382" w:rsidRDefault="009510CB" w:rsidP="008B473A">
      <w:pPr>
        <w:pStyle w:val="BodyText"/>
        <w:numPr>
          <w:ilvl w:val="0"/>
          <w:numId w:val="15"/>
        </w:numPr>
        <w:spacing w:before="59"/>
        <w:rPr>
          <w:rFonts w:asciiTheme="minorHAnsi" w:hAnsiTheme="minorHAnsi" w:cstheme="minorHAnsi"/>
          <w:sz w:val="22"/>
          <w:szCs w:val="22"/>
        </w:rPr>
      </w:pPr>
      <w:r w:rsidRPr="00135382">
        <w:rPr>
          <w:rFonts w:asciiTheme="minorHAnsi" w:hAnsiTheme="minorHAnsi" w:cstheme="minorHAnsi"/>
          <w:spacing w:val="-1"/>
          <w:sz w:val="22"/>
          <w:szCs w:val="22"/>
        </w:rPr>
        <w:t>UNDP</w:t>
      </w:r>
      <w:r w:rsidRPr="00135382">
        <w:rPr>
          <w:rFonts w:asciiTheme="minorHAnsi" w:hAnsiTheme="minorHAnsi" w:cstheme="minorHAnsi"/>
          <w:spacing w:val="-10"/>
          <w:sz w:val="22"/>
          <w:szCs w:val="22"/>
        </w:rPr>
        <w:t xml:space="preserve"> </w:t>
      </w:r>
      <w:r w:rsidRPr="00135382">
        <w:rPr>
          <w:rFonts w:asciiTheme="minorHAnsi" w:hAnsiTheme="minorHAnsi" w:cstheme="minorHAnsi"/>
          <w:spacing w:val="-1"/>
          <w:sz w:val="22"/>
          <w:szCs w:val="22"/>
        </w:rPr>
        <w:t>specific</w:t>
      </w:r>
      <w:r w:rsidRPr="00135382">
        <w:rPr>
          <w:rFonts w:asciiTheme="minorHAnsi" w:hAnsiTheme="minorHAnsi" w:cstheme="minorHAnsi"/>
          <w:spacing w:val="-10"/>
          <w:sz w:val="22"/>
          <w:szCs w:val="22"/>
        </w:rPr>
        <w:t xml:space="preserve"> </w:t>
      </w:r>
      <w:r w:rsidRPr="00135382">
        <w:rPr>
          <w:rFonts w:asciiTheme="minorHAnsi" w:hAnsiTheme="minorHAnsi" w:cstheme="minorHAnsi"/>
          <w:sz w:val="22"/>
          <w:szCs w:val="22"/>
        </w:rPr>
        <w:t>resources:</w:t>
      </w:r>
    </w:p>
    <w:p w14:paraId="4797AB6A" w14:textId="710D2E0E" w:rsidR="00763ED6" w:rsidRPr="00252899" w:rsidRDefault="00252899" w:rsidP="00763ED6">
      <w:pPr>
        <w:pStyle w:val="BodyText"/>
        <w:numPr>
          <w:ilvl w:val="0"/>
          <w:numId w:val="35"/>
        </w:numPr>
        <w:tabs>
          <w:tab w:val="left" w:pos="829"/>
        </w:tabs>
        <w:spacing w:before="60"/>
        <w:rPr>
          <w:rStyle w:val="Hyperlink"/>
          <w:rFonts w:asciiTheme="minorHAnsi" w:hAnsiTheme="minorHAnsi" w:cstheme="minorHAnsi"/>
          <w:sz w:val="22"/>
          <w:szCs w:val="22"/>
        </w:rPr>
      </w:pPr>
      <w:r>
        <w:rPr>
          <w:rFonts w:asciiTheme="minorHAnsi" w:hAnsiTheme="minorHAnsi" w:cstheme="minorHAnsi"/>
          <w:color w:val="0000CC"/>
          <w:spacing w:val="-1"/>
          <w:sz w:val="22"/>
          <w:szCs w:val="22"/>
          <w:u w:val="single" w:color="336699"/>
        </w:rPr>
        <w:fldChar w:fldCharType="begin"/>
      </w:r>
      <w:r w:rsidR="000832BA">
        <w:rPr>
          <w:rFonts w:asciiTheme="minorHAnsi" w:hAnsiTheme="minorHAnsi" w:cstheme="minorHAnsi"/>
          <w:color w:val="0000CC"/>
          <w:spacing w:val="-1"/>
          <w:sz w:val="22"/>
          <w:szCs w:val="22"/>
          <w:u w:val="single" w:color="336699"/>
        </w:rPr>
        <w:instrText>HYPERLINK "https://www.undp.org/accountability/audit-and-investigations"</w:instrText>
      </w:r>
      <w:r w:rsidR="000832BA">
        <w:rPr>
          <w:rFonts w:asciiTheme="minorHAnsi" w:hAnsiTheme="minorHAnsi" w:cstheme="minorHAnsi"/>
          <w:color w:val="0000CC"/>
          <w:spacing w:val="-1"/>
          <w:sz w:val="22"/>
          <w:szCs w:val="22"/>
          <w:u w:val="single" w:color="336699"/>
        </w:rPr>
      </w:r>
      <w:r>
        <w:rPr>
          <w:rFonts w:asciiTheme="minorHAnsi" w:hAnsiTheme="minorHAnsi" w:cstheme="minorHAnsi"/>
          <w:color w:val="0000CC"/>
          <w:spacing w:val="-1"/>
          <w:sz w:val="22"/>
          <w:szCs w:val="22"/>
          <w:u w:val="single" w:color="336699"/>
        </w:rPr>
        <w:fldChar w:fldCharType="separate"/>
      </w:r>
      <w:r w:rsidR="000431DA" w:rsidRPr="00252899">
        <w:rPr>
          <w:rStyle w:val="Hyperlink"/>
          <w:rFonts w:asciiTheme="minorHAnsi" w:hAnsiTheme="minorHAnsi" w:cstheme="minorHAnsi"/>
          <w:spacing w:val="-1"/>
          <w:sz w:val="22"/>
          <w:szCs w:val="22"/>
          <w:u w:color="336699"/>
        </w:rPr>
        <w:t>U</w:t>
      </w:r>
      <w:r w:rsidRPr="00252899">
        <w:rPr>
          <w:rStyle w:val="Hyperlink"/>
          <w:rFonts w:asciiTheme="minorHAnsi" w:hAnsiTheme="minorHAnsi" w:cstheme="minorHAnsi"/>
          <w:spacing w:val="-1"/>
          <w:sz w:val="22"/>
          <w:szCs w:val="22"/>
          <w:u w:color="336699"/>
        </w:rPr>
        <w:t>NDP Accountability Sy</w:t>
      </w:r>
      <w:r w:rsidRPr="00252899">
        <w:rPr>
          <w:rStyle w:val="Hyperlink"/>
          <w:rFonts w:asciiTheme="minorHAnsi" w:hAnsiTheme="minorHAnsi" w:cstheme="minorHAnsi"/>
          <w:spacing w:val="-1"/>
          <w:sz w:val="22"/>
          <w:szCs w:val="22"/>
          <w:u w:color="336699"/>
        </w:rPr>
        <w:t>s</w:t>
      </w:r>
      <w:r w:rsidRPr="00252899">
        <w:rPr>
          <w:rStyle w:val="Hyperlink"/>
          <w:rFonts w:asciiTheme="minorHAnsi" w:hAnsiTheme="minorHAnsi" w:cstheme="minorHAnsi"/>
          <w:spacing w:val="-1"/>
          <w:sz w:val="22"/>
          <w:szCs w:val="22"/>
          <w:u w:color="336699"/>
        </w:rPr>
        <w:t>t</w:t>
      </w:r>
      <w:r w:rsidRPr="00252899">
        <w:rPr>
          <w:rStyle w:val="Hyperlink"/>
          <w:rFonts w:asciiTheme="minorHAnsi" w:hAnsiTheme="minorHAnsi" w:cstheme="minorHAnsi"/>
          <w:spacing w:val="-1"/>
          <w:sz w:val="22"/>
          <w:szCs w:val="22"/>
          <w:u w:color="336699"/>
        </w:rPr>
        <w:t>e</w:t>
      </w:r>
      <w:r w:rsidRPr="00252899">
        <w:rPr>
          <w:rStyle w:val="Hyperlink"/>
          <w:rFonts w:asciiTheme="minorHAnsi" w:hAnsiTheme="minorHAnsi" w:cstheme="minorHAnsi"/>
          <w:spacing w:val="-1"/>
          <w:sz w:val="22"/>
          <w:szCs w:val="22"/>
          <w:u w:color="336699"/>
        </w:rPr>
        <w:t>m</w:t>
      </w:r>
      <w:r w:rsidRPr="00252899">
        <w:rPr>
          <w:rStyle w:val="Hyperlink"/>
          <w:rFonts w:asciiTheme="minorHAnsi" w:hAnsiTheme="minorHAnsi" w:cstheme="minorHAnsi"/>
          <w:sz w:val="22"/>
          <w:szCs w:val="22"/>
        </w:rPr>
        <w:t xml:space="preserve"> </w:t>
      </w:r>
    </w:p>
    <w:p w14:paraId="3F66CB30" w14:textId="1A7D27D7" w:rsidR="00763ED6" w:rsidRDefault="00252899" w:rsidP="00763ED6">
      <w:pPr>
        <w:pStyle w:val="BodyText"/>
        <w:numPr>
          <w:ilvl w:val="0"/>
          <w:numId w:val="35"/>
        </w:numPr>
        <w:tabs>
          <w:tab w:val="left" w:pos="829"/>
        </w:tabs>
        <w:spacing w:before="60"/>
        <w:rPr>
          <w:rFonts w:asciiTheme="minorHAnsi" w:hAnsiTheme="minorHAnsi" w:cstheme="minorHAnsi"/>
          <w:color w:val="0000CC"/>
          <w:sz w:val="22"/>
          <w:szCs w:val="22"/>
          <w:u w:val="single"/>
        </w:rPr>
      </w:pPr>
      <w:r>
        <w:rPr>
          <w:rFonts w:asciiTheme="minorHAnsi" w:hAnsiTheme="minorHAnsi" w:cstheme="minorHAnsi"/>
          <w:color w:val="0000CC"/>
          <w:spacing w:val="-1"/>
          <w:sz w:val="22"/>
          <w:szCs w:val="22"/>
          <w:u w:val="single" w:color="336699"/>
        </w:rPr>
        <w:fldChar w:fldCharType="end"/>
      </w:r>
      <w:hyperlink r:id="rId55" w:history="1">
        <w:r w:rsidR="00D33DA5" w:rsidRPr="00831EF7">
          <w:rPr>
            <w:rStyle w:val="Hyperlink"/>
            <w:rFonts w:asciiTheme="minorHAnsi" w:hAnsiTheme="minorHAnsi" w:cstheme="minorHAnsi"/>
            <w:sz w:val="22"/>
            <w:szCs w:val="22"/>
          </w:rPr>
          <w:t>Enterprise Risk Management</w:t>
        </w:r>
      </w:hyperlink>
    </w:p>
    <w:p w14:paraId="4723EE79" w14:textId="5B33B7F2" w:rsidR="00763ED6" w:rsidRDefault="00000000" w:rsidP="00763ED6">
      <w:pPr>
        <w:pStyle w:val="BodyText"/>
        <w:numPr>
          <w:ilvl w:val="0"/>
          <w:numId w:val="35"/>
        </w:numPr>
        <w:tabs>
          <w:tab w:val="left" w:pos="829"/>
        </w:tabs>
        <w:spacing w:before="60"/>
        <w:rPr>
          <w:rFonts w:asciiTheme="minorHAnsi" w:hAnsiTheme="minorHAnsi" w:cstheme="minorHAnsi"/>
          <w:color w:val="0000CC"/>
          <w:sz w:val="22"/>
          <w:szCs w:val="22"/>
          <w:u w:val="single"/>
        </w:rPr>
      </w:pPr>
      <w:hyperlink r:id="rId56" w:history="1">
        <w:r w:rsidR="00D33DA5" w:rsidRPr="00831EF7">
          <w:rPr>
            <w:rStyle w:val="Hyperlink"/>
            <w:rFonts w:asciiTheme="minorHAnsi" w:hAnsiTheme="minorHAnsi" w:cstheme="minorHAnsi"/>
            <w:sz w:val="22"/>
            <w:szCs w:val="22"/>
          </w:rPr>
          <w:t>UNDP Legal Framework for Addressing Non-Compliance with UN Standards</w:t>
        </w:r>
        <w:r w:rsidR="00557690" w:rsidRPr="00831EF7">
          <w:rPr>
            <w:rStyle w:val="Hyperlink"/>
            <w:rFonts w:asciiTheme="minorHAnsi" w:hAnsiTheme="minorHAnsi" w:cstheme="minorHAnsi"/>
            <w:sz w:val="22"/>
            <w:szCs w:val="22"/>
          </w:rPr>
          <w:t xml:space="preserve"> of Conduct</w:t>
        </w:r>
      </w:hyperlink>
    </w:p>
    <w:p w14:paraId="04FED03E" w14:textId="5973917D" w:rsidR="00763ED6" w:rsidRPr="00831EF7" w:rsidRDefault="00831EF7" w:rsidP="00763ED6">
      <w:pPr>
        <w:pStyle w:val="BodyText"/>
        <w:numPr>
          <w:ilvl w:val="0"/>
          <w:numId w:val="35"/>
        </w:numPr>
        <w:tabs>
          <w:tab w:val="left" w:pos="829"/>
        </w:tabs>
        <w:spacing w:before="60"/>
        <w:rPr>
          <w:rStyle w:val="Hyperlink"/>
          <w:rFonts w:asciiTheme="minorHAnsi" w:hAnsiTheme="minorHAnsi" w:cstheme="minorHAnsi"/>
          <w:sz w:val="22"/>
          <w:szCs w:val="22"/>
        </w:rPr>
      </w:pPr>
      <w:r>
        <w:rPr>
          <w:rFonts w:asciiTheme="minorHAnsi" w:hAnsiTheme="minorHAnsi" w:cstheme="minorHAnsi"/>
          <w:color w:val="0000CC"/>
          <w:spacing w:val="-1"/>
          <w:sz w:val="22"/>
          <w:szCs w:val="22"/>
          <w:u w:val="single" w:color="336699"/>
        </w:rPr>
        <w:fldChar w:fldCharType="begin"/>
      </w:r>
      <w:r w:rsidR="002F1F63">
        <w:rPr>
          <w:rFonts w:asciiTheme="minorHAnsi" w:hAnsiTheme="minorHAnsi" w:cstheme="minorHAnsi"/>
          <w:color w:val="0000CC"/>
          <w:spacing w:val="-1"/>
          <w:sz w:val="22"/>
          <w:szCs w:val="22"/>
          <w:u w:val="single" w:color="336699"/>
        </w:rPr>
        <w:instrText>HYPERLINK "https://popp.undp.org/document/undp-financial-regulations-and-rules"</w:instrText>
      </w:r>
      <w:r w:rsidR="002F1F63">
        <w:rPr>
          <w:rFonts w:asciiTheme="minorHAnsi" w:hAnsiTheme="minorHAnsi" w:cstheme="minorHAnsi"/>
          <w:color w:val="0000CC"/>
          <w:spacing w:val="-1"/>
          <w:sz w:val="22"/>
          <w:szCs w:val="22"/>
          <w:u w:val="single" w:color="336699"/>
        </w:rPr>
      </w:r>
      <w:r>
        <w:rPr>
          <w:rFonts w:asciiTheme="minorHAnsi" w:hAnsiTheme="minorHAnsi" w:cstheme="minorHAnsi"/>
          <w:color w:val="0000CC"/>
          <w:spacing w:val="-1"/>
          <w:sz w:val="22"/>
          <w:szCs w:val="22"/>
          <w:u w:val="single" w:color="336699"/>
        </w:rPr>
        <w:fldChar w:fldCharType="separate"/>
      </w:r>
      <w:r w:rsidR="000431DA" w:rsidRPr="00831EF7">
        <w:rPr>
          <w:rStyle w:val="Hyperlink"/>
          <w:rFonts w:asciiTheme="minorHAnsi" w:hAnsiTheme="minorHAnsi" w:cstheme="minorHAnsi"/>
          <w:spacing w:val="-1"/>
          <w:sz w:val="22"/>
          <w:szCs w:val="22"/>
        </w:rPr>
        <w:t>UNDP</w:t>
      </w:r>
      <w:r w:rsidR="000431DA" w:rsidRPr="00831EF7">
        <w:rPr>
          <w:rStyle w:val="Hyperlink"/>
          <w:rFonts w:asciiTheme="minorHAnsi" w:hAnsiTheme="minorHAnsi" w:cstheme="minorHAnsi"/>
          <w:spacing w:val="-7"/>
          <w:sz w:val="22"/>
          <w:szCs w:val="22"/>
        </w:rPr>
        <w:t xml:space="preserve"> </w:t>
      </w:r>
      <w:r w:rsidR="000431DA" w:rsidRPr="00831EF7">
        <w:rPr>
          <w:rStyle w:val="Hyperlink"/>
          <w:rFonts w:asciiTheme="minorHAnsi" w:hAnsiTheme="minorHAnsi" w:cstheme="minorHAnsi"/>
          <w:spacing w:val="-1"/>
          <w:sz w:val="22"/>
          <w:szCs w:val="22"/>
        </w:rPr>
        <w:t>Financial</w:t>
      </w:r>
      <w:r w:rsidR="000431DA" w:rsidRPr="00831EF7">
        <w:rPr>
          <w:rStyle w:val="Hyperlink"/>
          <w:rFonts w:asciiTheme="minorHAnsi" w:hAnsiTheme="minorHAnsi" w:cstheme="minorHAnsi"/>
          <w:spacing w:val="-8"/>
          <w:sz w:val="22"/>
          <w:szCs w:val="22"/>
        </w:rPr>
        <w:t xml:space="preserve"> </w:t>
      </w:r>
      <w:r w:rsidR="000431DA" w:rsidRPr="00831EF7">
        <w:rPr>
          <w:rStyle w:val="Hyperlink"/>
          <w:rFonts w:asciiTheme="minorHAnsi" w:hAnsiTheme="minorHAnsi" w:cstheme="minorHAnsi"/>
          <w:spacing w:val="-1"/>
          <w:sz w:val="22"/>
          <w:szCs w:val="22"/>
        </w:rPr>
        <w:t>R</w:t>
      </w:r>
      <w:r w:rsidR="000431DA" w:rsidRPr="00831EF7">
        <w:rPr>
          <w:rStyle w:val="Hyperlink"/>
          <w:rFonts w:asciiTheme="minorHAnsi" w:hAnsiTheme="minorHAnsi" w:cstheme="minorHAnsi"/>
          <w:spacing w:val="-1"/>
          <w:sz w:val="22"/>
          <w:szCs w:val="22"/>
        </w:rPr>
        <w:t>e</w:t>
      </w:r>
      <w:r w:rsidR="000431DA" w:rsidRPr="00831EF7">
        <w:rPr>
          <w:rStyle w:val="Hyperlink"/>
          <w:rFonts w:asciiTheme="minorHAnsi" w:hAnsiTheme="minorHAnsi" w:cstheme="minorHAnsi"/>
          <w:spacing w:val="-1"/>
          <w:sz w:val="22"/>
          <w:szCs w:val="22"/>
        </w:rPr>
        <w:t>gulations</w:t>
      </w:r>
      <w:r w:rsidR="000431DA" w:rsidRPr="00831EF7">
        <w:rPr>
          <w:rStyle w:val="Hyperlink"/>
          <w:rFonts w:asciiTheme="minorHAnsi" w:hAnsiTheme="minorHAnsi" w:cstheme="minorHAnsi"/>
          <w:spacing w:val="-8"/>
          <w:sz w:val="22"/>
          <w:szCs w:val="22"/>
        </w:rPr>
        <w:t xml:space="preserve"> </w:t>
      </w:r>
      <w:r w:rsidR="000431DA" w:rsidRPr="00831EF7">
        <w:rPr>
          <w:rStyle w:val="Hyperlink"/>
          <w:rFonts w:asciiTheme="minorHAnsi" w:hAnsiTheme="minorHAnsi" w:cstheme="minorHAnsi"/>
          <w:spacing w:val="1"/>
          <w:sz w:val="22"/>
          <w:szCs w:val="22"/>
        </w:rPr>
        <w:t>and</w:t>
      </w:r>
      <w:r w:rsidR="000431DA" w:rsidRPr="00831EF7">
        <w:rPr>
          <w:rStyle w:val="Hyperlink"/>
          <w:rFonts w:asciiTheme="minorHAnsi" w:hAnsiTheme="minorHAnsi" w:cstheme="minorHAnsi"/>
          <w:spacing w:val="-7"/>
          <w:sz w:val="22"/>
          <w:szCs w:val="22"/>
        </w:rPr>
        <w:t xml:space="preserve"> </w:t>
      </w:r>
      <w:r w:rsidR="000431DA" w:rsidRPr="00831EF7">
        <w:rPr>
          <w:rStyle w:val="Hyperlink"/>
          <w:rFonts w:asciiTheme="minorHAnsi" w:hAnsiTheme="minorHAnsi" w:cstheme="minorHAnsi"/>
          <w:spacing w:val="-1"/>
          <w:sz w:val="22"/>
          <w:szCs w:val="22"/>
        </w:rPr>
        <w:t>Rules</w:t>
      </w:r>
    </w:p>
    <w:p w14:paraId="76CD4CA2" w14:textId="5D5DE4B7" w:rsidR="00763ED6" w:rsidRDefault="00831EF7" w:rsidP="00763ED6">
      <w:pPr>
        <w:pStyle w:val="BodyText"/>
        <w:numPr>
          <w:ilvl w:val="0"/>
          <w:numId w:val="35"/>
        </w:numPr>
        <w:tabs>
          <w:tab w:val="left" w:pos="829"/>
        </w:tabs>
        <w:spacing w:before="60"/>
        <w:rPr>
          <w:rFonts w:asciiTheme="minorHAnsi" w:hAnsiTheme="minorHAnsi" w:cstheme="minorHAnsi"/>
          <w:color w:val="0000CC"/>
          <w:sz w:val="22"/>
          <w:szCs w:val="22"/>
          <w:u w:val="single"/>
        </w:rPr>
      </w:pPr>
      <w:r>
        <w:rPr>
          <w:rFonts w:asciiTheme="minorHAnsi" w:hAnsiTheme="minorHAnsi" w:cstheme="minorHAnsi"/>
          <w:color w:val="0000CC"/>
          <w:spacing w:val="-1"/>
          <w:sz w:val="22"/>
          <w:szCs w:val="22"/>
          <w:u w:val="single" w:color="336699"/>
        </w:rPr>
        <w:fldChar w:fldCharType="end"/>
      </w:r>
      <w:hyperlink r:id="rId57" w:history="1">
        <w:r w:rsidR="00D33DA5" w:rsidRPr="00831EF7">
          <w:rPr>
            <w:rStyle w:val="Hyperlink"/>
            <w:rFonts w:asciiTheme="minorHAnsi" w:hAnsiTheme="minorHAnsi" w:cstheme="minorHAnsi"/>
            <w:spacing w:val="-1"/>
            <w:sz w:val="22"/>
            <w:szCs w:val="22"/>
          </w:rPr>
          <w:t>UNDP</w:t>
        </w:r>
        <w:r w:rsidR="00D33DA5" w:rsidRPr="00831EF7">
          <w:rPr>
            <w:rStyle w:val="Hyperlink"/>
            <w:rFonts w:asciiTheme="minorHAnsi" w:hAnsiTheme="minorHAnsi" w:cstheme="minorHAnsi"/>
            <w:spacing w:val="-4"/>
            <w:sz w:val="22"/>
            <w:szCs w:val="22"/>
          </w:rPr>
          <w:t xml:space="preserve"> </w:t>
        </w:r>
        <w:r w:rsidR="00354A8C" w:rsidRPr="00831EF7">
          <w:rPr>
            <w:rStyle w:val="Hyperlink"/>
            <w:rFonts w:asciiTheme="minorHAnsi" w:hAnsiTheme="minorHAnsi" w:cstheme="minorHAnsi"/>
            <w:spacing w:val="-1"/>
            <w:sz w:val="22"/>
            <w:szCs w:val="22"/>
          </w:rPr>
          <w:t>Internal Control Framework</w:t>
        </w:r>
      </w:hyperlink>
      <w:r w:rsidR="00D33DA5" w:rsidRPr="00763ED6">
        <w:rPr>
          <w:rFonts w:asciiTheme="minorHAnsi" w:hAnsiTheme="minorHAnsi" w:cstheme="minorHAnsi"/>
          <w:color w:val="0000CC"/>
          <w:w w:val="99"/>
          <w:sz w:val="22"/>
          <w:szCs w:val="22"/>
        </w:rPr>
        <w:t xml:space="preserve"> </w:t>
      </w:r>
      <w:r w:rsidR="00D33DA5" w:rsidRPr="00831EF7">
        <w:rPr>
          <w:rFonts w:asciiTheme="minorHAnsi" w:eastAsia="Times New Roman" w:hAnsiTheme="minorHAnsi" w:cstheme="minorHAnsi"/>
          <w:sz w:val="22"/>
          <w:szCs w:val="22"/>
          <w:lang w:eastAsia="en-GB"/>
        </w:rPr>
        <w:t>and the</w:t>
      </w:r>
      <w:r w:rsidR="00D33DA5" w:rsidRPr="00831EF7">
        <w:rPr>
          <w:rFonts w:asciiTheme="minorHAnsi" w:hAnsiTheme="minorHAnsi" w:cstheme="minorHAnsi"/>
          <w:w w:val="99"/>
          <w:sz w:val="22"/>
          <w:szCs w:val="22"/>
        </w:rPr>
        <w:t xml:space="preserve"> </w:t>
      </w:r>
      <w:hyperlink r:id="rId58" w:history="1">
        <w:r w:rsidR="00D33DA5" w:rsidRPr="00831EF7">
          <w:rPr>
            <w:rStyle w:val="Hyperlink"/>
            <w:rFonts w:asciiTheme="minorHAnsi" w:hAnsiTheme="minorHAnsi" w:cstheme="minorHAnsi"/>
            <w:spacing w:val="-1"/>
            <w:sz w:val="22"/>
            <w:szCs w:val="22"/>
          </w:rPr>
          <w:t>Operational Guide of the Internal Control Framework</w:t>
        </w:r>
      </w:hyperlink>
    </w:p>
    <w:p w14:paraId="23DD629C" w14:textId="2CEB0C80" w:rsidR="00763ED6" w:rsidRDefault="00000000" w:rsidP="00763ED6">
      <w:pPr>
        <w:pStyle w:val="BodyText"/>
        <w:numPr>
          <w:ilvl w:val="0"/>
          <w:numId w:val="35"/>
        </w:numPr>
        <w:tabs>
          <w:tab w:val="left" w:pos="829"/>
        </w:tabs>
        <w:spacing w:before="60"/>
        <w:rPr>
          <w:rFonts w:asciiTheme="minorHAnsi" w:hAnsiTheme="minorHAnsi" w:cstheme="minorHAnsi"/>
          <w:color w:val="0000CC"/>
          <w:sz w:val="22"/>
          <w:szCs w:val="22"/>
          <w:u w:val="single"/>
        </w:rPr>
      </w:pPr>
      <w:hyperlink r:id="rId59" w:history="1">
        <w:r w:rsidR="00354A8C" w:rsidRPr="00831EF7">
          <w:rPr>
            <w:rStyle w:val="Hyperlink"/>
            <w:rFonts w:asciiTheme="minorHAnsi" w:hAnsiTheme="minorHAnsi" w:cstheme="minorHAnsi"/>
            <w:spacing w:val="-1"/>
            <w:sz w:val="22"/>
            <w:szCs w:val="22"/>
          </w:rPr>
          <w:t>Procurement</w:t>
        </w:r>
        <w:r w:rsidR="00354A8C" w:rsidRPr="00831EF7">
          <w:rPr>
            <w:rStyle w:val="Hyperlink"/>
            <w:rFonts w:asciiTheme="minorHAnsi" w:hAnsiTheme="minorHAnsi" w:cstheme="minorHAnsi"/>
            <w:spacing w:val="-9"/>
            <w:sz w:val="22"/>
            <w:szCs w:val="22"/>
          </w:rPr>
          <w:t xml:space="preserve"> Ethics, </w:t>
        </w:r>
        <w:r w:rsidR="00354A8C" w:rsidRPr="00831EF7">
          <w:rPr>
            <w:rStyle w:val="Hyperlink"/>
            <w:rFonts w:asciiTheme="minorHAnsi" w:hAnsiTheme="minorHAnsi" w:cstheme="minorHAnsi"/>
            <w:spacing w:val="-1"/>
            <w:sz w:val="22"/>
            <w:szCs w:val="22"/>
          </w:rPr>
          <w:t>Fraud</w:t>
        </w:r>
        <w:r w:rsidR="00354A8C" w:rsidRPr="00831EF7">
          <w:rPr>
            <w:rStyle w:val="Hyperlink"/>
            <w:rFonts w:asciiTheme="minorHAnsi" w:hAnsiTheme="minorHAnsi" w:cstheme="minorHAnsi"/>
            <w:spacing w:val="-8"/>
            <w:sz w:val="22"/>
            <w:szCs w:val="22"/>
          </w:rPr>
          <w:t xml:space="preserve"> </w:t>
        </w:r>
        <w:r w:rsidR="00354A8C" w:rsidRPr="00831EF7">
          <w:rPr>
            <w:rStyle w:val="Hyperlink"/>
            <w:rFonts w:asciiTheme="minorHAnsi" w:hAnsiTheme="minorHAnsi" w:cstheme="minorHAnsi"/>
            <w:sz w:val="22"/>
            <w:szCs w:val="22"/>
          </w:rPr>
          <w:t>and</w:t>
        </w:r>
        <w:r w:rsidR="00354A8C" w:rsidRPr="00831EF7">
          <w:rPr>
            <w:rStyle w:val="Hyperlink"/>
            <w:rFonts w:asciiTheme="minorHAnsi" w:hAnsiTheme="minorHAnsi" w:cstheme="minorHAnsi"/>
            <w:spacing w:val="-9"/>
            <w:sz w:val="22"/>
            <w:szCs w:val="22"/>
          </w:rPr>
          <w:t xml:space="preserve"> </w:t>
        </w:r>
        <w:r w:rsidR="00354A8C" w:rsidRPr="00831EF7">
          <w:rPr>
            <w:rStyle w:val="Hyperlink"/>
            <w:rFonts w:asciiTheme="minorHAnsi" w:hAnsiTheme="minorHAnsi" w:cstheme="minorHAnsi"/>
            <w:spacing w:val="-1"/>
            <w:sz w:val="22"/>
            <w:szCs w:val="22"/>
          </w:rPr>
          <w:t>Corrupt</w:t>
        </w:r>
        <w:r w:rsidR="00354A8C" w:rsidRPr="00831EF7">
          <w:rPr>
            <w:rStyle w:val="Hyperlink"/>
            <w:rFonts w:asciiTheme="minorHAnsi" w:hAnsiTheme="minorHAnsi" w:cstheme="minorHAnsi"/>
            <w:spacing w:val="-8"/>
            <w:sz w:val="22"/>
            <w:szCs w:val="22"/>
          </w:rPr>
          <w:t xml:space="preserve"> </w:t>
        </w:r>
        <w:r w:rsidR="00354A8C" w:rsidRPr="00831EF7">
          <w:rPr>
            <w:rStyle w:val="Hyperlink"/>
            <w:rFonts w:asciiTheme="minorHAnsi" w:hAnsiTheme="minorHAnsi" w:cstheme="minorHAnsi"/>
            <w:spacing w:val="-1"/>
            <w:sz w:val="22"/>
            <w:szCs w:val="22"/>
          </w:rPr>
          <w:t>Practices</w:t>
        </w:r>
      </w:hyperlink>
    </w:p>
    <w:p w14:paraId="32E74183" w14:textId="1EE2E3B0" w:rsidR="00763ED6" w:rsidRPr="00174CA4" w:rsidRDefault="00174CA4" w:rsidP="00763ED6">
      <w:pPr>
        <w:pStyle w:val="BodyText"/>
        <w:numPr>
          <w:ilvl w:val="0"/>
          <w:numId w:val="35"/>
        </w:numPr>
        <w:tabs>
          <w:tab w:val="left" w:pos="829"/>
        </w:tabs>
        <w:spacing w:before="60"/>
        <w:rPr>
          <w:rStyle w:val="Hyperlink"/>
          <w:rFonts w:asciiTheme="minorHAnsi" w:hAnsiTheme="minorHAnsi" w:cstheme="minorHAnsi"/>
          <w:sz w:val="22"/>
          <w:szCs w:val="22"/>
        </w:rPr>
      </w:pPr>
      <w:r>
        <w:rPr>
          <w:rFonts w:asciiTheme="minorHAnsi" w:hAnsiTheme="minorHAnsi" w:cstheme="minorHAnsi"/>
          <w:spacing w:val="-1"/>
          <w:sz w:val="22"/>
          <w:szCs w:val="22"/>
          <w:u w:color="336699"/>
        </w:rPr>
        <w:fldChar w:fldCharType="begin"/>
      </w:r>
      <w:r w:rsidR="005E68F3">
        <w:rPr>
          <w:rFonts w:asciiTheme="minorHAnsi" w:hAnsiTheme="minorHAnsi" w:cstheme="minorHAnsi"/>
          <w:spacing w:val="-1"/>
          <w:sz w:val="22"/>
          <w:szCs w:val="22"/>
          <w:u w:color="336699"/>
        </w:rPr>
        <w:instrText>HYPERLINK "https://popp.undp.org/node/10811"</w:instrText>
      </w:r>
      <w:r>
        <w:rPr>
          <w:rFonts w:asciiTheme="minorHAnsi" w:hAnsiTheme="minorHAnsi" w:cstheme="minorHAnsi"/>
          <w:spacing w:val="-1"/>
          <w:sz w:val="22"/>
          <w:szCs w:val="22"/>
          <w:u w:color="336699"/>
        </w:rPr>
      </w:r>
      <w:r>
        <w:rPr>
          <w:rFonts w:asciiTheme="minorHAnsi" w:hAnsiTheme="minorHAnsi" w:cstheme="minorHAnsi"/>
          <w:spacing w:val="-1"/>
          <w:sz w:val="22"/>
          <w:szCs w:val="22"/>
          <w:u w:color="336699"/>
        </w:rPr>
        <w:fldChar w:fldCharType="separate"/>
      </w:r>
      <w:r w:rsidR="00D33DA5" w:rsidRPr="00174CA4">
        <w:rPr>
          <w:rStyle w:val="Hyperlink"/>
          <w:rFonts w:asciiTheme="minorHAnsi" w:hAnsiTheme="minorHAnsi" w:cstheme="minorHAnsi"/>
          <w:spacing w:val="-1"/>
          <w:sz w:val="22"/>
          <w:szCs w:val="22"/>
          <w:u w:color="336699"/>
        </w:rPr>
        <w:t>Financial Disclosure Policy</w:t>
      </w:r>
      <w:r w:rsidR="00062AE7" w:rsidRPr="00174CA4">
        <w:rPr>
          <w:rStyle w:val="Hyperlink"/>
          <w:rFonts w:asciiTheme="minorHAnsi" w:hAnsiTheme="minorHAnsi" w:cstheme="minorHAnsi"/>
          <w:spacing w:val="-1"/>
          <w:sz w:val="22"/>
          <w:szCs w:val="22"/>
          <w:u w:color="336699"/>
        </w:rPr>
        <w:t xml:space="preserve">  </w:t>
      </w:r>
    </w:p>
    <w:p w14:paraId="30F584A6" w14:textId="15D07649" w:rsidR="00763ED6" w:rsidRDefault="00174CA4" w:rsidP="00763ED6">
      <w:pPr>
        <w:pStyle w:val="BodyText"/>
        <w:numPr>
          <w:ilvl w:val="0"/>
          <w:numId w:val="35"/>
        </w:numPr>
        <w:tabs>
          <w:tab w:val="left" w:pos="829"/>
        </w:tabs>
        <w:spacing w:before="60"/>
        <w:rPr>
          <w:rFonts w:asciiTheme="minorHAnsi" w:hAnsiTheme="minorHAnsi" w:cstheme="minorHAnsi"/>
          <w:color w:val="0000CC"/>
          <w:sz w:val="22"/>
          <w:szCs w:val="22"/>
          <w:u w:val="single"/>
        </w:rPr>
      </w:pPr>
      <w:r>
        <w:rPr>
          <w:rFonts w:asciiTheme="minorHAnsi" w:hAnsiTheme="minorHAnsi" w:cstheme="minorHAnsi"/>
          <w:spacing w:val="-1"/>
          <w:sz w:val="22"/>
          <w:szCs w:val="22"/>
          <w:u w:color="336699"/>
        </w:rPr>
        <w:fldChar w:fldCharType="end"/>
      </w:r>
      <w:hyperlink r:id="rId60" w:history="1">
        <w:r w:rsidR="00144EFC" w:rsidRPr="00831EF7">
          <w:rPr>
            <w:rStyle w:val="Hyperlink"/>
            <w:rFonts w:asciiTheme="minorHAnsi" w:hAnsiTheme="minorHAnsi" w:cstheme="minorHAnsi"/>
            <w:spacing w:val="-6"/>
            <w:sz w:val="22"/>
            <w:szCs w:val="22"/>
          </w:rPr>
          <w:t>T</w:t>
        </w:r>
        <w:r w:rsidR="00144EFC" w:rsidRPr="00831EF7">
          <w:rPr>
            <w:rStyle w:val="Hyperlink"/>
            <w:rFonts w:asciiTheme="minorHAnsi" w:hAnsiTheme="minorHAnsi" w:cstheme="minorHAnsi"/>
            <w:sz w:val="22"/>
            <w:szCs w:val="22"/>
          </w:rPr>
          <w:t>he</w:t>
        </w:r>
        <w:r w:rsidR="00144EFC" w:rsidRPr="00831EF7">
          <w:rPr>
            <w:rStyle w:val="Hyperlink"/>
            <w:rFonts w:asciiTheme="minorHAnsi" w:hAnsiTheme="minorHAnsi" w:cstheme="minorHAnsi"/>
            <w:spacing w:val="-7"/>
            <w:sz w:val="22"/>
            <w:szCs w:val="22"/>
          </w:rPr>
          <w:t xml:space="preserve"> </w:t>
        </w:r>
        <w:r w:rsidR="00144EFC" w:rsidRPr="00831EF7">
          <w:rPr>
            <w:rStyle w:val="Hyperlink"/>
            <w:rFonts w:asciiTheme="minorHAnsi" w:hAnsiTheme="minorHAnsi" w:cstheme="minorHAnsi"/>
            <w:sz w:val="22"/>
            <w:szCs w:val="22"/>
          </w:rPr>
          <w:t>Ethics</w:t>
        </w:r>
        <w:r w:rsidR="00144EFC" w:rsidRPr="00831EF7">
          <w:rPr>
            <w:rStyle w:val="Hyperlink"/>
            <w:rFonts w:asciiTheme="minorHAnsi" w:hAnsiTheme="minorHAnsi" w:cstheme="minorHAnsi"/>
            <w:spacing w:val="-7"/>
            <w:sz w:val="22"/>
            <w:szCs w:val="22"/>
          </w:rPr>
          <w:t xml:space="preserve"> </w:t>
        </w:r>
        <w:r w:rsidR="00144EFC" w:rsidRPr="00831EF7">
          <w:rPr>
            <w:rStyle w:val="Hyperlink"/>
            <w:rFonts w:asciiTheme="minorHAnsi" w:hAnsiTheme="minorHAnsi" w:cstheme="minorHAnsi"/>
            <w:sz w:val="22"/>
            <w:szCs w:val="22"/>
          </w:rPr>
          <w:t>Offic</w:t>
        </w:r>
        <w:r w:rsidR="00144EFC" w:rsidRPr="00831EF7">
          <w:rPr>
            <w:rStyle w:val="Hyperlink"/>
            <w:rFonts w:asciiTheme="minorHAnsi" w:hAnsiTheme="minorHAnsi" w:cstheme="minorHAnsi"/>
            <w:sz w:val="22"/>
            <w:szCs w:val="22"/>
          </w:rPr>
          <w:t>e</w:t>
        </w:r>
        <w:r w:rsidR="00144EFC" w:rsidRPr="00831EF7">
          <w:rPr>
            <w:rStyle w:val="Hyperlink"/>
            <w:rFonts w:asciiTheme="minorHAnsi" w:hAnsiTheme="minorHAnsi" w:cstheme="minorHAnsi"/>
            <w:sz w:val="22"/>
            <w:szCs w:val="22"/>
          </w:rPr>
          <w:t>’s</w:t>
        </w:r>
        <w:r w:rsidR="00144EFC" w:rsidRPr="00831EF7">
          <w:rPr>
            <w:rStyle w:val="Hyperlink"/>
            <w:rFonts w:asciiTheme="minorHAnsi" w:hAnsiTheme="minorHAnsi" w:cstheme="minorHAnsi"/>
            <w:spacing w:val="-5"/>
            <w:sz w:val="22"/>
            <w:szCs w:val="22"/>
          </w:rPr>
          <w:t xml:space="preserve"> </w:t>
        </w:r>
        <w:r w:rsidR="00144EFC" w:rsidRPr="00831EF7">
          <w:rPr>
            <w:rStyle w:val="Hyperlink"/>
            <w:rFonts w:asciiTheme="minorHAnsi" w:hAnsiTheme="minorHAnsi" w:cstheme="minorHAnsi"/>
            <w:spacing w:val="-1"/>
            <w:sz w:val="22"/>
            <w:szCs w:val="22"/>
          </w:rPr>
          <w:t>brochure</w:t>
        </w:r>
        <w:r w:rsidR="00144EFC" w:rsidRPr="00831EF7">
          <w:rPr>
            <w:rStyle w:val="Hyperlink"/>
            <w:rFonts w:asciiTheme="minorHAnsi" w:hAnsiTheme="minorHAnsi" w:cstheme="minorHAnsi"/>
            <w:spacing w:val="-7"/>
            <w:sz w:val="22"/>
            <w:szCs w:val="22"/>
          </w:rPr>
          <w:t xml:space="preserve"> </w:t>
        </w:r>
        <w:r w:rsidR="00144EFC" w:rsidRPr="00831EF7">
          <w:rPr>
            <w:rStyle w:val="Hyperlink"/>
            <w:rFonts w:asciiTheme="minorHAnsi" w:hAnsiTheme="minorHAnsi" w:cstheme="minorHAnsi"/>
            <w:sz w:val="22"/>
            <w:szCs w:val="22"/>
          </w:rPr>
          <w:t>on</w:t>
        </w:r>
        <w:r w:rsidR="00144EFC" w:rsidRPr="00831EF7">
          <w:rPr>
            <w:rStyle w:val="Hyperlink"/>
            <w:rFonts w:asciiTheme="minorHAnsi" w:hAnsiTheme="minorHAnsi" w:cstheme="minorHAnsi"/>
            <w:spacing w:val="-6"/>
            <w:sz w:val="22"/>
            <w:szCs w:val="22"/>
          </w:rPr>
          <w:t xml:space="preserve"> </w:t>
        </w:r>
        <w:r w:rsidR="00144EFC" w:rsidRPr="00831EF7">
          <w:rPr>
            <w:rStyle w:val="Hyperlink"/>
            <w:rFonts w:asciiTheme="minorHAnsi" w:eastAsiaTheme="minorHAnsi" w:hAnsiTheme="minorHAnsi"/>
            <w:sz w:val="22"/>
            <w:szCs w:val="22"/>
          </w:rPr>
          <w:t xml:space="preserve"> </w:t>
        </w:r>
        <w:r w:rsidR="00144EFC" w:rsidRPr="00831EF7">
          <w:rPr>
            <w:rStyle w:val="Hyperlink"/>
            <w:rFonts w:asciiTheme="minorHAnsi" w:hAnsiTheme="minorHAnsi" w:cstheme="minorHAnsi"/>
            <w:spacing w:val="-1"/>
            <w:sz w:val="22"/>
            <w:szCs w:val="22"/>
          </w:rPr>
          <w:t>Financial Disclosure</w:t>
        </w:r>
      </w:hyperlink>
    </w:p>
    <w:p w14:paraId="24033564" w14:textId="42630D93" w:rsidR="00763ED6" w:rsidRPr="00EA364B" w:rsidRDefault="00EA364B" w:rsidP="00763ED6">
      <w:pPr>
        <w:pStyle w:val="BodyText"/>
        <w:numPr>
          <w:ilvl w:val="0"/>
          <w:numId w:val="35"/>
        </w:numPr>
        <w:tabs>
          <w:tab w:val="left" w:pos="829"/>
        </w:tabs>
        <w:spacing w:before="60"/>
        <w:rPr>
          <w:rStyle w:val="Hyperlink"/>
          <w:rFonts w:asciiTheme="minorHAnsi" w:hAnsiTheme="minorHAnsi" w:cstheme="minorHAnsi"/>
          <w:sz w:val="22"/>
          <w:szCs w:val="22"/>
        </w:rPr>
      </w:pPr>
      <w:r>
        <w:rPr>
          <w:rFonts w:asciiTheme="minorHAnsi" w:hAnsiTheme="minorHAnsi" w:cstheme="minorHAnsi"/>
          <w:color w:val="0000CC"/>
          <w:spacing w:val="-1"/>
          <w:sz w:val="22"/>
          <w:szCs w:val="22"/>
          <w:u w:val="single" w:color="336699"/>
        </w:rPr>
        <w:fldChar w:fldCharType="begin"/>
      </w:r>
      <w:r w:rsidR="007E0625">
        <w:rPr>
          <w:rFonts w:asciiTheme="minorHAnsi" w:hAnsiTheme="minorHAnsi" w:cstheme="minorHAnsi"/>
          <w:color w:val="0000CC"/>
          <w:spacing w:val="-1"/>
          <w:sz w:val="22"/>
          <w:szCs w:val="22"/>
          <w:u w:val="single" w:color="336699"/>
        </w:rPr>
        <w:instrText>HYPERLINK "https://www.undp.org/sites/g/files/zskgke326/files/undp/library/corporate/ethics/Conflicts%20of%20Interest%202018%20final%20web.pdf"</w:instrText>
      </w:r>
      <w:r w:rsidR="007E0625">
        <w:rPr>
          <w:rFonts w:asciiTheme="minorHAnsi" w:hAnsiTheme="minorHAnsi" w:cstheme="minorHAnsi"/>
          <w:color w:val="0000CC"/>
          <w:spacing w:val="-1"/>
          <w:sz w:val="22"/>
          <w:szCs w:val="22"/>
          <w:u w:val="single" w:color="336699"/>
        </w:rPr>
      </w:r>
      <w:r>
        <w:rPr>
          <w:rFonts w:asciiTheme="minorHAnsi" w:hAnsiTheme="minorHAnsi" w:cstheme="minorHAnsi"/>
          <w:color w:val="0000CC"/>
          <w:spacing w:val="-1"/>
          <w:sz w:val="22"/>
          <w:szCs w:val="22"/>
          <w:u w:val="single" w:color="336699"/>
        </w:rPr>
        <w:fldChar w:fldCharType="separate"/>
      </w:r>
      <w:r w:rsidR="00E8633A" w:rsidRPr="00EA364B">
        <w:rPr>
          <w:rStyle w:val="Hyperlink"/>
          <w:rFonts w:asciiTheme="minorHAnsi" w:hAnsiTheme="minorHAnsi" w:cstheme="minorHAnsi"/>
          <w:spacing w:val="-1"/>
          <w:sz w:val="22"/>
          <w:szCs w:val="22"/>
          <w:u w:color="336699"/>
        </w:rPr>
        <w:t>The Ethics Office’s brochure on Conflicts of In</w:t>
      </w:r>
      <w:r w:rsidR="00E8633A" w:rsidRPr="00EA364B">
        <w:rPr>
          <w:rStyle w:val="Hyperlink"/>
          <w:rFonts w:asciiTheme="minorHAnsi" w:hAnsiTheme="minorHAnsi" w:cstheme="minorHAnsi"/>
          <w:spacing w:val="-1"/>
          <w:sz w:val="22"/>
          <w:szCs w:val="22"/>
          <w:u w:color="336699"/>
        </w:rPr>
        <w:t>t</w:t>
      </w:r>
      <w:r w:rsidR="00E8633A" w:rsidRPr="00EA364B">
        <w:rPr>
          <w:rStyle w:val="Hyperlink"/>
          <w:rFonts w:asciiTheme="minorHAnsi" w:hAnsiTheme="minorHAnsi" w:cstheme="minorHAnsi"/>
          <w:spacing w:val="-1"/>
          <w:sz w:val="22"/>
          <w:szCs w:val="22"/>
          <w:u w:color="336699"/>
        </w:rPr>
        <w:t>erest</w:t>
      </w:r>
    </w:p>
    <w:p w14:paraId="279B3A59" w14:textId="047B560F" w:rsidR="00763ED6" w:rsidRPr="002C5C3D" w:rsidRDefault="00EA364B" w:rsidP="00763ED6">
      <w:pPr>
        <w:pStyle w:val="BodyText"/>
        <w:numPr>
          <w:ilvl w:val="0"/>
          <w:numId w:val="35"/>
        </w:numPr>
        <w:tabs>
          <w:tab w:val="left" w:pos="829"/>
        </w:tabs>
        <w:spacing w:before="60"/>
        <w:rPr>
          <w:rStyle w:val="Hyperlink"/>
          <w:rFonts w:asciiTheme="minorHAnsi" w:hAnsiTheme="minorHAnsi" w:cstheme="minorHAnsi"/>
          <w:sz w:val="22"/>
          <w:szCs w:val="22"/>
        </w:rPr>
      </w:pPr>
      <w:r>
        <w:rPr>
          <w:rFonts w:asciiTheme="minorHAnsi" w:hAnsiTheme="minorHAnsi" w:cstheme="minorHAnsi"/>
          <w:color w:val="0000CC"/>
          <w:spacing w:val="-1"/>
          <w:sz w:val="22"/>
          <w:szCs w:val="22"/>
          <w:u w:val="single" w:color="336699"/>
        </w:rPr>
        <w:fldChar w:fldCharType="end"/>
      </w:r>
      <w:r w:rsidR="002C5C3D">
        <w:rPr>
          <w:rFonts w:asciiTheme="minorHAnsi" w:hAnsiTheme="minorHAnsi" w:cstheme="minorHAnsi"/>
          <w:color w:val="0000CC"/>
          <w:spacing w:val="-1"/>
          <w:sz w:val="22"/>
          <w:szCs w:val="22"/>
          <w:u w:val="single" w:color="336699"/>
        </w:rPr>
        <w:fldChar w:fldCharType="begin"/>
      </w:r>
      <w:r w:rsidR="007E0625">
        <w:rPr>
          <w:rFonts w:asciiTheme="minorHAnsi" w:hAnsiTheme="minorHAnsi" w:cstheme="minorHAnsi"/>
          <w:color w:val="0000CC"/>
          <w:spacing w:val="-1"/>
          <w:sz w:val="22"/>
          <w:szCs w:val="22"/>
          <w:u w:val="single" w:color="336699"/>
        </w:rPr>
        <w:instrText>HYPERLINK "https://www.undp.org/sites/g/files/zskgke326/files/undp/library/corporate/ethics/PaR%20Brochure%20-%20Apr%202019.pdf"</w:instrText>
      </w:r>
      <w:r w:rsidR="007E0625">
        <w:rPr>
          <w:rFonts w:asciiTheme="minorHAnsi" w:hAnsiTheme="minorHAnsi" w:cstheme="minorHAnsi"/>
          <w:color w:val="0000CC"/>
          <w:spacing w:val="-1"/>
          <w:sz w:val="22"/>
          <w:szCs w:val="22"/>
          <w:u w:val="single" w:color="336699"/>
        </w:rPr>
      </w:r>
      <w:r w:rsidR="002C5C3D">
        <w:rPr>
          <w:rFonts w:asciiTheme="minorHAnsi" w:hAnsiTheme="minorHAnsi" w:cstheme="minorHAnsi"/>
          <w:color w:val="0000CC"/>
          <w:spacing w:val="-1"/>
          <w:sz w:val="22"/>
          <w:szCs w:val="22"/>
          <w:u w:val="single" w:color="336699"/>
        </w:rPr>
        <w:fldChar w:fldCharType="separate"/>
      </w:r>
      <w:r w:rsidR="00E8633A" w:rsidRPr="002C5C3D">
        <w:rPr>
          <w:rStyle w:val="Hyperlink"/>
          <w:rFonts w:asciiTheme="minorHAnsi" w:hAnsiTheme="minorHAnsi" w:cstheme="minorHAnsi"/>
          <w:spacing w:val="-1"/>
          <w:sz w:val="22"/>
          <w:szCs w:val="22"/>
          <w:u w:color="336699"/>
        </w:rPr>
        <w:t>The Ethics Office’s brochure on Retaliat</w:t>
      </w:r>
      <w:r w:rsidR="00E8633A" w:rsidRPr="002C5C3D">
        <w:rPr>
          <w:rStyle w:val="Hyperlink"/>
          <w:rFonts w:asciiTheme="minorHAnsi" w:hAnsiTheme="minorHAnsi" w:cstheme="minorHAnsi"/>
          <w:spacing w:val="-1"/>
          <w:sz w:val="22"/>
          <w:szCs w:val="22"/>
          <w:u w:color="336699"/>
        </w:rPr>
        <w:t>i</w:t>
      </w:r>
      <w:r w:rsidR="00E8633A" w:rsidRPr="002C5C3D">
        <w:rPr>
          <w:rStyle w:val="Hyperlink"/>
          <w:rFonts w:asciiTheme="minorHAnsi" w:hAnsiTheme="minorHAnsi" w:cstheme="minorHAnsi"/>
          <w:spacing w:val="-1"/>
          <w:sz w:val="22"/>
          <w:szCs w:val="22"/>
          <w:u w:color="336699"/>
        </w:rPr>
        <w:t>on</w:t>
      </w:r>
    </w:p>
    <w:p w14:paraId="5D5A2A2F" w14:textId="2B9CA49D" w:rsidR="008C6E96" w:rsidRPr="007E0625" w:rsidRDefault="002C5C3D" w:rsidP="00763ED6">
      <w:pPr>
        <w:pStyle w:val="BodyText"/>
        <w:numPr>
          <w:ilvl w:val="0"/>
          <w:numId w:val="35"/>
        </w:numPr>
        <w:tabs>
          <w:tab w:val="left" w:pos="829"/>
        </w:tabs>
        <w:spacing w:before="60"/>
        <w:rPr>
          <w:rStyle w:val="Hyperlink"/>
          <w:rFonts w:asciiTheme="minorHAnsi" w:hAnsiTheme="minorHAnsi" w:cstheme="minorHAnsi"/>
          <w:sz w:val="22"/>
          <w:szCs w:val="22"/>
        </w:rPr>
      </w:pPr>
      <w:r>
        <w:rPr>
          <w:rFonts w:asciiTheme="minorHAnsi" w:hAnsiTheme="minorHAnsi" w:cstheme="minorHAnsi"/>
          <w:color w:val="0000CC"/>
          <w:spacing w:val="-1"/>
          <w:sz w:val="22"/>
          <w:szCs w:val="22"/>
          <w:u w:val="single" w:color="336699"/>
        </w:rPr>
        <w:fldChar w:fldCharType="end"/>
      </w:r>
      <w:r w:rsidR="007E0625">
        <w:rPr>
          <w:sz w:val="22"/>
          <w:szCs w:val="22"/>
        </w:rPr>
        <w:fldChar w:fldCharType="begin"/>
      </w:r>
      <w:r w:rsidR="007E0625">
        <w:rPr>
          <w:sz w:val="22"/>
          <w:szCs w:val="22"/>
        </w:rPr>
        <w:instrText>HYPERLINK "https://www.undp.org/sites/g/files/zskgke326/files/2023-09/FINAL-UNDP-CODE-OF-ETHICS.pdf"</w:instrText>
      </w:r>
      <w:r w:rsidR="007E0625">
        <w:rPr>
          <w:sz w:val="22"/>
          <w:szCs w:val="22"/>
        </w:rPr>
      </w:r>
      <w:r w:rsidR="007E0625">
        <w:rPr>
          <w:sz w:val="22"/>
          <w:szCs w:val="22"/>
        </w:rPr>
        <w:fldChar w:fldCharType="separate"/>
      </w:r>
      <w:r w:rsidR="00444E45" w:rsidRPr="007E0625">
        <w:rPr>
          <w:rStyle w:val="Hyperlink"/>
          <w:sz w:val="22"/>
          <w:szCs w:val="22"/>
        </w:rPr>
        <w:t>UNDP’s Code of Ethics: Operating with Unwaverin</w:t>
      </w:r>
      <w:r w:rsidR="00444E45" w:rsidRPr="007E0625">
        <w:rPr>
          <w:rStyle w:val="Hyperlink"/>
          <w:sz w:val="22"/>
          <w:szCs w:val="22"/>
        </w:rPr>
        <w:t>g</w:t>
      </w:r>
      <w:r w:rsidR="00444E45" w:rsidRPr="007E0625">
        <w:rPr>
          <w:rStyle w:val="Hyperlink"/>
          <w:sz w:val="22"/>
          <w:szCs w:val="22"/>
        </w:rPr>
        <w:t xml:space="preserve"> Integrity</w:t>
      </w:r>
    </w:p>
    <w:p w14:paraId="4BE658F8" w14:textId="6D8893BF" w:rsidR="00D13758" w:rsidRPr="00831EF7" w:rsidRDefault="007E0625" w:rsidP="008B473A">
      <w:pPr>
        <w:pStyle w:val="BodyText"/>
        <w:numPr>
          <w:ilvl w:val="1"/>
          <w:numId w:val="2"/>
        </w:numPr>
        <w:tabs>
          <w:tab w:val="left" w:pos="469"/>
        </w:tabs>
        <w:spacing w:before="59"/>
        <w:ind w:left="810" w:hanging="360"/>
        <w:rPr>
          <w:rFonts w:asciiTheme="minorHAnsi" w:hAnsiTheme="minorHAnsi"/>
          <w:sz w:val="22"/>
          <w:szCs w:val="22"/>
        </w:rPr>
      </w:pPr>
      <w:r>
        <w:rPr>
          <w:sz w:val="22"/>
          <w:szCs w:val="22"/>
        </w:rPr>
        <w:fldChar w:fldCharType="end"/>
      </w:r>
      <w:hyperlink r:id="rId61" w:history="1">
        <w:r w:rsidR="000431DA" w:rsidRPr="00831EF7">
          <w:rPr>
            <w:rStyle w:val="Hyperlink"/>
            <w:rFonts w:asciiTheme="minorHAnsi" w:hAnsiTheme="minorHAnsi" w:cstheme="minorHAnsi"/>
            <w:spacing w:val="-1"/>
            <w:sz w:val="22"/>
            <w:szCs w:val="22"/>
          </w:rPr>
          <w:t>UNDP’s</w:t>
        </w:r>
        <w:r w:rsidR="000431DA" w:rsidRPr="00831EF7">
          <w:rPr>
            <w:rStyle w:val="Hyperlink"/>
            <w:rFonts w:asciiTheme="minorHAnsi" w:hAnsiTheme="minorHAnsi" w:cstheme="minorHAnsi"/>
            <w:spacing w:val="-8"/>
            <w:sz w:val="22"/>
            <w:szCs w:val="22"/>
          </w:rPr>
          <w:t xml:space="preserve"> </w:t>
        </w:r>
        <w:r w:rsidR="000431DA" w:rsidRPr="00831EF7">
          <w:rPr>
            <w:rStyle w:val="Hyperlink"/>
            <w:rFonts w:asciiTheme="minorHAnsi" w:hAnsiTheme="minorHAnsi" w:cstheme="minorHAnsi"/>
            <w:spacing w:val="-1"/>
            <w:sz w:val="22"/>
            <w:szCs w:val="22"/>
          </w:rPr>
          <w:t>Policy</w:t>
        </w:r>
        <w:r w:rsidR="000431DA" w:rsidRPr="00831EF7">
          <w:rPr>
            <w:rStyle w:val="Hyperlink"/>
            <w:rFonts w:asciiTheme="minorHAnsi" w:hAnsiTheme="minorHAnsi" w:cstheme="minorHAnsi"/>
            <w:spacing w:val="-6"/>
            <w:sz w:val="22"/>
            <w:szCs w:val="22"/>
          </w:rPr>
          <w:t xml:space="preserve"> </w:t>
        </w:r>
        <w:r w:rsidR="008122DF" w:rsidRPr="00831EF7">
          <w:rPr>
            <w:rStyle w:val="Hyperlink"/>
            <w:rFonts w:asciiTheme="minorHAnsi" w:hAnsiTheme="minorHAnsi" w:cstheme="minorHAnsi"/>
            <w:spacing w:val="-8"/>
            <w:sz w:val="22"/>
            <w:szCs w:val="22"/>
          </w:rPr>
          <w:t xml:space="preserve">for </w:t>
        </w:r>
        <w:r w:rsidR="000431DA" w:rsidRPr="00831EF7">
          <w:rPr>
            <w:rStyle w:val="Hyperlink"/>
            <w:rFonts w:asciiTheme="minorHAnsi" w:hAnsiTheme="minorHAnsi" w:cstheme="minorHAnsi"/>
            <w:sz w:val="22"/>
            <w:szCs w:val="22"/>
          </w:rPr>
          <w:t>Protection</w:t>
        </w:r>
        <w:r w:rsidR="000431DA" w:rsidRPr="00831EF7">
          <w:rPr>
            <w:rStyle w:val="Hyperlink"/>
            <w:rFonts w:asciiTheme="minorHAnsi" w:hAnsiTheme="minorHAnsi" w:cstheme="minorHAnsi"/>
            <w:spacing w:val="-7"/>
            <w:sz w:val="22"/>
            <w:szCs w:val="22"/>
          </w:rPr>
          <w:t xml:space="preserve"> </w:t>
        </w:r>
        <w:r w:rsidR="000431DA" w:rsidRPr="00831EF7">
          <w:rPr>
            <w:rStyle w:val="Hyperlink"/>
            <w:rFonts w:asciiTheme="minorHAnsi" w:hAnsiTheme="minorHAnsi" w:cstheme="minorHAnsi"/>
            <w:spacing w:val="-1"/>
            <w:sz w:val="22"/>
            <w:szCs w:val="22"/>
          </w:rPr>
          <w:t>against</w:t>
        </w:r>
        <w:r w:rsidR="000431DA" w:rsidRPr="00831EF7">
          <w:rPr>
            <w:rStyle w:val="Hyperlink"/>
            <w:rFonts w:asciiTheme="minorHAnsi" w:hAnsiTheme="minorHAnsi"/>
            <w:spacing w:val="-6"/>
            <w:sz w:val="22"/>
            <w:szCs w:val="22"/>
          </w:rPr>
          <w:t xml:space="preserve"> </w:t>
        </w:r>
        <w:r w:rsidR="000431DA" w:rsidRPr="00831EF7">
          <w:rPr>
            <w:rStyle w:val="Hyperlink"/>
            <w:rFonts w:asciiTheme="minorHAnsi" w:hAnsiTheme="minorHAnsi"/>
            <w:spacing w:val="-1"/>
            <w:sz w:val="22"/>
            <w:szCs w:val="22"/>
          </w:rPr>
          <w:t>Retaliation</w:t>
        </w:r>
      </w:hyperlink>
    </w:p>
    <w:p w14:paraId="365E8104" w14:textId="6D281256" w:rsidR="00763ED6" w:rsidRPr="00831EF7" w:rsidRDefault="00000000" w:rsidP="00763ED6">
      <w:pPr>
        <w:pStyle w:val="BodyText"/>
        <w:numPr>
          <w:ilvl w:val="1"/>
          <w:numId w:val="2"/>
        </w:numPr>
        <w:tabs>
          <w:tab w:val="left" w:pos="469"/>
        </w:tabs>
        <w:spacing w:before="59"/>
        <w:ind w:left="810" w:hanging="360"/>
        <w:rPr>
          <w:rFonts w:asciiTheme="minorHAnsi" w:hAnsiTheme="minorHAnsi" w:cstheme="minorHAnsi"/>
          <w:sz w:val="22"/>
          <w:szCs w:val="22"/>
        </w:rPr>
      </w:pPr>
      <w:hyperlink r:id="rId62" w:history="1">
        <w:r w:rsidR="009504E3" w:rsidRPr="00831EF7">
          <w:rPr>
            <w:rStyle w:val="Hyperlink"/>
            <w:rFonts w:asciiTheme="minorHAnsi" w:hAnsiTheme="minorHAnsi" w:cstheme="minorHAnsi"/>
            <w:spacing w:val="-1"/>
            <w:sz w:val="22"/>
            <w:szCs w:val="22"/>
          </w:rPr>
          <w:t>Reporting</w:t>
        </w:r>
        <w:r w:rsidR="009504E3" w:rsidRPr="00831EF7">
          <w:rPr>
            <w:rStyle w:val="Hyperlink"/>
            <w:rFonts w:asciiTheme="minorHAnsi" w:hAnsiTheme="minorHAnsi" w:cstheme="minorHAnsi"/>
            <w:spacing w:val="-8"/>
            <w:sz w:val="22"/>
            <w:szCs w:val="22"/>
          </w:rPr>
          <w:t xml:space="preserve"> </w:t>
        </w:r>
        <w:r w:rsidR="009504E3" w:rsidRPr="00831EF7">
          <w:rPr>
            <w:rStyle w:val="Hyperlink"/>
            <w:rFonts w:asciiTheme="minorHAnsi" w:hAnsiTheme="minorHAnsi" w:cstheme="minorHAnsi"/>
            <w:spacing w:val="-1"/>
            <w:sz w:val="22"/>
            <w:szCs w:val="22"/>
          </w:rPr>
          <w:t>Fraud</w:t>
        </w:r>
        <w:r w:rsidR="003958BD" w:rsidRPr="00831EF7">
          <w:rPr>
            <w:rStyle w:val="Hyperlink"/>
            <w:rFonts w:asciiTheme="minorHAnsi" w:hAnsiTheme="minorHAnsi" w:cstheme="minorHAnsi"/>
            <w:spacing w:val="-1"/>
            <w:sz w:val="22"/>
            <w:szCs w:val="22"/>
          </w:rPr>
          <w:t xml:space="preserve">, </w:t>
        </w:r>
        <w:r w:rsidR="00D500F9" w:rsidRPr="00831EF7">
          <w:rPr>
            <w:rStyle w:val="Hyperlink"/>
            <w:rFonts w:asciiTheme="minorHAnsi" w:hAnsiTheme="minorHAnsi" w:cstheme="minorHAnsi"/>
            <w:spacing w:val="-1"/>
            <w:sz w:val="22"/>
            <w:szCs w:val="22"/>
          </w:rPr>
          <w:t xml:space="preserve">Abuse and </w:t>
        </w:r>
        <w:r w:rsidR="001D7EB1" w:rsidRPr="00831EF7">
          <w:rPr>
            <w:rStyle w:val="Hyperlink"/>
            <w:rFonts w:asciiTheme="minorHAnsi" w:hAnsiTheme="minorHAnsi" w:cstheme="minorHAnsi"/>
            <w:spacing w:val="-1"/>
            <w:sz w:val="22"/>
            <w:szCs w:val="22"/>
          </w:rPr>
          <w:t>Miscon</w:t>
        </w:r>
        <w:r w:rsidR="001D7EB1" w:rsidRPr="00831EF7">
          <w:rPr>
            <w:rStyle w:val="Hyperlink"/>
            <w:rFonts w:asciiTheme="minorHAnsi" w:hAnsiTheme="minorHAnsi" w:cstheme="minorHAnsi"/>
            <w:spacing w:val="-1"/>
            <w:sz w:val="22"/>
            <w:szCs w:val="22"/>
          </w:rPr>
          <w:t>d</w:t>
        </w:r>
        <w:r w:rsidR="001D7EB1" w:rsidRPr="00831EF7">
          <w:rPr>
            <w:rStyle w:val="Hyperlink"/>
            <w:rFonts w:asciiTheme="minorHAnsi" w:hAnsiTheme="minorHAnsi" w:cstheme="minorHAnsi"/>
            <w:spacing w:val="-1"/>
            <w:sz w:val="22"/>
            <w:szCs w:val="22"/>
          </w:rPr>
          <w:t>uct</w:t>
        </w:r>
      </w:hyperlink>
    </w:p>
    <w:p w14:paraId="425706CA" w14:textId="7E900D78" w:rsidR="00763ED6" w:rsidRPr="00831EF7" w:rsidRDefault="00000000" w:rsidP="00763ED6">
      <w:pPr>
        <w:pStyle w:val="BodyText"/>
        <w:numPr>
          <w:ilvl w:val="1"/>
          <w:numId w:val="2"/>
        </w:numPr>
        <w:tabs>
          <w:tab w:val="left" w:pos="469"/>
        </w:tabs>
        <w:spacing w:before="59"/>
        <w:ind w:left="810" w:hanging="360"/>
        <w:rPr>
          <w:rFonts w:asciiTheme="minorHAnsi" w:hAnsiTheme="minorHAnsi" w:cstheme="minorHAnsi"/>
          <w:sz w:val="22"/>
          <w:szCs w:val="22"/>
        </w:rPr>
      </w:pPr>
      <w:hyperlink r:id="rId63" w:history="1">
        <w:r w:rsidR="000431DA" w:rsidRPr="00831EF7">
          <w:rPr>
            <w:rStyle w:val="Hyperlink"/>
            <w:rFonts w:asciiTheme="minorHAnsi" w:hAnsiTheme="minorHAnsi" w:cstheme="minorHAnsi"/>
            <w:spacing w:val="-1"/>
            <w:sz w:val="22"/>
            <w:szCs w:val="22"/>
          </w:rPr>
          <w:t>OAI</w:t>
        </w:r>
        <w:r w:rsidR="000431DA" w:rsidRPr="00831EF7">
          <w:rPr>
            <w:rStyle w:val="Hyperlink"/>
            <w:rFonts w:asciiTheme="minorHAnsi" w:hAnsiTheme="minorHAnsi" w:cstheme="minorHAnsi"/>
            <w:spacing w:val="-12"/>
            <w:sz w:val="22"/>
            <w:szCs w:val="22"/>
          </w:rPr>
          <w:t xml:space="preserve"> </w:t>
        </w:r>
        <w:r w:rsidR="000431DA" w:rsidRPr="00831EF7">
          <w:rPr>
            <w:rStyle w:val="Hyperlink"/>
            <w:rFonts w:asciiTheme="minorHAnsi" w:hAnsiTheme="minorHAnsi" w:cstheme="minorHAnsi"/>
            <w:spacing w:val="-1"/>
            <w:sz w:val="22"/>
            <w:szCs w:val="22"/>
          </w:rPr>
          <w:t>Inv</w:t>
        </w:r>
        <w:r w:rsidR="000431DA" w:rsidRPr="00831EF7">
          <w:rPr>
            <w:rStyle w:val="Hyperlink"/>
            <w:rFonts w:asciiTheme="minorHAnsi" w:hAnsiTheme="minorHAnsi" w:cstheme="minorHAnsi"/>
            <w:spacing w:val="-1"/>
            <w:sz w:val="22"/>
            <w:szCs w:val="22"/>
          </w:rPr>
          <w:t>e</w:t>
        </w:r>
        <w:r w:rsidR="000431DA" w:rsidRPr="00831EF7">
          <w:rPr>
            <w:rStyle w:val="Hyperlink"/>
            <w:rFonts w:asciiTheme="minorHAnsi" w:hAnsiTheme="minorHAnsi" w:cstheme="minorHAnsi"/>
            <w:spacing w:val="-1"/>
            <w:sz w:val="22"/>
            <w:szCs w:val="22"/>
          </w:rPr>
          <w:t>stigation</w:t>
        </w:r>
        <w:r w:rsidR="000431DA" w:rsidRPr="00831EF7">
          <w:rPr>
            <w:rStyle w:val="Hyperlink"/>
            <w:rFonts w:asciiTheme="minorHAnsi" w:hAnsiTheme="minorHAnsi" w:cstheme="minorHAnsi"/>
            <w:spacing w:val="-10"/>
            <w:sz w:val="22"/>
            <w:szCs w:val="22"/>
          </w:rPr>
          <w:t xml:space="preserve"> </w:t>
        </w:r>
        <w:r w:rsidR="000431DA" w:rsidRPr="00831EF7">
          <w:rPr>
            <w:rStyle w:val="Hyperlink"/>
            <w:rFonts w:asciiTheme="minorHAnsi" w:hAnsiTheme="minorHAnsi" w:cstheme="minorHAnsi"/>
            <w:spacing w:val="-1"/>
            <w:sz w:val="22"/>
            <w:szCs w:val="22"/>
          </w:rPr>
          <w:t>Guidelines</w:t>
        </w:r>
      </w:hyperlink>
    </w:p>
    <w:p w14:paraId="7E51F16E" w14:textId="0017A979" w:rsidR="00B37C48" w:rsidRPr="00831EF7" w:rsidRDefault="00000000" w:rsidP="00763ED6">
      <w:pPr>
        <w:pStyle w:val="BodyText"/>
        <w:numPr>
          <w:ilvl w:val="1"/>
          <w:numId w:val="2"/>
        </w:numPr>
        <w:tabs>
          <w:tab w:val="left" w:pos="469"/>
        </w:tabs>
        <w:spacing w:before="59"/>
        <w:ind w:left="810" w:hanging="360"/>
        <w:rPr>
          <w:rFonts w:asciiTheme="minorHAnsi" w:hAnsiTheme="minorHAnsi" w:cstheme="minorHAnsi"/>
          <w:sz w:val="22"/>
          <w:szCs w:val="22"/>
        </w:rPr>
      </w:pPr>
      <w:hyperlink r:id="rId64" w:history="1">
        <w:r w:rsidR="00B37C48" w:rsidRPr="00831EF7">
          <w:rPr>
            <w:rStyle w:val="Hyperlink"/>
            <w:rFonts w:asciiTheme="minorHAnsi" w:hAnsiTheme="minorHAnsi" w:cstheme="minorHAnsi"/>
            <w:sz w:val="22"/>
            <w:szCs w:val="22"/>
            <w:lang w:val="en-GB"/>
          </w:rPr>
          <w:t>Programme</w:t>
        </w:r>
        <w:r w:rsidR="00B37C48" w:rsidRPr="00831EF7">
          <w:rPr>
            <w:rStyle w:val="Hyperlink"/>
            <w:rFonts w:asciiTheme="minorHAnsi" w:hAnsiTheme="minorHAnsi" w:cstheme="minorHAnsi"/>
            <w:sz w:val="22"/>
            <w:szCs w:val="22"/>
          </w:rPr>
          <w:t xml:space="preserve"> and Operations Policies  and Procedures</w:t>
        </w:r>
      </w:hyperlink>
    </w:p>
    <w:p w14:paraId="28A8014C" w14:textId="6EB1FDDC" w:rsidR="00A16F7F" w:rsidRPr="00135382" w:rsidRDefault="00A16F7F" w:rsidP="00CA2289">
      <w:pPr>
        <w:pStyle w:val="BodyText"/>
        <w:tabs>
          <w:tab w:val="left" w:pos="469"/>
        </w:tabs>
        <w:spacing w:before="59" w:line="297" w:lineRule="auto"/>
        <w:ind w:left="450" w:right="6758"/>
        <w:rPr>
          <w:rFonts w:asciiTheme="minorHAnsi" w:hAnsiTheme="minorHAnsi" w:cstheme="minorHAnsi"/>
          <w:spacing w:val="-1"/>
          <w:sz w:val="22"/>
          <w:szCs w:val="22"/>
        </w:rPr>
      </w:pPr>
    </w:p>
    <w:p w14:paraId="50468FA8" w14:textId="77777777" w:rsidR="00893164" w:rsidRPr="000D2070" w:rsidRDefault="000431DA" w:rsidP="008B473A">
      <w:pPr>
        <w:pStyle w:val="BodyText"/>
        <w:numPr>
          <w:ilvl w:val="0"/>
          <w:numId w:val="15"/>
        </w:numPr>
        <w:tabs>
          <w:tab w:val="left" w:pos="469"/>
        </w:tabs>
        <w:spacing w:before="1"/>
        <w:rPr>
          <w:rFonts w:cstheme="minorHAnsi"/>
          <w:spacing w:val="-1"/>
          <w:sz w:val="22"/>
          <w:szCs w:val="22"/>
        </w:rPr>
      </w:pPr>
      <w:r w:rsidRPr="00135382">
        <w:rPr>
          <w:rFonts w:asciiTheme="minorHAnsi" w:hAnsiTheme="minorHAnsi" w:cstheme="minorHAnsi"/>
          <w:spacing w:val="-1"/>
          <w:sz w:val="22"/>
          <w:szCs w:val="22"/>
        </w:rPr>
        <w:t>Relevant</w:t>
      </w:r>
      <w:r w:rsidRPr="00135382">
        <w:rPr>
          <w:rFonts w:asciiTheme="minorHAnsi" w:hAnsiTheme="minorHAnsi" w:cstheme="minorHAnsi"/>
          <w:spacing w:val="-13"/>
          <w:sz w:val="22"/>
          <w:szCs w:val="22"/>
        </w:rPr>
        <w:t xml:space="preserve"> </w:t>
      </w:r>
      <w:r w:rsidRPr="000D2070">
        <w:rPr>
          <w:rFonts w:cstheme="minorHAnsi"/>
          <w:spacing w:val="-1"/>
          <w:sz w:val="22"/>
          <w:szCs w:val="22"/>
        </w:rPr>
        <w:t>offices:</w:t>
      </w:r>
    </w:p>
    <w:p w14:paraId="3E021213" w14:textId="77777777" w:rsidR="00893164" w:rsidRPr="000D2070" w:rsidRDefault="00893164" w:rsidP="003A36A0">
      <w:pPr>
        <w:pStyle w:val="BodyText"/>
        <w:tabs>
          <w:tab w:val="left" w:pos="469"/>
        </w:tabs>
        <w:spacing w:before="1"/>
        <w:ind w:left="810"/>
        <w:rPr>
          <w:rFonts w:cstheme="minorHAnsi"/>
          <w:spacing w:val="-1"/>
          <w:sz w:val="22"/>
          <w:szCs w:val="22"/>
        </w:rPr>
      </w:pPr>
    </w:p>
    <w:p w14:paraId="331BF49E" w14:textId="61A4AAFE" w:rsidR="005B537F" w:rsidRPr="00697BB4" w:rsidRDefault="00000000" w:rsidP="005B537F">
      <w:pPr>
        <w:pStyle w:val="BodyText"/>
        <w:numPr>
          <w:ilvl w:val="0"/>
          <w:numId w:val="5"/>
        </w:numPr>
        <w:tabs>
          <w:tab w:val="left" w:pos="469"/>
        </w:tabs>
        <w:spacing w:before="1"/>
        <w:rPr>
          <w:rFonts w:asciiTheme="minorHAnsi" w:hAnsiTheme="minorHAnsi" w:cstheme="minorHAnsi"/>
          <w:sz w:val="22"/>
          <w:szCs w:val="22"/>
        </w:rPr>
      </w:pPr>
      <w:hyperlink r:id="rId65" w:history="1">
        <w:r w:rsidR="009510CB" w:rsidRPr="00697BB4">
          <w:rPr>
            <w:rStyle w:val="Hyperlink"/>
            <w:rFonts w:asciiTheme="minorHAnsi" w:hAnsiTheme="minorHAnsi" w:cstheme="minorHAnsi"/>
            <w:spacing w:val="-1"/>
            <w:sz w:val="22"/>
            <w:szCs w:val="22"/>
          </w:rPr>
          <w:t>Office</w:t>
        </w:r>
        <w:r w:rsidR="009510CB" w:rsidRPr="00697BB4">
          <w:rPr>
            <w:rStyle w:val="Hyperlink"/>
            <w:rFonts w:asciiTheme="minorHAnsi" w:hAnsiTheme="minorHAnsi" w:cstheme="minorHAnsi"/>
            <w:spacing w:val="-8"/>
            <w:sz w:val="22"/>
            <w:szCs w:val="22"/>
          </w:rPr>
          <w:t xml:space="preserve"> </w:t>
        </w:r>
        <w:r w:rsidR="009510CB" w:rsidRPr="00697BB4">
          <w:rPr>
            <w:rStyle w:val="Hyperlink"/>
            <w:rFonts w:asciiTheme="minorHAnsi" w:hAnsiTheme="minorHAnsi" w:cstheme="minorHAnsi"/>
            <w:sz w:val="22"/>
            <w:szCs w:val="22"/>
          </w:rPr>
          <w:t>of</w:t>
        </w:r>
        <w:r w:rsidR="009510CB" w:rsidRPr="00697BB4">
          <w:rPr>
            <w:rStyle w:val="Hyperlink"/>
            <w:rFonts w:asciiTheme="minorHAnsi" w:hAnsiTheme="minorHAnsi" w:cstheme="minorHAnsi"/>
            <w:spacing w:val="-7"/>
            <w:sz w:val="22"/>
            <w:szCs w:val="22"/>
          </w:rPr>
          <w:t xml:space="preserve"> </w:t>
        </w:r>
        <w:r w:rsidR="009510CB" w:rsidRPr="00697BB4">
          <w:rPr>
            <w:rStyle w:val="Hyperlink"/>
            <w:rFonts w:asciiTheme="minorHAnsi" w:hAnsiTheme="minorHAnsi" w:cstheme="minorHAnsi"/>
            <w:spacing w:val="-1"/>
            <w:sz w:val="22"/>
            <w:szCs w:val="22"/>
          </w:rPr>
          <w:t>Audit</w:t>
        </w:r>
        <w:r w:rsidR="009510CB" w:rsidRPr="00697BB4">
          <w:rPr>
            <w:rStyle w:val="Hyperlink"/>
            <w:rFonts w:asciiTheme="minorHAnsi" w:hAnsiTheme="minorHAnsi" w:cstheme="minorHAnsi"/>
            <w:spacing w:val="-6"/>
            <w:sz w:val="22"/>
            <w:szCs w:val="22"/>
          </w:rPr>
          <w:t xml:space="preserve"> </w:t>
        </w:r>
        <w:r w:rsidR="009510CB" w:rsidRPr="00697BB4">
          <w:rPr>
            <w:rStyle w:val="Hyperlink"/>
            <w:rFonts w:asciiTheme="minorHAnsi" w:hAnsiTheme="minorHAnsi" w:cstheme="minorHAnsi"/>
            <w:sz w:val="22"/>
            <w:szCs w:val="22"/>
          </w:rPr>
          <w:t>and</w:t>
        </w:r>
        <w:r w:rsidR="009510CB" w:rsidRPr="00697BB4">
          <w:rPr>
            <w:rStyle w:val="Hyperlink"/>
            <w:rFonts w:asciiTheme="minorHAnsi" w:hAnsiTheme="minorHAnsi" w:cstheme="minorHAnsi"/>
            <w:spacing w:val="-6"/>
            <w:sz w:val="22"/>
            <w:szCs w:val="22"/>
          </w:rPr>
          <w:t xml:space="preserve"> </w:t>
        </w:r>
        <w:r w:rsidR="009510CB" w:rsidRPr="00697BB4">
          <w:rPr>
            <w:rStyle w:val="Hyperlink"/>
            <w:rFonts w:asciiTheme="minorHAnsi" w:hAnsiTheme="minorHAnsi" w:cstheme="minorHAnsi"/>
            <w:spacing w:val="-1"/>
            <w:sz w:val="22"/>
            <w:szCs w:val="22"/>
          </w:rPr>
          <w:t>Investiga</w:t>
        </w:r>
        <w:r w:rsidR="009510CB" w:rsidRPr="00697BB4">
          <w:rPr>
            <w:rStyle w:val="Hyperlink"/>
            <w:rFonts w:asciiTheme="minorHAnsi" w:hAnsiTheme="minorHAnsi" w:cstheme="minorHAnsi"/>
            <w:spacing w:val="-1"/>
            <w:sz w:val="22"/>
            <w:szCs w:val="22"/>
          </w:rPr>
          <w:t>t</w:t>
        </w:r>
        <w:r w:rsidR="009510CB" w:rsidRPr="00697BB4">
          <w:rPr>
            <w:rStyle w:val="Hyperlink"/>
            <w:rFonts w:asciiTheme="minorHAnsi" w:hAnsiTheme="minorHAnsi" w:cstheme="minorHAnsi"/>
            <w:spacing w:val="-1"/>
            <w:sz w:val="22"/>
            <w:szCs w:val="22"/>
          </w:rPr>
          <w:t>ions</w:t>
        </w:r>
        <w:r w:rsidR="009510CB" w:rsidRPr="00697BB4">
          <w:rPr>
            <w:rStyle w:val="Hyperlink"/>
            <w:rFonts w:asciiTheme="minorHAnsi" w:hAnsiTheme="minorHAnsi" w:cstheme="minorHAnsi"/>
            <w:spacing w:val="-8"/>
            <w:sz w:val="22"/>
            <w:szCs w:val="22"/>
          </w:rPr>
          <w:t xml:space="preserve"> </w:t>
        </w:r>
        <w:r w:rsidR="009510CB" w:rsidRPr="00697BB4">
          <w:rPr>
            <w:rStyle w:val="Hyperlink"/>
            <w:rFonts w:asciiTheme="minorHAnsi" w:hAnsiTheme="minorHAnsi" w:cstheme="minorHAnsi"/>
            <w:spacing w:val="-1"/>
            <w:sz w:val="22"/>
            <w:szCs w:val="22"/>
          </w:rPr>
          <w:t>(OAI)</w:t>
        </w:r>
      </w:hyperlink>
    </w:p>
    <w:p w14:paraId="5E9234CE" w14:textId="39E356A1" w:rsidR="005B537F" w:rsidRDefault="00000000" w:rsidP="005B537F">
      <w:pPr>
        <w:pStyle w:val="BodyText"/>
        <w:numPr>
          <w:ilvl w:val="0"/>
          <w:numId w:val="5"/>
        </w:numPr>
        <w:tabs>
          <w:tab w:val="left" w:pos="469"/>
        </w:tabs>
        <w:spacing w:before="1"/>
        <w:rPr>
          <w:rStyle w:val="Hyperlink"/>
          <w:rFonts w:asciiTheme="minorHAnsi" w:hAnsiTheme="minorHAnsi" w:cstheme="minorHAnsi"/>
          <w:color w:val="0000CC"/>
          <w:sz w:val="22"/>
          <w:szCs w:val="22"/>
        </w:rPr>
      </w:pPr>
      <w:hyperlink r:id="rId66" w:history="1">
        <w:r w:rsidR="00B37C48" w:rsidRPr="00697BB4">
          <w:rPr>
            <w:rStyle w:val="Hyperlink"/>
            <w:rFonts w:asciiTheme="minorHAnsi" w:hAnsiTheme="minorHAnsi" w:cstheme="minorHAnsi"/>
            <w:spacing w:val="-1"/>
            <w:sz w:val="22"/>
            <w:szCs w:val="22"/>
          </w:rPr>
          <w:t>Bureau</w:t>
        </w:r>
        <w:r w:rsidR="00B37C48" w:rsidRPr="00697BB4">
          <w:rPr>
            <w:rStyle w:val="Hyperlink"/>
            <w:rFonts w:asciiTheme="minorHAnsi" w:hAnsiTheme="minorHAnsi" w:cstheme="minorHAnsi"/>
            <w:spacing w:val="-4"/>
            <w:sz w:val="22"/>
            <w:szCs w:val="22"/>
          </w:rPr>
          <w:t xml:space="preserve"> </w:t>
        </w:r>
        <w:r w:rsidR="008D7075" w:rsidRPr="00697BB4">
          <w:rPr>
            <w:rStyle w:val="Hyperlink"/>
            <w:rFonts w:asciiTheme="minorHAnsi" w:hAnsiTheme="minorHAnsi" w:cstheme="minorHAnsi"/>
            <w:spacing w:val="-4"/>
            <w:sz w:val="22"/>
            <w:szCs w:val="22"/>
          </w:rPr>
          <w:t xml:space="preserve">for </w:t>
        </w:r>
        <w:r w:rsidR="00B37C48" w:rsidRPr="00697BB4">
          <w:rPr>
            <w:rStyle w:val="Hyperlink"/>
            <w:rFonts w:asciiTheme="minorHAnsi" w:hAnsiTheme="minorHAnsi" w:cstheme="minorHAnsi"/>
            <w:spacing w:val="-1"/>
            <w:sz w:val="22"/>
            <w:szCs w:val="22"/>
          </w:rPr>
          <w:t>Management</w:t>
        </w:r>
        <w:r w:rsidR="008C357A" w:rsidRPr="00697BB4">
          <w:rPr>
            <w:rStyle w:val="Hyperlink"/>
            <w:rFonts w:asciiTheme="minorHAnsi" w:hAnsiTheme="minorHAnsi" w:cstheme="minorHAnsi"/>
            <w:spacing w:val="-1"/>
            <w:sz w:val="22"/>
            <w:szCs w:val="22"/>
          </w:rPr>
          <w:t xml:space="preserve"> </w:t>
        </w:r>
        <w:r w:rsidR="008D7075" w:rsidRPr="00697BB4">
          <w:rPr>
            <w:rStyle w:val="Hyperlink"/>
            <w:rFonts w:asciiTheme="minorHAnsi" w:hAnsiTheme="minorHAnsi" w:cstheme="minorHAnsi"/>
            <w:spacing w:val="-1"/>
            <w:sz w:val="22"/>
            <w:szCs w:val="22"/>
          </w:rPr>
          <w:t>Service</w:t>
        </w:r>
        <w:r w:rsidR="008D7075" w:rsidRPr="00697BB4">
          <w:rPr>
            <w:rStyle w:val="Hyperlink"/>
            <w:rFonts w:asciiTheme="minorHAnsi" w:hAnsiTheme="minorHAnsi" w:cstheme="minorHAnsi"/>
            <w:spacing w:val="-1"/>
            <w:sz w:val="22"/>
            <w:szCs w:val="22"/>
          </w:rPr>
          <w:t>s</w:t>
        </w:r>
        <w:r w:rsidR="008D7075" w:rsidRPr="00697BB4">
          <w:rPr>
            <w:rStyle w:val="Hyperlink"/>
            <w:rFonts w:asciiTheme="minorHAnsi" w:hAnsiTheme="minorHAnsi" w:cstheme="minorHAnsi"/>
            <w:spacing w:val="-1"/>
            <w:sz w:val="22"/>
            <w:szCs w:val="22"/>
          </w:rPr>
          <w:t xml:space="preserve"> </w:t>
        </w:r>
        <w:r w:rsidR="008C357A" w:rsidRPr="00697BB4">
          <w:rPr>
            <w:rStyle w:val="Hyperlink"/>
            <w:rFonts w:asciiTheme="minorHAnsi" w:hAnsiTheme="minorHAnsi" w:cstheme="minorHAnsi"/>
            <w:spacing w:val="-1"/>
            <w:sz w:val="22"/>
            <w:szCs w:val="22"/>
          </w:rPr>
          <w:t>(BM</w:t>
        </w:r>
        <w:r w:rsidR="008D7075" w:rsidRPr="00697BB4">
          <w:rPr>
            <w:rStyle w:val="Hyperlink"/>
            <w:rFonts w:asciiTheme="minorHAnsi" w:hAnsiTheme="minorHAnsi" w:cstheme="minorHAnsi"/>
            <w:spacing w:val="-1"/>
            <w:sz w:val="22"/>
            <w:szCs w:val="22"/>
          </w:rPr>
          <w:t>S</w:t>
        </w:r>
        <w:r w:rsidR="008C357A" w:rsidRPr="00697BB4">
          <w:rPr>
            <w:rStyle w:val="Hyperlink"/>
            <w:rFonts w:asciiTheme="minorHAnsi" w:hAnsiTheme="minorHAnsi" w:cstheme="minorHAnsi"/>
            <w:spacing w:val="-1"/>
            <w:sz w:val="22"/>
            <w:szCs w:val="22"/>
          </w:rPr>
          <w:t>)</w:t>
        </w:r>
      </w:hyperlink>
    </w:p>
    <w:p w14:paraId="71D0E821" w14:textId="55DE4B1E" w:rsidR="005B537F" w:rsidRDefault="00000000" w:rsidP="005B537F">
      <w:pPr>
        <w:pStyle w:val="BodyText"/>
        <w:numPr>
          <w:ilvl w:val="0"/>
          <w:numId w:val="5"/>
        </w:numPr>
        <w:tabs>
          <w:tab w:val="left" w:pos="469"/>
        </w:tabs>
        <w:spacing w:before="1"/>
        <w:rPr>
          <w:rFonts w:asciiTheme="minorHAnsi" w:hAnsiTheme="minorHAnsi" w:cstheme="minorHAnsi"/>
          <w:color w:val="0000CC"/>
          <w:sz w:val="22"/>
          <w:szCs w:val="22"/>
          <w:u w:val="single"/>
        </w:rPr>
      </w:pPr>
      <w:hyperlink r:id="rId67" w:history="1">
        <w:r w:rsidR="00625D92" w:rsidRPr="00697BB4">
          <w:rPr>
            <w:rStyle w:val="Hyperlink"/>
            <w:rFonts w:asciiTheme="minorHAnsi" w:hAnsiTheme="minorHAnsi" w:cstheme="minorHAnsi"/>
            <w:sz w:val="22"/>
            <w:szCs w:val="22"/>
          </w:rPr>
          <w:t>Legal Office</w:t>
        </w:r>
        <w:r w:rsidR="00F528DE" w:rsidRPr="00697BB4">
          <w:rPr>
            <w:rStyle w:val="Hyperlink"/>
            <w:rFonts w:asciiTheme="minorHAnsi" w:hAnsiTheme="minorHAnsi" w:cstheme="minorHAnsi"/>
            <w:sz w:val="22"/>
            <w:szCs w:val="22"/>
          </w:rPr>
          <w:t xml:space="preserve"> </w:t>
        </w:r>
        <w:r w:rsidR="00625D92" w:rsidRPr="00697BB4">
          <w:rPr>
            <w:rStyle w:val="Hyperlink"/>
            <w:rFonts w:asciiTheme="minorHAnsi" w:hAnsiTheme="minorHAnsi" w:cstheme="minorHAnsi"/>
            <w:sz w:val="22"/>
            <w:szCs w:val="22"/>
          </w:rPr>
          <w:t>(L</w:t>
        </w:r>
        <w:r w:rsidR="00671089" w:rsidRPr="00697BB4">
          <w:rPr>
            <w:rStyle w:val="Hyperlink"/>
            <w:rFonts w:asciiTheme="minorHAnsi" w:hAnsiTheme="minorHAnsi" w:cstheme="minorHAnsi"/>
            <w:sz w:val="22"/>
            <w:szCs w:val="22"/>
          </w:rPr>
          <w:t>O</w:t>
        </w:r>
        <w:r w:rsidR="00625D92" w:rsidRPr="00697BB4">
          <w:rPr>
            <w:rStyle w:val="Hyperlink"/>
            <w:rFonts w:asciiTheme="minorHAnsi" w:hAnsiTheme="minorHAnsi" w:cstheme="minorHAnsi"/>
            <w:sz w:val="22"/>
            <w:szCs w:val="22"/>
          </w:rPr>
          <w:t>/B</w:t>
        </w:r>
        <w:r w:rsidR="00671089" w:rsidRPr="00697BB4">
          <w:rPr>
            <w:rStyle w:val="Hyperlink"/>
            <w:rFonts w:asciiTheme="minorHAnsi" w:hAnsiTheme="minorHAnsi" w:cstheme="minorHAnsi"/>
            <w:sz w:val="22"/>
            <w:szCs w:val="22"/>
          </w:rPr>
          <w:t>MS</w:t>
        </w:r>
        <w:r w:rsidR="00625D92" w:rsidRPr="00697BB4">
          <w:rPr>
            <w:rStyle w:val="Hyperlink"/>
            <w:rFonts w:asciiTheme="minorHAnsi" w:hAnsiTheme="minorHAnsi" w:cstheme="minorHAnsi"/>
            <w:sz w:val="22"/>
            <w:szCs w:val="22"/>
          </w:rPr>
          <w:t>)</w:t>
        </w:r>
      </w:hyperlink>
    </w:p>
    <w:p w14:paraId="7BC9C2F0" w14:textId="54B0059C" w:rsidR="00906DEF" w:rsidRPr="005C725C" w:rsidRDefault="005C725C" w:rsidP="005B537F">
      <w:pPr>
        <w:pStyle w:val="BodyText"/>
        <w:numPr>
          <w:ilvl w:val="0"/>
          <w:numId w:val="5"/>
        </w:numPr>
        <w:tabs>
          <w:tab w:val="left" w:pos="469"/>
        </w:tabs>
        <w:spacing w:before="1"/>
        <w:rPr>
          <w:rStyle w:val="Hyperlink"/>
          <w:rFonts w:asciiTheme="minorHAnsi" w:hAnsiTheme="minorHAnsi" w:cstheme="minorHAnsi"/>
          <w:sz w:val="22"/>
          <w:szCs w:val="22"/>
        </w:rPr>
      </w:pPr>
      <w:r>
        <w:rPr>
          <w:rFonts w:asciiTheme="minorHAnsi" w:hAnsiTheme="minorHAnsi" w:cstheme="minorHAnsi"/>
          <w:spacing w:val="-1"/>
          <w:sz w:val="22"/>
          <w:szCs w:val="22"/>
        </w:rPr>
        <w:fldChar w:fldCharType="begin"/>
      </w:r>
      <w:r w:rsidR="00E10F3D">
        <w:rPr>
          <w:rFonts w:asciiTheme="minorHAnsi" w:hAnsiTheme="minorHAnsi" w:cstheme="minorHAnsi"/>
          <w:spacing w:val="-1"/>
          <w:sz w:val="22"/>
          <w:szCs w:val="22"/>
        </w:rPr>
        <w:instrText>HYPERLINK "https://undp.sharepoint.com/teams/Ethics"</w:instrText>
      </w:r>
      <w:r w:rsidR="00E10F3D">
        <w:rPr>
          <w:rFonts w:asciiTheme="minorHAnsi" w:hAnsiTheme="minorHAnsi" w:cstheme="minorHAnsi"/>
          <w:spacing w:val="-1"/>
          <w:sz w:val="22"/>
          <w:szCs w:val="22"/>
        </w:rPr>
      </w:r>
      <w:r>
        <w:rPr>
          <w:rFonts w:asciiTheme="minorHAnsi" w:hAnsiTheme="minorHAnsi" w:cstheme="minorHAnsi"/>
          <w:spacing w:val="-1"/>
          <w:sz w:val="22"/>
          <w:szCs w:val="22"/>
        </w:rPr>
        <w:fldChar w:fldCharType="separate"/>
      </w:r>
      <w:r w:rsidR="00625D92" w:rsidRPr="005C725C">
        <w:rPr>
          <w:rStyle w:val="Hyperlink"/>
          <w:rFonts w:asciiTheme="minorHAnsi" w:hAnsiTheme="minorHAnsi" w:cstheme="minorHAnsi"/>
          <w:spacing w:val="-1"/>
          <w:sz w:val="22"/>
          <w:szCs w:val="22"/>
        </w:rPr>
        <w:t>Eth</w:t>
      </w:r>
      <w:r w:rsidR="00625D92" w:rsidRPr="005C725C">
        <w:rPr>
          <w:rStyle w:val="Hyperlink"/>
          <w:rFonts w:asciiTheme="minorHAnsi" w:hAnsiTheme="minorHAnsi" w:cstheme="minorHAnsi"/>
          <w:spacing w:val="-1"/>
          <w:sz w:val="22"/>
          <w:szCs w:val="22"/>
        </w:rPr>
        <w:t>i</w:t>
      </w:r>
      <w:r w:rsidR="00625D92" w:rsidRPr="005C725C">
        <w:rPr>
          <w:rStyle w:val="Hyperlink"/>
          <w:rFonts w:asciiTheme="minorHAnsi" w:hAnsiTheme="minorHAnsi" w:cstheme="minorHAnsi"/>
          <w:spacing w:val="-1"/>
          <w:sz w:val="22"/>
          <w:szCs w:val="22"/>
        </w:rPr>
        <w:t>cs Office</w:t>
      </w:r>
    </w:p>
    <w:p w14:paraId="0648773D" w14:textId="6718F4C3" w:rsidR="00A16F7F" w:rsidRPr="00135382" w:rsidRDefault="005C725C" w:rsidP="00CA2289">
      <w:pPr>
        <w:pStyle w:val="BodyText"/>
        <w:tabs>
          <w:tab w:val="left" w:pos="469"/>
        </w:tabs>
        <w:spacing w:before="59"/>
        <w:ind w:left="810"/>
        <w:rPr>
          <w:rFonts w:asciiTheme="minorHAnsi" w:hAnsiTheme="minorHAnsi" w:cstheme="minorHAnsi"/>
          <w:sz w:val="22"/>
          <w:szCs w:val="22"/>
        </w:rPr>
      </w:pPr>
      <w:r>
        <w:rPr>
          <w:rFonts w:asciiTheme="minorHAnsi" w:hAnsiTheme="minorHAnsi" w:cstheme="minorHAnsi"/>
          <w:spacing w:val="-1"/>
          <w:sz w:val="22"/>
          <w:szCs w:val="22"/>
        </w:rPr>
        <w:fldChar w:fldCharType="end"/>
      </w:r>
    </w:p>
    <w:p w14:paraId="251310FD" w14:textId="77777777" w:rsidR="00906DEF" w:rsidRPr="00D84E4A" w:rsidRDefault="009510CB" w:rsidP="008B473A">
      <w:pPr>
        <w:pStyle w:val="BodyText"/>
        <w:numPr>
          <w:ilvl w:val="0"/>
          <w:numId w:val="15"/>
        </w:numPr>
        <w:spacing w:before="58"/>
        <w:ind w:right="967"/>
        <w:rPr>
          <w:rFonts w:asciiTheme="minorHAnsi" w:hAnsiTheme="minorHAnsi" w:cstheme="minorHAnsi"/>
          <w:sz w:val="22"/>
          <w:szCs w:val="22"/>
        </w:rPr>
      </w:pPr>
      <w:r w:rsidRPr="00135382">
        <w:rPr>
          <w:rFonts w:asciiTheme="minorHAnsi" w:hAnsiTheme="minorHAnsi" w:cstheme="minorHAnsi"/>
          <w:spacing w:val="-1"/>
          <w:sz w:val="22"/>
          <w:szCs w:val="22"/>
        </w:rPr>
        <w:t>UN</w:t>
      </w:r>
      <w:r w:rsidRPr="00135382">
        <w:rPr>
          <w:rFonts w:asciiTheme="minorHAnsi" w:hAnsiTheme="minorHAnsi" w:cstheme="minorHAnsi"/>
          <w:spacing w:val="-7"/>
          <w:sz w:val="22"/>
          <w:szCs w:val="22"/>
        </w:rPr>
        <w:t xml:space="preserve"> </w:t>
      </w:r>
      <w:r w:rsidRPr="00135382">
        <w:rPr>
          <w:rFonts w:asciiTheme="minorHAnsi" w:hAnsiTheme="minorHAnsi" w:cstheme="minorHAnsi"/>
          <w:spacing w:val="-1"/>
          <w:sz w:val="22"/>
          <w:szCs w:val="22"/>
        </w:rPr>
        <w:t>system</w:t>
      </w:r>
      <w:r w:rsidRPr="00135382">
        <w:rPr>
          <w:rFonts w:asciiTheme="minorHAnsi" w:hAnsiTheme="minorHAnsi" w:cstheme="minorHAnsi"/>
          <w:spacing w:val="-8"/>
          <w:sz w:val="22"/>
          <w:szCs w:val="22"/>
        </w:rPr>
        <w:t xml:space="preserve"> </w:t>
      </w:r>
      <w:r w:rsidRPr="00135382">
        <w:rPr>
          <w:rFonts w:asciiTheme="minorHAnsi" w:hAnsiTheme="minorHAnsi" w:cstheme="minorHAnsi"/>
          <w:sz w:val="22"/>
          <w:szCs w:val="22"/>
        </w:rPr>
        <w:t>wide</w:t>
      </w:r>
      <w:r w:rsidRPr="00135382">
        <w:rPr>
          <w:rFonts w:asciiTheme="minorHAnsi" w:hAnsiTheme="minorHAnsi" w:cstheme="minorHAnsi"/>
          <w:spacing w:val="-8"/>
          <w:sz w:val="22"/>
          <w:szCs w:val="22"/>
        </w:rPr>
        <w:t xml:space="preserve"> </w:t>
      </w:r>
      <w:r w:rsidRPr="00135382">
        <w:rPr>
          <w:rFonts w:asciiTheme="minorHAnsi" w:hAnsiTheme="minorHAnsi" w:cstheme="minorHAnsi"/>
          <w:spacing w:val="-1"/>
          <w:sz w:val="22"/>
          <w:szCs w:val="22"/>
        </w:rPr>
        <w:t>documents:</w:t>
      </w:r>
    </w:p>
    <w:p w14:paraId="4657DA20" w14:textId="7411E1CA" w:rsidR="00080295" w:rsidRDefault="00000000" w:rsidP="00080295">
      <w:pPr>
        <w:pStyle w:val="BodyText"/>
        <w:numPr>
          <w:ilvl w:val="0"/>
          <w:numId w:val="5"/>
        </w:numPr>
        <w:spacing w:before="58"/>
        <w:ind w:right="967"/>
        <w:rPr>
          <w:rFonts w:asciiTheme="minorHAnsi" w:hAnsiTheme="minorHAnsi" w:cstheme="minorHAnsi"/>
          <w:sz w:val="22"/>
          <w:szCs w:val="22"/>
        </w:rPr>
      </w:pPr>
      <w:hyperlink r:id="rId68" w:history="1">
        <w:r w:rsidR="00255AF7" w:rsidRPr="00185B92">
          <w:rPr>
            <w:rStyle w:val="Hyperlink"/>
            <w:rFonts w:asciiTheme="minorHAnsi" w:hAnsiTheme="minorHAnsi" w:cstheme="minorHAnsi"/>
            <w:spacing w:val="-1"/>
            <w:sz w:val="22"/>
            <w:szCs w:val="22"/>
          </w:rPr>
          <w:t>UN Staff Regulations and UN Staff Rules</w:t>
        </w:r>
      </w:hyperlink>
    </w:p>
    <w:p w14:paraId="15157094" w14:textId="62F0D2AD" w:rsidR="00080295" w:rsidRDefault="00000000" w:rsidP="00080295">
      <w:pPr>
        <w:pStyle w:val="BodyText"/>
        <w:numPr>
          <w:ilvl w:val="0"/>
          <w:numId w:val="33"/>
        </w:numPr>
        <w:spacing w:before="58"/>
        <w:ind w:right="967"/>
        <w:rPr>
          <w:rFonts w:asciiTheme="minorHAnsi" w:hAnsiTheme="minorHAnsi" w:cstheme="minorHAnsi"/>
          <w:sz w:val="22"/>
          <w:szCs w:val="22"/>
        </w:rPr>
      </w:pPr>
      <w:hyperlink r:id="rId69" w:history="1">
        <w:r w:rsidR="00625D92" w:rsidRPr="00185B92">
          <w:rPr>
            <w:rStyle w:val="Hyperlink"/>
            <w:rFonts w:asciiTheme="minorHAnsi" w:hAnsiTheme="minorHAnsi" w:cstheme="minorHAnsi"/>
            <w:sz w:val="22"/>
            <w:szCs w:val="22"/>
          </w:rPr>
          <w:t>Status, Basic Rights and Duties of UN Staff Members (ST/SGB/20</w:t>
        </w:r>
        <w:r w:rsidR="00D500F9" w:rsidRPr="00185B92">
          <w:rPr>
            <w:rStyle w:val="Hyperlink"/>
            <w:rFonts w:asciiTheme="minorHAnsi" w:hAnsiTheme="minorHAnsi" w:cstheme="minorHAnsi"/>
            <w:sz w:val="22"/>
            <w:szCs w:val="22"/>
          </w:rPr>
          <w:t>16</w:t>
        </w:r>
        <w:r w:rsidR="00625D92" w:rsidRPr="00185B92">
          <w:rPr>
            <w:rStyle w:val="Hyperlink"/>
            <w:rFonts w:asciiTheme="minorHAnsi" w:hAnsiTheme="minorHAnsi" w:cstheme="minorHAnsi"/>
            <w:sz w:val="22"/>
            <w:szCs w:val="22"/>
          </w:rPr>
          <w:t>/</w:t>
        </w:r>
        <w:r w:rsidR="00D500F9" w:rsidRPr="00185B92">
          <w:rPr>
            <w:rStyle w:val="Hyperlink"/>
            <w:rFonts w:asciiTheme="minorHAnsi" w:hAnsiTheme="minorHAnsi" w:cstheme="minorHAnsi"/>
            <w:sz w:val="22"/>
            <w:szCs w:val="22"/>
          </w:rPr>
          <w:t>9</w:t>
        </w:r>
        <w:r w:rsidR="00625D92" w:rsidRPr="00185B92">
          <w:rPr>
            <w:rStyle w:val="Hyperlink"/>
            <w:rFonts w:asciiTheme="minorHAnsi" w:hAnsiTheme="minorHAnsi" w:cstheme="minorHAnsi"/>
            <w:sz w:val="22"/>
            <w:szCs w:val="22"/>
          </w:rPr>
          <w:t>)</w:t>
        </w:r>
      </w:hyperlink>
    </w:p>
    <w:p w14:paraId="5CC6B6A8" w14:textId="5095E03D" w:rsidR="00080295" w:rsidRPr="00BB33C3" w:rsidRDefault="00BB33C3" w:rsidP="00080295">
      <w:pPr>
        <w:pStyle w:val="BodyText"/>
        <w:numPr>
          <w:ilvl w:val="0"/>
          <w:numId w:val="32"/>
        </w:numPr>
        <w:spacing w:before="58"/>
        <w:ind w:right="967"/>
        <w:rPr>
          <w:rStyle w:val="Hyperlink"/>
          <w:rFonts w:asciiTheme="minorHAnsi" w:hAnsiTheme="minorHAnsi" w:cstheme="minorHAnsi"/>
          <w:sz w:val="22"/>
          <w:szCs w:val="22"/>
        </w:rPr>
      </w:pPr>
      <w:r>
        <w:rPr>
          <w:rFonts w:asciiTheme="minorHAnsi" w:hAnsiTheme="minorHAnsi" w:cstheme="minorHAnsi"/>
          <w:color w:val="0000CC"/>
          <w:spacing w:val="-1"/>
          <w:sz w:val="22"/>
          <w:szCs w:val="22"/>
          <w:u w:val="single" w:color="336699"/>
        </w:rPr>
        <w:fldChar w:fldCharType="begin"/>
      </w:r>
      <w:r>
        <w:rPr>
          <w:rFonts w:asciiTheme="minorHAnsi" w:hAnsiTheme="minorHAnsi" w:cstheme="minorHAnsi"/>
          <w:color w:val="0000CC"/>
          <w:spacing w:val="-1"/>
          <w:sz w:val="22"/>
          <w:szCs w:val="22"/>
          <w:u w:val="single" w:color="336699"/>
        </w:rPr>
        <w:instrText xml:space="preserve"> HYPERLINK "https://icsc.un.org/Resources/General/Publications/standardsE.pdf" </w:instrText>
      </w:r>
      <w:r>
        <w:rPr>
          <w:rFonts w:asciiTheme="minorHAnsi" w:hAnsiTheme="minorHAnsi" w:cstheme="minorHAnsi"/>
          <w:color w:val="0000CC"/>
          <w:spacing w:val="-1"/>
          <w:sz w:val="22"/>
          <w:szCs w:val="22"/>
          <w:u w:val="single" w:color="336699"/>
        </w:rPr>
      </w:r>
      <w:r>
        <w:rPr>
          <w:rFonts w:asciiTheme="minorHAnsi" w:hAnsiTheme="minorHAnsi" w:cstheme="minorHAnsi"/>
          <w:color w:val="0000CC"/>
          <w:spacing w:val="-1"/>
          <w:sz w:val="22"/>
          <w:szCs w:val="22"/>
          <w:u w:val="single" w:color="336699"/>
        </w:rPr>
        <w:fldChar w:fldCharType="separate"/>
      </w:r>
      <w:r w:rsidR="009510CB" w:rsidRPr="00BB33C3">
        <w:rPr>
          <w:rStyle w:val="Hyperlink"/>
          <w:rFonts w:asciiTheme="minorHAnsi" w:hAnsiTheme="minorHAnsi" w:cstheme="minorHAnsi"/>
          <w:spacing w:val="-1"/>
          <w:sz w:val="22"/>
          <w:szCs w:val="22"/>
          <w:u w:color="336699"/>
        </w:rPr>
        <w:t>Standards</w:t>
      </w:r>
      <w:r w:rsidR="009510CB" w:rsidRPr="00BB33C3">
        <w:rPr>
          <w:rStyle w:val="Hyperlink"/>
          <w:rFonts w:asciiTheme="minorHAnsi" w:hAnsiTheme="minorHAnsi" w:cstheme="minorHAnsi"/>
          <w:spacing w:val="-8"/>
          <w:sz w:val="22"/>
          <w:szCs w:val="22"/>
          <w:u w:color="336699"/>
        </w:rPr>
        <w:t xml:space="preserve"> </w:t>
      </w:r>
      <w:r w:rsidR="009510CB" w:rsidRPr="00BB33C3">
        <w:rPr>
          <w:rStyle w:val="Hyperlink"/>
          <w:rFonts w:asciiTheme="minorHAnsi" w:hAnsiTheme="minorHAnsi" w:cstheme="minorHAnsi"/>
          <w:sz w:val="22"/>
          <w:szCs w:val="22"/>
          <w:u w:color="336699"/>
        </w:rPr>
        <w:t>of</w:t>
      </w:r>
      <w:r w:rsidR="009510CB" w:rsidRPr="00BB33C3">
        <w:rPr>
          <w:rStyle w:val="Hyperlink"/>
          <w:rFonts w:asciiTheme="minorHAnsi" w:hAnsiTheme="minorHAnsi" w:cstheme="minorHAnsi"/>
          <w:spacing w:val="-8"/>
          <w:sz w:val="22"/>
          <w:szCs w:val="22"/>
          <w:u w:color="336699"/>
        </w:rPr>
        <w:t xml:space="preserve"> </w:t>
      </w:r>
      <w:r w:rsidR="009510CB" w:rsidRPr="00BB33C3">
        <w:rPr>
          <w:rStyle w:val="Hyperlink"/>
          <w:rFonts w:asciiTheme="minorHAnsi" w:hAnsiTheme="minorHAnsi" w:cstheme="minorHAnsi"/>
          <w:spacing w:val="-1"/>
          <w:sz w:val="22"/>
          <w:szCs w:val="22"/>
          <w:u w:color="336699"/>
        </w:rPr>
        <w:t>Conduct</w:t>
      </w:r>
      <w:r w:rsidR="009510CB" w:rsidRPr="00BB33C3">
        <w:rPr>
          <w:rStyle w:val="Hyperlink"/>
          <w:rFonts w:asciiTheme="minorHAnsi" w:hAnsiTheme="minorHAnsi" w:cstheme="minorHAnsi"/>
          <w:spacing w:val="-5"/>
          <w:sz w:val="22"/>
          <w:szCs w:val="22"/>
          <w:u w:color="336699"/>
        </w:rPr>
        <w:t xml:space="preserve"> </w:t>
      </w:r>
      <w:r w:rsidR="009510CB" w:rsidRPr="00BB33C3">
        <w:rPr>
          <w:rStyle w:val="Hyperlink"/>
          <w:rFonts w:asciiTheme="minorHAnsi" w:hAnsiTheme="minorHAnsi" w:cstheme="minorHAnsi"/>
          <w:spacing w:val="-1"/>
          <w:sz w:val="22"/>
          <w:szCs w:val="22"/>
          <w:u w:color="336699"/>
        </w:rPr>
        <w:t>for</w:t>
      </w:r>
      <w:r w:rsidR="009510CB" w:rsidRPr="00BB33C3">
        <w:rPr>
          <w:rStyle w:val="Hyperlink"/>
          <w:rFonts w:asciiTheme="minorHAnsi" w:hAnsiTheme="minorHAnsi" w:cstheme="minorHAnsi"/>
          <w:spacing w:val="-6"/>
          <w:sz w:val="22"/>
          <w:szCs w:val="22"/>
          <w:u w:color="336699"/>
        </w:rPr>
        <w:t xml:space="preserve"> </w:t>
      </w:r>
      <w:r w:rsidR="009510CB" w:rsidRPr="00BB33C3">
        <w:rPr>
          <w:rStyle w:val="Hyperlink"/>
          <w:rFonts w:asciiTheme="minorHAnsi" w:hAnsiTheme="minorHAnsi" w:cstheme="minorHAnsi"/>
          <w:sz w:val="22"/>
          <w:szCs w:val="22"/>
          <w:u w:color="336699"/>
        </w:rPr>
        <w:t>the</w:t>
      </w:r>
      <w:r w:rsidR="009510CB" w:rsidRPr="00BB33C3">
        <w:rPr>
          <w:rStyle w:val="Hyperlink"/>
          <w:rFonts w:asciiTheme="minorHAnsi" w:hAnsiTheme="minorHAnsi" w:cstheme="minorHAnsi"/>
          <w:spacing w:val="-8"/>
          <w:sz w:val="22"/>
          <w:szCs w:val="22"/>
          <w:u w:color="336699"/>
        </w:rPr>
        <w:t xml:space="preserve"> </w:t>
      </w:r>
      <w:r w:rsidR="009510CB" w:rsidRPr="00BB33C3">
        <w:rPr>
          <w:rStyle w:val="Hyperlink"/>
          <w:rFonts w:asciiTheme="minorHAnsi" w:hAnsiTheme="minorHAnsi" w:cstheme="minorHAnsi"/>
          <w:spacing w:val="-1"/>
          <w:sz w:val="22"/>
          <w:szCs w:val="22"/>
          <w:u w:color="336699"/>
        </w:rPr>
        <w:t>International</w:t>
      </w:r>
      <w:r w:rsidR="009510CB" w:rsidRPr="00BB33C3">
        <w:rPr>
          <w:rStyle w:val="Hyperlink"/>
          <w:rFonts w:asciiTheme="minorHAnsi" w:hAnsiTheme="minorHAnsi" w:cstheme="minorHAnsi"/>
          <w:spacing w:val="-6"/>
          <w:sz w:val="22"/>
          <w:szCs w:val="22"/>
          <w:u w:color="336699"/>
        </w:rPr>
        <w:t xml:space="preserve"> </w:t>
      </w:r>
      <w:r w:rsidR="009510CB" w:rsidRPr="00BB33C3">
        <w:rPr>
          <w:rStyle w:val="Hyperlink"/>
          <w:rFonts w:asciiTheme="minorHAnsi" w:hAnsiTheme="minorHAnsi" w:cstheme="minorHAnsi"/>
          <w:spacing w:val="-1"/>
          <w:sz w:val="22"/>
          <w:szCs w:val="22"/>
          <w:u w:color="336699"/>
        </w:rPr>
        <w:t>Civil</w:t>
      </w:r>
      <w:r w:rsidR="009510CB" w:rsidRPr="00BB33C3">
        <w:rPr>
          <w:rStyle w:val="Hyperlink"/>
          <w:rFonts w:asciiTheme="minorHAnsi" w:hAnsiTheme="minorHAnsi" w:cstheme="minorHAnsi"/>
          <w:spacing w:val="-7"/>
          <w:sz w:val="22"/>
          <w:szCs w:val="22"/>
          <w:u w:color="336699"/>
        </w:rPr>
        <w:t xml:space="preserve"> </w:t>
      </w:r>
      <w:r w:rsidR="009510CB" w:rsidRPr="00BB33C3">
        <w:rPr>
          <w:rStyle w:val="Hyperlink"/>
          <w:rFonts w:asciiTheme="minorHAnsi" w:hAnsiTheme="minorHAnsi" w:cstheme="minorHAnsi"/>
          <w:sz w:val="22"/>
          <w:szCs w:val="22"/>
          <w:u w:color="336699"/>
        </w:rPr>
        <w:t>Service</w:t>
      </w:r>
      <w:r w:rsidR="009510CB" w:rsidRPr="00BB33C3">
        <w:rPr>
          <w:rStyle w:val="Hyperlink"/>
          <w:rFonts w:asciiTheme="minorHAnsi" w:hAnsiTheme="minorHAnsi" w:cstheme="minorHAnsi"/>
          <w:spacing w:val="-7"/>
          <w:sz w:val="22"/>
          <w:szCs w:val="22"/>
          <w:u w:color="336699"/>
        </w:rPr>
        <w:t xml:space="preserve"> </w:t>
      </w:r>
      <w:r w:rsidR="0076493D">
        <w:rPr>
          <w:rStyle w:val="Hyperlink"/>
          <w:rFonts w:asciiTheme="minorHAnsi" w:hAnsiTheme="minorHAnsi" w:cstheme="minorHAnsi"/>
          <w:sz w:val="22"/>
          <w:szCs w:val="22"/>
          <w:u w:color="336699"/>
        </w:rPr>
        <w:t>(IC</w:t>
      </w:r>
      <w:r w:rsidR="009510CB" w:rsidRPr="00BB33C3">
        <w:rPr>
          <w:rStyle w:val="Hyperlink"/>
          <w:rFonts w:asciiTheme="minorHAnsi" w:hAnsiTheme="minorHAnsi" w:cstheme="minorHAnsi"/>
          <w:sz w:val="22"/>
          <w:szCs w:val="22"/>
          <w:u w:color="336699"/>
        </w:rPr>
        <w:t>S</w:t>
      </w:r>
      <w:r w:rsidR="0076493D">
        <w:rPr>
          <w:rStyle w:val="Hyperlink"/>
          <w:rFonts w:asciiTheme="minorHAnsi" w:hAnsiTheme="minorHAnsi" w:cstheme="minorHAnsi"/>
          <w:sz w:val="22"/>
          <w:szCs w:val="22"/>
          <w:u w:color="336699"/>
        </w:rPr>
        <w:t>C</w:t>
      </w:r>
      <w:r w:rsidR="009510CB" w:rsidRPr="00BB33C3">
        <w:rPr>
          <w:rStyle w:val="Hyperlink"/>
          <w:rFonts w:asciiTheme="minorHAnsi" w:hAnsiTheme="minorHAnsi" w:cstheme="minorHAnsi"/>
          <w:sz w:val="22"/>
          <w:szCs w:val="22"/>
          <w:u w:color="336699"/>
        </w:rPr>
        <w:t>)</w:t>
      </w:r>
    </w:p>
    <w:p w14:paraId="13140843" w14:textId="4CC72B00" w:rsidR="00080295" w:rsidRDefault="00BB33C3" w:rsidP="00080295">
      <w:pPr>
        <w:pStyle w:val="BodyText"/>
        <w:numPr>
          <w:ilvl w:val="0"/>
          <w:numId w:val="32"/>
        </w:numPr>
        <w:spacing w:before="58"/>
        <w:ind w:right="967"/>
        <w:rPr>
          <w:rStyle w:val="Hyperlink"/>
          <w:rFonts w:asciiTheme="minorHAnsi" w:hAnsiTheme="minorHAnsi" w:cstheme="minorHAnsi"/>
          <w:color w:val="auto"/>
          <w:sz w:val="22"/>
          <w:szCs w:val="22"/>
          <w:u w:val="none"/>
        </w:rPr>
      </w:pPr>
      <w:r>
        <w:rPr>
          <w:rFonts w:asciiTheme="minorHAnsi" w:hAnsiTheme="minorHAnsi" w:cstheme="minorHAnsi"/>
          <w:color w:val="0000CC"/>
          <w:spacing w:val="-1"/>
          <w:sz w:val="22"/>
          <w:szCs w:val="22"/>
          <w:u w:val="single" w:color="336699"/>
        </w:rPr>
        <w:fldChar w:fldCharType="end"/>
      </w:r>
      <w:hyperlink r:id="rId70" w:history="1">
        <w:r w:rsidR="0003504A" w:rsidRPr="00185B92">
          <w:rPr>
            <w:rStyle w:val="Hyperlink"/>
            <w:rFonts w:asciiTheme="minorHAnsi" w:hAnsiTheme="minorHAnsi" w:cstheme="minorHAnsi"/>
            <w:spacing w:val="-1"/>
            <w:sz w:val="22"/>
            <w:szCs w:val="22"/>
          </w:rPr>
          <w:t>Regulations</w:t>
        </w:r>
        <w:r w:rsidR="0003504A" w:rsidRPr="00185B92">
          <w:rPr>
            <w:rStyle w:val="Hyperlink"/>
            <w:rFonts w:asciiTheme="minorHAnsi" w:hAnsiTheme="minorHAnsi" w:cstheme="minorHAnsi"/>
            <w:spacing w:val="-6"/>
            <w:sz w:val="22"/>
            <w:szCs w:val="22"/>
          </w:rPr>
          <w:t xml:space="preserve"> </w:t>
        </w:r>
        <w:r w:rsidR="0003504A" w:rsidRPr="00185B92">
          <w:rPr>
            <w:rStyle w:val="Hyperlink"/>
            <w:rFonts w:asciiTheme="minorHAnsi" w:hAnsiTheme="minorHAnsi" w:cstheme="minorHAnsi"/>
            <w:spacing w:val="-1"/>
            <w:sz w:val="22"/>
            <w:szCs w:val="22"/>
          </w:rPr>
          <w:t>Governing</w:t>
        </w:r>
        <w:r w:rsidR="0003504A" w:rsidRPr="00185B92">
          <w:rPr>
            <w:rStyle w:val="Hyperlink"/>
            <w:rFonts w:asciiTheme="minorHAnsi" w:hAnsiTheme="minorHAnsi" w:cstheme="minorHAnsi"/>
            <w:spacing w:val="-6"/>
            <w:sz w:val="22"/>
            <w:szCs w:val="22"/>
          </w:rPr>
          <w:t xml:space="preserve"> </w:t>
        </w:r>
        <w:r w:rsidR="0003504A" w:rsidRPr="00185B92">
          <w:rPr>
            <w:rStyle w:val="Hyperlink"/>
            <w:rFonts w:asciiTheme="minorHAnsi" w:hAnsiTheme="minorHAnsi" w:cstheme="minorHAnsi"/>
            <w:sz w:val="22"/>
            <w:szCs w:val="22"/>
          </w:rPr>
          <w:t>the</w:t>
        </w:r>
        <w:r w:rsidR="0003504A" w:rsidRPr="00185B92">
          <w:rPr>
            <w:rStyle w:val="Hyperlink"/>
            <w:rFonts w:asciiTheme="minorHAnsi" w:hAnsiTheme="minorHAnsi" w:cstheme="minorHAnsi"/>
            <w:spacing w:val="-7"/>
            <w:sz w:val="22"/>
            <w:szCs w:val="22"/>
          </w:rPr>
          <w:t xml:space="preserve"> </w:t>
        </w:r>
        <w:r w:rsidR="0003504A" w:rsidRPr="00185B92">
          <w:rPr>
            <w:rStyle w:val="Hyperlink"/>
            <w:rFonts w:asciiTheme="minorHAnsi" w:hAnsiTheme="minorHAnsi" w:cstheme="minorHAnsi"/>
            <w:sz w:val="22"/>
            <w:szCs w:val="22"/>
          </w:rPr>
          <w:t>Status,</w:t>
        </w:r>
        <w:r w:rsidR="0003504A" w:rsidRPr="00185B92">
          <w:rPr>
            <w:rStyle w:val="Hyperlink"/>
            <w:rFonts w:asciiTheme="minorHAnsi" w:hAnsiTheme="minorHAnsi" w:cstheme="minorHAnsi"/>
            <w:spacing w:val="-5"/>
            <w:sz w:val="22"/>
            <w:szCs w:val="22"/>
          </w:rPr>
          <w:t xml:space="preserve"> </w:t>
        </w:r>
        <w:r w:rsidR="0003504A" w:rsidRPr="00185B92">
          <w:rPr>
            <w:rStyle w:val="Hyperlink"/>
            <w:rFonts w:asciiTheme="minorHAnsi" w:hAnsiTheme="minorHAnsi" w:cstheme="minorHAnsi"/>
            <w:spacing w:val="-1"/>
            <w:sz w:val="22"/>
            <w:szCs w:val="22"/>
          </w:rPr>
          <w:t>Basic</w:t>
        </w:r>
        <w:r w:rsidR="0003504A" w:rsidRPr="00185B92">
          <w:rPr>
            <w:rStyle w:val="Hyperlink"/>
            <w:rFonts w:asciiTheme="minorHAnsi" w:hAnsiTheme="minorHAnsi" w:cstheme="minorHAnsi"/>
            <w:spacing w:val="-6"/>
            <w:sz w:val="22"/>
            <w:szCs w:val="22"/>
          </w:rPr>
          <w:t xml:space="preserve"> </w:t>
        </w:r>
        <w:r w:rsidR="0003504A" w:rsidRPr="00185B92">
          <w:rPr>
            <w:rStyle w:val="Hyperlink"/>
            <w:rFonts w:asciiTheme="minorHAnsi" w:hAnsiTheme="minorHAnsi" w:cstheme="minorHAnsi"/>
            <w:sz w:val="22"/>
            <w:szCs w:val="22"/>
          </w:rPr>
          <w:t>Rights</w:t>
        </w:r>
        <w:r w:rsidR="0003504A" w:rsidRPr="00185B92">
          <w:rPr>
            <w:rStyle w:val="Hyperlink"/>
            <w:rFonts w:asciiTheme="minorHAnsi" w:hAnsiTheme="minorHAnsi" w:cstheme="minorHAnsi"/>
            <w:spacing w:val="-7"/>
            <w:sz w:val="22"/>
            <w:szCs w:val="22"/>
          </w:rPr>
          <w:t xml:space="preserve"> </w:t>
        </w:r>
        <w:r w:rsidR="0003504A" w:rsidRPr="00185B92">
          <w:rPr>
            <w:rStyle w:val="Hyperlink"/>
            <w:rFonts w:asciiTheme="minorHAnsi" w:hAnsiTheme="minorHAnsi" w:cstheme="minorHAnsi"/>
            <w:sz w:val="22"/>
            <w:szCs w:val="22"/>
          </w:rPr>
          <w:t>and</w:t>
        </w:r>
        <w:r w:rsidR="0003504A" w:rsidRPr="00185B92">
          <w:rPr>
            <w:rStyle w:val="Hyperlink"/>
            <w:rFonts w:asciiTheme="minorHAnsi" w:hAnsiTheme="minorHAnsi" w:cstheme="minorHAnsi"/>
            <w:spacing w:val="-5"/>
            <w:sz w:val="22"/>
            <w:szCs w:val="22"/>
          </w:rPr>
          <w:t xml:space="preserve"> </w:t>
        </w:r>
        <w:r w:rsidR="0003504A" w:rsidRPr="00185B92">
          <w:rPr>
            <w:rStyle w:val="Hyperlink"/>
            <w:rFonts w:asciiTheme="minorHAnsi" w:hAnsiTheme="minorHAnsi" w:cstheme="minorHAnsi"/>
            <w:spacing w:val="-1"/>
            <w:sz w:val="22"/>
            <w:szCs w:val="22"/>
          </w:rPr>
          <w:t>Duties</w:t>
        </w:r>
        <w:r w:rsidR="0003504A" w:rsidRPr="00185B92">
          <w:rPr>
            <w:rStyle w:val="Hyperlink"/>
            <w:rFonts w:asciiTheme="minorHAnsi" w:hAnsiTheme="minorHAnsi" w:cstheme="minorHAnsi"/>
            <w:spacing w:val="-7"/>
            <w:sz w:val="22"/>
            <w:szCs w:val="22"/>
          </w:rPr>
          <w:t xml:space="preserve"> </w:t>
        </w:r>
        <w:r w:rsidR="0003504A" w:rsidRPr="00185B92">
          <w:rPr>
            <w:rStyle w:val="Hyperlink"/>
            <w:rFonts w:asciiTheme="minorHAnsi" w:hAnsiTheme="minorHAnsi" w:cstheme="minorHAnsi"/>
            <w:sz w:val="22"/>
            <w:szCs w:val="22"/>
          </w:rPr>
          <w:t>of</w:t>
        </w:r>
        <w:r w:rsidR="0003504A" w:rsidRPr="00185B92">
          <w:rPr>
            <w:rStyle w:val="Hyperlink"/>
            <w:rFonts w:asciiTheme="minorHAnsi" w:hAnsiTheme="minorHAnsi" w:cstheme="minorHAnsi"/>
            <w:spacing w:val="-4"/>
            <w:sz w:val="22"/>
            <w:szCs w:val="22"/>
          </w:rPr>
          <w:t xml:space="preserve"> </w:t>
        </w:r>
        <w:r w:rsidR="0003504A" w:rsidRPr="00185B92">
          <w:rPr>
            <w:rStyle w:val="Hyperlink"/>
            <w:rFonts w:asciiTheme="minorHAnsi" w:hAnsiTheme="minorHAnsi" w:cstheme="minorHAnsi"/>
            <w:spacing w:val="-1"/>
            <w:sz w:val="22"/>
            <w:szCs w:val="22"/>
          </w:rPr>
          <w:t>Officials</w:t>
        </w:r>
        <w:r w:rsidR="0003504A" w:rsidRPr="00185B92">
          <w:rPr>
            <w:rStyle w:val="Hyperlink"/>
            <w:rFonts w:asciiTheme="minorHAnsi" w:hAnsiTheme="minorHAnsi" w:cstheme="minorHAnsi"/>
            <w:spacing w:val="-7"/>
            <w:sz w:val="22"/>
            <w:szCs w:val="22"/>
          </w:rPr>
          <w:t xml:space="preserve"> </w:t>
        </w:r>
        <w:r w:rsidR="0003504A" w:rsidRPr="00185B92">
          <w:rPr>
            <w:rStyle w:val="Hyperlink"/>
            <w:rFonts w:asciiTheme="minorHAnsi" w:hAnsiTheme="minorHAnsi" w:cstheme="minorHAnsi"/>
            <w:spacing w:val="-1"/>
            <w:sz w:val="22"/>
            <w:szCs w:val="22"/>
          </w:rPr>
          <w:t>other</w:t>
        </w:r>
        <w:r w:rsidR="0003504A" w:rsidRPr="00185B92">
          <w:rPr>
            <w:rStyle w:val="Hyperlink"/>
            <w:rFonts w:asciiTheme="minorHAnsi" w:hAnsiTheme="minorHAnsi" w:cstheme="minorHAnsi"/>
            <w:spacing w:val="-6"/>
            <w:sz w:val="22"/>
            <w:szCs w:val="22"/>
          </w:rPr>
          <w:t xml:space="preserve"> </w:t>
        </w:r>
        <w:r w:rsidR="0003504A" w:rsidRPr="00185B92">
          <w:rPr>
            <w:rStyle w:val="Hyperlink"/>
            <w:rFonts w:asciiTheme="minorHAnsi" w:hAnsiTheme="minorHAnsi" w:cstheme="minorHAnsi"/>
            <w:sz w:val="22"/>
            <w:szCs w:val="22"/>
          </w:rPr>
          <w:t>than</w:t>
        </w:r>
        <w:r w:rsidR="0003504A" w:rsidRPr="00185B92">
          <w:rPr>
            <w:rStyle w:val="Hyperlink"/>
            <w:rFonts w:asciiTheme="minorHAnsi" w:hAnsiTheme="minorHAnsi" w:cstheme="minorHAnsi"/>
            <w:spacing w:val="-5"/>
            <w:sz w:val="22"/>
            <w:szCs w:val="22"/>
          </w:rPr>
          <w:t xml:space="preserve"> </w:t>
        </w:r>
        <w:r w:rsidR="0003504A" w:rsidRPr="00185B92">
          <w:rPr>
            <w:rStyle w:val="Hyperlink"/>
            <w:rFonts w:asciiTheme="minorHAnsi" w:hAnsiTheme="minorHAnsi" w:cstheme="minorHAnsi"/>
            <w:sz w:val="22"/>
            <w:szCs w:val="22"/>
          </w:rPr>
          <w:t>Secretariat</w:t>
        </w:r>
        <w:r w:rsidR="0003504A" w:rsidRPr="00185B92">
          <w:rPr>
            <w:rStyle w:val="Hyperlink"/>
            <w:rFonts w:asciiTheme="minorHAnsi" w:hAnsiTheme="minorHAnsi" w:cstheme="minorHAnsi"/>
            <w:spacing w:val="-5"/>
            <w:sz w:val="22"/>
            <w:szCs w:val="22"/>
          </w:rPr>
          <w:t xml:space="preserve"> </w:t>
        </w:r>
        <w:r w:rsidR="0003504A" w:rsidRPr="00185B92">
          <w:rPr>
            <w:rStyle w:val="Hyperlink"/>
            <w:rFonts w:asciiTheme="minorHAnsi" w:hAnsiTheme="minorHAnsi" w:cstheme="minorHAnsi"/>
            <w:spacing w:val="-1"/>
            <w:sz w:val="22"/>
            <w:szCs w:val="22"/>
          </w:rPr>
          <w:t>Officials,</w:t>
        </w:r>
        <w:r w:rsidR="0003504A" w:rsidRPr="00185B92">
          <w:rPr>
            <w:rStyle w:val="Hyperlink"/>
            <w:rFonts w:asciiTheme="minorHAnsi" w:hAnsiTheme="minorHAnsi" w:cstheme="minorHAnsi"/>
            <w:spacing w:val="-6"/>
            <w:sz w:val="22"/>
            <w:szCs w:val="22"/>
          </w:rPr>
          <w:t xml:space="preserve"> </w:t>
        </w:r>
        <w:r w:rsidR="0003504A" w:rsidRPr="00185B92">
          <w:rPr>
            <w:rStyle w:val="Hyperlink"/>
            <w:rFonts w:asciiTheme="minorHAnsi" w:hAnsiTheme="minorHAnsi" w:cstheme="minorHAnsi"/>
            <w:sz w:val="22"/>
            <w:szCs w:val="22"/>
          </w:rPr>
          <w:t>and</w:t>
        </w:r>
        <w:r w:rsidR="0003504A" w:rsidRPr="00185B92">
          <w:rPr>
            <w:rStyle w:val="Hyperlink"/>
            <w:rFonts w:asciiTheme="minorHAnsi" w:hAnsiTheme="minorHAnsi" w:cstheme="minorHAnsi"/>
            <w:spacing w:val="65"/>
            <w:w w:val="99"/>
            <w:sz w:val="22"/>
            <w:szCs w:val="22"/>
          </w:rPr>
          <w:t xml:space="preserve"> </w:t>
        </w:r>
        <w:r w:rsidR="0003504A" w:rsidRPr="00185B92">
          <w:rPr>
            <w:rStyle w:val="Hyperlink"/>
            <w:rFonts w:asciiTheme="minorHAnsi" w:hAnsiTheme="minorHAnsi" w:cstheme="minorHAnsi"/>
            <w:sz w:val="22"/>
            <w:szCs w:val="22"/>
          </w:rPr>
          <w:t>Experts</w:t>
        </w:r>
        <w:r w:rsidR="0003504A" w:rsidRPr="00185B92">
          <w:rPr>
            <w:rStyle w:val="Hyperlink"/>
            <w:rFonts w:asciiTheme="minorHAnsi" w:hAnsiTheme="minorHAnsi" w:cstheme="minorHAnsi"/>
            <w:spacing w:val="-9"/>
            <w:sz w:val="22"/>
            <w:szCs w:val="22"/>
          </w:rPr>
          <w:t xml:space="preserve"> </w:t>
        </w:r>
        <w:r w:rsidR="0003504A" w:rsidRPr="00185B92">
          <w:rPr>
            <w:rStyle w:val="Hyperlink"/>
            <w:rFonts w:asciiTheme="minorHAnsi" w:hAnsiTheme="minorHAnsi" w:cstheme="minorHAnsi"/>
            <w:sz w:val="22"/>
            <w:szCs w:val="22"/>
          </w:rPr>
          <w:t>on</w:t>
        </w:r>
        <w:r w:rsidR="0003504A" w:rsidRPr="00185B92">
          <w:rPr>
            <w:rStyle w:val="Hyperlink"/>
            <w:rFonts w:asciiTheme="minorHAnsi" w:hAnsiTheme="minorHAnsi" w:cstheme="minorHAnsi"/>
            <w:spacing w:val="-7"/>
            <w:sz w:val="22"/>
            <w:szCs w:val="22"/>
          </w:rPr>
          <w:t xml:space="preserve"> </w:t>
        </w:r>
        <w:r w:rsidR="0003504A" w:rsidRPr="00185B92">
          <w:rPr>
            <w:rStyle w:val="Hyperlink"/>
            <w:rFonts w:asciiTheme="minorHAnsi" w:hAnsiTheme="minorHAnsi" w:cstheme="minorHAnsi"/>
            <w:spacing w:val="-1"/>
            <w:sz w:val="22"/>
            <w:szCs w:val="22"/>
          </w:rPr>
          <w:t>Missio</w:t>
        </w:r>
        <w:r w:rsidR="0003504A" w:rsidRPr="00185B92">
          <w:rPr>
            <w:rStyle w:val="Hyperlink"/>
            <w:rFonts w:asciiTheme="minorHAnsi" w:hAnsiTheme="minorHAnsi" w:cstheme="minorHAnsi"/>
            <w:spacing w:val="-1"/>
            <w:sz w:val="22"/>
            <w:szCs w:val="22"/>
          </w:rPr>
          <w:t>n</w:t>
        </w:r>
        <w:r w:rsidR="0003504A" w:rsidRPr="00185B92">
          <w:rPr>
            <w:rStyle w:val="Hyperlink"/>
            <w:rFonts w:asciiTheme="minorHAnsi" w:hAnsiTheme="minorHAnsi" w:cstheme="minorHAnsi"/>
            <w:spacing w:val="-1"/>
            <w:sz w:val="22"/>
            <w:szCs w:val="22"/>
          </w:rPr>
          <w:t xml:space="preserve"> (ST/SGB/2002/9</w:t>
        </w:r>
        <w:r w:rsidR="009953D8" w:rsidRPr="00185B92">
          <w:rPr>
            <w:rStyle w:val="Hyperlink"/>
            <w:rFonts w:asciiTheme="minorHAnsi" w:hAnsiTheme="minorHAnsi" w:cstheme="minorHAnsi"/>
            <w:spacing w:val="-1"/>
            <w:sz w:val="22"/>
            <w:szCs w:val="22"/>
          </w:rPr>
          <w:t>)</w:t>
        </w:r>
      </w:hyperlink>
    </w:p>
    <w:p w14:paraId="06B429F8" w14:textId="11F94106" w:rsidR="005F4801" w:rsidRPr="00E61C41" w:rsidRDefault="00E61C41" w:rsidP="00080295">
      <w:pPr>
        <w:pStyle w:val="BodyText"/>
        <w:numPr>
          <w:ilvl w:val="0"/>
          <w:numId w:val="32"/>
        </w:numPr>
        <w:spacing w:before="58"/>
        <w:ind w:right="967"/>
        <w:rPr>
          <w:rStyle w:val="Hyperlink"/>
          <w:rFonts w:asciiTheme="minorHAnsi" w:hAnsiTheme="minorHAnsi" w:cstheme="minorHAnsi"/>
          <w:sz w:val="22"/>
          <w:szCs w:val="22"/>
        </w:rPr>
      </w:pPr>
      <w:r>
        <w:rPr>
          <w:rFonts w:asciiTheme="minorHAnsi" w:eastAsiaTheme="minorHAnsi" w:hAnsiTheme="minorHAnsi" w:cstheme="minorHAnsi"/>
          <w:sz w:val="22"/>
          <w:szCs w:val="22"/>
        </w:rPr>
        <w:fldChar w:fldCharType="begin"/>
      </w:r>
      <w:r w:rsidR="00CC582F">
        <w:rPr>
          <w:rFonts w:asciiTheme="minorHAnsi" w:eastAsiaTheme="minorHAnsi" w:hAnsiTheme="minorHAnsi" w:cstheme="minorHAnsi"/>
          <w:sz w:val="22"/>
          <w:szCs w:val="22"/>
        </w:rPr>
        <w:instrText>HYPERLINK "https://popp.undp.org/node/4761"</w:instrText>
      </w:r>
      <w:r>
        <w:rPr>
          <w:rFonts w:asciiTheme="minorHAnsi" w:eastAsiaTheme="minorHAnsi" w:hAnsiTheme="minorHAnsi" w:cstheme="minorHAnsi"/>
          <w:sz w:val="22"/>
          <w:szCs w:val="22"/>
        </w:rPr>
      </w:r>
      <w:r>
        <w:rPr>
          <w:rFonts w:asciiTheme="minorHAnsi" w:eastAsiaTheme="minorHAnsi" w:hAnsiTheme="minorHAnsi" w:cstheme="minorHAnsi"/>
          <w:sz w:val="22"/>
          <w:szCs w:val="22"/>
        </w:rPr>
        <w:fldChar w:fldCharType="separate"/>
      </w:r>
      <w:r w:rsidR="005F4801" w:rsidRPr="00E61C41">
        <w:rPr>
          <w:rStyle w:val="Hyperlink"/>
          <w:rFonts w:asciiTheme="minorHAnsi" w:eastAsiaTheme="minorHAnsi" w:hAnsiTheme="minorHAnsi" w:cstheme="minorHAnsi"/>
          <w:sz w:val="22"/>
          <w:szCs w:val="22"/>
        </w:rPr>
        <w:t>General Conditions of Contract for the Service of Individual Contractors</w:t>
      </w:r>
    </w:p>
    <w:p w14:paraId="5491DBB4" w14:textId="269E6E5C" w:rsidR="001E612D" w:rsidRPr="001E612D" w:rsidRDefault="00E61C41" w:rsidP="001E612D">
      <w:pPr>
        <w:pStyle w:val="BodyText"/>
        <w:tabs>
          <w:tab w:val="left" w:pos="469"/>
        </w:tabs>
        <w:spacing w:before="59"/>
        <w:ind w:left="450" w:right="533"/>
        <w:rPr>
          <w:rStyle w:val="Hyperlink"/>
          <w:rFonts w:asciiTheme="minorHAnsi" w:eastAsiaTheme="minorHAnsi" w:hAnsiTheme="minorHAnsi" w:cstheme="minorHAnsi"/>
          <w:color w:val="auto"/>
          <w:sz w:val="22"/>
          <w:szCs w:val="22"/>
          <w:u w:val="none"/>
        </w:rPr>
      </w:pPr>
      <w:r>
        <w:rPr>
          <w:rFonts w:asciiTheme="minorHAnsi" w:eastAsiaTheme="minorHAnsi" w:hAnsiTheme="minorHAnsi" w:cstheme="minorHAnsi"/>
          <w:sz w:val="22"/>
          <w:szCs w:val="22"/>
        </w:rPr>
        <w:fldChar w:fldCharType="end"/>
      </w:r>
    </w:p>
    <w:p w14:paraId="76724561" w14:textId="1FBE9BEB" w:rsidR="005E0DBF" w:rsidRPr="007F6F3E" w:rsidRDefault="005E0DBF" w:rsidP="004D38DC">
      <w:pPr>
        <w:rPr>
          <w:rFonts w:cstheme="minorHAnsi"/>
        </w:rPr>
      </w:pPr>
    </w:p>
    <w:sectPr w:rsidR="005E0DBF" w:rsidRPr="007F6F3E">
      <w:pgSz w:w="12240" w:h="15840"/>
      <w:pgMar w:top="900" w:right="1180" w:bottom="280" w:left="154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7CB9" w14:textId="77777777" w:rsidR="00447B96" w:rsidRDefault="00447B96">
      <w:r>
        <w:separator/>
      </w:r>
    </w:p>
  </w:endnote>
  <w:endnote w:type="continuationSeparator" w:id="0">
    <w:p w14:paraId="1002F43B" w14:textId="77777777" w:rsidR="00447B96" w:rsidRDefault="00447B96">
      <w:r>
        <w:continuationSeparator/>
      </w:r>
    </w:p>
  </w:endnote>
  <w:endnote w:type="continuationNotice" w:id="1">
    <w:p w14:paraId="72FCBAE8" w14:textId="77777777" w:rsidR="00447B96" w:rsidRDefault="00447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653F" w14:textId="77777777" w:rsidR="00F908B4" w:rsidRDefault="00F90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8209"/>
      <w:docPartObj>
        <w:docPartGallery w:val="Page Numbers (Bottom of Page)"/>
        <w:docPartUnique/>
      </w:docPartObj>
    </w:sdtPr>
    <w:sdtEndPr>
      <w:rPr>
        <w:noProof/>
      </w:rPr>
    </w:sdtEndPr>
    <w:sdtContent>
      <w:p w14:paraId="28D90510" w14:textId="77777777" w:rsidR="001A7C48" w:rsidRDefault="001A7C48">
        <w:pPr>
          <w:pStyle w:val="Footer"/>
        </w:pPr>
        <w:r>
          <w:t xml:space="preserve">Page | </w:t>
        </w:r>
        <w:r>
          <w:fldChar w:fldCharType="begin"/>
        </w:r>
        <w:r>
          <w:instrText xml:space="preserve"> PAGE   \* MERGEFORMAT </w:instrText>
        </w:r>
        <w:r>
          <w:fldChar w:fldCharType="separate"/>
        </w:r>
        <w:r w:rsidR="0076493D">
          <w:rPr>
            <w:noProof/>
          </w:rPr>
          <w:t>11</w:t>
        </w:r>
        <w:r>
          <w:rPr>
            <w:noProof/>
          </w:rPr>
          <w:fldChar w:fldCharType="end"/>
        </w:r>
      </w:p>
    </w:sdtContent>
  </w:sdt>
  <w:p w14:paraId="28A3FD79" w14:textId="77777777" w:rsidR="001A7C48" w:rsidRDefault="001A7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5185" w14:textId="6220885F" w:rsidR="008139C9" w:rsidRPr="008139C9" w:rsidRDefault="008139C9" w:rsidP="008139C9">
    <w:pPr>
      <w:pStyle w:val="Footer"/>
      <w:rPr>
        <w:lang w:val="fr-FR"/>
      </w:rPr>
    </w:pPr>
    <w:r w:rsidRPr="008139C9">
      <w:rPr>
        <w:lang w:val="fr-FR"/>
      </w:rPr>
      <w:t xml:space="preserve">Page </w:t>
    </w:r>
    <w:r>
      <w:rPr>
        <w:b/>
      </w:rPr>
      <w:fldChar w:fldCharType="begin"/>
    </w:r>
    <w:r w:rsidRPr="008139C9">
      <w:rPr>
        <w:b/>
        <w:lang w:val="fr-FR"/>
      </w:rPr>
      <w:instrText xml:space="preserve"> PAGE  \* Arabic  \* MERGEFORMAT </w:instrText>
    </w:r>
    <w:r>
      <w:rPr>
        <w:b/>
      </w:rPr>
      <w:fldChar w:fldCharType="separate"/>
    </w:r>
    <w:r w:rsidRPr="008139C9">
      <w:rPr>
        <w:b/>
        <w:lang w:val="fr-FR"/>
      </w:rPr>
      <w:t>1</w:t>
    </w:r>
    <w:r>
      <w:rPr>
        <w:b/>
      </w:rPr>
      <w:fldChar w:fldCharType="end"/>
    </w:r>
    <w:r w:rsidRPr="008139C9">
      <w:rPr>
        <w:lang w:val="fr-FR"/>
      </w:rPr>
      <w:t xml:space="preserve"> de </w:t>
    </w:r>
    <w:r>
      <w:fldChar w:fldCharType="begin"/>
    </w:r>
    <w:r w:rsidRPr="008139C9">
      <w:rPr>
        <w:lang w:val="fr-FR"/>
      </w:rPr>
      <w:instrText xml:space="preserve"> NUMPAGES  \* Arabic  \* MERGEFORMAT </w:instrText>
    </w:r>
    <w:r>
      <w:fldChar w:fldCharType="separate"/>
    </w:r>
    <w:r w:rsidRPr="008139C9">
      <w:rPr>
        <w:lang w:val="fr-FR"/>
      </w:rPr>
      <w:t>15</w:t>
    </w:r>
    <w:r>
      <w:rPr>
        <w:b/>
        <w:noProof/>
      </w:rPr>
      <w:fldChar w:fldCharType="end"/>
    </w:r>
    <w:r>
      <w:ptab w:relativeTo="margin" w:alignment="center" w:leader="none"/>
    </w:r>
    <w:r w:rsidRPr="008139C9">
      <w:rPr>
        <w:lang w:val="fr-FR"/>
      </w:rPr>
      <w:t>Eff</w:t>
    </w:r>
    <w:r>
      <w:rPr>
        <w:lang w:val="fr-FR"/>
      </w:rPr>
      <w:t xml:space="preserve">ective </w:t>
    </w:r>
    <w:r w:rsidRPr="008139C9">
      <w:rPr>
        <w:lang w:val="fr-FR"/>
      </w:rPr>
      <w:t>Date: 10/09/2015</w:t>
    </w:r>
    <w:r>
      <w:ptab w:relativeTo="margin" w:alignment="right" w:leader="none"/>
    </w:r>
    <w:r w:rsidRPr="008139C9">
      <w:rPr>
        <w:lang w:val="fr-FR"/>
      </w:rPr>
      <w:t>Version n</w:t>
    </w:r>
    <w:r w:rsidRPr="008139C9">
      <w:rPr>
        <w:vertAlign w:val="superscript"/>
        <w:lang w:val="fr-FR"/>
      </w:rPr>
      <w:t>o</w:t>
    </w:r>
    <w:r w:rsidRPr="008139C9">
      <w:rPr>
        <w:lang w:val="fr-FR"/>
      </w:rPr>
      <w:t xml:space="preserve"> : </w:t>
    </w:r>
    <w:sdt>
      <w:sdtPr>
        <w:rPr>
          <w:lang w:val="fr-FR"/>
        </w:rPr>
        <w:alias w:val="POPPRefItemVersion"/>
        <w:tag w:val="UNDP_POPP_REFITEM_VERSION"/>
        <w:id w:val="172810682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CC7D07C9-667A-41AA-B60D-439EDFBCEEF3}"/>
        <w:text/>
      </w:sdtPr>
      <w:sdtContent>
        <w:r w:rsidRPr="008139C9">
          <w:rPr>
            <w:lang w:val="fr-FR"/>
          </w:rPr>
          <w:t>3</w:t>
        </w:r>
      </w:sdtContent>
    </w:sdt>
  </w:p>
  <w:p w14:paraId="01C4D5C2" w14:textId="77777777" w:rsidR="00F908B4" w:rsidRPr="008139C9" w:rsidRDefault="00F908B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9FA5" w14:textId="77777777" w:rsidR="00447B96" w:rsidRDefault="00447B96">
      <w:r>
        <w:separator/>
      </w:r>
    </w:p>
  </w:footnote>
  <w:footnote w:type="continuationSeparator" w:id="0">
    <w:p w14:paraId="7989688B" w14:textId="77777777" w:rsidR="00447B96" w:rsidRDefault="00447B96">
      <w:r>
        <w:continuationSeparator/>
      </w:r>
    </w:p>
  </w:footnote>
  <w:footnote w:type="continuationNotice" w:id="1">
    <w:p w14:paraId="73C7E302" w14:textId="77777777" w:rsidR="00447B96" w:rsidRDefault="00447B96"/>
  </w:footnote>
  <w:footnote w:id="2">
    <w:p w14:paraId="0FB8D2F5" w14:textId="77777777" w:rsidR="001A7C48" w:rsidRPr="00025E84" w:rsidRDefault="001A7C48">
      <w:pPr>
        <w:pStyle w:val="FootnoteText"/>
        <w:rPr>
          <w:rFonts w:asciiTheme="minorHAnsi" w:hAnsiTheme="minorHAnsi"/>
        </w:rPr>
      </w:pPr>
      <w:r w:rsidRPr="00025E84">
        <w:rPr>
          <w:rStyle w:val="FootnoteReference"/>
          <w:rFonts w:asciiTheme="minorHAnsi" w:hAnsiTheme="minorHAnsi"/>
        </w:rPr>
        <w:footnoteRef/>
      </w:r>
      <w:r w:rsidRPr="00025E84">
        <w:rPr>
          <w:rFonts w:asciiTheme="minorHAnsi" w:hAnsiTheme="minorHAnsi"/>
        </w:rPr>
        <w:t xml:space="preserve"> Please note that Individual Contractors may also be subject to the Vendor Sanction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4838" w14:textId="77777777" w:rsidR="00F908B4" w:rsidRDefault="00F90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9A40" w14:textId="77777777" w:rsidR="001A7C48" w:rsidRDefault="001A7C48">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C95E" w14:textId="4B657BF4" w:rsidR="00F908B4" w:rsidRDefault="00F908B4" w:rsidP="00F908B4">
    <w:pPr>
      <w:pStyle w:val="Header"/>
      <w:jc w:val="right"/>
    </w:pPr>
    <w:r>
      <w:rPr>
        <w:noProof/>
      </w:rPr>
      <w:drawing>
        <wp:inline distT="0" distB="0" distL="0" distR="0" wp14:anchorId="0F512360" wp14:editId="6CF4F48B">
          <wp:extent cx="1158112" cy="17640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8112" cy="176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1AA"/>
    <w:multiLevelType w:val="hybridMultilevel"/>
    <w:tmpl w:val="BECAD5B6"/>
    <w:lvl w:ilvl="0" w:tplc="04090001">
      <w:start w:val="1"/>
      <w:numFmt w:val="bullet"/>
      <w:lvlText w:val=""/>
      <w:lvlJc w:val="left"/>
      <w:pPr>
        <w:ind w:left="836" w:hanging="360"/>
      </w:pPr>
      <w:rPr>
        <w:rFonts w:ascii="Symbol" w:hAnsi="Symbol" w:hint="default"/>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009D4311"/>
    <w:multiLevelType w:val="hybridMultilevel"/>
    <w:tmpl w:val="CC9C0F3A"/>
    <w:lvl w:ilvl="0" w:tplc="04090017">
      <w:start w:val="1"/>
      <w:numFmt w:val="low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 w15:restartNumberingAfterBreak="0">
    <w:nsid w:val="0A5D4C42"/>
    <w:multiLevelType w:val="hybridMultilevel"/>
    <w:tmpl w:val="60FE4AD6"/>
    <w:lvl w:ilvl="0" w:tplc="FBB4B390">
      <w:start w:val="1"/>
      <w:numFmt w:val="decimal"/>
      <w:lvlText w:val="%1."/>
      <w:lvlJc w:val="left"/>
      <w:pPr>
        <w:ind w:left="476" w:hanging="361"/>
      </w:pPr>
      <w:rPr>
        <w:rFonts w:ascii="Calibri" w:eastAsia="Calibri" w:hAnsi="Calibri" w:hint="default"/>
        <w:b/>
        <w:bCs/>
        <w:color w:val="0F243E"/>
        <w:w w:val="99"/>
        <w:sz w:val="26"/>
        <w:szCs w:val="26"/>
      </w:rPr>
    </w:lvl>
    <w:lvl w:ilvl="1" w:tplc="14184C5E">
      <w:start w:val="1"/>
      <w:numFmt w:val="bullet"/>
      <w:lvlText w:val=""/>
      <w:lvlJc w:val="left"/>
      <w:pPr>
        <w:ind w:left="1195" w:hanging="360"/>
      </w:pPr>
      <w:rPr>
        <w:rFonts w:ascii="Symbol" w:eastAsia="Symbol" w:hAnsi="Symbol" w:hint="default"/>
        <w:w w:val="76"/>
        <w:sz w:val="20"/>
        <w:szCs w:val="20"/>
      </w:rPr>
    </w:lvl>
    <w:lvl w:ilvl="2" w:tplc="0AA4815E">
      <w:start w:val="1"/>
      <w:numFmt w:val="bullet"/>
      <w:lvlText w:val="•"/>
      <w:lvlJc w:val="left"/>
      <w:pPr>
        <w:ind w:left="1195" w:hanging="360"/>
      </w:pPr>
      <w:rPr>
        <w:rFonts w:hint="default"/>
      </w:rPr>
    </w:lvl>
    <w:lvl w:ilvl="3" w:tplc="52F29F10">
      <w:start w:val="1"/>
      <w:numFmt w:val="bullet"/>
      <w:lvlText w:val="•"/>
      <w:lvlJc w:val="left"/>
      <w:pPr>
        <w:ind w:left="2281" w:hanging="360"/>
      </w:pPr>
      <w:rPr>
        <w:rFonts w:hint="default"/>
      </w:rPr>
    </w:lvl>
    <w:lvl w:ilvl="4" w:tplc="A614C772">
      <w:start w:val="1"/>
      <w:numFmt w:val="bullet"/>
      <w:lvlText w:val="•"/>
      <w:lvlJc w:val="left"/>
      <w:pPr>
        <w:ind w:left="3366" w:hanging="360"/>
      </w:pPr>
      <w:rPr>
        <w:rFonts w:hint="default"/>
      </w:rPr>
    </w:lvl>
    <w:lvl w:ilvl="5" w:tplc="1C0094E0">
      <w:start w:val="1"/>
      <w:numFmt w:val="bullet"/>
      <w:lvlText w:val="•"/>
      <w:lvlJc w:val="left"/>
      <w:pPr>
        <w:ind w:left="4452" w:hanging="360"/>
      </w:pPr>
      <w:rPr>
        <w:rFonts w:hint="default"/>
      </w:rPr>
    </w:lvl>
    <w:lvl w:ilvl="6" w:tplc="BAA03034">
      <w:start w:val="1"/>
      <w:numFmt w:val="bullet"/>
      <w:lvlText w:val="•"/>
      <w:lvlJc w:val="left"/>
      <w:pPr>
        <w:ind w:left="5537" w:hanging="360"/>
      </w:pPr>
      <w:rPr>
        <w:rFonts w:hint="default"/>
      </w:rPr>
    </w:lvl>
    <w:lvl w:ilvl="7" w:tplc="BE401974">
      <w:start w:val="1"/>
      <w:numFmt w:val="bullet"/>
      <w:lvlText w:val="•"/>
      <w:lvlJc w:val="left"/>
      <w:pPr>
        <w:ind w:left="6623" w:hanging="360"/>
      </w:pPr>
      <w:rPr>
        <w:rFonts w:hint="default"/>
      </w:rPr>
    </w:lvl>
    <w:lvl w:ilvl="8" w:tplc="E07EFC80">
      <w:start w:val="1"/>
      <w:numFmt w:val="bullet"/>
      <w:lvlText w:val="•"/>
      <w:lvlJc w:val="left"/>
      <w:pPr>
        <w:ind w:left="7709" w:hanging="360"/>
      </w:pPr>
      <w:rPr>
        <w:rFonts w:hint="default"/>
      </w:rPr>
    </w:lvl>
  </w:abstractNum>
  <w:abstractNum w:abstractNumId="3" w15:restartNumberingAfterBreak="0">
    <w:nsid w:val="110F28CA"/>
    <w:multiLevelType w:val="hybridMultilevel"/>
    <w:tmpl w:val="4684BD44"/>
    <w:lvl w:ilvl="0" w:tplc="B868E4F6">
      <w:start w:val="27"/>
      <w:numFmt w:val="decimal"/>
      <w:lvlText w:val="%1."/>
      <w:lvlJc w:val="left"/>
      <w:pPr>
        <w:ind w:left="836"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140253C1"/>
    <w:multiLevelType w:val="hybridMultilevel"/>
    <w:tmpl w:val="52AACF4C"/>
    <w:lvl w:ilvl="0" w:tplc="EC0648CC">
      <w:start w:val="1"/>
      <w:numFmt w:val="lowerRoman"/>
      <w:lvlText w:val="%1)"/>
      <w:lvlJc w:val="left"/>
      <w:pPr>
        <w:ind w:left="1196" w:hanging="72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5" w15:restartNumberingAfterBreak="0">
    <w:nsid w:val="1F553A52"/>
    <w:multiLevelType w:val="hybridMultilevel"/>
    <w:tmpl w:val="4850B92E"/>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6" w15:restartNumberingAfterBreak="0">
    <w:nsid w:val="237C10FA"/>
    <w:multiLevelType w:val="hybridMultilevel"/>
    <w:tmpl w:val="99748AC4"/>
    <w:lvl w:ilvl="0" w:tplc="E8907B1C">
      <w:start w:val="28"/>
      <w:numFmt w:val="decimal"/>
      <w:lvlText w:val="%1."/>
      <w:lvlJc w:val="left"/>
      <w:pPr>
        <w:ind w:left="836"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17606"/>
    <w:multiLevelType w:val="hybridMultilevel"/>
    <w:tmpl w:val="9DBE0FF4"/>
    <w:lvl w:ilvl="0" w:tplc="729C3F9E">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69C454B"/>
    <w:multiLevelType w:val="multilevel"/>
    <w:tmpl w:val="1E1EE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79810E7"/>
    <w:multiLevelType w:val="hybridMultilevel"/>
    <w:tmpl w:val="46826A0E"/>
    <w:lvl w:ilvl="0" w:tplc="B868E4F6">
      <w:start w:val="27"/>
      <w:numFmt w:val="decimal"/>
      <w:lvlText w:val="%1."/>
      <w:lvlJc w:val="left"/>
      <w:pPr>
        <w:ind w:left="1080" w:hanging="360"/>
      </w:pPr>
      <w:rPr>
        <w:rFonts w:hint="default"/>
      </w:rPr>
    </w:lvl>
    <w:lvl w:ilvl="1" w:tplc="04090019" w:tentative="1">
      <w:start w:val="1"/>
      <w:numFmt w:val="lowerLetter"/>
      <w:lvlText w:val="%2."/>
      <w:lvlJc w:val="left"/>
      <w:pPr>
        <w:ind w:left="1684" w:hanging="360"/>
      </w:p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10" w15:restartNumberingAfterBreak="0">
    <w:nsid w:val="3DB34D23"/>
    <w:multiLevelType w:val="hybridMultilevel"/>
    <w:tmpl w:val="EB42F55C"/>
    <w:lvl w:ilvl="0" w:tplc="B868E4F6">
      <w:start w:val="2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407E4"/>
    <w:multiLevelType w:val="hybridMultilevel"/>
    <w:tmpl w:val="BF407972"/>
    <w:lvl w:ilvl="0" w:tplc="B09CCE0A">
      <w:start w:val="1"/>
      <w:numFmt w:val="bullet"/>
      <w:lvlText w:val=""/>
      <w:lvlJc w:val="left"/>
      <w:pPr>
        <w:ind w:left="113" w:hanging="356"/>
      </w:pPr>
      <w:rPr>
        <w:rFonts w:ascii="Symbol" w:eastAsia="Symbol" w:hAnsi="Symbol" w:hint="default"/>
        <w:w w:val="76"/>
        <w:sz w:val="20"/>
        <w:szCs w:val="20"/>
      </w:rPr>
    </w:lvl>
    <w:lvl w:ilvl="1" w:tplc="EFC05B84">
      <w:start w:val="1"/>
      <w:numFmt w:val="bullet"/>
      <w:lvlText w:val="•"/>
      <w:lvlJc w:val="left"/>
      <w:pPr>
        <w:ind w:left="1054" w:hanging="356"/>
      </w:pPr>
      <w:rPr>
        <w:rFonts w:hint="default"/>
      </w:rPr>
    </w:lvl>
    <w:lvl w:ilvl="2" w:tplc="50AC7008">
      <w:start w:val="1"/>
      <w:numFmt w:val="bullet"/>
      <w:lvlText w:val="•"/>
      <w:lvlJc w:val="left"/>
      <w:pPr>
        <w:ind w:left="1994" w:hanging="356"/>
      </w:pPr>
      <w:rPr>
        <w:rFonts w:hint="default"/>
      </w:rPr>
    </w:lvl>
    <w:lvl w:ilvl="3" w:tplc="702CE450">
      <w:start w:val="1"/>
      <w:numFmt w:val="bullet"/>
      <w:lvlText w:val="•"/>
      <w:lvlJc w:val="left"/>
      <w:pPr>
        <w:ind w:left="2935" w:hanging="356"/>
      </w:pPr>
      <w:rPr>
        <w:rFonts w:hint="default"/>
      </w:rPr>
    </w:lvl>
    <w:lvl w:ilvl="4" w:tplc="714AB62C">
      <w:start w:val="1"/>
      <w:numFmt w:val="bullet"/>
      <w:lvlText w:val="•"/>
      <w:lvlJc w:val="left"/>
      <w:pPr>
        <w:ind w:left="3876" w:hanging="356"/>
      </w:pPr>
      <w:rPr>
        <w:rFonts w:hint="default"/>
      </w:rPr>
    </w:lvl>
    <w:lvl w:ilvl="5" w:tplc="551A3686">
      <w:start w:val="1"/>
      <w:numFmt w:val="bullet"/>
      <w:lvlText w:val="•"/>
      <w:lvlJc w:val="left"/>
      <w:pPr>
        <w:ind w:left="4816" w:hanging="356"/>
      </w:pPr>
      <w:rPr>
        <w:rFonts w:hint="default"/>
      </w:rPr>
    </w:lvl>
    <w:lvl w:ilvl="6" w:tplc="03FC2E8A">
      <w:start w:val="1"/>
      <w:numFmt w:val="bullet"/>
      <w:lvlText w:val="•"/>
      <w:lvlJc w:val="left"/>
      <w:pPr>
        <w:ind w:left="5757" w:hanging="356"/>
      </w:pPr>
      <w:rPr>
        <w:rFonts w:hint="default"/>
      </w:rPr>
    </w:lvl>
    <w:lvl w:ilvl="7" w:tplc="CC127E20">
      <w:start w:val="1"/>
      <w:numFmt w:val="bullet"/>
      <w:lvlText w:val="•"/>
      <w:lvlJc w:val="left"/>
      <w:pPr>
        <w:ind w:left="6698" w:hanging="356"/>
      </w:pPr>
      <w:rPr>
        <w:rFonts w:hint="default"/>
      </w:rPr>
    </w:lvl>
    <w:lvl w:ilvl="8" w:tplc="256028F8">
      <w:start w:val="1"/>
      <w:numFmt w:val="bullet"/>
      <w:lvlText w:val="•"/>
      <w:lvlJc w:val="left"/>
      <w:pPr>
        <w:ind w:left="7638" w:hanging="356"/>
      </w:pPr>
      <w:rPr>
        <w:rFonts w:hint="default"/>
      </w:rPr>
    </w:lvl>
  </w:abstractNum>
  <w:abstractNum w:abstractNumId="12" w15:restartNumberingAfterBreak="0">
    <w:nsid w:val="43F561CE"/>
    <w:multiLevelType w:val="hybridMultilevel"/>
    <w:tmpl w:val="A9E437B6"/>
    <w:lvl w:ilvl="0" w:tplc="6C902866">
      <w:start w:val="1"/>
      <w:numFmt w:val="decimal"/>
      <w:lvlText w:val="%1."/>
      <w:lvlJc w:val="left"/>
      <w:pPr>
        <w:ind w:left="836" w:hanging="360"/>
      </w:pPr>
      <w:rPr>
        <w:rFonts w:eastAsia="Calibri"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3" w15:restartNumberingAfterBreak="0">
    <w:nsid w:val="481C0E9C"/>
    <w:multiLevelType w:val="hybridMultilevel"/>
    <w:tmpl w:val="2340A10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4" w15:restartNumberingAfterBreak="0">
    <w:nsid w:val="48290D73"/>
    <w:multiLevelType w:val="hybridMultilevel"/>
    <w:tmpl w:val="57DAA578"/>
    <w:lvl w:ilvl="0" w:tplc="883608DE">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DAB6B03"/>
    <w:multiLevelType w:val="hybridMultilevel"/>
    <w:tmpl w:val="3C6C63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E350DF6"/>
    <w:multiLevelType w:val="hybridMultilevel"/>
    <w:tmpl w:val="86EC814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7" w15:restartNumberingAfterBreak="0">
    <w:nsid w:val="531C13F0"/>
    <w:multiLevelType w:val="hybridMultilevel"/>
    <w:tmpl w:val="9F089228"/>
    <w:lvl w:ilvl="0" w:tplc="86F615A0">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5402D56"/>
    <w:multiLevelType w:val="hybridMultilevel"/>
    <w:tmpl w:val="CA689F4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9" w15:restartNumberingAfterBreak="0">
    <w:nsid w:val="65A53065"/>
    <w:multiLevelType w:val="hybridMultilevel"/>
    <w:tmpl w:val="B93A9E92"/>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20" w15:restartNumberingAfterBreak="0">
    <w:nsid w:val="67D473A8"/>
    <w:multiLevelType w:val="hybridMultilevel"/>
    <w:tmpl w:val="FDB82072"/>
    <w:lvl w:ilvl="0" w:tplc="9F90CFDC">
      <w:start w:val="1"/>
      <w:numFmt w:val="bullet"/>
      <w:lvlText w:val=""/>
      <w:lvlJc w:val="left"/>
      <w:pPr>
        <w:ind w:left="823" w:hanging="356"/>
      </w:pPr>
      <w:rPr>
        <w:rFonts w:ascii="Symbol" w:eastAsia="Symbol" w:hAnsi="Symbol" w:hint="default"/>
        <w:w w:val="76"/>
        <w:sz w:val="20"/>
        <w:szCs w:val="20"/>
      </w:rPr>
    </w:lvl>
    <w:lvl w:ilvl="1" w:tplc="0EB6AC94">
      <w:start w:val="1"/>
      <w:numFmt w:val="bullet"/>
      <w:lvlText w:val="•"/>
      <w:lvlJc w:val="left"/>
      <w:pPr>
        <w:ind w:left="1764" w:hanging="356"/>
      </w:pPr>
      <w:rPr>
        <w:rFonts w:hint="default"/>
        <w:color w:val="auto"/>
      </w:rPr>
    </w:lvl>
    <w:lvl w:ilvl="2" w:tplc="8578E1E6">
      <w:start w:val="1"/>
      <w:numFmt w:val="bullet"/>
      <w:lvlText w:val="•"/>
      <w:lvlJc w:val="left"/>
      <w:pPr>
        <w:ind w:left="2704" w:hanging="356"/>
      </w:pPr>
      <w:rPr>
        <w:rFonts w:hint="default"/>
      </w:rPr>
    </w:lvl>
    <w:lvl w:ilvl="3" w:tplc="EE887A3C">
      <w:start w:val="1"/>
      <w:numFmt w:val="bullet"/>
      <w:lvlText w:val="•"/>
      <w:lvlJc w:val="left"/>
      <w:pPr>
        <w:ind w:left="3645" w:hanging="356"/>
      </w:pPr>
      <w:rPr>
        <w:rFonts w:hint="default"/>
      </w:rPr>
    </w:lvl>
    <w:lvl w:ilvl="4" w:tplc="BEBE0DEE">
      <w:start w:val="1"/>
      <w:numFmt w:val="bullet"/>
      <w:lvlText w:val="•"/>
      <w:lvlJc w:val="left"/>
      <w:pPr>
        <w:ind w:left="4586" w:hanging="356"/>
      </w:pPr>
      <w:rPr>
        <w:rFonts w:hint="default"/>
      </w:rPr>
    </w:lvl>
    <w:lvl w:ilvl="5" w:tplc="AE849DBE">
      <w:start w:val="1"/>
      <w:numFmt w:val="bullet"/>
      <w:lvlText w:val="•"/>
      <w:lvlJc w:val="left"/>
      <w:pPr>
        <w:ind w:left="5526" w:hanging="356"/>
      </w:pPr>
      <w:rPr>
        <w:rFonts w:hint="default"/>
      </w:rPr>
    </w:lvl>
    <w:lvl w:ilvl="6" w:tplc="FA8C613E">
      <w:start w:val="1"/>
      <w:numFmt w:val="bullet"/>
      <w:lvlText w:val="•"/>
      <w:lvlJc w:val="left"/>
      <w:pPr>
        <w:ind w:left="6467" w:hanging="356"/>
      </w:pPr>
      <w:rPr>
        <w:rFonts w:hint="default"/>
      </w:rPr>
    </w:lvl>
    <w:lvl w:ilvl="7" w:tplc="EA183E42">
      <w:start w:val="1"/>
      <w:numFmt w:val="bullet"/>
      <w:lvlText w:val="•"/>
      <w:lvlJc w:val="left"/>
      <w:pPr>
        <w:ind w:left="7408" w:hanging="356"/>
      </w:pPr>
      <w:rPr>
        <w:rFonts w:hint="default"/>
      </w:rPr>
    </w:lvl>
    <w:lvl w:ilvl="8" w:tplc="DC58A98C">
      <w:start w:val="1"/>
      <w:numFmt w:val="bullet"/>
      <w:lvlText w:val="•"/>
      <w:lvlJc w:val="left"/>
      <w:pPr>
        <w:ind w:left="8348" w:hanging="356"/>
      </w:pPr>
      <w:rPr>
        <w:rFonts w:hint="default"/>
      </w:rPr>
    </w:lvl>
  </w:abstractNum>
  <w:abstractNum w:abstractNumId="21" w15:restartNumberingAfterBreak="0">
    <w:nsid w:val="6A521AF6"/>
    <w:multiLevelType w:val="hybridMultilevel"/>
    <w:tmpl w:val="037027BE"/>
    <w:lvl w:ilvl="0" w:tplc="F8907938">
      <w:start w:val="1"/>
      <w:numFmt w:val="bullet"/>
      <w:lvlText w:val=""/>
      <w:lvlJc w:val="left"/>
      <w:pPr>
        <w:ind w:left="828" w:hanging="356"/>
      </w:pPr>
      <w:rPr>
        <w:rFonts w:ascii="Symbol" w:eastAsia="Symbol" w:hAnsi="Symbol" w:hint="default"/>
        <w:w w:val="76"/>
        <w:sz w:val="20"/>
        <w:szCs w:val="20"/>
      </w:rPr>
    </w:lvl>
    <w:lvl w:ilvl="1" w:tplc="F5AA0B14">
      <w:start w:val="1"/>
      <w:numFmt w:val="bullet"/>
      <w:lvlText w:val="•"/>
      <w:lvlJc w:val="left"/>
      <w:pPr>
        <w:ind w:left="1733" w:hanging="356"/>
      </w:pPr>
      <w:rPr>
        <w:rFonts w:hint="default"/>
      </w:rPr>
    </w:lvl>
    <w:lvl w:ilvl="2" w:tplc="7A384290">
      <w:start w:val="1"/>
      <w:numFmt w:val="bullet"/>
      <w:lvlText w:val="•"/>
      <w:lvlJc w:val="left"/>
      <w:pPr>
        <w:ind w:left="2639" w:hanging="356"/>
      </w:pPr>
      <w:rPr>
        <w:rFonts w:hint="default"/>
      </w:rPr>
    </w:lvl>
    <w:lvl w:ilvl="3" w:tplc="EEB67006">
      <w:start w:val="1"/>
      <w:numFmt w:val="bullet"/>
      <w:lvlText w:val="•"/>
      <w:lvlJc w:val="left"/>
      <w:pPr>
        <w:ind w:left="3544" w:hanging="356"/>
      </w:pPr>
      <w:rPr>
        <w:rFonts w:hint="default"/>
      </w:rPr>
    </w:lvl>
    <w:lvl w:ilvl="4" w:tplc="188C14A8">
      <w:start w:val="1"/>
      <w:numFmt w:val="bullet"/>
      <w:lvlText w:val="•"/>
      <w:lvlJc w:val="left"/>
      <w:pPr>
        <w:ind w:left="4449" w:hanging="356"/>
      </w:pPr>
      <w:rPr>
        <w:rFonts w:hint="default"/>
      </w:rPr>
    </w:lvl>
    <w:lvl w:ilvl="5" w:tplc="F10C08EC">
      <w:start w:val="1"/>
      <w:numFmt w:val="bullet"/>
      <w:lvlText w:val="•"/>
      <w:lvlJc w:val="left"/>
      <w:pPr>
        <w:ind w:left="5354" w:hanging="356"/>
      </w:pPr>
      <w:rPr>
        <w:rFonts w:hint="default"/>
      </w:rPr>
    </w:lvl>
    <w:lvl w:ilvl="6" w:tplc="A154C3FE">
      <w:start w:val="1"/>
      <w:numFmt w:val="bullet"/>
      <w:lvlText w:val="•"/>
      <w:lvlJc w:val="left"/>
      <w:pPr>
        <w:ind w:left="6259" w:hanging="356"/>
      </w:pPr>
      <w:rPr>
        <w:rFonts w:hint="default"/>
      </w:rPr>
    </w:lvl>
    <w:lvl w:ilvl="7" w:tplc="5B6482CC">
      <w:start w:val="1"/>
      <w:numFmt w:val="bullet"/>
      <w:lvlText w:val="•"/>
      <w:lvlJc w:val="left"/>
      <w:pPr>
        <w:ind w:left="7164" w:hanging="356"/>
      </w:pPr>
      <w:rPr>
        <w:rFonts w:hint="default"/>
      </w:rPr>
    </w:lvl>
    <w:lvl w:ilvl="8" w:tplc="4A702A74">
      <w:start w:val="1"/>
      <w:numFmt w:val="bullet"/>
      <w:lvlText w:val="•"/>
      <w:lvlJc w:val="left"/>
      <w:pPr>
        <w:ind w:left="8069" w:hanging="356"/>
      </w:pPr>
      <w:rPr>
        <w:rFonts w:hint="default"/>
      </w:rPr>
    </w:lvl>
  </w:abstractNum>
  <w:abstractNum w:abstractNumId="22" w15:restartNumberingAfterBreak="0">
    <w:nsid w:val="7F4E25D8"/>
    <w:multiLevelType w:val="hybridMultilevel"/>
    <w:tmpl w:val="582ACCB6"/>
    <w:lvl w:ilvl="0" w:tplc="F14EF6FA">
      <w:start w:val="1"/>
      <w:numFmt w:val="bullet"/>
      <w:lvlText w:val="•"/>
      <w:lvlJc w:val="left"/>
      <w:pPr>
        <w:ind w:left="810" w:hanging="360"/>
      </w:pPr>
      <w:rPr>
        <w:rFonts w:hint="default"/>
        <w:color w:val="auto"/>
        <w:sz w:val="22"/>
        <w:szCs w:val="22"/>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16cid:durableId="21563241">
    <w:abstractNumId w:val="11"/>
  </w:num>
  <w:num w:numId="2" w16cid:durableId="1875342607">
    <w:abstractNumId w:val="20"/>
  </w:num>
  <w:num w:numId="3" w16cid:durableId="522481171">
    <w:abstractNumId w:val="21"/>
  </w:num>
  <w:num w:numId="4" w16cid:durableId="568419588">
    <w:abstractNumId w:val="2"/>
  </w:num>
  <w:num w:numId="5" w16cid:durableId="1298216893">
    <w:abstractNumId w:val="22"/>
  </w:num>
  <w:num w:numId="6" w16cid:durableId="425461939">
    <w:abstractNumId w:val="4"/>
  </w:num>
  <w:num w:numId="7" w16cid:durableId="193274918">
    <w:abstractNumId w:val="13"/>
  </w:num>
  <w:num w:numId="8" w16cid:durableId="704449422">
    <w:abstractNumId w:val="0"/>
  </w:num>
  <w:num w:numId="9" w16cid:durableId="2016153015">
    <w:abstractNumId w:val="1"/>
  </w:num>
  <w:num w:numId="10" w16cid:durableId="1152675543">
    <w:abstractNumId w:val="18"/>
  </w:num>
  <w:num w:numId="11" w16cid:durableId="1810973340">
    <w:abstractNumId w:val="12"/>
  </w:num>
  <w:num w:numId="12" w16cid:durableId="1511680457">
    <w:abstractNumId w:val="19"/>
  </w:num>
  <w:num w:numId="13" w16cid:durableId="1551458413">
    <w:abstractNumId w:val="3"/>
  </w:num>
  <w:num w:numId="14" w16cid:durableId="1856845649">
    <w:abstractNumId w:val="12"/>
    <w:lvlOverride w:ilvl="0">
      <w:lvl w:ilvl="0" w:tplc="6C902866">
        <w:start w:val="1"/>
        <w:numFmt w:val="decimal"/>
        <w:lvlText w:val="%1."/>
        <w:lvlJc w:val="left"/>
        <w:pPr>
          <w:ind w:left="836" w:hanging="360"/>
        </w:pPr>
        <w:rPr>
          <w:rFonts w:eastAsia="Calibri"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1041898276">
    <w:abstractNumId w:val="6"/>
  </w:num>
  <w:num w:numId="16" w16cid:durableId="1260719517">
    <w:abstractNumId w:val="8"/>
  </w:num>
  <w:num w:numId="17" w16cid:durableId="449781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5586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9484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8576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8793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8017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13015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564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2129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314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6996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3420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8050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8124627">
    <w:abstractNumId w:val="14"/>
  </w:num>
  <w:num w:numId="31" w16cid:durableId="382943684">
    <w:abstractNumId w:val="16"/>
  </w:num>
  <w:num w:numId="32" w16cid:durableId="72437371">
    <w:abstractNumId w:val="7"/>
  </w:num>
  <w:num w:numId="33" w16cid:durableId="618954373">
    <w:abstractNumId w:val="15"/>
  </w:num>
  <w:num w:numId="34" w16cid:durableId="325404561">
    <w:abstractNumId w:val="5"/>
  </w:num>
  <w:num w:numId="35" w16cid:durableId="430511391">
    <w:abstractNumId w:val="17"/>
  </w:num>
  <w:num w:numId="36" w16cid:durableId="547910269">
    <w:abstractNumId w:val="9"/>
  </w:num>
  <w:num w:numId="37" w16cid:durableId="131834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97FD0F6-0F30-4907-A301-62C435AC1A58}"/>
    <w:docVar w:name="dgnword-eventsink" w:val="6453520"/>
  </w:docVars>
  <w:rsids>
    <w:rsidRoot w:val="00906DEF"/>
    <w:rsid w:val="00000717"/>
    <w:rsid w:val="00001EFC"/>
    <w:rsid w:val="000039A3"/>
    <w:rsid w:val="00003A22"/>
    <w:rsid w:val="00003B52"/>
    <w:rsid w:val="000048FF"/>
    <w:rsid w:val="0000521F"/>
    <w:rsid w:val="00005EED"/>
    <w:rsid w:val="00007781"/>
    <w:rsid w:val="00007BE4"/>
    <w:rsid w:val="0001064B"/>
    <w:rsid w:val="000110C1"/>
    <w:rsid w:val="000138F7"/>
    <w:rsid w:val="00013BEC"/>
    <w:rsid w:val="00013EFC"/>
    <w:rsid w:val="00016EAF"/>
    <w:rsid w:val="00017C60"/>
    <w:rsid w:val="00020307"/>
    <w:rsid w:val="00020BC5"/>
    <w:rsid w:val="000231D3"/>
    <w:rsid w:val="00025E84"/>
    <w:rsid w:val="00026A1C"/>
    <w:rsid w:val="000275BC"/>
    <w:rsid w:val="000300C2"/>
    <w:rsid w:val="000310A4"/>
    <w:rsid w:val="0003289D"/>
    <w:rsid w:val="00032B08"/>
    <w:rsid w:val="000338F5"/>
    <w:rsid w:val="00034D57"/>
    <w:rsid w:val="0003504A"/>
    <w:rsid w:val="00035F63"/>
    <w:rsid w:val="00036343"/>
    <w:rsid w:val="00040495"/>
    <w:rsid w:val="00040596"/>
    <w:rsid w:val="00042686"/>
    <w:rsid w:val="00042C5F"/>
    <w:rsid w:val="00042CE3"/>
    <w:rsid w:val="00042F36"/>
    <w:rsid w:val="000431DA"/>
    <w:rsid w:val="0004427C"/>
    <w:rsid w:val="00045133"/>
    <w:rsid w:val="00045DCB"/>
    <w:rsid w:val="00046CA7"/>
    <w:rsid w:val="00046FD0"/>
    <w:rsid w:val="00047B3D"/>
    <w:rsid w:val="00047BFD"/>
    <w:rsid w:val="0005035A"/>
    <w:rsid w:val="00050BC9"/>
    <w:rsid w:val="0005359D"/>
    <w:rsid w:val="00053C9D"/>
    <w:rsid w:val="00055196"/>
    <w:rsid w:val="00056E1B"/>
    <w:rsid w:val="000570F6"/>
    <w:rsid w:val="00057ABC"/>
    <w:rsid w:val="0006018F"/>
    <w:rsid w:val="00061547"/>
    <w:rsid w:val="00062AE7"/>
    <w:rsid w:val="0006342D"/>
    <w:rsid w:val="000634C7"/>
    <w:rsid w:val="0006571B"/>
    <w:rsid w:val="00065DDF"/>
    <w:rsid w:val="0006615C"/>
    <w:rsid w:val="00071556"/>
    <w:rsid w:val="0007156B"/>
    <w:rsid w:val="00072643"/>
    <w:rsid w:val="000734F4"/>
    <w:rsid w:val="00075DEC"/>
    <w:rsid w:val="00076617"/>
    <w:rsid w:val="00076639"/>
    <w:rsid w:val="00076D5F"/>
    <w:rsid w:val="00080295"/>
    <w:rsid w:val="00080CD2"/>
    <w:rsid w:val="000832BA"/>
    <w:rsid w:val="00086915"/>
    <w:rsid w:val="0008788B"/>
    <w:rsid w:val="00090DE3"/>
    <w:rsid w:val="000927BE"/>
    <w:rsid w:val="00093E7B"/>
    <w:rsid w:val="00094CD0"/>
    <w:rsid w:val="00095477"/>
    <w:rsid w:val="00096FE6"/>
    <w:rsid w:val="0009743D"/>
    <w:rsid w:val="000A0828"/>
    <w:rsid w:val="000A2159"/>
    <w:rsid w:val="000A218C"/>
    <w:rsid w:val="000A37CB"/>
    <w:rsid w:val="000A5F77"/>
    <w:rsid w:val="000B03FD"/>
    <w:rsid w:val="000B1191"/>
    <w:rsid w:val="000B131D"/>
    <w:rsid w:val="000B2292"/>
    <w:rsid w:val="000B7182"/>
    <w:rsid w:val="000B7C1D"/>
    <w:rsid w:val="000C010D"/>
    <w:rsid w:val="000C02A5"/>
    <w:rsid w:val="000C03F6"/>
    <w:rsid w:val="000C2254"/>
    <w:rsid w:val="000C29E6"/>
    <w:rsid w:val="000C3B2A"/>
    <w:rsid w:val="000C3BB2"/>
    <w:rsid w:val="000C4C5C"/>
    <w:rsid w:val="000C59AF"/>
    <w:rsid w:val="000C6226"/>
    <w:rsid w:val="000C6BE8"/>
    <w:rsid w:val="000C742D"/>
    <w:rsid w:val="000C7C18"/>
    <w:rsid w:val="000D2070"/>
    <w:rsid w:val="000D2318"/>
    <w:rsid w:val="000D2D9A"/>
    <w:rsid w:val="000D2E50"/>
    <w:rsid w:val="000D4767"/>
    <w:rsid w:val="000D72D3"/>
    <w:rsid w:val="000D7689"/>
    <w:rsid w:val="000D7B35"/>
    <w:rsid w:val="000E2B05"/>
    <w:rsid w:val="000E3CC0"/>
    <w:rsid w:val="000E43CA"/>
    <w:rsid w:val="000E50BC"/>
    <w:rsid w:val="000E5C2D"/>
    <w:rsid w:val="000E5E95"/>
    <w:rsid w:val="000E5EA0"/>
    <w:rsid w:val="000E65A2"/>
    <w:rsid w:val="000E680C"/>
    <w:rsid w:val="000E745C"/>
    <w:rsid w:val="000E7638"/>
    <w:rsid w:val="000F0180"/>
    <w:rsid w:val="000F0890"/>
    <w:rsid w:val="000F1DBD"/>
    <w:rsid w:val="000F30A4"/>
    <w:rsid w:val="000F3267"/>
    <w:rsid w:val="000F4046"/>
    <w:rsid w:val="000F6125"/>
    <w:rsid w:val="000F641C"/>
    <w:rsid w:val="000F646A"/>
    <w:rsid w:val="000F7E65"/>
    <w:rsid w:val="00101B27"/>
    <w:rsid w:val="00102A33"/>
    <w:rsid w:val="00102CBA"/>
    <w:rsid w:val="001035C0"/>
    <w:rsid w:val="00103ED6"/>
    <w:rsid w:val="00104923"/>
    <w:rsid w:val="00104D07"/>
    <w:rsid w:val="0010551F"/>
    <w:rsid w:val="00105964"/>
    <w:rsid w:val="001060C8"/>
    <w:rsid w:val="001072CD"/>
    <w:rsid w:val="00107E2C"/>
    <w:rsid w:val="0011040F"/>
    <w:rsid w:val="001124F7"/>
    <w:rsid w:val="0011296F"/>
    <w:rsid w:val="00112F7C"/>
    <w:rsid w:val="001136B8"/>
    <w:rsid w:val="00114128"/>
    <w:rsid w:val="001149B0"/>
    <w:rsid w:val="00114AB4"/>
    <w:rsid w:val="00115589"/>
    <w:rsid w:val="00115C6C"/>
    <w:rsid w:val="00116AA7"/>
    <w:rsid w:val="00116C13"/>
    <w:rsid w:val="00116CEF"/>
    <w:rsid w:val="0012042B"/>
    <w:rsid w:val="001215EC"/>
    <w:rsid w:val="00122527"/>
    <w:rsid w:val="001227FE"/>
    <w:rsid w:val="00124EF8"/>
    <w:rsid w:val="00125259"/>
    <w:rsid w:val="0012540C"/>
    <w:rsid w:val="00125D98"/>
    <w:rsid w:val="0012636D"/>
    <w:rsid w:val="00126746"/>
    <w:rsid w:val="0013114A"/>
    <w:rsid w:val="00134296"/>
    <w:rsid w:val="001347F9"/>
    <w:rsid w:val="00134AB7"/>
    <w:rsid w:val="00135382"/>
    <w:rsid w:val="0013552B"/>
    <w:rsid w:val="001366B6"/>
    <w:rsid w:val="0013672C"/>
    <w:rsid w:val="001371B3"/>
    <w:rsid w:val="00137B97"/>
    <w:rsid w:val="00140232"/>
    <w:rsid w:val="00141E33"/>
    <w:rsid w:val="00142A74"/>
    <w:rsid w:val="00144300"/>
    <w:rsid w:val="00144EFC"/>
    <w:rsid w:val="00145B46"/>
    <w:rsid w:val="00146646"/>
    <w:rsid w:val="00150661"/>
    <w:rsid w:val="00150CBE"/>
    <w:rsid w:val="00150FA0"/>
    <w:rsid w:val="00151DCB"/>
    <w:rsid w:val="00152462"/>
    <w:rsid w:val="001535D0"/>
    <w:rsid w:val="0015709E"/>
    <w:rsid w:val="00157857"/>
    <w:rsid w:val="00157F9B"/>
    <w:rsid w:val="001601B2"/>
    <w:rsid w:val="00160E0F"/>
    <w:rsid w:val="00161167"/>
    <w:rsid w:val="0016176A"/>
    <w:rsid w:val="001621B4"/>
    <w:rsid w:val="00162F1F"/>
    <w:rsid w:val="00163CC6"/>
    <w:rsid w:val="00163F6E"/>
    <w:rsid w:val="00164E78"/>
    <w:rsid w:val="001654D3"/>
    <w:rsid w:val="001668FE"/>
    <w:rsid w:val="00166C11"/>
    <w:rsid w:val="00167919"/>
    <w:rsid w:val="00170326"/>
    <w:rsid w:val="001709ED"/>
    <w:rsid w:val="00171633"/>
    <w:rsid w:val="00171F3F"/>
    <w:rsid w:val="00172BF9"/>
    <w:rsid w:val="00174CA4"/>
    <w:rsid w:val="00174E43"/>
    <w:rsid w:val="00175577"/>
    <w:rsid w:val="0017669E"/>
    <w:rsid w:val="00176A39"/>
    <w:rsid w:val="001806B0"/>
    <w:rsid w:val="00182096"/>
    <w:rsid w:val="00185B92"/>
    <w:rsid w:val="00185F0B"/>
    <w:rsid w:val="00186F0E"/>
    <w:rsid w:val="00187476"/>
    <w:rsid w:val="0019089A"/>
    <w:rsid w:val="00192446"/>
    <w:rsid w:val="0019307C"/>
    <w:rsid w:val="00194783"/>
    <w:rsid w:val="001963EB"/>
    <w:rsid w:val="001968C4"/>
    <w:rsid w:val="00197C1D"/>
    <w:rsid w:val="001A0DBA"/>
    <w:rsid w:val="001A0E21"/>
    <w:rsid w:val="001A14E6"/>
    <w:rsid w:val="001A1981"/>
    <w:rsid w:val="001A19E5"/>
    <w:rsid w:val="001A1F5F"/>
    <w:rsid w:val="001A257E"/>
    <w:rsid w:val="001A4BFA"/>
    <w:rsid w:val="001A4D69"/>
    <w:rsid w:val="001A571F"/>
    <w:rsid w:val="001A5909"/>
    <w:rsid w:val="001A69A4"/>
    <w:rsid w:val="001A7843"/>
    <w:rsid w:val="001A7C48"/>
    <w:rsid w:val="001B0023"/>
    <w:rsid w:val="001B0376"/>
    <w:rsid w:val="001B3050"/>
    <w:rsid w:val="001B38E0"/>
    <w:rsid w:val="001B7AC8"/>
    <w:rsid w:val="001C0470"/>
    <w:rsid w:val="001C0B52"/>
    <w:rsid w:val="001C0EFD"/>
    <w:rsid w:val="001C1C05"/>
    <w:rsid w:val="001C4002"/>
    <w:rsid w:val="001C4346"/>
    <w:rsid w:val="001C5993"/>
    <w:rsid w:val="001C6A35"/>
    <w:rsid w:val="001D12DD"/>
    <w:rsid w:val="001D19DF"/>
    <w:rsid w:val="001D33AB"/>
    <w:rsid w:val="001D39E2"/>
    <w:rsid w:val="001D3CFD"/>
    <w:rsid w:val="001D4F04"/>
    <w:rsid w:val="001D5A48"/>
    <w:rsid w:val="001D5E2B"/>
    <w:rsid w:val="001D7EB1"/>
    <w:rsid w:val="001E20A8"/>
    <w:rsid w:val="001E2769"/>
    <w:rsid w:val="001E27C8"/>
    <w:rsid w:val="001E28AC"/>
    <w:rsid w:val="001E54A4"/>
    <w:rsid w:val="001E60F9"/>
    <w:rsid w:val="001E612D"/>
    <w:rsid w:val="001E6ECC"/>
    <w:rsid w:val="001E71D2"/>
    <w:rsid w:val="001E7308"/>
    <w:rsid w:val="001E7A50"/>
    <w:rsid w:val="001F0357"/>
    <w:rsid w:val="001F0500"/>
    <w:rsid w:val="001F057B"/>
    <w:rsid w:val="001F0FE4"/>
    <w:rsid w:val="001F143D"/>
    <w:rsid w:val="001F3B8A"/>
    <w:rsid w:val="001F5F21"/>
    <w:rsid w:val="001F7553"/>
    <w:rsid w:val="00200C86"/>
    <w:rsid w:val="002018C5"/>
    <w:rsid w:val="00201CC5"/>
    <w:rsid w:val="00202300"/>
    <w:rsid w:val="00202E8A"/>
    <w:rsid w:val="00203359"/>
    <w:rsid w:val="002061B3"/>
    <w:rsid w:val="00206857"/>
    <w:rsid w:val="002114C0"/>
    <w:rsid w:val="002118E4"/>
    <w:rsid w:val="00211C5D"/>
    <w:rsid w:val="00212C47"/>
    <w:rsid w:val="00213001"/>
    <w:rsid w:val="00213680"/>
    <w:rsid w:val="00213C77"/>
    <w:rsid w:val="00214A63"/>
    <w:rsid w:val="00217492"/>
    <w:rsid w:val="00220A09"/>
    <w:rsid w:val="00220FCF"/>
    <w:rsid w:val="00221CCC"/>
    <w:rsid w:val="00222655"/>
    <w:rsid w:val="00222B58"/>
    <w:rsid w:val="00224010"/>
    <w:rsid w:val="00227B21"/>
    <w:rsid w:val="002333B8"/>
    <w:rsid w:val="00235A79"/>
    <w:rsid w:val="00235C3E"/>
    <w:rsid w:val="0023704C"/>
    <w:rsid w:val="002372FD"/>
    <w:rsid w:val="00241863"/>
    <w:rsid w:val="00243125"/>
    <w:rsid w:val="00243343"/>
    <w:rsid w:val="00243FC0"/>
    <w:rsid w:val="002440F9"/>
    <w:rsid w:val="002456F6"/>
    <w:rsid w:val="002460F9"/>
    <w:rsid w:val="00246635"/>
    <w:rsid w:val="00246CC6"/>
    <w:rsid w:val="00247BEF"/>
    <w:rsid w:val="00250193"/>
    <w:rsid w:val="00252899"/>
    <w:rsid w:val="00255457"/>
    <w:rsid w:val="00255A43"/>
    <w:rsid w:val="00255AF7"/>
    <w:rsid w:val="002568CA"/>
    <w:rsid w:val="00256CFE"/>
    <w:rsid w:val="00260324"/>
    <w:rsid w:val="00261E9B"/>
    <w:rsid w:val="0026454F"/>
    <w:rsid w:val="00264E26"/>
    <w:rsid w:val="00267835"/>
    <w:rsid w:val="00271561"/>
    <w:rsid w:val="002720F4"/>
    <w:rsid w:val="00272290"/>
    <w:rsid w:val="002725C4"/>
    <w:rsid w:val="0027349F"/>
    <w:rsid w:val="002741CC"/>
    <w:rsid w:val="00274ED6"/>
    <w:rsid w:val="00275A48"/>
    <w:rsid w:val="00275A50"/>
    <w:rsid w:val="00275E45"/>
    <w:rsid w:val="00277ABC"/>
    <w:rsid w:val="002811F8"/>
    <w:rsid w:val="00281BF4"/>
    <w:rsid w:val="00282A92"/>
    <w:rsid w:val="0028362E"/>
    <w:rsid w:val="00285056"/>
    <w:rsid w:val="00290E2C"/>
    <w:rsid w:val="0029195E"/>
    <w:rsid w:val="00291B36"/>
    <w:rsid w:val="00292496"/>
    <w:rsid w:val="002976FA"/>
    <w:rsid w:val="002A06BA"/>
    <w:rsid w:val="002A1F1E"/>
    <w:rsid w:val="002A2071"/>
    <w:rsid w:val="002A4C9F"/>
    <w:rsid w:val="002A6285"/>
    <w:rsid w:val="002A64A7"/>
    <w:rsid w:val="002A750A"/>
    <w:rsid w:val="002A7E28"/>
    <w:rsid w:val="002B0ACD"/>
    <w:rsid w:val="002C1371"/>
    <w:rsid w:val="002C2A34"/>
    <w:rsid w:val="002C3D16"/>
    <w:rsid w:val="002C59C7"/>
    <w:rsid w:val="002C5C3D"/>
    <w:rsid w:val="002C621B"/>
    <w:rsid w:val="002C658E"/>
    <w:rsid w:val="002D05DC"/>
    <w:rsid w:val="002D1C69"/>
    <w:rsid w:val="002D311E"/>
    <w:rsid w:val="002D53F7"/>
    <w:rsid w:val="002D6885"/>
    <w:rsid w:val="002D7CCF"/>
    <w:rsid w:val="002E1107"/>
    <w:rsid w:val="002E19B9"/>
    <w:rsid w:val="002E2158"/>
    <w:rsid w:val="002E3CA6"/>
    <w:rsid w:val="002E6012"/>
    <w:rsid w:val="002E638C"/>
    <w:rsid w:val="002E6578"/>
    <w:rsid w:val="002E7DFE"/>
    <w:rsid w:val="002F17A7"/>
    <w:rsid w:val="002F1A40"/>
    <w:rsid w:val="002F1F63"/>
    <w:rsid w:val="002F2B92"/>
    <w:rsid w:val="002F414A"/>
    <w:rsid w:val="0030321E"/>
    <w:rsid w:val="00304510"/>
    <w:rsid w:val="003046AC"/>
    <w:rsid w:val="00305D8B"/>
    <w:rsid w:val="003064BA"/>
    <w:rsid w:val="00307D88"/>
    <w:rsid w:val="003102BA"/>
    <w:rsid w:val="00310D12"/>
    <w:rsid w:val="0031234E"/>
    <w:rsid w:val="00316FC6"/>
    <w:rsid w:val="00317E51"/>
    <w:rsid w:val="003203A7"/>
    <w:rsid w:val="00323E5F"/>
    <w:rsid w:val="0032488D"/>
    <w:rsid w:val="00324CF2"/>
    <w:rsid w:val="00324D15"/>
    <w:rsid w:val="0032639A"/>
    <w:rsid w:val="003274D5"/>
    <w:rsid w:val="003300CC"/>
    <w:rsid w:val="003303AA"/>
    <w:rsid w:val="003311BE"/>
    <w:rsid w:val="003319CF"/>
    <w:rsid w:val="00332743"/>
    <w:rsid w:val="003334D2"/>
    <w:rsid w:val="00334A58"/>
    <w:rsid w:val="003358D4"/>
    <w:rsid w:val="003375E9"/>
    <w:rsid w:val="003439D9"/>
    <w:rsid w:val="00343D05"/>
    <w:rsid w:val="003460F1"/>
    <w:rsid w:val="003461EE"/>
    <w:rsid w:val="003468F7"/>
    <w:rsid w:val="00346BA5"/>
    <w:rsid w:val="00346FA7"/>
    <w:rsid w:val="0035181C"/>
    <w:rsid w:val="00351CEE"/>
    <w:rsid w:val="003538F5"/>
    <w:rsid w:val="00353EE2"/>
    <w:rsid w:val="00354175"/>
    <w:rsid w:val="00354538"/>
    <w:rsid w:val="0035474E"/>
    <w:rsid w:val="00354A8C"/>
    <w:rsid w:val="00355F9D"/>
    <w:rsid w:val="00356727"/>
    <w:rsid w:val="0035707C"/>
    <w:rsid w:val="003572BA"/>
    <w:rsid w:val="00360456"/>
    <w:rsid w:val="003607B7"/>
    <w:rsid w:val="00360FF6"/>
    <w:rsid w:val="00361895"/>
    <w:rsid w:val="00363E84"/>
    <w:rsid w:val="00363E9E"/>
    <w:rsid w:val="00364789"/>
    <w:rsid w:val="00365D37"/>
    <w:rsid w:val="00365E0F"/>
    <w:rsid w:val="003679B2"/>
    <w:rsid w:val="00367F69"/>
    <w:rsid w:val="003702CF"/>
    <w:rsid w:val="00370A75"/>
    <w:rsid w:val="00370A99"/>
    <w:rsid w:val="00370DF4"/>
    <w:rsid w:val="003734CA"/>
    <w:rsid w:val="00373D98"/>
    <w:rsid w:val="00373FF9"/>
    <w:rsid w:val="00375EE3"/>
    <w:rsid w:val="00377672"/>
    <w:rsid w:val="00377BAD"/>
    <w:rsid w:val="00383087"/>
    <w:rsid w:val="003837E2"/>
    <w:rsid w:val="0038398C"/>
    <w:rsid w:val="00383E2C"/>
    <w:rsid w:val="003862DA"/>
    <w:rsid w:val="00387A61"/>
    <w:rsid w:val="00390385"/>
    <w:rsid w:val="00390AFF"/>
    <w:rsid w:val="00391071"/>
    <w:rsid w:val="00392AA2"/>
    <w:rsid w:val="00393729"/>
    <w:rsid w:val="00394D07"/>
    <w:rsid w:val="00394D61"/>
    <w:rsid w:val="003958BD"/>
    <w:rsid w:val="00395EE1"/>
    <w:rsid w:val="00396496"/>
    <w:rsid w:val="00397A2A"/>
    <w:rsid w:val="003A165C"/>
    <w:rsid w:val="003A22FF"/>
    <w:rsid w:val="003A36A0"/>
    <w:rsid w:val="003A4778"/>
    <w:rsid w:val="003A4812"/>
    <w:rsid w:val="003A4AC3"/>
    <w:rsid w:val="003A5AEE"/>
    <w:rsid w:val="003A60D8"/>
    <w:rsid w:val="003A6EA7"/>
    <w:rsid w:val="003B06BD"/>
    <w:rsid w:val="003B0B21"/>
    <w:rsid w:val="003B0D45"/>
    <w:rsid w:val="003B120C"/>
    <w:rsid w:val="003B2704"/>
    <w:rsid w:val="003B2AB1"/>
    <w:rsid w:val="003B3A46"/>
    <w:rsid w:val="003B613C"/>
    <w:rsid w:val="003B650A"/>
    <w:rsid w:val="003B7B66"/>
    <w:rsid w:val="003C046D"/>
    <w:rsid w:val="003C1AC4"/>
    <w:rsid w:val="003C29BC"/>
    <w:rsid w:val="003C5332"/>
    <w:rsid w:val="003C666A"/>
    <w:rsid w:val="003C6A66"/>
    <w:rsid w:val="003C7038"/>
    <w:rsid w:val="003C7FB8"/>
    <w:rsid w:val="003D10C9"/>
    <w:rsid w:val="003D212D"/>
    <w:rsid w:val="003D251B"/>
    <w:rsid w:val="003D36C6"/>
    <w:rsid w:val="003D3D76"/>
    <w:rsid w:val="003D4D83"/>
    <w:rsid w:val="003D4EDC"/>
    <w:rsid w:val="003D6243"/>
    <w:rsid w:val="003D6E12"/>
    <w:rsid w:val="003D792D"/>
    <w:rsid w:val="003E17B4"/>
    <w:rsid w:val="003E4404"/>
    <w:rsid w:val="003E4575"/>
    <w:rsid w:val="003E78F1"/>
    <w:rsid w:val="003E793F"/>
    <w:rsid w:val="003F0BE4"/>
    <w:rsid w:val="003F1966"/>
    <w:rsid w:val="003F199C"/>
    <w:rsid w:val="003F340C"/>
    <w:rsid w:val="003F37B3"/>
    <w:rsid w:val="003F4517"/>
    <w:rsid w:val="003F635A"/>
    <w:rsid w:val="003F662A"/>
    <w:rsid w:val="003F71A8"/>
    <w:rsid w:val="003F71C3"/>
    <w:rsid w:val="003F792A"/>
    <w:rsid w:val="00401575"/>
    <w:rsid w:val="00403550"/>
    <w:rsid w:val="00403BB2"/>
    <w:rsid w:val="00405C4C"/>
    <w:rsid w:val="0040778E"/>
    <w:rsid w:val="00411CE9"/>
    <w:rsid w:val="00412B21"/>
    <w:rsid w:val="004152AB"/>
    <w:rsid w:val="00417D56"/>
    <w:rsid w:val="00420366"/>
    <w:rsid w:val="00420503"/>
    <w:rsid w:val="00420BA1"/>
    <w:rsid w:val="004213D0"/>
    <w:rsid w:val="00422BB9"/>
    <w:rsid w:val="00422E06"/>
    <w:rsid w:val="004233B6"/>
    <w:rsid w:val="00423648"/>
    <w:rsid w:val="00423B6E"/>
    <w:rsid w:val="00425564"/>
    <w:rsid w:val="00427451"/>
    <w:rsid w:val="004305FA"/>
    <w:rsid w:val="00430D79"/>
    <w:rsid w:val="0043137E"/>
    <w:rsid w:val="004326E0"/>
    <w:rsid w:val="004336C4"/>
    <w:rsid w:val="004338DD"/>
    <w:rsid w:val="00433D9C"/>
    <w:rsid w:val="00434BA2"/>
    <w:rsid w:val="00434BD9"/>
    <w:rsid w:val="00435F59"/>
    <w:rsid w:val="00436F22"/>
    <w:rsid w:val="00437093"/>
    <w:rsid w:val="00437419"/>
    <w:rsid w:val="00440754"/>
    <w:rsid w:val="00442C61"/>
    <w:rsid w:val="00443688"/>
    <w:rsid w:val="00444E45"/>
    <w:rsid w:val="0044721F"/>
    <w:rsid w:val="0044724E"/>
    <w:rsid w:val="004476CC"/>
    <w:rsid w:val="00447B96"/>
    <w:rsid w:val="004511C5"/>
    <w:rsid w:val="00452368"/>
    <w:rsid w:val="004543F2"/>
    <w:rsid w:val="00455FC5"/>
    <w:rsid w:val="0045644B"/>
    <w:rsid w:val="00456C2F"/>
    <w:rsid w:val="00457217"/>
    <w:rsid w:val="00460026"/>
    <w:rsid w:val="00461196"/>
    <w:rsid w:val="00462E70"/>
    <w:rsid w:val="00465955"/>
    <w:rsid w:val="004673F7"/>
    <w:rsid w:val="00467A18"/>
    <w:rsid w:val="004701F6"/>
    <w:rsid w:val="00470CA8"/>
    <w:rsid w:val="0047247D"/>
    <w:rsid w:val="004724CC"/>
    <w:rsid w:val="00472CA0"/>
    <w:rsid w:val="004731D5"/>
    <w:rsid w:val="004734FF"/>
    <w:rsid w:val="00473E97"/>
    <w:rsid w:val="00474BD0"/>
    <w:rsid w:val="00474DD6"/>
    <w:rsid w:val="00476115"/>
    <w:rsid w:val="00477179"/>
    <w:rsid w:val="004773EA"/>
    <w:rsid w:val="00480B4E"/>
    <w:rsid w:val="00482464"/>
    <w:rsid w:val="00483300"/>
    <w:rsid w:val="00484E3B"/>
    <w:rsid w:val="004872BB"/>
    <w:rsid w:val="00490D65"/>
    <w:rsid w:val="00491690"/>
    <w:rsid w:val="00492A0F"/>
    <w:rsid w:val="00493773"/>
    <w:rsid w:val="00497535"/>
    <w:rsid w:val="004A1657"/>
    <w:rsid w:val="004A1D78"/>
    <w:rsid w:val="004A42EB"/>
    <w:rsid w:val="004B03D2"/>
    <w:rsid w:val="004B1288"/>
    <w:rsid w:val="004B14CB"/>
    <w:rsid w:val="004B2B50"/>
    <w:rsid w:val="004B2CBC"/>
    <w:rsid w:val="004B3164"/>
    <w:rsid w:val="004B5917"/>
    <w:rsid w:val="004B5A71"/>
    <w:rsid w:val="004C0157"/>
    <w:rsid w:val="004C15B7"/>
    <w:rsid w:val="004C1CEB"/>
    <w:rsid w:val="004C1F73"/>
    <w:rsid w:val="004C2E45"/>
    <w:rsid w:val="004C361A"/>
    <w:rsid w:val="004C395F"/>
    <w:rsid w:val="004C3C9C"/>
    <w:rsid w:val="004C3D1F"/>
    <w:rsid w:val="004C4969"/>
    <w:rsid w:val="004C509E"/>
    <w:rsid w:val="004C6E77"/>
    <w:rsid w:val="004C7C5C"/>
    <w:rsid w:val="004D0FF3"/>
    <w:rsid w:val="004D38DC"/>
    <w:rsid w:val="004D39EA"/>
    <w:rsid w:val="004D3B92"/>
    <w:rsid w:val="004D3EA8"/>
    <w:rsid w:val="004D41E1"/>
    <w:rsid w:val="004D51CB"/>
    <w:rsid w:val="004D5FB8"/>
    <w:rsid w:val="004D66DD"/>
    <w:rsid w:val="004D7EAA"/>
    <w:rsid w:val="004E181A"/>
    <w:rsid w:val="004E21AC"/>
    <w:rsid w:val="004E335E"/>
    <w:rsid w:val="004E4F50"/>
    <w:rsid w:val="004E6229"/>
    <w:rsid w:val="004E6BB4"/>
    <w:rsid w:val="004E7620"/>
    <w:rsid w:val="004E7AE7"/>
    <w:rsid w:val="004E7F7C"/>
    <w:rsid w:val="004F29F2"/>
    <w:rsid w:val="004F3395"/>
    <w:rsid w:val="004F39AB"/>
    <w:rsid w:val="004F3AEA"/>
    <w:rsid w:val="004F3BEA"/>
    <w:rsid w:val="004F48F6"/>
    <w:rsid w:val="004F5B3C"/>
    <w:rsid w:val="004F682B"/>
    <w:rsid w:val="004F71C4"/>
    <w:rsid w:val="004F7256"/>
    <w:rsid w:val="004F77F3"/>
    <w:rsid w:val="0050000A"/>
    <w:rsid w:val="00500B5A"/>
    <w:rsid w:val="0050110B"/>
    <w:rsid w:val="005011A7"/>
    <w:rsid w:val="005021A2"/>
    <w:rsid w:val="00502C8E"/>
    <w:rsid w:val="00506234"/>
    <w:rsid w:val="005066E6"/>
    <w:rsid w:val="00510AE8"/>
    <w:rsid w:val="005116C4"/>
    <w:rsid w:val="00512050"/>
    <w:rsid w:val="005120D6"/>
    <w:rsid w:val="005124D1"/>
    <w:rsid w:val="00512A45"/>
    <w:rsid w:val="005148C5"/>
    <w:rsid w:val="00515FAC"/>
    <w:rsid w:val="005170E9"/>
    <w:rsid w:val="00517912"/>
    <w:rsid w:val="00517F82"/>
    <w:rsid w:val="0052014B"/>
    <w:rsid w:val="00520777"/>
    <w:rsid w:val="0052122C"/>
    <w:rsid w:val="00521419"/>
    <w:rsid w:val="00521574"/>
    <w:rsid w:val="00522816"/>
    <w:rsid w:val="0052319F"/>
    <w:rsid w:val="00523F46"/>
    <w:rsid w:val="005261EF"/>
    <w:rsid w:val="005268F0"/>
    <w:rsid w:val="00531797"/>
    <w:rsid w:val="00531E70"/>
    <w:rsid w:val="00532BEF"/>
    <w:rsid w:val="00533417"/>
    <w:rsid w:val="0053380F"/>
    <w:rsid w:val="0053395A"/>
    <w:rsid w:val="00533E0A"/>
    <w:rsid w:val="00534012"/>
    <w:rsid w:val="00540752"/>
    <w:rsid w:val="00541424"/>
    <w:rsid w:val="00541BC1"/>
    <w:rsid w:val="005427D3"/>
    <w:rsid w:val="00543EDD"/>
    <w:rsid w:val="005441A7"/>
    <w:rsid w:val="00544FFA"/>
    <w:rsid w:val="00546EAF"/>
    <w:rsid w:val="0054746E"/>
    <w:rsid w:val="00547692"/>
    <w:rsid w:val="0055080A"/>
    <w:rsid w:val="00550EFD"/>
    <w:rsid w:val="00551115"/>
    <w:rsid w:val="00553420"/>
    <w:rsid w:val="0055413C"/>
    <w:rsid w:val="0055424A"/>
    <w:rsid w:val="005548F0"/>
    <w:rsid w:val="00554B4C"/>
    <w:rsid w:val="005558D1"/>
    <w:rsid w:val="00556DAD"/>
    <w:rsid w:val="0055721A"/>
    <w:rsid w:val="00557690"/>
    <w:rsid w:val="00560CDF"/>
    <w:rsid w:val="00562F48"/>
    <w:rsid w:val="00563DBF"/>
    <w:rsid w:val="005644B3"/>
    <w:rsid w:val="00565224"/>
    <w:rsid w:val="005653AA"/>
    <w:rsid w:val="00565C5F"/>
    <w:rsid w:val="00565D56"/>
    <w:rsid w:val="005667BE"/>
    <w:rsid w:val="0056797C"/>
    <w:rsid w:val="0057008C"/>
    <w:rsid w:val="005710E7"/>
    <w:rsid w:val="00572B21"/>
    <w:rsid w:val="00573751"/>
    <w:rsid w:val="00573E12"/>
    <w:rsid w:val="00573E24"/>
    <w:rsid w:val="0057475D"/>
    <w:rsid w:val="00574FB4"/>
    <w:rsid w:val="0058010E"/>
    <w:rsid w:val="00580490"/>
    <w:rsid w:val="00581C6B"/>
    <w:rsid w:val="00581D93"/>
    <w:rsid w:val="00582C79"/>
    <w:rsid w:val="00583662"/>
    <w:rsid w:val="00583EA3"/>
    <w:rsid w:val="00584703"/>
    <w:rsid w:val="00587D70"/>
    <w:rsid w:val="00590255"/>
    <w:rsid w:val="00590D8D"/>
    <w:rsid w:val="005921F5"/>
    <w:rsid w:val="00593249"/>
    <w:rsid w:val="005937B7"/>
    <w:rsid w:val="005A00FB"/>
    <w:rsid w:val="005A0764"/>
    <w:rsid w:val="005A0B5A"/>
    <w:rsid w:val="005A28AE"/>
    <w:rsid w:val="005A28CC"/>
    <w:rsid w:val="005A2921"/>
    <w:rsid w:val="005A31F3"/>
    <w:rsid w:val="005A3F5F"/>
    <w:rsid w:val="005A54B1"/>
    <w:rsid w:val="005A56BB"/>
    <w:rsid w:val="005A5773"/>
    <w:rsid w:val="005A79B9"/>
    <w:rsid w:val="005B0328"/>
    <w:rsid w:val="005B0C6B"/>
    <w:rsid w:val="005B1B3B"/>
    <w:rsid w:val="005B2136"/>
    <w:rsid w:val="005B31B6"/>
    <w:rsid w:val="005B3727"/>
    <w:rsid w:val="005B396C"/>
    <w:rsid w:val="005B3B03"/>
    <w:rsid w:val="005B45D1"/>
    <w:rsid w:val="005B4E78"/>
    <w:rsid w:val="005B537F"/>
    <w:rsid w:val="005B673D"/>
    <w:rsid w:val="005B700C"/>
    <w:rsid w:val="005C2369"/>
    <w:rsid w:val="005C3265"/>
    <w:rsid w:val="005C5DC2"/>
    <w:rsid w:val="005C725C"/>
    <w:rsid w:val="005C7A0A"/>
    <w:rsid w:val="005C7C8F"/>
    <w:rsid w:val="005D082E"/>
    <w:rsid w:val="005D0BF1"/>
    <w:rsid w:val="005D0D82"/>
    <w:rsid w:val="005D167E"/>
    <w:rsid w:val="005D16ED"/>
    <w:rsid w:val="005D578A"/>
    <w:rsid w:val="005D75EA"/>
    <w:rsid w:val="005D7D76"/>
    <w:rsid w:val="005E0DBF"/>
    <w:rsid w:val="005E128F"/>
    <w:rsid w:val="005E1B56"/>
    <w:rsid w:val="005E2E93"/>
    <w:rsid w:val="005E33FF"/>
    <w:rsid w:val="005E5027"/>
    <w:rsid w:val="005E5B59"/>
    <w:rsid w:val="005E5DF2"/>
    <w:rsid w:val="005E68F3"/>
    <w:rsid w:val="005E6CD0"/>
    <w:rsid w:val="005F0115"/>
    <w:rsid w:val="005F080D"/>
    <w:rsid w:val="005F0D08"/>
    <w:rsid w:val="005F1059"/>
    <w:rsid w:val="005F12AC"/>
    <w:rsid w:val="005F151D"/>
    <w:rsid w:val="005F30E8"/>
    <w:rsid w:val="005F3994"/>
    <w:rsid w:val="005F3DBA"/>
    <w:rsid w:val="005F4747"/>
    <w:rsid w:val="005F4801"/>
    <w:rsid w:val="005F4E2C"/>
    <w:rsid w:val="005F5178"/>
    <w:rsid w:val="005F582E"/>
    <w:rsid w:val="005F5E70"/>
    <w:rsid w:val="005F7153"/>
    <w:rsid w:val="005F7374"/>
    <w:rsid w:val="00601560"/>
    <w:rsid w:val="006023AC"/>
    <w:rsid w:val="00602899"/>
    <w:rsid w:val="00602BB5"/>
    <w:rsid w:val="00603262"/>
    <w:rsid w:val="006033DE"/>
    <w:rsid w:val="006044B5"/>
    <w:rsid w:val="00604635"/>
    <w:rsid w:val="006046C8"/>
    <w:rsid w:val="006050ED"/>
    <w:rsid w:val="006075F8"/>
    <w:rsid w:val="00610139"/>
    <w:rsid w:val="00612F2B"/>
    <w:rsid w:val="00613554"/>
    <w:rsid w:val="00615D50"/>
    <w:rsid w:val="0061772E"/>
    <w:rsid w:val="00617C26"/>
    <w:rsid w:val="00620497"/>
    <w:rsid w:val="006206FE"/>
    <w:rsid w:val="006225E1"/>
    <w:rsid w:val="006228F5"/>
    <w:rsid w:val="00622D02"/>
    <w:rsid w:val="00622FCA"/>
    <w:rsid w:val="00623643"/>
    <w:rsid w:val="00625D92"/>
    <w:rsid w:val="00626152"/>
    <w:rsid w:val="00626E3B"/>
    <w:rsid w:val="0063010F"/>
    <w:rsid w:val="006308F4"/>
    <w:rsid w:val="0063130E"/>
    <w:rsid w:val="00631582"/>
    <w:rsid w:val="00632240"/>
    <w:rsid w:val="00632D73"/>
    <w:rsid w:val="00635A46"/>
    <w:rsid w:val="0064164D"/>
    <w:rsid w:val="00641BDA"/>
    <w:rsid w:val="00643224"/>
    <w:rsid w:val="00645BB8"/>
    <w:rsid w:val="006468D0"/>
    <w:rsid w:val="00650480"/>
    <w:rsid w:val="00650E4D"/>
    <w:rsid w:val="00651708"/>
    <w:rsid w:val="006533D2"/>
    <w:rsid w:val="00653E30"/>
    <w:rsid w:val="00653F47"/>
    <w:rsid w:val="00655890"/>
    <w:rsid w:val="00656059"/>
    <w:rsid w:val="00656589"/>
    <w:rsid w:val="00660C2D"/>
    <w:rsid w:val="0066103F"/>
    <w:rsid w:val="006648A6"/>
    <w:rsid w:val="0066567F"/>
    <w:rsid w:val="00665700"/>
    <w:rsid w:val="00665F47"/>
    <w:rsid w:val="00667F8A"/>
    <w:rsid w:val="00670A8C"/>
    <w:rsid w:val="00671089"/>
    <w:rsid w:val="00671D2C"/>
    <w:rsid w:val="00672632"/>
    <w:rsid w:val="00672EE4"/>
    <w:rsid w:val="00673F64"/>
    <w:rsid w:val="006744B7"/>
    <w:rsid w:val="006757D2"/>
    <w:rsid w:val="006762D5"/>
    <w:rsid w:val="00677CEF"/>
    <w:rsid w:val="00680EA0"/>
    <w:rsid w:val="006814FA"/>
    <w:rsid w:val="00681713"/>
    <w:rsid w:val="00682F51"/>
    <w:rsid w:val="0068365D"/>
    <w:rsid w:val="00683A0A"/>
    <w:rsid w:val="00685FA8"/>
    <w:rsid w:val="006861DF"/>
    <w:rsid w:val="0068684A"/>
    <w:rsid w:val="006869BB"/>
    <w:rsid w:val="00691CC6"/>
    <w:rsid w:val="006920C5"/>
    <w:rsid w:val="00693023"/>
    <w:rsid w:val="00694805"/>
    <w:rsid w:val="00694970"/>
    <w:rsid w:val="00696BC4"/>
    <w:rsid w:val="00696E49"/>
    <w:rsid w:val="00697BB4"/>
    <w:rsid w:val="006A0DBD"/>
    <w:rsid w:val="006A2366"/>
    <w:rsid w:val="006A25B7"/>
    <w:rsid w:val="006A312F"/>
    <w:rsid w:val="006A341E"/>
    <w:rsid w:val="006A388F"/>
    <w:rsid w:val="006A3B1D"/>
    <w:rsid w:val="006A43B2"/>
    <w:rsid w:val="006A465C"/>
    <w:rsid w:val="006A6488"/>
    <w:rsid w:val="006A750D"/>
    <w:rsid w:val="006A79B9"/>
    <w:rsid w:val="006B03BF"/>
    <w:rsid w:val="006B1615"/>
    <w:rsid w:val="006B176A"/>
    <w:rsid w:val="006B22AF"/>
    <w:rsid w:val="006B2517"/>
    <w:rsid w:val="006B2844"/>
    <w:rsid w:val="006B2D5A"/>
    <w:rsid w:val="006B4DE7"/>
    <w:rsid w:val="006C137A"/>
    <w:rsid w:val="006C2051"/>
    <w:rsid w:val="006C2E19"/>
    <w:rsid w:val="006C3884"/>
    <w:rsid w:val="006C4356"/>
    <w:rsid w:val="006C4697"/>
    <w:rsid w:val="006C71F4"/>
    <w:rsid w:val="006C7ACB"/>
    <w:rsid w:val="006C7DDB"/>
    <w:rsid w:val="006D25AD"/>
    <w:rsid w:val="006D280D"/>
    <w:rsid w:val="006D37D8"/>
    <w:rsid w:val="006D4743"/>
    <w:rsid w:val="006D4C3D"/>
    <w:rsid w:val="006D5316"/>
    <w:rsid w:val="006D5C6B"/>
    <w:rsid w:val="006D6CB2"/>
    <w:rsid w:val="006D7352"/>
    <w:rsid w:val="006D735B"/>
    <w:rsid w:val="006D7B34"/>
    <w:rsid w:val="006E0E24"/>
    <w:rsid w:val="006E22C7"/>
    <w:rsid w:val="006E2601"/>
    <w:rsid w:val="006E30C8"/>
    <w:rsid w:val="006E4225"/>
    <w:rsid w:val="006E59BC"/>
    <w:rsid w:val="006E629F"/>
    <w:rsid w:val="006E65E1"/>
    <w:rsid w:val="006E6E74"/>
    <w:rsid w:val="006F10A8"/>
    <w:rsid w:val="006F136C"/>
    <w:rsid w:val="006F35A7"/>
    <w:rsid w:val="006F3B58"/>
    <w:rsid w:val="006F4A2B"/>
    <w:rsid w:val="007017F5"/>
    <w:rsid w:val="00703ACC"/>
    <w:rsid w:val="0070537B"/>
    <w:rsid w:val="00706367"/>
    <w:rsid w:val="00706678"/>
    <w:rsid w:val="00706F22"/>
    <w:rsid w:val="00710ADD"/>
    <w:rsid w:val="007113EC"/>
    <w:rsid w:val="007116A4"/>
    <w:rsid w:val="0071205F"/>
    <w:rsid w:val="0071292D"/>
    <w:rsid w:val="007142A1"/>
    <w:rsid w:val="00715F55"/>
    <w:rsid w:val="007206EE"/>
    <w:rsid w:val="00721599"/>
    <w:rsid w:val="00721C9F"/>
    <w:rsid w:val="0072294F"/>
    <w:rsid w:val="00723782"/>
    <w:rsid w:val="00725071"/>
    <w:rsid w:val="0072571F"/>
    <w:rsid w:val="0072578F"/>
    <w:rsid w:val="00726E25"/>
    <w:rsid w:val="00730221"/>
    <w:rsid w:val="0073048F"/>
    <w:rsid w:val="00732044"/>
    <w:rsid w:val="00732311"/>
    <w:rsid w:val="007338C0"/>
    <w:rsid w:val="00734B82"/>
    <w:rsid w:val="00736AD4"/>
    <w:rsid w:val="0074000D"/>
    <w:rsid w:val="0074018B"/>
    <w:rsid w:val="007417E4"/>
    <w:rsid w:val="00741C48"/>
    <w:rsid w:val="00742718"/>
    <w:rsid w:val="00742887"/>
    <w:rsid w:val="007436FA"/>
    <w:rsid w:val="00743EFF"/>
    <w:rsid w:val="00744ED0"/>
    <w:rsid w:val="0074510B"/>
    <w:rsid w:val="00745C22"/>
    <w:rsid w:val="0074659C"/>
    <w:rsid w:val="00747E53"/>
    <w:rsid w:val="00750BA2"/>
    <w:rsid w:val="0075389A"/>
    <w:rsid w:val="007575A1"/>
    <w:rsid w:val="00763ED6"/>
    <w:rsid w:val="0076493D"/>
    <w:rsid w:val="00764FF4"/>
    <w:rsid w:val="007654B7"/>
    <w:rsid w:val="00765574"/>
    <w:rsid w:val="007657EF"/>
    <w:rsid w:val="0076689F"/>
    <w:rsid w:val="0076713C"/>
    <w:rsid w:val="00772552"/>
    <w:rsid w:val="00772719"/>
    <w:rsid w:val="00772D79"/>
    <w:rsid w:val="00773BC9"/>
    <w:rsid w:val="00774B6C"/>
    <w:rsid w:val="00774CC6"/>
    <w:rsid w:val="0077540A"/>
    <w:rsid w:val="0077593A"/>
    <w:rsid w:val="00776FDA"/>
    <w:rsid w:val="00777D59"/>
    <w:rsid w:val="007811A6"/>
    <w:rsid w:val="00781675"/>
    <w:rsid w:val="00782B9E"/>
    <w:rsid w:val="007832DA"/>
    <w:rsid w:val="0078332C"/>
    <w:rsid w:val="00784047"/>
    <w:rsid w:val="007840CA"/>
    <w:rsid w:val="00784F4C"/>
    <w:rsid w:val="00786D16"/>
    <w:rsid w:val="00790A98"/>
    <w:rsid w:val="00791172"/>
    <w:rsid w:val="007922CC"/>
    <w:rsid w:val="007923D6"/>
    <w:rsid w:val="00794BB3"/>
    <w:rsid w:val="00795470"/>
    <w:rsid w:val="00795735"/>
    <w:rsid w:val="00795836"/>
    <w:rsid w:val="007A02B8"/>
    <w:rsid w:val="007A0752"/>
    <w:rsid w:val="007A17EA"/>
    <w:rsid w:val="007A1FC4"/>
    <w:rsid w:val="007A326A"/>
    <w:rsid w:val="007A3E2A"/>
    <w:rsid w:val="007A432F"/>
    <w:rsid w:val="007A6CC7"/>
    <w:rsid w:val="007B13A9"/>
    <w:rsid w:val="007B32A7"/>
    <w:rsid w:val="007B3CCC"/>
    <w:rsid w:val="007B5910"/>
    <w:rsid w:val="007B6214"/>
    <w:rsid w:val="007C318F"/>
    <w:rsid w:val="007C55D3"/>
    <w:rsid w:val="007C59D9"/>
    <w:rsid w:val="007C5CB7"/>
    <w:rsid w:val="007C6001"/>
    <w:rsid w:val="007C678E"/>
    <w:rsid w:val="007C6B10"/>
    <w:rsid w:val="007D01F1"/>
    <w:rsid w:val="007D086D"/>
    <w:rsid w:val="007D09CE"/>
    <w:rsid w:val="007D0DBE"/>
    <w:rsid w:val="007D2744"/>
    <w:rsid w:val="007D3037"/>
    <w:rsid w:val="007D39AA"/>
    <w:rsid w:val="007D3A0E"/>
    <w:rsid w:val="007D412E"/>
    <w:rsid w:val="007D5646"/>
    <w:rsid w:val="007D5F0F"/>
    <w:rsid w:val="007D6991"/>
    <w:rsid w:val="007D70FB"/>
    <w:rsid w:val="007E0625"/>
    <w:rsid w:val="007E1A6E"/>
    <w:rsid w:val="007E3FE8"/>
    <w:rsid w:val="007E4020"/>
    <w:rsid w:val="007E437F"/>
    <w:rsid w:val="007E5BF8"/>
    <w:rsid w:val="007E667B"/>
    <w:rsid w:val="007F049B"/>
    <w:rsid w:val="007F067F"/>
    <w:rsid w:val="007F0F6D"/>
    <w:rsid w:val="007F1B16"/>
    <w:rsid w:val="007F1B44"/>
    <w:rsid w:val="007F42C0"/>
    <w:rsid w:val="007F65B9"/>
    <w:rsid w:val="007F6683"/>
    <w:rsid w:val="007F6E97"/>
    <w:rsid w:val="007F6F3E"/>
    <w:rsid w:val="007F71A9"/>
    <w:rsid w:val="007F75FF"/>
    <w:rsid w:val="007F7B3B"/>
    <w:rsid w:val="00800416"/>
    <w:rsid w:val="00801036"/>
    <w:rsid w:val="00801460"/>
    <w:rsid w:val="00801787"/>
    <w:rsid w:val="008023D3"/>
    <w:rsid w:val="00802CF3"/>
    <w:rsid w:val="0080324E"/>
    <w:rsid w:val="00804925"/>
    <w:rsid w:val="00804D70"/>
    <w:rsid w:val="00806EEC"/>
    <w:rsid w:val="008076C3"/>
    <w:rsid w:val="008105D6"/>
    <w:rsid w:val="008112C0"/>
    <w:rsid w:val="008122DF"/>
    <w:rsid w:val="008139C9"/>
    <w:rsid w:val="00813C15"/>
    <w:rsid w:val="008152BD"/>
    <w:rsid w:val="0081552A"/>
    <w:rsid w:val="0081580C"/>
    <w:rsid w:val="008218DC"/>
    <w:rsid w:val="008221A2"/>
    <w:rsid w:val="00822B1B"/>
    <w:rsid w:val="00824C40"/>
    <w:rsid w:val="00825C17"/>
    <w:rsid w:val="00827103"/>
    <w:rsid w:val="008271CA"/>
    <w:rsid w:val="00827DF1"/>
    <w:rsid w:val="0083157C"/>
    <w:rsid w:val="00831EF7"/>
    <w:rsid w:val="00834FDC"/>
    <w:rsid w:val="00835865"/>
    <w:rsid w:val="00840BFD"/>
    <w:rsid w:val="00841533"/>
    <w:rsid w:val="00842AEA"/>
    <w:rsid w:val="00842DD7"/>
    <w:rsid w:val="0084545E"/>
    <w:rsid w:val="00845677"/>
    <w:rsid w:val="0084597E"/>
    <w:rsid w:val="00846D9B"/>
    <w:rsid w:val="008472B7"/>
    <w:rsid w:val="00850459"/>
    <w:rsid w:val="00852310"/>
    <w:rsid w:val="00854014"/>
    <w:rsid w:val="008618D4"/>
    <w:rsid w:val="00861FC9"/>
    <w:rsid w:val="00862B5B"/>
    <w:rsid w:val="0086531E"/>
    <w:rsid w:val="00870D1F"/>
    <w:rsid w:val="008711B4"/>
    <w:rsid w:val="00871C67"/>
    <w:rsid w:val="008749EF"/>
    <w:rsid w:val="0087576B"/>
    <w:rsid w:val="00876A1F"/>
    <w:rsid w:val="00876E61"/>
    <w:rsid w:val="008806B6"/>
    <w:rsid w:val="008809D7"/>
    <w:rsid w:val="00882D1E"/>
    <w:rsid w:val="008841D0"/>
    <w:rsid w:val="008859C0"/>
    <w:rsid w:val="008869FB"/>
    <w:rsid w:val="00887252"/>
    <w:rsid w:val="00887362"/>
    <w:rsid w:val="008877AA"/>
    <w:rsid w:val="00887EA5"/>
    <w:rsid w:val="00893164"/>
    <w:rsid w:val="008942B9"/>
    <w:rsid w:val="0089433E"/>
    <w:rsid w:val="00894845"/>
    <w:rsid w:val="008952A3"/>
    <w:rsid w:val="00895885"/>
    <w:rsid w:val="00896614"/>
    <w:rsid w:val="00896DA4"/>
    <w:rsid w:val="008A2684"/>
    <w:rsid w:val="008A26B4"/>
    <w:rsid w:val="008A3604"/>
    <w:rsid w:val="008A4000"/>
    <w:rsid w:val="008B4290"/>
    <w:rsid w:val="008B473A"/>
    <w:rsid w:val="008B4D06"/>
    <w:rsid w:val="008B6724"/>
    <w:rsid w:val="008B7E5A"/>
    <w:rsid w:val="008B7F92"/>
    <w:rsid w:val="008C00FA"/>
    <w:rsid w:val="008C186F"/>
    <w:rsid w:val="008C3448"/>
    <w:rsid w:val="008C357A"/>
    <w:rsid w:val="008C389C"/>
    <w:rsid w:val="008C43EB"/>
    <w:rsid w:val="008C4862"/>
    <w:rsid w:val="008C5424"/>
    <w:rsid w:val="008C65DA"/>
    <w:rsid w:val="008C6E96"/>
    <w:rsid w:val="008D31C4"/>
    <w:rsid w:val="008D4630"/>
    <w:rsid w:val="008D7075"/>
    <w:rsid w:val="008D73F8"/>
    <w:rsid w:val="008D7A11"/>
    <w:rsid w:val="008E1450"/>
    <w:rsid w:val="008E23B1"/>
    <w:rsid w:val="008E414A"/>
    <w:rsid w:val="008E4A22"/>
    <w:rsid w:val="008E5AA2"/>
    <w:rsid w:val="008E5CB5"/>
    <w:rsid w:val="008E63E7"/>
    <w:rsid w:val="008E6513"/>
    <w:rsid w:val="008E7CDD"/>
    <w:rsid w:val="008F04B3"/>
    <w:rsid w:val="008F0B73"/>
    <w:rsid w:val="008F1A84"/>
    <w:rsid w:val="008F2D0E"/>
    <w:rsid w:val="008F401E"/>
    <w:rsid w:val="008F41C7"/>
    <w:rsid w:val="008F5965"/>
    <w:rsid w:val="0090044B"/>
    <w:rsid w:val="009014E8"/>
    <w:rsid w:val="00901971"/>
    <w:rsid w:val="00901E48"/>
    <w:rsid w:val="0090553E"/>
    <w:rsid w:val="00905C66"/>
    <w:rsid w:val="00906DEF"/>
    <w:rsid w:val="00910847"/>
    <w:rsid w:val="00910C97"/>
    <w:rsid w:val="00911015"/>
    <w:rsid w:val="00911DA2"/>
    <w:rsid w:val="009121E0"/>
    <w:rsid w:val="009128D3"/>
    <w:rsid w:val="009131EF"/>
    <w:rsid w:val="00914077"/>
    <w:rsid w:val="00914968"/>
    <w:rsid w:val="00915C4E"/>
    <w:rsid w:val="00917EEC"/>
    <w:rsid w:val="00920D4E"/>
    <w:rsid w:val="00921352"/>
    <w:rsid w:val="009219CD"/>
    <w:rsid w:val="00923068"/>
    <w:rsid w:val="009235B1"/>
    <w:rsid w:val="009239A1"/>
    <w:rsid w:val="009249D6"/>
    <w:rsid w:val="00924C12"/>
    <w:rsid w:val="009278D8"/>
    <w:rsid w:val="00927AA7"/>
    <w:rsid w:val="00927FEE"/>
    <w:rsid w:val="00930423"/>
    <w:rsid w:val="00930650"/>
    <w:rsid w:val="00930939"/>
    <w:rsid w:val="009311FC"/>
    <w:rsid w:val="009313DB"/>
    <w:rsid w:val="00932140"/>
    <w:rsid w:val="0093382B"/>
    <w:rsid w:val="00933C6F"/>
    <w:rsid w:val="00935525"/>
    <w:rsid w:val="00935F6C"/>
    <w:rsid w:val="0093633F"/>
    <w:rsid w:val="009414E2"/>
    <w:rsid w:val="009429D0"/>
    <w:rsid w:val="00946E61"/>
    <w:rsid w:val="009504E3"/>
    <w:rsid w:val="009505E9"/>
    <w:rsid w:val="009510CB"/>
    <w:rsid w:val="00951BC0"/>
    <w:rsid w:val="00951E3D"/>
    <w:rsid w:val="00952CD7"/>
    <w:rsid w:val="009536DD"/>
    <w:rsid w:val="0095640F"/>
    <w:rsid w:val="00956AD8"/>
    <w:rsid w:val="00956BC5"/>
    <w:rsid w:val="00961D36"/>
    <w:rsid w:val="00962499"/>
    <w:rsid w:val="00964909"/>
    <w:rsid w:val="00966DC5"/>
    <w:rsid w:val="00967830"/>
    <w:rsid w:val="00971537"/>
    <w:rsid w:val="00972295"/>
    <w:rsid w:val="0097258D"/>
    <w:rsid w:val="00972BCE"/>
    <w:rsid w:val="00973248"/>
    <w:rsid w:val="009734AD"/>
    <w:rsid w:val="009735BA"/>
    <w:rsid w:val="0097458C"/>
    <w:rsid w:val="00974CC1"/>
    <w:rsid w:val="00974EC8"/>
    <w:rsid w:val="0097765B"/>
    <w:rsid w:val="00980507"/>
    <w:rsid w:val="00980E07"/>
    <w:rsid w:val="00982025"/>
    <w:rsid w:val="00982BA5"/>
    <w:rsid w:val="00982EAC"/>
    <w:rsid w:val="00982FE5"/>
    <w:rsid w:val="00983132"/>
    <w:rsid w:val="0098519C"/>
    <w:rsid w:val="00985735"/>
    <w:rsid w:val="0098667C"/>
    <w:rsid w:val="00987012"/>
    <w:rsid w:val="0098728D"/>
    <w:rsid w:val="0099165F"/>
    <w:rsid w:val="0099351F"/>
    <w:rsid w:val="009938EA"/>
    <w:rsid w:val="009953D8"/>
    <w:rsid w:val="009958A8"/>
    <w:rsid w:val="00996560"/>
    <w:rsid w:val="00997FF3"/>
    <w:rsid w:val="009A04B6"/>
    <w:rsid w:val="009A096A"/>
    <w:rsid w:val="009A13B1"/>
    <w:rsid w:val="009A1676"/>
    <w:rsid w:val="009A1CB6"/>
    <w:rsid w:val="009A27FC"/>
    <w:rsid w:val="009A3406"/>
    <w:rsid w:val="009A3CE3"/>
    <w:rsid w:val="009A44F7"/>
    <w:rsid w:val="009A656A"/>
    <w:rsid w:val="009A68B0"/>
    <w:rsid w:val="009A6D49"/>
    <w:rsid w:val="009A765C"/>
    <w:rsid w:val="009A7D4F"/>
    <w:rsid w:val="009B03D0"/>
    <w:rsid w:val="009B1FA3"/>
    <w:rsid w:val="009B22F7"/>
    <w:rsid w:val="009B3FA9"/>
    <w:rsid w:val="009B441E"/>
    <w:rsid w:val="009B4C5E"/>
    <w:rsid w:val="009B5053"/>
    <w:rsid w:val="009B5279"/>
    <w:rsid w:val="009B572F"/>
    <w:rsid w:val="009B728B"/>
    <w:rsid w:val="009C0A90"/>
    <w:rsid w:val="009C0FD1"/>
    <w:rsid w:val="009C254D"/>
    <w:rsid w:val="009C2C34"/>
    <w:rsid w:val="009C3EA4"/>
    <w:rsid w:val="009C45F7"/>
    <w:rsid w:val="009C6ACF"/>
    <w:rsid w:val="009C7863"/>
    <w:rsid w:val="009D2467"/>
    <w:rsid w:val="009D50EB"/>
    <w:rsid w:val="009D7CD5"/>
    <w:rsid w:val="009E1CCA"/>
    <w:rsid w:val="009E4027"/>
    <w:rsid w:val="009E47B1"/>
    <w:rsid w:val="009E5F66"/>
    <w:rsid w:val="009E6189"/>
    <w:rsid w:val="009F1F12"/>
    <w:rsid w:val="009F2AF0"/>
    <w:rsid w:val="009F3F1B"/>
    <w:rsid w:val="009F5527"/>
    <w:rsid w:val="009F5DC9"/>
    <w:rsid w:val="009F6090"/>
    <w:rsid w:val="009F6BA2"/>
    <w:rsid w:val="009F71E4"/>
    <w:rsid w:val="00A008E5"/>
    <w:rsid w:val="00A03902"/>
    <w:rsid w:val="00A03E09"/>
    <w:rsid w:val="00A043CB"/>
    <w:rsid w:val="00A044CB"/>
    <w:rsid w:val="00A04F22"/>
    <w:rsid w:val="00A05FA1"/>
    <w:rsid w:val="00A05FEF"/>
    <w:rsid w:val="00A06077"/>
    <w:rsid w:val="00A063CE"/>
    <w:rsid w:val="00A06D42"/>
    <w:rsid w:val="00A11AE1"/>
    <w:rsid w:val="00A12EBE"/>
    <w:rsid w:val="00A13C46"/>
    <w:rsid w:val="00A13F7E"/>
    <w:rsid w:val="00A14D7E"/>
    <w:rsid w:val="00A15814"/>
    <w:rsid w:val="00A15A29"/>
    <w:rsid w:val="00A15B4D"/>
    <w:rsid w:val="00A16F7F"/>
    <w:rsid w:val="00A1714E"/>
    <w:rsid w:val="00A174A1"/>
    <w:rsid w:val="00A20F9E"/>
    <w:rsid w:val="00A21082"/>
    <w:rsid w:val="00A24170"/>
    <w:rsid w:val="00A24F1A"/>
    <w:rsid w:val="00A31DF3"/>
    <w:rsid w:val="00A34C51"/>
    <w:rsid w:val="00A34D71"/>
    <w:rsid w:val="00A365CB"/>
    <w:rsid w:val="00A36713"/>
    <w:rsid w:val="00A4090C"/>
    <w:rsid w:val="00A416CC"/>
    <w:rsid w:val="00A41A1C"/>
    <w:rsid w:val="00A42A2B"/>
    <w:rsid w:val="00A434EB"/>
    <w:rsid w:val="00A45169"/>
    <w:rsid w:val="00A457FA"/>
    <w:rsid w:val="00A46110"/>
    <w:rsid w:val="00A46628"/>
    <w:rsid w:val="00A46B88"/>
    <w:rsid w:val="00A477B2"/>
    <w:rsid w:val="00A5155E"/>
    <w:rsid w:val="00A517EF"/>
    <w:rsid w:val="00A53B84"/>
    <w:rsid w:val="00A56463"/>
    <w:rsid w:val="00A57178"/>
    <w:rsid w:val="00A576AA"/>
    <w:rsid w:val="00A57D8D"/>
    <w:rsid w:val="00A60357"/>
    <w:rsid w:val="00A60BD6"/>
    <w:rsid w:val="00A60CB1"/>
    <w:rsid w:val="00A62841"/>
    <w:rsid w:val="00A65529"/>
    <w:rsid w:val="00A66107"/>
    <w:rsid w:val="00A71AC9"/>
    <w:rsid w:val="00A72760"/>
    <w:rsid w:val="00A7343E"/>
    <w:rsid w:val="00A73A48"/>
    <w:rsid w:val="00A73D7B"/>
    <w:rsid w:val="00A75110"/>
    <w:rsid w:val="00A75713"/>
    <w:rsid w:val="00A75F59"/>
    <w:rsid w:val="00A770BD"/>
    <w:rsid w:val="00A774E2"/>
    <w:rsid w:val="00A82B05"/>
    <w:rsid w:val="00A838BA"/>
    <w:rsid w:val="00A83BF6"/>
    <w:rsid w:val="00A83E67"/>
    <w:rsid w:val="00A85584"/>
    <w:rsid w:val="00A86955"/>
    <w:rsid w:val="00A86CB4"/>
    <w:rsid w:val="00A879B0"/>
    <w:rsid w:val="00A90CD8"/>
    <w:rsid w:val="00A924C2"/>
    <w:rsid w:val="00A92643"/>
    <w:rsid w:val="00A927D2"/>
    <w:rsid w:val="00A94AA4"/>
    <w:rsid w:val="00A96C83"/>
    <w:rsid w:val="00AA2640"/>
    <w:rsid w:val="00AA2674"/>
    <w:rsid w:val="00AA282E"/>
    <w:rsid w:val="00AA2989"/>
    <w:rsid w:val="00AA2CFC"/>
    <w:rsid w:val="00AA2D98"/>
    <w:rsid w:val="00AA429D"/>
    <w:rsid w:val="00AA4746"/>
    <w:rsid w:val="00AA4DA0"/>
    <w:rsid w:val="00AA6FAE"/>
    <w:rsid w:val="00AA7548"/>
    <w:rsid w:val="00AB0F5B"/>
    <w:rsid w:val="00AB16FB"/>
    <w:rsid w:val="00AB1720"/>
    <w:rsid w:val="00AB280E"/>
    <w:rsid w:val="00AB39A2"/>
    <w:rsid w:val="00AB3A65"/>
    <w:rsid w:val="00AB4EE5"/>
    <w:rsid w:val="00AB5FB5"/>
    <w:rsid w:val="00AB76F6"/>
    <w:rsid w:val="00AC0573"/>
    <w:rsid w:val="00AC0D5D"/>
    <w:rsid w:val="00AC214F"/>
    <w:rsid w:val="00AC2626"/>
    <w:rsid w:val="00AC29F1"/>
    <w:rsid w:val="00AC2C2A"/>
    <w:rsid w:val="00AC3FAB"/>
    <w:rsid w:val="00AC4808"/>
    <w:rsid w:val="00AC4B5E"/>
    <w:rsid w:val="00AD029D"/>
    <w:rsid w:val="00AD6711"/>
    <w:rsid w:val="00AD740A"/>
    <w:rsid w:val="00AE01F1"/>
    <w:rsid w:val="00AE0E17"/>
    <w:rsid w:val="00AE3BE7"/>
    <w:rsid w:val="00AE3D5B"/>
    <w:rsid w:val="00AE3F89"/>
    <w:rsid w:val="00AE4FE8"/>
    <w:rsid w:val="00AE50F7"/>
    <w:rsid w:val="00AE512C"/>
    <w:rsid w:val="00AE5567"/>
    <w:rsid w:val="00AE5865"/>
    <w:rsid w:val="00AE68A8"/>
    <w:rsid w:val="00AE6C8B"/>
    <w:rsid w:val="00AF03FA"/>
    <w:rsid w:val="00AF4E3A"/>
    <w:rsid w:val="00AF506A"/>
    <w:rsid w:val="00AF5E3A"/>
    <w:rsid w:val="00B00B03"/>
    <w:rsid w:val="00B00E39"/>
    <w:rsid w:val="00B02029"/>
    <w:rsid w:val="00B03134"/>
    <w:rsid w:val="00B03BCD"/>
    <w:rsid w:val="00B04DF7"/>
    <w:rsid w:val="00B04EE3"/>
    <w:rsid w:val="00B062E5"/>
    <w:rsid w:val="00B06D46"/>
    <w:rsid w:val="00B07185"/>
    <w:rsid w:val="00B07F35"/>
    <w:rsid w:val="00B07FB8"/>
    <w:rsid w:val="00B12762"/>
    <w:rsid w:val="00B12AC3"/>
    <w:rsid w:val="00B147A7"/>
    <w:rsid w:val="00B14DD4"/>
    <w:rsid w:val="00B16D4B"/>
    <w:rsid w:val="00B16EE1"/>
    <w:rsid w:val="00B17601"/>
    <w:rsid w:val="00B2023E"/>
    <w:rsid w:val="00B203C7"/>
    <w:rsid w:val="00B21A54"/>
    <w:rsid w:val="00B21D88"/>
    <w:rsid w:val="00B2242A"/>
    <w:rsid w:val="00B224D6"/>
    <w:rsid w:val="00B229E2"/>
    <w:rsid w:val="00B23E18"/>
    <w:rsid w:val="00B23FA8"/>
    <w:rsid w:val="00B2422C"/>
    <w:rsid w:val="00B24BF2"/>
    <w:rsid w:val="00B24C11"/>
    <w:rsid w:val="00B271AA"/>
    <w:rsid w:val="00B308E8"/>
    <w:rsid w:val="00B33465"/>
    <w:rsid w:val="00B3445D"/>
    <w:rsid w:val="00B3467D"/>
    <w:rsid w:val="00B34DDF"/>
    <w:rsid w:val="00B3616E"/>
    <w:rsid w:val="00B37C48"/>
    <w:rsid w:val="00B401E9"/>
    <w:rsid w:val="00B402A9"/>
    <w:rsid w:val="00B40B39"/>
    <w:rsid w:val="00B40E68"/>
    <w:rsid w:val="00B4160E"/>
    <w:rsid w:val="00B41BE4"/>
    <w:rsid w:val="00B41FD2"/>
    <w:rsid w:val="00B4641A"/>
    <w:rsid w:val="00B50DA3"/>
    <w:rsid w:val="00B519CE"/>
    <w:rsid w:val="00B523C7"/>
    <w:rsid w:val="00B52D90"/>
    <w:rsid w:val="00B53225"/>
    <w:rsid w:val="00B5482F"/>
    <w:rsid w:val="00B55B98"/>
    <w:rsid w:val="00B55C0F"/>
    <w:rsid w:val="00B56241"/>
    <w:rsid w:val="00B56A35"/>
    <w:rsid w:val="00B60883"/>
    <w:rsid w:val="00B60925"/>
    <w:rsid w:val="00B60D12"/>
    <w:rsid w:val="00B62B09"/>
    <w:rsid w:val="00B62C0C"/>
    <w:rsid w:val="00B63712"/>
    <w:rsid w:val="00B637BF"/>
    <w:rsid w:val="00B63C57"/>
    <w:rsid w:val="00B6452C"/>
    <w:rsid w:val="00B65848"/>
    <w:rsid w:val="00B65CAF"/>
    <w:rsid w:val="00B66857"/>
    <w:rsid w:val="00B66E5B"/>
    <w:rsid w:val="00B66F47"/>
    <w:rsid w:val="00B67F98"/>
    <w:rsid w:val="00B703CF"/>
    <w:rsid w:val="00B705AD"/>
    <w:rsid w:val="00B70D8B"/>
    <w:rsid w:val="00B741CF"/>
    <w:rsid w:val="00B75982"/>
    <w:rsid w:val="00B761E9"/>
    <w:rsid w:val="00B76866"/>
    <w:rsid w:val="00B77DCA"/>
    <w:rsid w:val="00B8119E"/>
    <w:rsid w:val="00B8148E"/>
    <w:rsid w:val="00B8203C"/>
    <w:rsid w:val="00B82D4E"/>
    <w:rsid w:val="00B83C78"/>
    <w:rsid w:val="00B84971"/>
    <w:rsid w:val="00B913D0"/>
    <w:rsid w:val="00B91D4E"/>
    <w:rsid w:val="00B92263"/>
    <w:rsid w:val="00B92B81"/>
    <w:rsid w:val="00B930B6"/>
    <w:rsid w:val="00B93BAB"/>
    <w:rsid w:val="00B959DB"/>
    <w:rsid w:val="00B9665C"/>
    <w:rsid w:val="00B96BDB"/>
    <w:rsid w:val="00B976EF"/>
    <w:rsid w:val="00B97B4F"/>
    <w:rsid w:val="00BA2F84"/>
    <w:rsid w:val="00BA3052"/>
    <w:rsid w:val="00BA3262"/>
    <w:rsid w:val="00BA32D5"/>
    <w:rsid w:val="00BA3E06"/>
    <w:rsid w:val="00BA3EE2"/>
    <w:rsid w:val="00BA4BF1"/>
    <w:rsid w:val="00BA4FE1"/>
    <w:rsid w:val="00BA70BB"/>
    <w:rsid w:val="00BB0491"/>
    <w:rsid w:val="00BB0F00"/>
    <w:rsid w:val="00BB2644"/>
    <w:rsid w:val="00BB33C3"/>
    <w:rsid w:val="00BB3988"/>
    <w:rsid w:val="00BB4279"/>
    <w:rsid w:val="00BB5E04"/>
    <w:rsid w:val="00BB69C4"/>
    <w:rsid w:val="00BC0AD4"/>
    <w:rsid w:val="00BC3005"/>
    <w:rsid w:val="00BC3A00"/>
    <w:rsid w:val="00BC6888"/>
    <w:rsid w:val="00BC735B"/>
    <w:rsid w:val="00BC7910"/>
    <w:rsid w:val="00BD3E7F"/>
    <w:rsid w:val="00BD4069"/>
    <w:rsid w:val="00BD48C4"/>
    <w:rsid w:val="00BD51D0"/>
    <w:rsid w:val="00BD52C4"/>
    <w:rsid w:val="00BD540C"/>
    <w:rsid w:val="00BD5696"/>
    <w:rsid w:val="00BD64C1"/>
    <w:rsid w:val="00BD653A"/>
    <w:rsid w:val="00BD6660"/>
    <w:rsid w:val="00BE05EA"/>
    <w:rsid w:val="00BE065A"/>
    <w:rsid w:val="00BE0961"/>
    <w:rsid w:val="00BE1B93"/>
    <w:rsid w:val="00BE1BB9"/>
    <w:rsid w:val="00BE3492"/>
    <w:rsid w:val="00BE3A4A"/>
    <w:rsid w:val="00BE3F62"/>
    <w:rsid w:val="00BE49A1"/>
    <w:rsid w:val="00BE5743"/>
    <w:rsid w:val="00BE59E8"/>
    <w:rsid w:val="00BE7D15"/>
    <w:rsid w:val="00BE7F79"/>
    <w:rsid w:val="00BF1481"/>
    <w:rsid w:val="00BF18BE"/>
    <w:rsid w:val="00BF1A31"/>
    <w:rsid w:val="00BF1D12"/>
    <w:rsid w:val="00BF2010"/>
    <w:rsid w:val="00BF2873"/>
    <w:rsid w:val="00BF295D"/>
    <w:rsid w:val="00BF3567"/>
    <w:rsid w:val="00BF40EC"/>
    <w:rsid w:val="00BF4716"/>
    <w:rsid w:val="00BF726B"/>
    <w:rsid w:val="00BF77D1"/>
    <w:rsid w:val="00BF7AB1"/>
    <w:rsid w:val="00C0040E"/>
    <w:rsid w:val="00C0326A"/>
    <w:rsid w:val="00C03608"/>
    <w:rsid w:val="00C042A7"/>
    <w:rsid w:val="00C06CDD"/>
    <w:rsid w:val="00C078D8"/>
    <w:rsid w:val="00C112E7"/>
    <w:rsid w:val="00C141D4"/>
    <w:rsid w:val="00C14597"/>
    <w:rsid w:val="00C15B3A"/>
    <w:rsid w:val="00C1773D"/>
    <w:rsid w:val="00C17790"/>
    <w:rsid w:val="00C20E52"/>
    <w:rsid w:val="00C21007"/>
    <w:rsid w:val="00C21414"/>
    <w:rsid w:val="00C24EE4"/>
    <w:rsid w:val="00C25853"/>
    <w:rsid w:val="00C30743"/>
    <w:rsid w:val="00C31458"/>
    <w:rsid w:val="00C335A8"/>
    <w:rsid w:val="00C343F6"/>
    <w:rsid w:val="00C34E50"/>
    <w:rsid w:val="00C351AC"/>
    <w:rsid w:val="00C35E2F"/>
    <w:rsid w:val="00C37474"/>
    <w:rsid w:val="00C37DD0"/>
    <w:rsid w:val="00C41148"/>
    <w:rsid w:val="00C41593"/>
    <w:rsid w:val="00C417D7"/>
    <w:rsid w:val="00C428A8"/>
    <w:rsid w:val="00C44B11"/>
    <w:rsid w:val="00C453FE"/>
    <w:rsid w:val="00C46FE0"/>
    <w:rsid w:val="00C47DDC"/>
    <w:rsid w:val="00C50EE4"/>
    <w:rsid w:val="00C51D14"/>
    <w:rsid w:val="00C528C4"/>
    <w:rsid w:val="00C52ECD"/>
    <w:rsid w:val="00C53028"/>
    <w:rsid w:val="00C55AA7"/>
    <w:rsid w:val="00C56073"/>
    <w:rsid w:val="00C56974"/>
    <w:rsid w:val="00C57D7B"/>
    <w:rsid w:val="00C57E0F"/>
    <w:rsid w:val="00C6134B"/>
    <w:rsid w:val="00C61AE7"/>
    <w:rsid w:val="00C62040"/>
    <w:rsid w:val="00C63822"/>
    <w:rsid w:val="00C64B27"/>
    <w:rsid w:val="00C656FC"/>
    <w:rsid w:val="00C65F00"/>
    <w:rsid w:val="00C66C91"/>
    <w:rsid w:val="00C67013"/>
    <w:rsid w:val="00C67C90"/>
    <w:rsid w:val="00C709E8"/>
    <w:rsid w:val="00C70A13"/>
    <w:rsid w:val="00C7162D"/>
    <w:rsid w:val="00C71741"/>
    <w:rsid w:val="00C7197F"/>
    <w:rsid w:val="00C71E57"/>
    <w:rsid w:val="00C72208"/>
    <w:rsid w:val="00C7454E"/>
    <w:rsid w:val="00C74BB2"/>
    <w:rsid w:val="00C74D29"/>
    <w:rsid w:val="00C758AD"/>
    <w:rsid w:val="00C80CFC"/>
    <w:rsid w:val="00C80E39"/>
    <w:rsid w:val="00C80FDD"/>
    <w:rsid w:val="00C834BB"/>
    <w:rsid w:val="00C84880"/>
    <w:rsid w:val="00C84B46"/>
    <w:rsid w:val="00C86269"/>
    <w:rsid w:val="00C875C7"/>
    <w:rsid w:val="00C90C9D"/>
    <w:rsid w:val="00C91420"/>
    <w:rsid w:val="00C916AD"/>
    <w:rsid w:val="00C92CE7"/>
    <w:rsid w:val="00C9460F"/>
    <w:rsid w:val="00C94809"/>
    <w:rsid w:val="00C94F25"/>
    <w:rsid w:val="00C95193"/>
    <w:rsid w:val="00C95E04"/>
    <w:rsid w:val="00C978F5"/>
    <w:rsid w:val="00C97BF5"/>
    <w:rsid w:val="00CA0245"/>
    <w:rsid w:val="00CA20DE"/>
    <w:rsid w:val="00CA2289"/>
    <w:rsid w:val="00CA46E9"/>
    <w:rsid w:val="00CA4F38"/>
    <w:rsid w:val="00CA6201"/>
    <w:rsid w:val="00CA6609"/>
    <w:rsid w:val="00CA7585"/>
    <w:rsid w:val="00CA7F61"/>
    <w:rsid w:val="00CB0F2E"/>
    <w:rsid w:val="00CB1476"/>
    <w:rsid w:val="00CB163A"/>
    <w:rsid w:val="00CB1ADB"/>
    <w:rsid w:val="00CB2A3E"/>
    <w:rsid w:val="00CB5250"/>
    <w:rsid w:val="00CB5AE2"/>
    <w:rsid w:val="00CB64D5"/>
    <w:rsid w:val="00CB7D38"/>
    <w:rsid w:val="00CC0886"/>
    <w:rsid w:val="00CC1682"/>
    <w:rsid w:val="00CC2A61"/>
    <w:rsid w:val="00CC3A62"/>
    <w:rsid w:val="00CC3AF7"/>
    <w:rsid w:val="00CC46E7"/>
    <w:rsid w:val="00CC4B1C"/>
    <w:rsid w:val="00CC4C03"/>
    <w:rsid w:val="00CC53A0"/>
    <w:rsid w:val="00CC582F"/>
    <w:rsid w:val="00CC6105"/>
    <w:rsid w:val="00CC685D"/>
    <w:rsid w:val="00CC68A5"/>
    <w:rsid w:val="00CC74C2"/>
    <w:rsid w:val="00CC777B"/>
    <w:rsid w:val="00CD067A"/>
    <w:rsid w:val="00CD1F5B"/>
    <w:rsid w:val="00CD2B19"/>
    <w:rsid w:val="00CD3105"/>
    <w:rsid w:val="00CD401D"/>
    <w:rsid w:val="00CD4318"/>
    <w:rsid w:val="00CD4B7E"/>
    <w:rsid w:val="00CD4F51"/>
    <w:rsid w:val="00CD52AA"/>
    <w:rsid w:val="00CD53B4"/>
    <w:rsid w:val="00CD6174"/>
    <w:rsid w:val="00CD7007"/>
    <w:rsid w:val="00CD71E4"/>
    <w:rsid w:val="00CD795F"/>
    <w:rsid w:val="00CE00C9"/>
    <w:rsid w:val="00CE0878"/>
    <w:rsid w:val="00CE0CB4"/>
    <w:rsid w:val="00CE1674"/>
    <w:rsid w:val="00CE1E0B"/>
    <w:rsid w:val="00CE212A"/>
    <w:rsid w:val="00CE22F1"/>
    <w:rsid w:val="00CE419C"/>
    <w:rsid w:val="00CE4C29"/>
    <w:rsid w:val="00CE5F57"/>
    <w:rsid w:val="00CE6632"/>
    <w:rsid w:val="00CE6774"/>
    <w:rsid w:val="00CE67B5"/>
    <w:rsid w:val="00CF2334"/>
    <w:rsid w:val="00CF36EE"/>
    <w:rsid w:val="00CF372D"/>
    <w:rsid w:val="00CF47D4"/>
    <w:rsid w:val="00CF4BB4"/>
    <w:rsid w:val="00CF6298"/>
    <w:rsid w:val="00CF6418"/>
    <w:rsid w:val="00D00257"/>
    <w:rsid w:val="00D00C1D"/>
    <w:rsid w:val="00D029C6"/>
    <w:rsid w:val="00D02C4A"/>
    <w:rsid w:val="00D04B73"/>
    <w:rsid w:val="00D04B95"/>
    <w:rsid w:val="00D04EDE"/>
    <w:rsid w:val="00D0669B"/>
    <w:rsid w:val="00D103E2"/>
    <w:rsid w:val="00D117D8"/>
    <w:rsid w:val="00D11ABE"/>
    <w:rsid w:val="00D11D06"/>
    <w:rsid w:val="00D1277F"/>
    <w:rsid w:val="00D12971"/>
    <w:rsid w:val="00D12E5B"/>
    <w:rsid w:val="00D134B1"/>
    <w:rsid w:val="00D13758"/>
    <w:rsid w:val="00D160F6"/>
    <w:rsid w:val="00D20DE4"/>
    <w:rsid w:val="00D21984"/>
    <w:rsid w:val="00D21B0E"/>
    <w:rsid w:val="00D224EE"/>
    <w:rsid w:val="00D23750"/>
    <w:rsid w:val="00D23DE7"/>
    <w:rsid w:val="00D24A5A"/>
    <w:rsid w:val="00D258DD"/>
    <w:rsid w:val="00D30E5C"/>
    <w:rsid w:val="00D332F3"/>
    <w:rsid w:val="00D33DA5"/>
    <w:rsid w:val="00D370F0"/>
    <w:rsid w:val="00D37770"/>
    <w:rsid w:val="00D37AEE"/>
    <w:rsid w:val="00D41066"/>
    <w:rsid w:val="00D41260"/>
    <w:rsid w:val="00D417BE"/>
    <w:rsid w:val="00D422D7"/>
    <w:rsid w:val="00D42C89"/>
    <w:rsid w:val="00D43086"/>
    <w:rsid w:val="00D441D9"/>
    <w:rsid w:val="00D4483D"/>
    <w:rsid w:val="00D44A5B"/>
    <w:rsid w:val="00D46013"/>
    <w:rsid w:val="00D4787E"/>
    <w:rsid w:val="00D47DE7"/>
    <w:rsid w:val="00D500F9"/>
    <w:rsid w:val="00D5053B"/>
    <w:rsid w:val="00D512BA"/>
    <w:rsid w:val="00D518B6"/>
    <w:rsid w:val="00D5346C"/>
    <w:rsid w:val="00D54239"/>
    <w:rsid w:val="00D55E48"/>
    <w:rsid w:val="00D57210"/>
    <w:rsid w:val="00D60344"/>
    <w:rsid w:val="00D60BC7"/>
    <w:rsid w:val="00D61080"/>
    <w:rsid w:val="00D62715"/>
    <w:rsid w:val="00D63153"/>
    <w:rsid w:val="00D63616"/>
    <w:rsid w:val="00D63EE4"/>
    <w:rsid w:val="00D640F7"/>
    <w:rsid w:val="00D659F6"/>
    <w:rsid w:val="00D679A9"/>
    <w:rsid w:val="00D679C0"/>
    <w:rsid w:val="00D71469"/>
    <w:rsid w:val="00D71845"/>
    <w:rsid w:val="00D7217B"/>
    <w:rsid w:val="00D73037"/>
    <w:rsid w:val="00D752E4"/>
    <w:rsid w:val="00D76120"/>
    <w:rsid w:val="00D768B5"/>
    <w:rsid w:val="00D82CEB"/>
    <w:rsid w:val="00D82F9B"/>
    <w:rsid w:val="00D84E4A"/>
    <w:rsid w:val="00D9019C"/>
    <w:rsid w:val="00D90CDB"/>
    <w:rsid w:val="00D9358A"/>
    <w:rsid w:val="00D9503F"/>
    <w:rsid w:val="00D953C2"/>
    <w:rsid w:val="00D96228"/>
    <w:rsid w:val="00DA1599"/>
    <w:rsid w:val="00DA2384"/>
    <w:rsid w:val="00DA27E4"/>
    <w:rsid w:val="00DA2F6B"/>
    <w:rsid w:val="00DA32D7"/>
    <w:rsid w:val="00DA5AD1"/>
    <w:rsid w:val="00DA6221"/>
    <w:rsid w:val="00DA6F10"/>
    <w:rsid w:val="00DA78EB"/>
    <w:rsid w:val="00DB0265"/>
    <w:rsid w:val="00DB1234"/>
    <w:rsid w:val="00DB1446"/>
    <w:rsid w:val="00DB2BD9"/>
    <w:rsid w:val="00DB315D"/>
    <w:rsid w:val="00DB74A7"/>
    <w:rsid w:val="00DB7772"/>
    <w:rsid w:val="00DC0CEC"/>
    <w:rsid w:val="00DC1B52"/>
    <w:rsid w:val="00DC1D86"/>
    <w:rsid w:val="00DC2783"/>
    <w:rsid w:val="00DC2967"/>
    <w:rsid w:val="00DC2A35"/>
    <w:rsid w:val="00DC31EB"/>
    <w:rsid w:val="00DC4546"/>
    <w:rsid w:val="00DC5EBF"/>
    <w:rsid w:val="00DC6761"/>
    <w:rsid w:val="00DC7595"/>
    <w:rsid w:val="00DD0B90"/>
    <w:rsid w:val="00DD0C4F"/>
    <w:rsid w:val="00DD2818"/>
    <w:rsid w:val="00DD2DCD"/>
    <w:rsid w:val="00DD47F1"/>
    <w:rsid w:val="00DD614B"/>
    <w:rsid w:val="00DD7D57"/>
    <w:rsid w:val="00DE02F4"/>
    <w:rsid w:val="00DE0C25"/>
    <w:rsid w:val="00DE1952"/>
    <w:rsid w:val="00DE1CE6"/>
    <w:rsid w:val="00DE2DDD"/>
    <w:rsid w:val="00DE4E96"/>
    <w:rsid w:val="00DE58E2"/>
    <w:rsid w:val="00DE7AE3"/>
    <w:rsid w:val="00DE7BDE"/>
    <w:rsid w:val="00DF12DD"/>
    <w:rsid w:val="00DF1FC7"/>
    <w:rsid w:val="00DF2D77"/>
    <w:rsid w:val="00DF58C3"/>
    <w:rsid w:val="00DF5C03"/>
    <w:rsid w:val="00DF6116"/>
    <w:rsid w:val="00DF651F"/>
    <w:rsid w:val="00E004D8"/>
    <w:rsid w:val="00E00C0B"/>
    <w:rsid w:val="00E03E62"/>
    <w:rsid w:val="00E048F3"/>
    <w:rsid w:val="00E04BAC"/>
    <w:rsid w:val="00E04DE4"/>
    <w:rsid w:val="00E0504F"/>
    <w:rsid w:val="00E07616"/>
    <w:rsid w:val="00E10E0E"/>
    <w:rsid w:val="00E10F3D"/>
    <w:rsid w:val="00E11ECF"/>
    <w:rsid w:val="00E12376"/>
    <w:rsid w:val="00E12622"/>
    <w:rsid w:val="00E14479"/>
    <w:rsid w:val="00E14DA0"/>
    <w:rsid w:val="00E155CF"/>
    <w:rsid w:val="00E15B88"/>
    <w:rsid w:val="00E169EA"/>
    <w:rsid w:val="00E170A2"/>
    <w:rsid w:val="00E17338"/>
    <w:rsid w:val="00E17CDD"/>
    <w:rsid w:val="00E17D2F"/>
    <w:rsid w:val="00E205BA"/>
    <w:rsid w:val="00E207E8"/>
    <w:rsid w:val="00E20F44"/>
    <w:rsid w:val="00E21F49"/>
    <w:rsid w:val="00E22D66"/>
    <w:rsid w:val="00E235B5"/>
    <w:rsid w:val="00E241F4"/>
    <w:rsid w:val="00E25578"/>
    <w:rsid w:val="00E26137"/>
    <w:rsid w:val="00E2629F"/>
    <w:rsid w:val="00E274A8"/>
    <w:rsid w:val="00E278D4"/>
    <w:rsid w:val="00E30A2A"/>
    <w:rsid w:val="00E316D8"/>
    <w:rsid w:val="00E32310"/>
    <w:rsid w:val="00E32B14"/>
    <w:rsid w:val="00E3382B"/>
    <w:rsid w:val="00E33CAA"/>
    <w:rsid w:val="00E351F9"/>
    <w:rsid w:val="00E36201"/>
    <w:rsid w:val="00E3668C"/>
    <w:rsid w:val="00E40883"/>
    <w:rsid w:val="00E41E53"/>
    <w:rsid w:val="00E425F8"/>
    <w:rsid w:val="00E42B9A"/>
    <w:rsid w:val="00E4351F"/>
    <w:rsid w:val="00E43965"/>
    <w:rsid w:val="00E43D7D"/>
    <w:rsid w:val="00E446A3"/>
    <w:rsid w:val="00E44D70"/>
    <w:rsid w:val="00E454F2"/>
    <w:rsid w:val="00E476D3"/>
    <w:rsid w:val="00E50134"/>
    <w:rsid w:val="00E501C8"/>
    <w:rsid w:val="00E50983"/>
    <w:rsid w:val="00E515F3"/>
    <w:rsid w:val="00E51902"/>
    <w:rsid w:val="00E5292C"/>
    <w:rsid w:val="00E53BE9"/>
    <w:rsid w:val="00E53E0F"/>
    <w:rsid w:val="00E5716C"/>
    <w:rsid w:val="00E577FF"/>
    <w:rsid w:val="00E61214"/>
    <w:rsid w:val="00E615C0"/>
    <w:rsid w:val="00E61C41"/>
    <w:rsid w:val="00E63739"/>
    <w:rsid w:val="00E63F2A"/>
    <w:rsid w:val="00E668AB"/>
    <w:rsid w:val="00E71541"/>
    <w:rsid w:val="00E71B1F"/>
    <w:rsid w:val="00E71BDB"/>
    <w:rsid w:val="00E723A1"/>
    <w:rsid w:val="00E723E8"/>
    <w:rsid w:val="00E73018"/>
    <w:rsid w:val="00E7392D"/>
    <w:rsid w:val="00E7563A"/>
    <w:rsid w:val="00E75B43"/>
    <w:rsid w:val="00E7648C"/>
    <w:rsid w:val="00E80267"/>
    <w:rsid w:val="00E807C4"/>
    <w:rsid w:val="00E82CD3"/>
    <w:rsid w:val="00E82E64"/>
    <w:rsid w:val="00E83B2C"/>
    <w:rsid w:val="00E8423F"/>
    <w:rsid w:val="00E84414"/>
    <w:rsid w:val="00E8633A"/>
    <w:rsid w:val="00E86B22"/>
    <w:rsid w:val="00E872D4"/>
    <w:rsid w:val="00E9035A"/>
    <w:rsid w:val="00E908B9"/>
    <w:rsid w:val="00E92B30"/>
    <w:rsid w:val="00E93790"/>
    <w:rsid w:val="00E94424"/>
    <w:rsid w:val="00EA08AF"/>
    <w:rsid w:val="00EA1B65"/>
    <w:rsid w:val="00EA1EAF"/>
    <w:rsid w:val="00EA364B"/>
    <w:rsid w:val="00EA6B1D"/>
    <w:rsid w:val="00EA7735"/>
    <w:rsid w:val="00EB1517"/>
    <w:rsid w:val="00EB30B0"/>
    <w:rsid w:val="00EB37AE"/>
    <w:rsid w:val="00EB45B8"/>
    <w:rsid w:val="00EB7340"/>
    <w:rsid w:val="00EB7760"/>
    <w:rsid w:val="00EB7A5A"/>
    <w:rsid w:val="00EC0C97"/>
    <w:rsid w:val="00EC0CB9"/>
    <w:rsid w:val="00EC0E22"/>
    <w:rsid w:val="00EC1373"/>
    <w:rsid w:val="00EC21C7"/>
    <w:rsid w:val="00EC2965"/>
    <w:rsid w:val="00EC420D"/>
    <w:rsid w:val="00EC4B95"/>
    <w:rsid w:val="00EC64AB"/>
    <w:rsid w:val="00EC6920"/>
    <w:rsid w:val="00ED1870"/>
    <w:rsid w:val="00ED2324"/>
    <w:rsid w:val="00ED435C"/>
    <w:rsid w:val="00ED61D8"/>
    <w:rsid w:val="00ED652E"/>
    <w:rsid w:val="00ED7E12"/>
    <w:rsid w:val="00EE1567"/>
    <w:rsid w:val="00EE23B0"/>
    <w:rsid w:val="00EE24DC"/>
    <w:rsid w:val="00EE375A"/>
    <w:rsid w:val="00EE44EB"/>
    <w:rsid w:val="00EE4746"/>
    <w:rsid w:val="00EE55CE"/>
    <w:rsid w:val="00EE591B"/>
    <w:rsid w:val="00EE7F30"/>
    <w:rsid w:val="00EF02E6"/>
    <w:rsid w:val="00EF079A"/>
    <w:rsid w:val="00EF0AAE"/>
    <w:rsid w:val="00EF23F4"/>
    <w:rsid w:val="00EF33F9"/>
    <w:rsid w:val="00EF3FE1"/>
    <w:rsid w:val="00EF54D8"/>
    <w:rsid w:val="00EF586B"/>
    <w:rsid w:val="00F0071D"/>
    <w:rsid w:val="00F01611"/>
    <w:rsid w:val="00F01CC1"/>
    <w:rsid w:val="00F03AD9"/>
    <w:rsid w:val="00F06CFF"/>
    <w:rsid w:val="00F101B3"/>
    <w:rsid w:val="00F112D2"/>
    <w:rsid w:val="00F12FBE"/>
    <w:rsid w:val="00F13620"/>
    <w:rsid w:val="00F140B8"/>
    <w:rsid w:val="00F14433"/>
    <w:rsid w:val="00F14F0D"/>
    <w:rsid w:val="00F15BB1"/>
    <w:rsid w:val="00F1634D"/>
    <w:rsid w:val="00F225BE"/>
    <w:rsid w:val="00F246B3"/>
    <w:rsid w:val="00F259E1"/>
    <w:rsid w:val="00F2660C"/>
    <w:rsid w:val="00F26986"/>
    <w:rsid w:val="00F27056"/>
    <w:rsid w:val="00F27F6A"/>
    <w:rsid w:val="00F3027D"/>
    <w:rsid w:val="00F30E08"/>
    <w:rsid w:val="00F320F3"/>
    <w:rsid w:val="00F32B03"/>
    <w:rsid w:val="00F34881"/>
    <w:rsid w:val="00F3711F"/>
    <w:rsid w:val="00F37C17"/>
    <w:rsid w:val="00F40194"/>
    <w:rsid w:val="00F40426"/>
    <w:rsid w:val="00F40D8B"/>
    <w:rsid w:val="00F4242C"/>
    <w:rsid w:val="00F4262D"/>
    <w:rsid w:val="00F42C97"/>
    <w:rsid w:val="00F44A1F"/>
    <w:rsid w:val="00F44BEA"/>
    <w:rsid w:val="00F45581"/>
    <w:rsid w:val="00F4679C"/>
    <w:rsid w:val="00F4717D"/>
    <w:rsid w:val="00F50DC8"/>
    <w:rsid w:val="00F5147D"/>
    <w:rsid w:val="00F51D8E"/>
    <w:rsid w:val="00F528DE"/>
    <w:rsid w:val="00F53C2D"/>
    <w:rsid w:val="00F54919"/>
    <w:rsid w:val="00F604AF"/>
    <w:rsid w:val="00F61B0D"/>
    <w:rsid w:val="00F61C26"/>
    <w:rsid w:val="00F6367E"/>
    <w:rsid w:val="00F64BBC"/>
    <w:rsid w:val="00F674F1"/>
    <w:rsid w:val="00F70428"/>
    <w:rsid w:val="00F708AD"/>
    <w:rsid w:val="00F70A07"/>
    <w:rsid w:val="00F70D30"/>
    <w:rsid w:val="00F71541"/>
    <w:rsid w:val="00F72B90"/>
    <w:rsid w:val="00F72FB4"/>
    <w:rsid w:val="00F7318F"/>
    <w:rsid w:val="00F7509A"/>
    <w:rsid w:val="00F75160"/>
    <w:rsid w:val="00F76035"/>
    <w:rsid w:val="00F80359"/>
    <w:rsid w:val="00F80469"/>
    <w:rsid w:val="00F81F6D"/>
    <w:rsid w:val="00F8332D"/>
    <w:rsid w:val="00F8390C"/>
    <w:rsid w:val="00F84AFF"/>
    <w:rsid w:val="00F8563A"/>
    <w:rsid w:val="00F860D6"/>
    <w:rsid w:val="00F86236"/>
    <w:rsid w:val="00F874DF"/>
    <w:rsid w:val="00F8774C"/>
    <w:rsid w:val="00F908B4"/>
    <w:rsid w:val="00F90905"/>
    <w:rsid w:val="00F94BE9"/>
    <w:rsid w:val="00F94D4F"/>
    <w:rsid w:val="00F95E20"/>
    <w:rsid w:val="00F9632C"/>
    <w:rsid w:val="00F9641F"/>
    <w:rsid w:val="00F9710E"/>
    <w:rsid w:val="00F97ADA"/>
    <w:rsid w:val="00FA1303"/>
    <w:rsid w:val="00FA2884"/>
    <w:rsid w:val="00FA3C43"/>
    <w:rsid w:val="00FA4427"/>
    <w:rsid w:val="00FA6723"/>
    <w:rsid w:val="00FA699F"/>
    <w:rsid w:val="00FA70B3"/>
    <w:rsid w:val="00FA70E8"/>
    <w:rsid w:val="00FA7F14"/>
    <w:rsid w:val="00FB0789"/>
    <w:rsid w:val="00FB1627"/>
    <w:rsid w:val="00FB1A45"/>
    <w:rsid w:val="00FB1A67"/>
    <w:rsid w:val="00FB34D5"/>
    <w:rsid w:val="00FB36AA"/>
    <w:rsid w:val="00FB4394"/>
    <w:rsid w:val="00FB50B5"/>
    <w:rsid w:val="00FB57CE"/>
    <w:rsid w:val="00FB6F24"/>
    <w:rsid w:val="00FB79D9"/>
    <w:rsid w:val="00FC287E"/>
    <w:rsid w:val="00FC2B4A"/>
    <w:rsid w:val="00FC3DD8"/>
    <w:rsid w:val="00FC485D"/>
    <w:rsid w:val="00FC680A"/>
    <w:rsid w:val="00FC6F4B"/>
    <w:rsid w:val="00FC7E5C"/>
    <w:rsid w:val="00FD0D59"/>
    <w:rsid w:val="00FD25E0"/>
    <w:rsid w:val="00FD2B86"/>
    <w:rsid w:val="00FD30CE"/>
    <w:rsid w:val="00FD4B60"/>
    <w:rsid w:val="00FD4F50"/>
    <w:rsid w:val="00FD5A5A"/>
    <w:rsid w:val="00FD6250"/>
    <w:rsid w:val="00FD680E"/>
    <w:rsid w:val="00FE076B"/>
    <w:rsid w:val="00FE0FEC"/>
    <w:rsid w:val="00FE1020"/>
    <w:rsid w:val="00FE13B5"/>
    <w:rsid w:val="00FE29A2"/>
    <w:rsid w:val="00FE3CBB"/>
    <w:rsid w:val="00FE3F24"/>
    <w:rsid w:val="00FE454B"/>
    <w:rsid w:val="00FE5ACB"/>
    <w:rsid w:val="00FE7BBC"/>
    <w:rsid w:val="00FE7CC2"/>
    <w:rsid w:val="00FF0AD7"/>
    <w:rsid w:val="00FF0F5F"/>
    <w:rsid w:val="00FF2FD7"/>
    <w:rsid w:val="00FF3368"/>
    <w:rsid w:val="00FF421F"/>
    <w:rsid w:val="00FF4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3104"/>
  <w15:docId w15:val="{0EB0F294-8C02-4875-B43B-D902D70E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76" w:hanging="360"/>
      <w:outlineLvl w:val="0"/>
    </w:pPr>
    <w:rPr>
      <w:rFonts w:ascii="Calibri" w:eastAsia="Calibri" w:hAnsi="Calibri"/>
      <w:b/>
      <w:bCs/>
      <w:sz w:val="26"/>
      <w:szCs w:val="26"/>
    </w:rPr>
  </w:style>
  <w:style w:type="paragraph" w:styleId="Heading2">
    <w:name w:val="heading 2"/>
    <w:basedOn w:val="Normal"/>
    <w:link w:val="Heading2Char"/>
    <w:uiPriority w:val="1"/>
    <w:qFormat/>
    <w:pPr>
      <w:ind w:left="835" w:hanging="359"/>
      <w:outlineLvl w:val="1"/>
    </w:pPr>
    <w:rPr>
      <w:rFonts w:ascii="Calibri" w:eastAsia="Calibri" w:hAnsi="Calibri"/>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776" w:hanging="439"/>
    </w:pPr>
    <w:rPr>
      <w:rFonts w:ascii="Calibri" w:eastAsia="Calibri" w:hAnsi="Calibri"/>
    </w:rPr>
  </w:style>
  <w:style w:type="paragraph" w:styleId="BodyText">
    <w:name w:val="Body Text"/>
    <w:basedOn w:val="Normal"/>
    <w:link w:val="BodyTextChar"/>
    <w:uiPriority w:val="1"/>
    <w:qFormat/>
    <w:pPr>
      <w:spacing w:before="120"/>
      <w:ind w:left="835"/>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64AB"/>
    <w:rPr>
      <w:rFonts w:ascii="Tahoma" w:hAnsi="Tahoma" w:cs="Tahoma"/>
      <w:sz w:val="16"/>
      <w:szCs w:val="16"/>
    </w:rPr>
  </w:style>
  <w:style w:type="character" w:customStyle="1" w:styleId="BalloonTextChar">
    <w:name w:val="Balloon Text Char"/>
    <w:basedOn w:val="DefaultParagraphFont"/>
    <w:link w:val="BalloonText"/>
    <w:uiPriority w:val="99"/>
    <w:semiHidden/>
    <w:rsid w:val="00EC64AB"/>
    <w:rPr>
      <w:rFonts w:ascii="Tahoma" w:hAnsi="Tahoma" w:cs="Tahoma"/>
      <w:sz w:val="16"/>
      <w:szCs w:val="16"/>
    </w:rPr>
  </w:style>
  <w:style w:type="character" w:styleId="CommentReference">
    <w:name w:val="annotation reference"/>
    <w:basedOn w:val="DefaultParagraphFont"/>
    <w:uiPriority w:val="99"/>
    <w:semiHidden/>
    <w:unhideWhenUsed/>
    <w:rsid w:val="007A432F"/>
    <w:rPr>
      <w:sz w:val="16"/>
      <w:szCs w:val="16"/>
    </w:rPr>
  </w:style>
  <w:style w:type="paragraph" w:styleId="CommentText">
    <w:name w:val="annotation text"/>
    <w:basedOn w:val="Normal"/>
    <w:link w:val="CommentTextChar"/>
    <w:unhideWhenUsed/>
    <w:rsid w:val="007A432F"/>
    <w:rPr>
      <w:sz w:val="20"/>
      <w:szCs w:val="20"/>
    </w:rPr>
  </w:style>
  <w:style w:type="character" w:customStyle="1" w:styleId="CommentTextChar">
    <w:name w:val="Comment Text Char"/>
    <w:basedOn w:val="DefaultParagraphFont"/>
    <w:link w:val="CommentText"/>
    <w:rsid w:val="007A432F"/>
    <w:rPr>
      <w:sz w:val="20"/>
      <w:szCs w:val="20"/>
    </w:rPr>
  </w:style>
  <w:style w:type="paragraph" w:styleId="CommentSubject">
    <w:name w:val="annotation subject"/>
    <w:basedOn w:val="CommentText"/>
    <w:next w:val="CommentText"/>
    <w:link w:val="CommentSubjectChar"/>
    <w:uiPriority w:val="99"/>
    <w:semiHidden/>
    <w:unhideWhenUsed/>
    <w:rsid w:val="007A432F"/>
    <w:rPr>
      <w:b/>
      <w:bCs/>
    </w:rPr>
  </w:style>
  <w:style w:type="character" w:customStyle="1" w:styleId="CommentSubjectChar">
    <w:name w:val="Comment Subject Char"/>
    <w:basedOn w:val="CommentTextChar"/>
    <w:link w:val="CommentSubject"/>
    <w:uiPriority w:val="99"/>
    <w:semiHidden/>
    <w:rsid w:val="007A432F"/>
    <w:rPr>
      <w:b/>
      <w:bCs/>
      <w:sz w:val="20"/>
      <w:szCs w:val="20"/>
    </w:rPr>
  </w:style>
  <w:style w:type="character" w:styleId="Hyperlink">
    <w:name w:val="Hyperlink"/>
    <w:basedOn w:val="DefaultParagraphFont"/>
    <w:uiPriority w:val="99"/>
    <w:unhideWhenUsed/>
    <w:rsid w:val="006E30C8"/>
    <w:rPr>
      <w:color w:val="0000FF" w:themeColor="hyperlink"/>
      <w:u w:val="single"/>
    </w:rPr>
  </w:style>
  <w:style w:type="character" w:styleId="FollowedHyperlink">
    <w:name w:val="FollowedHyperlink"/>
    <w:basedOn w:val="DefaultParagraphFont"/>
    <w:uiPriority w:val="99"/>
    <w:semiHidden/>
    <w:unhideWhenUsed/>
    <w:rsid w:val="006E30C8"/>
    <w:rPr>
      <w:color w:val="800080" w:themeColor="followedHyperlink"/>
      <w:u w:val="single"/>
    </w:rPr>
  </w:style>
  <w:style w:type="paragraph" w:customStyle="1" w:styleId="Default">
    <w:name w:val="Default"/>
    <w:rsid w:val="009F1F12"/>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0C4C5C"/>
    <w:pPr>
      <w:tabs>
        <w:tab w:val="center" w:pos="4680"/>
        <w:tab w:val="right" w:pos="9360"/>
      </w:tabs>
    </w:pPr>
  </w:style>
  <w:style w:type="character" w:customStyle="1" w:styleId="HeaderChar">
    <w:name w:val="Header Char"/>
    <w:basedOn w:val="DefaultParagraphFont"/>
    <w:link w:val="Header"/>
    <w:uiPriority w:val="99"/>
    <w:rsid w:val="000C4C5C"/>
  </w:style>
  <w:style w:type="paragraph" w:styleId="Footer">
    <w:name w:val="footer"/>
    <w:basedOn w:val="Normal"/>
    <w:link w:val="FooterChar"/>
    <w:uiPriority w:val="99"/>
    <w:unhideWhenUsed/>
    <w:rsid w:val="000C4C5C"/>
    <w:pPr>
      <w:tabs>
        <w:tab w:val="center" w:pos="4680"/>
        <w:tab w:val="right" w:pos="9360"/>
      </w:tabs>
    </w:pPr>
  </w:style>
  <w:style w:type="character" w:customStyle="1" w:styleId="FooterChar">
    <w:name w:val="Footer Char"/>
    <w:basedOn w:val="DefaultParagraphFont"/>
    <w:link w:val="Footer"/>
    <w:uiPriority w:val="99"/>
    <w:rsid w:val="000C4C5C"/>
  </w:style>
  <w:style w:type="paragraph" w:styleId="Revision">
    <w:name w:val="Revision"/>
    <w:hidden/>
    <w:uiPriority w:val="99"/>
    <w:semiHidden/>
    <w:rsid w:val="008A26B4"/>
    <w:pPr>
      <w:widowControl/>
    </w:pPr>
  </w:style>
  <w:style w:type="character" w:customStyle="1" w:styleId="highlight">
    <w:name w:val="highlight"/>
    <w:basedOn w:val="DefaultParagraphFont"/>
    <w:rsid w:val="00FA3C43"/>
  </w:style>
  <w:style w:type="character" w:customStyle="1" w:styleId="BodyTextChar">
    <w:name w:val="Body Text Char"/>
    <w:basedOn w:val="DefaultParagraphFont"/>
    <w:link w:val="BodyText"/>
    <w:uiPriority w:val="1"/>
    <w:rsid w:val="00625D92"/>
    <w:rPr>
      <w:rFonts w:ascii="Calibri" w:eastAsia="Calibri" w:hAnsi="Calibri"/>
      <w:sz w:val="20"/>
      <w:szCs w:val="20"/>
    </w:rPr>
  </w:style>
  <w:style w:type="paragraph" w:styleId="PlainText">
    <w:name w:val="Plain Text"/>
    <w:basedOn w:val="Normal"/>
    <w:link w:val="PlainTextChar"/>
    <w:rsid w:val="00DF651F"/>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F651F"/>
    <w:rPr>
      <w:rFonts w:ascii="Courier New" w:eastAsia="Times New Roman" w:hAnsi="Courier New" w:cs="Courier New"/>
      <w:sz w:val="20"/>
      <w:szCs w:val="20"/>
    </w:rPr>
  </w:style>
  <w:style w:type="paragraph" w:styleId="FootnoteText">
    <w:name w:val="footnote text"/>
    <w:basedOn w:val="Normal"/>
    <w:link w:val="FootnoteTextChar"/>
    <w:semiHidden/>
    <w:rsid w:val="00DF651F"/>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F651F"/>
    <w:rPr>
      <w:rFonts w:ascii="Times New Roman" w:eastAsia="Times New Roman" w:hAnsi="Times New Roman" w:cs="Times New Roman"/>
      <w:sz w:val="20"/>
      <w:szCs w:val="20"/>
    </w:rPr>
  </w:style>
  <w:style w:type="character" w:styleId="FootnoteReference">
    <w:name w:val="footnote reference"/>
    <w:semiHidden/>
    <w:rsid w:val="00DF651F"/>
    <w:rPr>
      <w:vertAlign w:val="superscript"/>
    </w:rPr>
  </w:style>
  <w:style w:type="character" w:customStyle="1" w:styleId="Heading2Char">
    <w:name w:val="Heading 2 Char"/>
    <w:basedOn w:val="DefaultParagraphFont"/>
    <w:link w:val="Heading2"/>
    <w:uiPriority w:val="1"/>
    <w:rsid w:val="006F3B58"/>
    <w:rPr>
      <w:rFonts w:ascii="Calibri" w:eastAsia="Calibri" w:hAnsi="Calibri"/>
      <w:b/>
      <w:bCs/>
      <w:sz w:val="20"/>
      <w:szCs w:val="20"/>
    </w:rPr>
  </w:style>
  <w:style w:type="character" w:styleId="UnresolvedMention">
    <w:name w:val="Unresolved Mention"/>
    <w:basedOn w:val="DefaultParagraphFont"/>
    <w:uiPriority w:val="99"/>
    <w:semiHidden/>
    <w:unhideWhenUsed/>
    <w:rsid w:val="0083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76363">
      <w:bodyDiv w:val="1"/>
      <w:marLeft w:val="0"/>
      <w:marRight w:val="0"/>
      <w:marTop w:val="0"/>
      <w:marBottom w:val="0"/>
      <w:divBdr>
        <w:top w:val="none" w:sz="0" w:space="0" w:color="auto"/>
        <w:left w:val="none" w:sz="0" w:space="0" w:color="auto"/>
        <w:bottom w:val="none" w:sz="0" w:space="0" w:color="auto"/>
        <w:right w:val="none" w:sz="0" w:space="0" w:color="auto"/>
      </w:divBdr>
      <w:divsChild>
        <w:div w:id="704213913">
          <w:marLeft w:val="0"/>
          <w:marRight w:val="0"/>
          <w:marTop w:val="0"/>
          <w:marBottom w:val="0"/>
          <w:divBdr>
            <w:top w:val="none" w:sz="0" w:space="0" w:color="auto"/>
            <w:left w:val="none" w:sz="0" w:space="0" w:color="auto"/>
            <w:bottom w:val="none" w:sz="0" w:space="0" w:color="auto"/>
            <w:right w:val="none" w:sz="0" w:space="0" w:color="auto"/>
          </w:divBdr>
        </w:div>
        <w:div w:id="1377193537">
          <w:marLeft w:val="0"/>
          <w:marRight w:val="0"/>
          <w:marTop w:val="0"/>
          <w:marBottom w:val="0"/>
          <w:divBdr>
            <w:top w:val="none" w:sz="0" w:space="0" w:color="auto"/>
            <w:left w:val="none" w:sz="0" w:space="0" w:color="auto"/>
            <w:bottom w:val="none" w:sz="0" w:space="0" w:color="auto"/>
            <w:right w:val="none" w:sz="0" w:space="0" w:color="auto"/>
          </w:divBdr>
        </w:div>
      </w:divsChild>
    </w:div>
    <w:div w:id="524447299">
      <w:bodyDiv w:val="1"/>
      <w:marLeft w:val="0"/>
      <w:marRight w:val="0"/>
      <w:marTop w:val="0"/>
      <w:marBottom w:val="0"/>
      <w:divBdr>
        <w:top w:val="none" w:sz="0" w:space="0" w:color="auto"/>
        <w:left w:val="none" w:sz="0" w:space="0" w:color="auto"/>
        <w:bottom w:val="none" w:sz="0" w:space="0" w:color="auto"/>
        <w:right w:val="none" w:sz="0" w:space="0" w:color="auto"/>
      </w:divBdr>
    </w:div>
    <w:div w:id="982081766">
      <w:bodyDiv w:val="1"/>
      <w:marLeft w:val="0"/>
      <w:marRight w:val="0"/>
      <w:marTop w:val="0"/>
      <w:marBottom w:val="0"/>
      <w:divBdr>
        <w:top w:val="none" w:sz="0" w:space="0" w:color="auto"/>
        <w:left w:val="none" w:sz="0" w:space="0" w:color="auto"/>
        <w:bottom w:val="none" w:sz="0" w:space="0" w:color="auto"/>
        <w:right w:val="none" w:sz="0" w:space="0" w:color="auto"/>
      </w:divBdr>
    </w:div>
    <w:div w:id="990249479">
      <w:bodyDiv w:val="1"/>
      <w:marLeft w:val="0"/>
      <w:marRight w:val="0"/>
      <w:marTop w:val="0"/>
      <w:marBottom w:val="0"/>
      <w:divBdr>
        <w:top w:val="none" w:sz="0" w:space="0" w:color="auto"/>
        <w:left w:val="none" w:sz="0" w:space="0" w:color="auto"/>
        <w:bottom w:val="none" w:sz="0" w:space="0" w:color="auto"/>
        <w:right w:val="none" w:sz="0" w:space="0" w:color="auto"/>
      </w:divBdr>
    </w:div>
    <w:div w:id="1066225799">
      <w:bodyDiv w:val="1"/>
      <w:marLeft w:val="0"/>
      <w:marRight w:val="0"/>
      <w:marTop w:val="0"/>
      <w:marBottom w:val="0"/>
      <w:divBdr>
        <w:top w:val="none" w:sz="0" w:space="0" w:color="auto"/>
        <w:left w:val="none" w:sz="0" w:space="0" w:color="auto"/>
        <w:bottom w:val="none" w:sz="0" w:space="0" w:color="auto"/>
        <w:right w:val="none" w:sz="0" w:space="0" w:color="auto"/>
      </w:divBdr>
    </w:div>
    <w:div w:id="1113748001">
      <w:bodyDiv w:val="1"/>
      <w:marLeft w:val="0"/>
      <w:marRight w:val="0"/>
      <w:marTop w:val="0"/>
      <w:marBottom w:val="0"/>
      <w:divBdr>
        <w:top w:val="none" w:sz="0" w:space="0" w:color="auto"/>
        <w:left w:val="none" w:sz="0" w:space="0" w:color="auto"/>
        <w:bottom w:val="none" w:sz="0" w:space="0" w:color="auto"/>
        <w:right w:val="none" w:sz="0" w:space="0" w:color="auto"/>
      </w:divBdr>
    </w:div>
    <w:div w:id="1423842943">
      <w:bodyDiv w:val="1"/>
      <w:marLeft w:val="0"/>
      <w:marRight w:val="0"/>
      <w:marTop w:val="0"/>
      <w:marBottom w:val="0"/>
      <w:divBdr>
        <w:top w:val="none" w:sz="0" w:space="0" w:color="auto"/>
        <w:left w:val="none" w:sz="0" w:space="0" w:color="auto"/>
        <w:bottom w:val="none" w:sz="0" w:space="0" w:color="auto"/>
        <w:right w:val="none" w:sz="0" w:space="0" w:color="auto"/>
      </w:divBdr>
    </w:div>
    <w:div w:id="1440178732">
      <w:bodyDiv w:val="1"/>
      <w:marLeft w:val="0"/>
      <w:marRight w:val="0"/>
      <w:marTop w:val="0"/>
      <w:marBottom w:val="0"/>
      <w:divBdr>
        <w:top w:val="none" w:sz="0" w:space="0" w:color="auto"/>
        <w:left w:val="none" w:sz="0" w:space="0" w:color="auto"/>
        <w:bottom w:val="none" w:sz="0" w:space="0" w:color="auto"/>
        <w:right w:val="none" w:sz="0" w:space="0" w:color="auto"/>
      </w:divBdr>
    </w:div>
    <w:div w:id="1461026392">
      <w:bodyDiv w:val="1"/>
      <w:marLeft w:val="0"/>
      <w:marRight w:val="0"/>
      <w:marTop w:val="0"/>
      <w:marBottom w:val="0"/>
      <w:divBdr>
        <w:top w:val="none" w:sz="0" w:space="0" w:color="auto"/>
        <w:left w:val="none" w:sz="0" w:space="0" w:color="auto"/>
        <w:bottom w:val="none" w:sz="0" w:space="0" w:color="auto"/>
        <w:right w:val="none" w:sz="0" w:space="0" w:color="auto"/>
      </w:divBdr>
    </w:div>
    <w:div w:id="1483349293">
      <w:bodyDiv w:val="1"/>
      <w:marLeft w:val="0"/>
      <w:marRight w:val="0"/>
      <w:marTop w:val="0"/>
      <w:marBottom w:val="0"/>
      <w:divBdr>
        <w:top w:val="none" w:sz="0" w:space="0" w:color="auto"/>
        <w:left w:val="none" w:sz="0" w:space="0" w:color="auto"/>
        <w:bottom w:val="none" w:sz="0" w:space="0" w:color="auto"/>
        <w:right w:val="none" w:sz="0" w:space="0" w:color="auto"/>
      </w:divBdr>
    </w:div>
    <w:div w:id="1557083737">
      <w:bodyDiv w:val="1"/>
      <w:marLeft w:val="0"/>
      <w:marRight w:val="0"/>
      <w:marTop w:val="0"/>
      <w:marBottom w:val="0"/>
      <w:divBdr>
        <w:top w:val="none" w:sz="0" w:space="0" w:color="auto"/>
        <w:left w:val="none" w:sz="0" w:space="0" w:color="auto"/>
        <w:bottom w:val="none" w:sz="0" w:space="0" w:color="auto"/>
        <w:right w:val="none" w:sz="0" w:space="0" w:color="auto"/>
      </w:divBdr>
    </w:div>
    <w:div w:id="1663005374">
      <w:bodyDiv w:val="1"/>
      <w:marLeft w:val="0"/>
      <w:marRight w:val="0"/>
      <w:marTop w:val="0"/>
      <w:marBottom w:val="0"/>
      <w:divBdr>
        <w:top w:val="none" w:sz="0" w:space="0" w:color="auto"/>
        <w:left w:val="none" w:sz="0" w:space="0" w:color="auto"/>
        <w:bottom w:val="none" w:sz="0" w:space="0" w:color="auto"/>
        <w:right w:val="none" w:sz="0" w:space="0" w:color="auto"/>
      </w:divBdr>
    </w:div>
    <w:div w:id="1830360536">
      <w:bodyDiv w:val="1"/>
      <w:marLeft w:val="0"/>
      <w:marRight w:val="0"/>
      <w:marTop w:val="0"/>
      <w:marBottom w:val="0"/>
      <w:divBdr>
        <w:top w:val="none" w:sz="0" w:space="0" w:color="auto"/>
        <w:left w:val="none" w:sz="0" w:space="0" w:color="auto"/>
        <w:bottom w:val="none" w:sz="0" w:space="0" w:color="auto"/>
        <w:right w:val="none" w:sz="0" w:space="0" w:color="auto"/>
      </w:divBdr>
    </w:div>
    <w:div w:id="2070616569">
      <w:bodyDiv w:val="1"/>
      <w:marLeft w:val="0"/>
      <w:marRight w:val="0"/>
      <w:marTop w:val="0"/>
      <w:marBottom w:val="0"/>
      <w:divBdr>
        <w:top w:val="none" w:sz="0" w:space="0" w:color="auto"/>
        <w:left w:val="none" w:sz="0" w:space="0" w:color="auto"/>
        <w:bottom w:val="none" w:sz="0" w:space="0" w:color="auto"/>
        <w:right w:val="none" w:sz="0" w:space="0" w:color="auto"/>
      </w:divBdr>
    </w:div>
    <w:div w:id="2140417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webSettings" Target="webSettings.xml"/><Relationship Id="rId42" Type="http://schemas.openxmlformats.org/officeDocument/2006/relationships/hyperlink" Target="https://estm.fa.em2.oraclecloud.com/hcmUI/faces/FndOverview?fnd=%3B%3B%3B%3Bfalse%3B256%3B%3B%3B&amp;fndGlobalItemNodeId=itemNode_my_information_learning_responsive&amp;_adf.ctrl-state=127sz202t5_1&amp;_adf.no-new-window-redirect=true&amp;_afrLoop=40209794222814447&amp;_afrWindowMode=2&amp;_afrWindowId=null&amp;_afrFS=16&amp;_afrMT=screen&amp;_afrMFW=2496&amp;_afrMFH=1277&amp;_afrMFDW=1920&amp;_afrMFDH=1080&amp;_afrMFC=8&amp;_afrMFCI=0&amp;_afrMFM=0&amp;_afrMFR=72&amp;_afrMFG=0&amp;_afrMFS=0&amp;_afrMFO=0" TargetMode="External"/><Relationship Id="rId47" Type="http://schemas.openxmlformats.org/officeDocument/2006/relationships/hyperlink" Target="https://popp.undp.org/node/4886" TargetMode="External"/><Relationship Id="rId63" Type="http://schemas.openxmlformats.org/officeDocument/2006/relationships/hyperlink" Target="https://popp.undp.org/document/oai-investigation-guidelines" TargetMode="External"/><Relationship Id="rId68" Type="http://schemas.openxmlformats.org/officeDocument/2006/relationships/hyperlink" Target="https://undocs.org/en/ST/SGB/2018/1"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er" Target="footer3.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yperlink" Target="http://content.undp.org/go/userguide/results-management---accountability/enterprise-risk-management/?lang=en&amp;amp;top" TargetMode="External"/><Relationship Id="rId37" Type="http://schemas.openxmlformats.org/officeDocument/2006/relationships/hyperlink" Target="http://www.undp.org/content/undp/en/home/operations/procurement/business/protest-and-sanctions/ineligibility-list/" TargetMode="External"/><Relationship Id="rId40" Type="http://schemas.openxmlformats.org/officeDocument/2006/relationships/hyperlink" Target="https://www.undp.org/sites/g/files/zskgke326/files/2023-09/FINAL-UNDP-CODE-OF-ETHICS.pdf" TargetMode="External"/><Relationship Id="rId45" Type="http://schemas.openxmlformats.org/officeDocument/2006/relationships/hyperlink" Target="https://www.unv.org/become-volunteer/volunteer-abroad/conditions-of-service" TargetMode="External"/><Relationship Id="rId53" Type="http://schemas.openxmlformats.org/officeDocument/2006/relationships/hyperlink" Target="https://intranet.undp.org/unit/oolts/lso/_layouts/15/WopiFrame.aspx?sourcedoc=/unit/oolts/lso/UNDP%20Legal%20Framework2018/Legal%20Framework%20%20-%20March%202018.docx&amp;action=default" TargetMode="External"/><Relationship Id="rId58" Type="http://schemas.openxmlformats.org/officeDocument/2006/relationships/hyperlink" Target="https://popp.undp.org/node/266" TargetMode="External"/><Relationship Id="rId66" Type="http://schemas.openxmlformats.org/officeDocument/2006/relationships/hyperlink" Target="https://undp.sharepoint.com/teams/BMS" TargetMode="External"/><Relationship Id="rId5" Type="http://schemas.openxmlformats.org/officeDocument/2006/relationships/customXml" Target="../customXml/item5.xml"/><Relationship Id="rId61" Type="http://schemas.openxmlformats.org/officeDocument/2006/relationships/hyperlink" Target="https://popp.undp.org/node/11366" TargetMode="External"/><Relationship Id="rId19" Type="http://schemas.openxmlformats.org/officeDocument/2006/relationships/styles" Target="styles.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hyperlink" Target="http://www.undp.org/content/undp/en/home/procurement/business/protest-and-sanctions.html" TargetMode="External"/><Relationship Id="rId35" Type="http://schemas.openxmlformats.org/officeDocument/2006/relationships/hyperlink" Target="https://popp.undp.org/node/266" TargetMode="External"/><Relationship Id="rId43" Type="http://schemas.openxmlformats.org/officeDocument/2006/relationships/hyperlink" Target="https://undocs.org/ST/SGB/2002/9" TargetMode="External"/><Relationship Id="rId48" Type="http://schemas.openxmlformats.org/officeDocument/2006/relationships/hyperlink" Target="mailto:reportmisconduct@undp.org" TargetMode="External"/><Relationship Id="rId56" Type="http://schemas.openxmlformats.org/officeDocument/2006/relationships/hyperlink" Target="https://intranet.undp.org/unit/oolts/lso/_layouts/15/WopiFrame.aspx?sourcedoc=/unit/oolts/lso/UNDP%20Legal%20Framework2018/Legal%20Framework%20%20-%20March%202018.docx&amp;action=default" TargetMode="External"/><Relationship Id="rId64" Type="http://schemas.openxmlformats.org/officeDocument/2006/relationships/hyperlink" Target="https://popp.undp.org/" TargetMode="External"/><Relationship Id="rId69" Type="http://schemas.openxmlformats.org/officeDocument/2006/relationships/hyperlink" Target="https://undocs.org/ST/SGB/2016/9" TargetMode="External"/><Relationship Id="rId8" Type="http://schemas.openxmlformats.org/officeDocument/2006/relationships/customXml" Target="../customXml/item8.xml"/><Relationship Id="rId51" Type="http://schemas.openxmlformats.org/officeDocument/2006/relationships/hyperlink" Target="http://www.undp.org"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hyperlink" Target="https://intranet.undp.org/global/popp/rma/Pages/enterprise-risk-management-cycle.aspx" TargetMode="External"/><Relationship Id="rId38" Type="http://schemas.openxmlformats.org/officeDocument/2006/relationships/hyperlink" Target="https://icsc.un.org/Resources/General/Publications/standardsE.pdf" TargetMode="External"/><Relationship Id="rId46" Type="http://schemas.openxmlformats.org/officeDocument/2006/relationships/hyperlink" Target="https://www.un.org/Depts/ptd/about-us/un-supplier-code-conduct" TargetMode="External"/><Relationship Id="rId59" Type="http://schemas.openxmlformats.org/officeDocument/2006/relationships/hyperlink" Target="https://popp.undp.org/node/11316" TargetMode="External"/><Relationship Id="rId67" Type="http://schemas.openxmlformats.org/officeDocument/2006/relationships/hyperlink" Target="https://undp.sharepoint.com/teams/OLS" TargetMode="External"/><Relationship Id="rId20" Type="http://schemas.openxmlformats.org/officeDocument/2006/relationships/settings" Target="settings.xml"/><Relationship Id="rId41" Type="http://schemas.openxmlformats.org/officeDocument/2006/relationships/hyperlink" Target="https://undp.sharepoint.com/teams/RBAP/T-STation/HR/SitePages/Ethics-and-Integrity-at-UNDP.aspx" TargetMode="External"/><Relationship Id="rId54" Type="http://schemas.openxmlformats.org/officeDocument/2006/relationships/hyperlink" Target="https://popp.undp.org/document/oai-investigation-guidelines" TargetMode="External"/><Relationship Id="rId62" Type="http://schemas.openxmlformats.org/officeDocument/2006/relationships/hyperlink" Target="http://www.undp.org/hotline/" TargetMode="External"/><Relationship Id="rId70" Type="http://schemas.openxmlformats.org/officeDocument/2006/relationships/hyperlink" Target="https://undocs.org/Home/Mobile?FinalSymbol=ST%2FSGB%2F2002%2F9&amp;Language=E&amp;DeviceType=Desktop&amp;LangRequested=False"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36" Type="http://schemas.openxmlformats.org/officeDocument/2006/relationships/hyperlink" Target="https://popp.undp.org/node/4336" TargetMode="External"/><Relationship Id="rId49" Type="http://schemas.openxmlformats.org/officeDocument/2006/relationships/hyperlink" Target="http://www.undp.org/content/undp/en/home/accountability/audit/office-of-audit-and-investigation.html" TargetMode="External"/><Relationship Id="rId57" Type="http://schemas.openxmlformats.org/officeDocument/2006/relationships/hyperlink" Target="https://popp.undp.org/node/10966" TargetMode="External"/><Relationship Id="rId10" Type="http://schemas.openxmlformats.org/officeDocument/2006/relationships/customXml" Target="../customXml/item10.xml"/><Relationship Id="rId31" Type="http://schemas.openxmlformats.org/officeDocument/2006/relationships/hyperlink" Target="https://www.un.org/Depts/ptd/about-us/un-supplier-code-conduct" TargetMode="External"/><Relationship Id="rId44" Type="http://schemas.openxmlformats.org/officeDocument/2006/relationships/hyperlink" Target="https://popp.undp.org/node/4761" TargetMode="External"/><Relationship Id="rId52" Type="http://schemas.openxmlformats.org/officeDocument/2006/relationships/hyperlink" Target="https://popp.undp.org/node/11366" TargetMode="External"/><Relationship Id="rId60" Type="http://schemas.openxmlformats.org/officeDocument/2006/relationships/hyperlink" Target="https://www.undp.org/sites/g/files/zskgke326/files/undp/library/corporate/ethics/Financial%20Disclosure%20Brochure%202018%20final%20web.pdf" TargetMode="External"/><Relationship Id="rId65" Type="http://schemas.openxmlformats.org/officeDocument/2006/relationships/hyperlink" Target="https://undp.sharepoint.com/teams/OAI-Portal/"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s://undocs.org/ST/SGB/2016/9" TargetMode="External"/><Relationship Id="rId34" Type="http://schemas.openxmlformats.org/officeDocument/2006/relationships/hyperlink" Target="https://popp.undp.org/node/10966" TargetMode="External"/><Relationship Id="rId50" Type="http://schemas.openxmlformats.org/officeDocument/2006/relationships/hyperlink" Target="http://www.undp.org" TargetMode="External"/><Relationship Id="rId55" Type="http://schemas.openxmlformats.org/officeDocument/2006/relationships/hyperlink" Target="https://popp.undp.org/node/1071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POPP-11-1895</_dlc_DocId>
    <TaxCatchAll xmlns="8264c5cc-ec60-4b56-8111-ce635d3d139a">
      <Value>356</Value>
    </TaxCatchAll>
    <UNDP_POPP_VERSION_COMMENTS xmlns="8264c5cc-ec60-4b56-8111-ce635d3d139a" xsi:nil="true"/>
    <UNDP_POPP_DOCUMENT_LANGUAGE xmlns="8264c5cc-ec60-4b56-8111-ce635d3d139a">English</UNDP_POPP_DOCUMENT_LANGUAGE>
    <DLCPolicyLabelLock xmlns="e560140e-7b2f-4392-90df-e7567e3021a3" xsi:nil="tru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10/09/2015                                                Version #: 3</DLCPolicyLabelValue>
    <UNDP_POPP_EFFECTIVEDATE xmlns="8264c5cc-ec60-4b56-8111-ce635d3d139a">2015-09-09T22:00:00+00:00</UNDP_POPP_EFFECTIVEDATE>
    <UNDP_POPP_TITLE_EN xmlns="8264c5cc-ec60-4b56-8111-ce635d3d139a">UNDP policy against fraud and other corrupt practices (UNDP Anti-fraud Policy)</UNDP_POPP_TITLE_EN>
    <UNDP_POPP_ISACTIVE xmlns="8264c5cc-ec60-4b56-8111-ce635d3d139a">true</UNDP_POPP_ISACTIVE>
    <UNDP_POPP_FILEVERSION xmlns="8264c5cc-ec60-4b56-8111-ce635d3d139a">10752</UNDP_POPP_FILEVERSION>
    <UNDP_POPP_REFITEM_VERSION xmlns="8264c5cc-ec60-4b56-8111-ce635d3d139a">3</UNDP_POPP_REFITEM_VERSION>
    <DLCPolicyLabelClientValue xmlns="e560140e-7b2f-4392-90df-e7567e3021a3">Effective Date: 10/09/2015                                                Version #: 3.0</DLCPolicyLabelClientValue>
    <_dlc_DocIdUrl xmlns="8264c5cc-ec60-4b56-8111-ce635d3d139a">
      <Url>https://popp.undp.org/_layouts/15/DocIdRedir.aspx?ID=POPP-11-1895</Url>
      <Description>POPP-11-1895</Description>
    </_dlc_DocIdUrl>
    <POPPIsArchived xmlns="e560140e-7b2f-4392-90df-e7567e3021a3">false</POPPIsArchived>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19389-69EB-48CF-BCEC-804F65841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5404D834-AD2A-49D5-B84F-1F7F9CF0E064}">
  <ds:schemaRefs>
    <ds:schemaRef ds:uri="http://schemas.microsoft.com/sharepoint/events"/>
  </ds:schemaRefs>
</ds:datastoreItem>
</file>

<file path=customXml/itemProps11.xml><?xml version="1.0" encoding="utf-8"?>
<ds:datastoreItem xmlns:ds="http://schemas.openxmlformats.org/officeDocument/2006/customXml" ds:itemID="{CC7D07C9-667A-41AA-B60D-439EDFBCEEF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12.xml><?xml version="1.0" encoding="utf-8"?>
<ds:datastoreItem xmlns:ds="http://schemas.openxmlformats.org/officeDocument/2006/customXml" ds:itemID="{7D071095-ADC0-FE49-9D31-9E63BC6E6651}">
  <ds:schemaRefs>
    <ds:schemaRef ds:uri="http://schemas.openxmlformats.org/officeDocument/2006/bibliography"/>
  </ds:schemaRefs>
</ds:datastoreItem>
</file>

<file path=customXml/itemProps13.xml><?xml version="1.0" encoding="utf-8"?>
<ds:datastoreItem xmlns:ds="http://schemas.openxmlformats.org/officeDocument/2006/customXml" ds:itemID="{73C6E73D-88F5-493A-9F3F-FC3DE0F4BF73}">
  <ds:schemaRefs>
    <ds:schemaRef ds:uri="http://schemas.openxmlformats.org/officeDocument/2006/bibliography"/>
  </ds:schemaRefs>
</ds:datastoreItem>
</file>

<file path=customXml/itemProps14.xml><?xml version="1.0" encoding="utf-8"?>
<ds:datastoreItem xmlns:ds="http://schemas.openxmlformats.org/officeDocument/2006/customXml" ds:itemID="{A1A7DA71-7992-4FFE-86E0-52357E6B257C}">
  <ds:schemaRefs>
    <ds:schemaRef ds:uri="http://schemas.openxmlformats.org/officeDocument/2006/bibliography"/>
  </ds:schemaRefs>
</ds:datastoreItem>
</file>

<file path=customXml/itemProps15.xml><?xml version="1.0" encoding="utf-8"?>
<ds:datastoreItem xmlns:ds="http://schemas.openxmlformats.org/officeDocument/2006/customXml" ds:itemID="{9F7415DD-7780-4244-966B-309EBDE54023}">
  <ds:schemaRefs>
    <ds:schemaRef ds:uri="http://schemas.openxmlformats.org/officeDocument/2006/bibliography"/>
  </ds:schemaRefs>
</ds:datastoreItem>
</file>

<file path=customXml/itemProps16.xml><?xml version="1.0" encoding="utf-8"?>
<ds:datastoreItem xmlns:ds="http://schemas.openxmlformats.org/officeDocument/2006/customXml" ds:itemID="{8A654EDA-1CB2-1648-9194-CF638B7D38F5}">
  <ds:schemaRefs>
    <ds:schemaRef ds:uri="http://schemas.openxmlformats.org/officeDocument/2006/bibliography"/>
  </ds:schemaRefs>
</ds:datastoreItem>
</file>

<file path=customXml/itemProps17.xml><?xml version="1.0" encoding="utf-8"?>
<ds:datastoreItem xmlns:ds="http://schemas.openxmlformats.org/officeDocument/2006/customXml" ds:itemID="{A7B93B24-A285-4892-9E6B-ACD0454A2DFB}">
  <ds:schemaRefs>
    <ds:schemaRef ds:uri="office.server.policy"/>
  </ds:schemaRefs>
</ds:datastoreItem>
</file>

<file path=customXml/itemProps2.xml><?xml version="1.0" encoding="utf-8"?>
<ds:datastoreItem xmlns:ds="http://schemas.openxmlformats.org/officeDocument/2006/customXml" ds:itemID="{F2969870-705C-4689-B511-CC5936E50685}">
  <ds:schemaRefs>
    <ds:schemaRef ds:uri="http://schemas.openxmlformats.org/officeDocument/2006/bibliography"/>
  </ds:schemaRefs>
</ds:datastoreItem>
</file>

<file path=customXml/itemProps3.xml><?xml version="1.0" encoding="utf-8"?>
<ds:datastoreItem xmlns:ds="http://schemas.openxmlformats.org/officeDocument/2006/customXml" ds:itemID="{3CF078BB-E3A6-414E-8AFC-D194E8DF1CDA}">
  <ds:schemaRefs>
    <ds:schemaRef ds:uri="http://schemas.openxmlformats.org/officeDocument/2006/bibliography"/>
  </ds:schemaRefs>
</ds:datastoreItem>
</file>

<file path=customXml/itemProps4.xml><?xml version="1.0" encoding="utf-8"?>
<ds:datastoreItem xmlns:ds="http://schemas.openxmlformats.org/officeDocument/2006/customXml" ds:itemID="{1D839008-D881-A149-9B3F-DE5BC979D13C}">
  <ds:schemaRefs>
    <ds:schemaRef ds:uri="http://schemas.openxmlformats.org/officeDocument/2006/bibliography"/>
  </ds:schemaRefs>
</ds:datastoreItem>
</file>

<file path=customXml/itemProps5.xml><?xml version="1.0" encoding="utf-8"?>
<ds:datastoreItem xmlns:ds="http://schemas.openxmlformats.org/officeDocument/2006/customXml" ds:itemID="{9B2FECFF-8DD3-AA46-AA70-605A03179114}">
  <ds:schemaRefs>
    <ds:schemaRef ds:uri="http://schemas.openxmlformats.org/officeDocument/2006/bibliography"/>
  </ds:schemaRefs>
</ds:datastoreItem>
</file>

<file path=customXml/itemProps6.xml><?xml version="1.0" encoding="utf-8"?>
<ds:datastoreItem xmlns:ds="http://schemas.openxmlformats.org/officeDocument/2006/customXml" ds:itemID="{61D9F958-E278-0548-B50A-7D3A8BDB8147}">
  <ds:schemaRefs>
    <ds:schemaRef ds:uri="http://schemas.openxmlformats.org/officeDocument/2006/bibliography"/>
  </ds:schemaRefs>
</ds:datastoreItem>
</file>

<file path=customXml/itemProps7.xml><?xml version="1.0" encoding="utf-8"?>
<ds:datastoreItem xmlns:ds="http://schemas.openxmlformats.org/officeDocument/2006/customXml" ds:itemID="{2068C5FA-8EE1-E547-A82A-F3F2109ECAFD}">
  <ds:schemaRefs>
    <ds:schemaRef ds:uri="http://schemas.openxmlformats.org/officeDocument/2006/bibliography"/>
  </ds:schemaRefs>
</ds:datastoreItem>
</file>

<file path=customXml/itemProps8.xml><?xml version="1.0" encoding="utf-8"?>
<ds:datastoreItem xmlns:ds="http://schemas.openxmlformats.org/officeDocument/2006/customXml" ds:itemID="{6005636E-F94A-EE4A-B54B-D738B60F0309}">
  <ds:schemaRefs>
    <ds:schemaRef ds:uri="http://schemas.openxmlformats.org/officeDocument/2006/bibliography"/>
  </ds:schemaRefs>
</ds:datastoreItem>
</file>

<file path=customXml/itemProps9.xml><?xml version="1.0" encoding="utf-8"?>
<ds:datastoreItem xmlns:ds="http://schemas.openxmlformats.org/officeDocument/2006/customXml" ds:itemID="{3DF5B748-DA94-4910-B572-DFDACF72F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5683</Words>
  <Characters>32397</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tore.skatun</dc:creator>
  <cp:keywords/>
  <dc:description/>
  <cp:lastModifiedBy>Pablo Morete</cp:lastModifiedBy>
  <cp:revision>20</cp:revision>
  <cp:lastPrinted>2015-05-21T20:28:00Z</cp:lastPrinted>
  <dcterms:created xsi:type="dcterms:W3CDTF">2019-04-15T22:36:00Z</dcterms:created>
  <dcterms:modified xsi:type="dcterms:W3CDTF">2023-10-30T10:22:00Z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2012-10-09T00:00:00Z</vt:filetime>
  </property>
  <property fmtid="{D5CDD505-2E9C-101B-9397-08002B2CF9AE}" pid="3" name="LastSaved">
    <vt:filetime>2013-09-20T00:00:00Z</vt:filetime>
  </property>
  <property fmtid="{D5CDD505-2E9C-101B-9397-08002B2CF9AE}" pid="4" name="_NewReviewCycle">
    <vt:lpwstr/>
  </property>
  <property fmtid="{D5CDD505-2E9C-101B-9397-08002B2CF9AE}" pid="5" name="ContentTypeId">
    <vt:lpwstr>0x01010061FF32BFFC2B4E50A3A86F4682D7D367007687F3382310C0489D2A99E053BA6D39</vt:lpwstr>
  </property>
  <property fmtid="{D5CDD505-2E9C-101B-9397-08002B2CF9AE}" pid="6" name="POPPBusinessProcess">
    <vt:lpwstr/>
  </property>
  <property fmtid="{D5CDD505-2E9C-101B-9397-08002B2CF9AE}" pid="7" name="_dlc_DocIdItemGuid">
    <vt:lpwstr>dfc05e22-d308-4a72-8f04-09a31d9ae923</vt:lpwstr>
  </property>
  <property fmtid="{D5CDD505-2E9C-101B-9397-08002B2CF9AE}" pid="8" name="UNDP_POPP_BUSINESSUNIT">
    <vt:lpwstr>356;#Accountability|5b42d95a-f181-4192-a566-012e3d461a46</vt:lpwstr>
  </property>
</Properties>
</file>