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C0780" w14:textId="77777777" w:rsidR="00EB63E0" w:rsidRPr="00734728" w:rsidRDefault="008D4ACF" w:rsidP="00EB63E0">
      <w:pPr>
        <w:rPr>
          <w:sz w:val="22"/>
          <w:szCs w:val="22"/>
        </w:rPr>
      </w:pPr>
      <w:r>
        <w:rPr>
          <w:sz w:val="22"/>
          <w:szCs w:val="22"/>
        </w:rPr>
        <w:t xml:space="preserve"> </w:t>
      </w:r>
    </w:p>
    <w:p w14:paraId="659C0781" w14:textId="77777777" w:rsidR="00EB63E0" w:rsidRPr="00734728" w:rsidRDefault="00EB63E0" w:rsidP="00EB63E0">
      <w:pPr>
        <w:rPr>
          <w:sz w:val="22"/>
          <w:szCs w:val="22"/>
        </w:rPr>
      </w:pPr>
    </w:p>
    <w:p w14:paraId="659C0782" w14:textId="77777777" w:rsidR="00EB63E0" w:rsidRPr="00420849" w:rsidRDefault="00EB63E0" w:rsidP="00EB63E0">
      <w:pPr>
        <w:pStyle w:val="Header"/>
        <w:tabs>
          <w:tab w:val="clear" w:pos="4320"/>
          <w:tab w:val="clear" w:pos="8640"/>
        </w:tabs>
        <w:ind w:right="28"/>
        <w:rPr>
          <w:rFonts w:ascii="Myriad Pro" w:hAnsi="Myriad Pro"/>
          <w:b/>
          <w:bCs/>
          <w:spacing w:val="-4"/>
          <w:sz w:val="22"/>
          <w:szCs w:val="22"/>
          <w:lang w:val="en-GB"/>
        </w:rPr>
      </w:pPr>
      <w:r w:rsidRPr="00420849">
        <w:rPr>
          <w:rFonts w:ascii="Myriad Pro" w:hAnsi="Myriad Pro"/>
          <w:b/>
          <w:bCs/>
          <w:spacing w:val="-4"/>
          <w:sz w:val="22"/>
          <w:szCs w:val="22"/>
          <w:lang w:val="en-GB"/>
        </w:rPr>
        <w:t>Interoffice</w:t>
      </w:r>
    </w:p>
    <w:p w14:paraId="659C0783" w14:textId="77777777" w:rsidR="00EB63E0" w:rsidRPr="00420849" w:rsidRDefault="00EB63E0" w:rsidP="00EB63E0">
      <w:pPr>
        <w:pStyle w:val="Header"/>
        <w:tabs>
          <w:tab w:val="clear" w:pos="4320"/>
          <w:tab w:val="clear" w:pos="8640"/>
        </w:tabs>
        <w:ind w:right="28"/>
        <w:rPr>
          <w:rFonts w:ascii="Myriad Pro" w:hAnsi="Myriad Pro"/>
          <w:b/>
          <w:bCs/>
          <w:spacing w:val="-4"/>
          <w:sz w:val="22"/>
          <w:szCs w:val="22"/>
          <w:lang w:val="en-GB"/>
        </w:rPr>
      </w:pPr>
      <w:r w:rsidRPr="00420849">
        <w:rPr>
          <w:rFonts w:ascii="Myriad Pro" w:hAnsi="Myriad Pro"/>
          <w:b/>
          <w:bCs/>
          <w:spacing w:val="-4"/>
          <w:sz w:val="22"/>
          <w:szCs w:val="22"/>
          <w:lang w:val="en-GB"/>
        </w:rPr>
        <w:t>Memorandum</w:t>
      </w:r>
    </w:p>
    <w:p w14:paraId="659C0784" w14:textId="77777777" w:rsidR="00EB63E0" w:rsidRPr="00420849" w:rsidRDefault="00EB63E0" w:rsidP="00EB63E0">
      <w:pPr>
        <w:rPr>
          <w:sz w:val="22"/>
          <w:szCs w:val="22"/>
        </w:rPr>
      </w:pPr>
    </w:p>
    <w:p w14:paraId="659C0785" w14:textId="77777777" w:rsidR="00EB63E0" w:rsidRPr="00420849" w:rsidRDefault="00EB63E0" w:rsidP="00EB63E0">
      <w:pPr>
        <w:rPr>
          <w:sz w:val="22"/>
          <w:szCs w:val="22"/>
        </w:rPr>
      </w:pPr>
    </w:p>
    <w:p w14:paraId="659C0786" w14:textId="77777777" w:rsidR="00EB63E0" w:rsidRPr="00420849" w:rsidRDefault="00EB63E0" w:rsidP="00EB63E0">
      <w:pPr>
        <w:rPr>
          <w:sz w:val="22"/>
          <w:szCs w:val="22"/>
        </w:rPr>
      </w:pPr>
    </w:p>
    <w:tbl>
      <w:tblPr>
        <w:tblW w:w="9918" w:type="dxa"/>
        <w:tblLook w:val="0000" w:firstRow="0" w:lastRow="0" w:firstColumn="0" w:lastColumn="0" w:noHBand="0" w:noVBand="0"/>
      </w:tblPr>
      <w:tblGrid>
        <w:gridCol w:w="1047"/>
        <w:gridCol w:w="5451"/>
        <w:gridCol w:w="900"/>
        <w:gridCol w:w="2520"/>
      </w:tblGrid>
      <w:tr w:rsidR="00EB63E0" w:rsidRPr="00420849" w14:paraId="659C078F" w14:textId="77777777" w:rsidTr="00345A58">
        <w:tc>
          <w:tcPr>
            <w:tcW w:w="1047" w:type="dxa"/>
          </w:tcPr>
          <w:p w14:paraId="659C0787" w14:textId="77777777" w:rsidR="00EB63E0" w:rsidRPr="00420849" w:rsidRDefault="00EB63E0" w:rsidP="00345A58">
            <w:pPr>
              <w:rPr>
                <w:rFonts w:asciiTheme="minorHAnsi" w:hAnsiTheme="minorHAnsi" w:cstheme="minorHAnsi"/>
                <w:b/>
                <w:bCs/>
                <w:sz w:val="22"/>
                <w:szCs w:val="22"/>
                <w:lang w:val="en-GB"/>
              </w:rPr>
            </w:pPr>
            <w:r w:rsidRPr="00420849">
              <w:rPr>
                <w:rFonts w:asciiTheme="minorHAnsi" w:hAnsiTheme="minorHAnsi" w:cstheme="minorHAnsi"/>
                <w:b/>
                <w:bCs/>
                <w:sz w:val="22"/>
                <w:szCs w:val="22"/>
                <w:lang w:val="en-GB"/>
              </w:rPr>
              <w:t xml:space="preserve">To:  </w:t>
            </w:r>
          </w:p>
          <w:p w14:paraId="659C0788" w14:textId="77777777" w:rsidR="00EB63E0" w:rsidRPr="00420849" w:rsidRDefault="00EB63E0" w:rsidP="00345A58">
            <w:pPr>
              <w:rPr>
                <w:rFonts w:asciiTheme="minorHAnsi" w:hAnsiTheme="minorHAnsi" w:cstheme="minorHAnsi"/>
                <w:b/>
                <w:bCs/>
                <w:sz w:val="22"/>
                <w:szCs w:val="22"/>
                <w:lang w:val="en-GB"/>
              </w:rPr>
            </w:pPr>
          </w:p>
          <w:p w14:paraId="659C0789" w14:textId="77777777" w:rsidR="00EB63E0" w:rsidRPr="00420849" w:rsidRDefault="00EB63E0" w:rsidP="00345A58">
            <w:pPr>
              <w:rPr>
                <w:rFonts w:asciiTheme="minorHAnsi" w:hAnsiTheme="minorHAnsi" w:cstheme="minorHAnsi"/>
                <w:b/>
                <w:bCs/>
                <w:sz w:val="22"/>
                <w:szCs w:val="22"/>
                <w:lang w:val="es-MX"/>
              </w:rPr>
            </w:pPr>
          </w:p>
        </w:tc>
        <w:tc>
          <w:tcPr>
            <w:tcW w:w="5451" w:type="dxa"/>
          </w:tcPr>
          <w:p w14:paraId="659C078A" w14:textId="77777777" w:rsidR="00EB63E0" w:rsidRPr="0013459C" w:rsidRDefault="00EB63E0" w:rsidP="00345A58">
            <w:pPr>
              <w:rPr>
                <w:rFonts w:asciiTheme="minorHAnsi" w:hAnsiTheme="minorHAnsi" w:cstheme="minorHAnsi"/>
                <w:sz w:val="22"/>
                <w:szCs w:val="22"/>
              </w:rPr>
            </w:pPr>
            <w:r w:rsidRPr="0013459C">
              <w:rPr>
                <w:rFonts w:asciiTheme="minorHAnsi" w:hAnsiTheme="minorHAnsi" w:cstheme="minorHAnsi"/>
                <w:sz w:val="22"/>
                <w:szCs w:val="22"/>
              </w:rPr>
              <w:t>Full Name of Country Director</w:t>
            </w:r>
          </w:p>
          <w:p w14:paraId="659C078B" w14:textId="77777777" w:rsidR="00EB63E0" w:rsidRPr="0013459C" w:rsidRDefault="00734728" w:rsidP="00547ED4">
            <w:pPr>
              <w:rPr>
                <w:rFonts w:asciiTheme="minorHAnsi" w:hAnsiTheme="minorHAnsi" w:cstheme="minorHAnsi"/>
                <w:sz w:val="22"/>
                <w:szCs w:val="22"/>
              </w:rPr>
            </w:pPr>
            <w:r w:rsidRPr="0013459C">
              <w:rPr>
                <w:rFonts w:asciiTheme="minorHAnsi" w:hAnsiTheme="minorHAnsi" w:cstheme="minorHAnsi"/>
                <w:sz w:val="22"/>
                <w:szCs w:val="22"/>
              </w:rPr>
              <w:t>or</w:t>
            </w:r>
            <w:r w:rsidR="00EB63E0" w:rsidRPr="0013459C">
              <w:rPr>
                <w:rFonts w:asciiTheme="minorHAnsi" w:hAnsiTheme="minorHAnsi" w:cstheme="minorHAnsi"/>
                <w:sz w:val="22"/>
                <w:szCs w:val="22"/>
              </w:rPr>
              <w:t xml:space="preserve"> Deputy Resident Representative</w:t>
            </w:r>
          </w:p>
          <w:p w14:paraId="659C078C" w14:textId="77777777" w:rsidR="00EB63E0" w:rsidRPr="0013459C" w:rsidRDefault="00EB63E0" w:rsidP="00345A58">
            <w:pPr>
              <w:rPr>
                <w:rFonts w:asciiTheme="minorHAnsi" w:hAnsiTheme="minorHAnsi" w:cstheme="minorHAnsi"/>
                <w:sz w:val="22"/>
                <w:szCs w:val="22"/>
              </w:rPr>
            </w:pPr>
          </w:p>
        </w:tc>
        <w:tc>
          <w:tcPr>
            <w:tcW w:w="900" w:type="dxa"/>
          </w:tcPr>
          <w:p w14:paraId="659C078D" w14:textId="77777777" w:rsidR="00EB63E0" w:rsidRPr="00420849" w:rsidRDefault="00EB63E0" w:rsidP="00345A58">
            <w:pPr>
              <w:rPr>
                <w:rFonts w:asciiTheme="minorHAnsi" w:hAnsiTheme="minorHAnsi" w:cstheme="minorHAnsi"/>
                <w:b/>
                <w:bCs/>
                <w:sz w:val="22"/>
                <w:szCs w:val="22"/>
                <w:lang w:val="en-GB"/>
              </w:rPr>
            </w:pPr>
            <w:r w:rsidRPr="00420849">
              <w:rPr>
                <w:rFonts w:asciiTheme="minorHAnsi" w:hAnsiTheme="minorHAnsi" w:cstheme="minorHAnsi"/>
                <w:b/>
                <w:bCs/>
                <w:sz w:val="22"/>
                <w:szCs w:val="22"/>
                <w:lang w:val="en-GB"/>
              </w:rPr>
              <w:t>Date:</w:t>
            </w:r>
          </w:p>
        </w:tc>
        <w:tc>
          <w:tcPr>
            <w:tcW w:w="2520" w:type="dxa"/>
          </w:tcPr>
          <w:p w14:paraId="659C078E" w14:textId="77777777" w:rsidR="00EB63E0" w:rsidRPr="00420849" w:rsidRDefault="00EB63E0" w:rsidP="00345A58">
            <w:pPr>
              <w:rPr>
                <w:rFonts w:asciiTheme="minorHAnsi" w:hAnsiTheme="minorHAnsi" w:cstheme="minorHAnsi"/>
                <w:sz w:val="22"/>
                <w:szCs w:val="22"/>
                <w:lang w:val="en-GB"/>
              </w:rPr>
            </w:pPr>
          </w:p>
        </w:tc>
      </w:tr>
      <w:tr w:rsidR="00EB63E0" w:rsidRPr="00420849" w14:paraId="659C0798" w14:textId="77777777" w:rsidTr="00345A58">
        <w:tc>
          <w:tcPr>
            <w:tcW w:w="1047" w:type="dxa"/>
          </w:tcPr>
          <w:p w14:paraId="659C0790" w14:textId="77777777" w:rsidR="00EB63E0" w:rsidRPr="00420849" w:rsidRDefault="00EB63E0" w:rsidP="00345A58">
            <w:pPr>
              <w:rPr>
                <w:rFonts w:asciiTheme="minorHAnsi" w:hAnsiTheme="minorHAnsi" w:cstheme="minorHAnsi"/>
                <w:b/>
                <w:bCs/>
                <w:sz w:val="22"/>
                <w:szCs w:val="22"/>
                <w:lang w:val="en-GB"/>
              </w:rPr>
            </w:pPr>
            <w:r w:rsidRPr="00420849">
              <w:rPr>
                <w:rFonts w:asciiTheme="minorHAnsi" w:hAnsiTheme="minorHAnsi" w:cstheme="minorHAnsi"/>
                <w:b/>
                <w:bCs/>
                <w:sz w:val="22"/>
                <w:szCs w:val="22"/>
                <w:lang w:val="en-GB"/>
              </w:rPr>
              <w:t xml:space="preserve">From:   </w:t>
            </w:r>
          </w:p>
          <w:p w14:paraId="659C0791" w14:textId="77777777" w:rsidR="00EB63E0" w:rsidRPr="00420849" w:rsidRDefault="00EB63E0" w:rsidP="00345A58">
            <w:pPr>
              <w:rPr>
                <w:rFonts w:asciiTheme="minorHAnsi" w:hAnsiTheme="minorHAnsi" w:cstheme="minorHAnsi"/>
                <w:b/>
                <w:bCs/>
                <w:sz w:val="22"/>
                <w:szCs w:val="22"/>
                <w:lang w:val="en-GB"/>
              </w:rPr>
            </w:pPr>
          </w:p>
          <w:p w14:paraId="659C0792" w14:textId="77777777" w:rsidR="00EB63E0" w:rsidRPr="00420849" w:rsidRDefault="00EB63E0" w:rsidP="00345A58">
            <w:pPr>
              <w:rPr>
                <w:rFonts w:asciiTheme="minorHAnsi" w:hAnsiTheme="minorHAnsi" w:cstheme="minorHAnsi"/>
                <w:b/>
                <w:bCs/>
                <w:sz w:val="22"/>
                <w:szCs w:val="22"/>
                <w:lang w:val="en-GB"/>
              </w:rPr>
            </w:pPr>
          </w:p>
          <w:p w14:paraId="659C0793" w14:textId="77777777" w:rsidR="00EB63E0" w:rsidRPr="00420849" w:rsidRDefault="00EB63E0" w:rsidP="00345A58">
            <w:pPr>
              <w:rPr>
                <w:rFonts w:asciiTheme="minorHAnsi" w:hAnsiTheme="minorHAnsi" w:cstheme="minorHAnsi"/>
                <w:b/>
                <w:bCs/>
                <w:sz w:val="22"/>
                <w:szCs w:val="22"/>
                <w:lang w:val="en-GB"/>
              </w:rPr>
            </w:pPr>
          </w:p>
        </w:tc>
        <w:tc>
          <w:tcPr>
            <w:tcW w:w="5451" w:type="dxa"/>
          </w:tcPr>
          <w:p w14:paraId="659C0794" w14:textId="77777777" w:rsidR="00EB63E0" w:rsidRPr="00420849" w:rsidRDefault="001D0717" w:rsidP="00345A58">
            <w:pPr>
              <w:pStyle w:val="Memoheading"/>
              <w:rPr>
                <w:rFonts w:asciiTheme="minorHAnsi" w:hAnsiTheme="minorHAnsi" w:cstheme="minorHAnsi"/>
                <w:noProof w:val="0"/>
                <w:sz w:val="22"/>
                <w:szCs w:val="22"/>
                <w:lang w:val="en-GB"/>
              </w:rPr>
            </w:pPr>
            <w:r w:rsidRPr="00420849">
              <w:rPr>
                <w:rFonts w:asciiTheme="minorHAnsi" w:hAnsiTheme="minorHAnsi" w:cstheme="minorHAnsi"/>
                <w:noProof w:val="0"/>
                <w:sz w:val="22"/>
                <w:szCs w:val="22"/>
                <w:lang w:val="en-GB"/>
              </w:rPr>
              <w:t xml:space="preserve">Full name of </w:t>
            </w:r>
            <w:r w:rsidR="00EB63E0" w:rsidRPr="00420849">
              <w:rPr>
                <w:rFonts w:asciiTheme="minorHAnsi" w:hAnsiTheme="minorHAnsi" w:cstheme="minorHAnsi"/>
                <w:noProof w:val="0"/>
                <w:sz w:val="22"/>
                <w:szCs w:val="22"/>
                <w:lang w:val="en-GB"/>
              </w:rPr>
              <w:t xml:space="preserve">UNDP Resident Representative </w:t>
            </w:r>
          </w:p>
          <w:p w14:paraId="659C0795" w14:textId="77777777" w:rsidR="00EB63E0" w:rsidRPr="00420849" w:rsidRDefault="00EB63E0" w:rsidP="00345A58">
            <w:pPr>
              <w:pStyle w:val="Memoheading"/>
              <w:rPr>
                <w:rFonts w:asciiTheme="minorHAnsi" w:hAnsiTheme="minorHAnsi" w:cstheme="minorHAnsi"/>
                <w:noProof w:val="0"/>
                <w:sz w:val="22"/>
                <w:szCs w:val="22"/>
                <w:lang w:val="en-GB"/>
              </w:rPr>
            </w:pPr>
            <w:r w:rsidRPr="00420849">
              <w:rPr>
                <w:rFonts w:asciiTheme="minorHAnsi" w:hAnsiTheme="minorHAnsi" w:cstheme="minorHAnsi"/>
                <w:noProof w:val="0"/>
                <w:sz w:val="22"/>
                <w:szCs w:val="22"/>
                <w:lang w:val="en-GB"/>
              </w:rPr>
              <w:t>UNDP Country Office</w:t>
            </w:r>
          </w:p>
        </w:tc>
        <w:tc>
          <w:tcPr>
            <w:tcW w:w="900" w:type="dxa"/>
          </w:tcPr>
          <w:p w14:paraId="659C0796" w14:textId="77777777" w:rsidR="00EB63E0" w:rsidRPr="00420849" w:rsidRDefault="00EB63E0" w:rsidP="00345A58">
            <w:pPr>
              <w:rPr>
                <w:rFonts w:asciiTheme="minorHAnsi" w:hAnsiTheme="minorHAnsi" w:cstheme="minorHAnsi"/>
                <w:b/>
                <w:bCs/>
                <w:sz w:val="22"/>
                <w:szCs w:val="22"/>
                <w:lang w:val="en-GB"/>
              </w:rPr>
            </w:pPr>
          </w:p>
        </w:tc>
        <w:tc>
          <w:tcPr>
            <w:tcW w:w="2520" w:type="dxa"/>
          </w:tcPr>
          <w:p w14:paraId="659C0797" w14:textId="77777777" w:rsidR="00EB63E0" w:rsidRPr="00420849" w:rsidRDefault="00EB63E0" w:rsidP="00345A58">
            <w:pPr>
              <w:rPr>
                <w:rFonts w:asciiTheme="minorHAnsi" w:hAnsiTheme="minorHAnsi" w:cstheme="minorHAnsi"/>
                <w:sz w:val="22"/>
                <w:szCs w:val="22"/>
                <w:lang w:val="en-GB"/>
              </w:rPr>
            </w:pPr>
          </w:p>
        </w:tc>
      </w:tr>
      <w:tr w:rsidR="00EB63E0" w:rsidRPr="00420849" w14:paraId="659C079E" w14:textId="77777777" w:rsidTr="00345A58">
        <w:tc>
          <w:tcPr>
            <w:tcW w:w="1047" w:type="dxa"/>
          </w:tcPr>
          <w:p w14:paraId="659C0799" w14:textId="77777777" w:rsidR="00EB63E0" w:rsidRPr="00420849" w:rsidRDefault="00EB63E0" w:rsidP="00345A58">
            <w:pPr>
              <w:rPr>
                <w:rFonts w:asciiTheme="minorHAnsi" w:hAnsiTheme="minorHAnsi" w:cstheme="minorHAnsi"/>
                <w:b/>
                <w:bCs/>
                <w:sz w:val="22"/>
                <w:szCs w:val="22"/>
                <w:lang w:val="en-GB"/>
              </w:rPr>
            </w:pPr>
            <w:r w:rsidRPr="00420849">
              <w:rPr>
                <w:rFonts w:asciiTheme="minorHAnsi" w:hAnsiTheme="minorHAnsi" w:cstheme="minorHAnsi"/>
                <w:b/>
                <w:bCs/>
                <w:sz w:val="22"/>
                <w:szCs w:val="22"/>
                <w:lang w:val="en-GB"/>
              </w:rPr>
              <w:t>Subject:</w:t>
            </w:r>
          </w:p>
          <w:p w14:paraId="659C079A" w14:textId="77777777" w:rsidR="00EB63E0" w:rsidRPr="00420849" w:rsidRDefault="00EB63E0" w:rsidP="00345A58">
            <w:pPr>
              <w:rPr>
                <w:rFonts w:asciiTheme="minorHAnsi" w:hAnsiTheme="minorHAnsi" w:cstheme="minorHAnsi"/>
                <w:b/>
                <w:bCs/>
                <w:sz w:val="22"/>
                <w:szCs w:val="22"/>
                <w:lang w:val="en-GB"/>
              </w:rPr>
            </w:pPr>
          </w:p>
        </w:tc>
        <w:tc>
          <w:tcPr>
            <w:tcW w:w="5451" w:type="dxa"/>
          </w:tcPr>
          <w:p w14:paraId="659C079B" w14:textId="77777777" w:rsidR="00EB63E0" w:rsidRPr="00420849" w:rsidRDefault="00EB63E0" w:rsidP="00345A58">
            <w:pPr>
              <w:rPr>
                <w:rFonts w:asciiTheme="minorHAnsi" w:hAnsiTheme="minorHAnsi" w:cstheme="minorHAnsi"/>
                <w:b/>
                <w:sz w:val="22"/>
                <w:szCs w:val="22"/>
                <w:u w:val="single"/>
                <w:lang w:val="en-GB"/>
              </w:rPr>
            </w:pPr>
            <w:r w:rsidRPr="00420849">
              <w:rPr>
                <w:rFonts w:asciiTheme="minorHAnsi" w:hAnsiTheme="minorHAnsi" w:cstheme="minorHAnsi"/>
                <w:b/>
                <w:sz w:val="22"/>
                <w:szCs w:val="22"/>
                <w:u w:val="single"/>
                <w:lang w:val="en-GB"/>
              </w:rPr>
              <w:t>Delegation of Authority</w:t>
            </w:r>
            <w:r w:rsidR="008347D5">
              <w:rPr>
                <w:rFonts w:asciiTheme="minorHAnsi" w:hAnsiTheme="minorHAnsi" w:cstheme="minorHAnsi"/>
                <w:b/>
                <w:sz w:val="22"/>
                <w:szCs w:val="22"/>
                <w:u w:val="single"/>
                <w:lang w:val="en-GB"/>
              </w:rPr>
              <w:t xml:space="preserve"> Checklist </w:t>
            </w:r>
          </w:p>
        </w:tc>
        <w:tc>
          <w:tcPr>
            <w:tcW w:w="900" w:type="dxa"/>
          </w:tcPr>
          <w:p w14:paraId="659C079C" w14:textId="77777777" w:rsidR="00EB63E0" w:rsidRPr="00420849" w:rsidRDefault="00EB63E0" w:rsidP="00345A58">
            <w:pPr>
              <w:rPr>
                <w:rFonts w:asciiTheme="minorHAnsi" w:hAnsiTheme="minorHAnsi" w:cstheme="minorHAnsi"/>
                <w:b/>
                <w:bCs/>
                <w:sz w:val="22"/>
                <w:szCs w:val="22"/>
                <w:lang w:val="en-GB"/>
              </w:rPr>
            </w:pPr>
          </w:p>
        </w:tc>
        <w:tc>
          <w:tcPr>
            <w:tcW w:w="2520" w:type="dxa"/>
          </w:tcPr>
          <w:p w14:paraId="659C079D" w14:textId="77777777" w:rsidR="00EB63E0" w:rsidRPr="00420849" w:rsidRDefault="00EB63E0" w:rsidP="00345A58">
            <w:pPr>
              <w:rPr>
                <w:rFonts w:asciiTheme="minorHAnsi" w:hAnsiTheme="minorHAnsi" w:cstheme="minorHAnsi"/>
                <w:sz w:val="22"/>
                <w:szCs w:val="22"/>
                <w:lang w:val="en-GB"/>
              </w:rPr>
            </w:pPr>
          </w:p>
        </w:tc>
      </w:tr>
    </w:tbl>
    <w:p w14:paraId="659C079F" w14:textId="77777777" w:rsidR="00627499" w:rsidRDefault="00EB63E0" w:rsidP="00627499">
      <w:pPr>
        <w:spacing w:after="200"/>
        <w:ind w:firstLine="720"/>
        <w:jc w:val="both"/>
        <w:rPr>
          <w:rFonts w:asciiTheme="minorHAnsi" w:eastAsia="Calibri" w:hAnsiTheme="minorHAnsi"/>
          <w:sz w:val="22"/>
          <w:szCs w:val="22"/>
        </w:rPr>
      </w:pPr>
      <w:r w:rsidRPr="00420849">
        <w:rPr>
          <w:rFonts w:asciiTheme="minorHAnsi" w:eastAsia="Calibri" w:hAnsiTheme="minorHAnsi"/>
          <w:sz w:val="22"/>
          <w:szCs w:val="22"/>
        </w:rPr>
        <w:t xml:space="preserve">This </w:t>
      </w:r>
      <w:r w:rsidR="00627499">
        <w:rPr>
          <w:rFonts w:asciiTheme="minorHAnsi" w:eastAsia="Calibri" w:hAnsiTheme="minorHAnsi"/>
          <w:sz w:val="22"/>
          <w:szCs w:val="22"/>
        </w:rPr>
        <w:t xml:space="preserve">checklist </w:t>
      </w:r>
      <w:r w:rsidRPr="00420849">
        <w:rPr>
          <w:rFonts w:asciiTheme="minorHAnsi" w:eastAsia="Calibri" w:hAnsiTheme="minorHAnsi"/>
          <w:sz w:val="22"/>
          <w:szCs w:val="22"/>
        </w:rPr>
        <w:t xml:space="preserve">is </w:t>
      </w:r>
      <w:r w:rsidR="00627499">
        <w:rPr>
          <w:rFonts w:asciiTheme="minorHAnsi" w:eastAsia="Calibri" w:hAnsiTheme="minorHAnsi"/>
          <w:sz w:val="22"/>
          <w:szCs w:val="22"/>
        </w:rPr>
        <w:t xml:space="preserve">supplemental to the Letter of Delegation of Authority issued by the Resident Representative to you as Country Director /Deputy Resident Representative. </w:t>
      </w:r>
    </w:p>
    <w:p w14:paraId="659C07A0" w14:textId="77777777" w:rsidR="00627499" w:rsidRDefault="00627499" w:rsidP="00480ECE">
      <w:pPr>
        <w:spacing w:after="200"/>
        <w:ind w:firstLine="720"/>
        <w:jc w:val="both"/>
        <w:rPr>
          <w:rFonts w:asciiTheme="minorHAnsi" w:eastAsia="Calibri" w:hAnsiTheme="minorHAnsi"/>
          <w:sz w:val="22"/>
          <w:szCs w:val="22"/>
        </w:rPr>
      </w:pPr>
      <w:r w:rsidRPr="00F361B5">
        <w:rPr>
          <w:rFonts w:asciiTheme="minorHAnsi" w:eastAsia="Calibri" w:hAnsiTheme="minorHAnsi"/>
          <w:sz w:val="22"/>
          <w:szCs w:val="22"/>
        </w:rPr>
        <w:t>Th</w:t>
      </w:r>
      <w:r w:rsidR="00480ECE">
        <w:rPr>
          <w:rFonts w:asciiTheme="minorHAnsi" w:eastAsia="Calibri" w:hAnsiTheme="minorHAnsi"/>
          <w:sz w:val="22"/>
          <w:szCs w:val="22"/>
        </w:rPr>
        <w:t xml:space="preserve">e </w:t>
      </w:r>
      <w:r w:rsidRPr="00F361B5">
        <w:rPr>
          <w:rFonts w:asciiTheme="minorHAnsi" w:eastAsia="Calibri" w:hAnsiTheme="minorHAnsi"/>
          <w:sz w:val="22"/>
          <w:szCs w:val="22"/>
        </w:rPr>
        <w:t xml:space="preserve">checklist </w:t>
      </w:r>
      <w:r>
        <w:rPr>
          <w:rFonts w:asciiTheme="minorHAnsi" w:eastAsia="Calibri" w:hAnsiTheme="minorHAnsi"/>
          <w:sz w:val="22"/>
          <w:szCs w:val="22"/>
        </w:rPr>
        <w:t xml:space="preserve">provides detailed authorities that the Resident Representative delegates to the </w:t>
      </w:r>
      <w:r w:rsidRPr="005C6A2A">
        <w:rPr>
          <w:rFonts w:asciiTheme="minorHAnsi" w:eastAsia="Calibri" w:hAnsiTheme="minorHAnsi"/>
          <w:b/>
          <w:sz w:val="22"/>
          <w:szCs w:val="22"/>
        </w:rPr>
        <w:t>Country Director/ Deputy Resident Representative</w:t>
      </w:r>
      <w:r>
        <w:rPr>
          <w:rFonts w:asciiTheme="minorHAnsi" w:eastAsia="Calibri" w:hAnsiTheme="minorHAnsi"/>
          <w:b/>
          <w:sz w:val="22"/>
          <w:szCs w:val="22"/>
        </w:rPr>
        <w:t xml:space="preserve"> </w:t>
      </w:r>
      <w:r w:rsidRPr="008D3187">
        <w:rPr>
          <w:rFonts w:asciiTheme="minorHAnsi" w:eastAsia="Calibri" w:hAnsiTheme="minorHAnsi"/>
          <w:sz w:val="22"/>
          <w:szCs w:val="22"/>
        </w:rPr>
        <w:t>based on country context and</w:t>
      </w:r>
      <w:r>
        <w:rPr>
          <w:rFonts w:asciiTheme="minorHAnsi" w:eastAsia="Calibri" w:hAnsiTheme="minorHAnsi"/>
          <w:b/>
          <w:sz w:val="22"/>
          <w:szCs w:val="22"/>
        </w:rPr>
        <w:t xml:space="preserve"> </w:t>
      </w:r>
      <w:r>
        <w:rPr>
          <w:rFonts w:asciiTheme="minorHAnsi" w:eastAsia="Calibri" w:hAnsiTheme="minorHAnsi"/>
          <w:sz w:val="22"/>
          <w:szCs w:val="22"/>
        </w:rPr>
        <w:t>as approved by the Director, Regional Bureau</w:t>
      </w:r>
      <w:r w:rsidRPr="00F361B5">
        <w:rPr>
          <w:rFonts w:asciiTheme="minorHAnsi" w:eastAsia="Calibri" w:hAnsiTheme="minorHAnsi"/>
          <w:sz w:val="22"/>
          <w:szCs w:val="22"/>
        </w:rPr>
        <w:t xml:space="preserve">. </w:t>
      </w:r>
    </w:p>
    <w:p w14:paraId="659C07A1" w14:textId="77777777" w:rsidR="00627499" w:rsidRDefault="00627499" w:rsidP="00627499">
      <w:pPr>
        <w:keepNext/>
        <w:keepLines/>
        <w:spacing w:before="200"/>
        <w:jc w:val="both"/>
        <w:outlineLvl w:val="3"/>
        <w:rPr>
          <w:rFonts w:asciiTheme="minorHAnsi" w:eastAsiaTheme="majorEastAsia" w:hAnsiTheme="minorHAnsi"/>
          <w:b/>
          <w:bCs/>
          <w:iCs/>
          <w:color w:val="5B9BD5" w:themeColor="accent1"/>
          <w:sz w:val="22"/>
          <w:szCs w:val="22"/>
        </w:rPr>
      </w:pPr>
      <w:r w:rsidRPr="00627499">
        <w:rPr>
          <w:rFonts w:asciiTheme="minorHAnsi" w:eastAsiaTheme="majorEastAsia" w:hAnsiTheme="minorHAnsi"/>
          <w:b/>
          <w:bCs/>
          <w:iCs/>
          <w:sz w:val="22"/>
          <w:szCs w:val="22"/>
        </w:rPr>
        <w:t>Programme management</w:t>
      </w:r>
    </w:p>
    <w:p w14:paraId="659C07A2" w14:textId="77777777" w:rsidR="00627499" w:rsidRPr="00407C10" w:rsidRDefault="00627499" w:rsidP="00627499">
      <w:pPr>
        <w:keepNext/>
        <w:keepLines/>
        <w:spacing w:before="200"/>
        <w:jc w:val="both"/>
        <w:outlineLvl w:val="3"/>
        <w:rPr>
          <w:rFonts w:asciiTheme="minorHAnsi" w:eastAsiaTheme="majorEastAsia" w:hAnsiTheme="minorHAnsi"/>
          <w:b/>
          <w:bCs/>
          <w:iCs/>
          <w:color w:val="5B9BD5" w:themeColor="accent1"/>
          <w:sz w:val="22"/>
          <w:szCs w:val="22"/>
        </w:rPr>
      </w:pPr>
      <w:r w:rsidRPr="00407C10">
        <w:rPr>
          <w:rFonts w:asciiTheme="minorHAnsi" w:eastAsiaTheme="majorEastAsia" w:hAnsiTheme="minorHAnsi"/>
          <w:b/>
          <w:bCs/>
          <w:iCs/>
          <w:color w:val="5B9BD5" w:themeColor="accent1"/>
          <w:sz w:val="22"/>
          <w:szCs w:val="22"/>
        </w:rPr>
        <w:t xml:space="preserve"> </w:t>
      </w:r>
    </w:p>
    <w:p w14:paraId="659C07A3" w14:textId="77777777" w:rsidR="00627499" w:rsidRPr="00407C10" w:rsidRDefault="00627499" w:rsidP="00627499">
      <w:pPr>
        <w:numPr>
          <w:ilvl w:val="0"/>
          <w:numId w:val="8"/>
        </w:numPr>
        <w:spacing w:after="200"/>
        <w:jc w:val="both"/>
        <w:rPr>
          <w:rFonts w:asciiTheme="minorHAnsi" w:hAnsiTheme="minorHAnsi"/>
          <w:color w:val="000000"/>
          <w:kern w:val="32"/>
          <w:sz w:val="22"/>
          <w:szCs w:val="22"/>
          <w:lang w:val="en-GB"/>
        </w:rPr>
      </w:pPr>
      <w:r w:rsidRPr="00407C10">
        <w:rPr>
          <w:rFonts w:asciiTheme="minorHAnsi" w:hAnsiTheme="minorHAnsi"/>
          <w:color w:val="000000"/>
          <w:kern w:val="32"/>
          <w:sz w:val="22"/>
          <w:szCs w:val="22"/>
          <w:lang w:val="en-GB"/>
        </w:rPr>
        <w:t xml:space="preserve">Represent UNDP in UN Development Assistance Framework (UNDAF) formulation, implementation and review process and effectively promote UNDP’s support to UN development. </w:t>
      </w:r>
    </w:p>
    <w:p w14:paraId="659C07A4" w14:textId="77777777" w:rsidR="00627499" w:rsidRPr="00407C10" w:rsidRDefault="00627499" w:rsidP="00627499">
      <w:pPr>
        <w:numPr>
          <w:ilvl w:val="0"/>
          <w:numId w:val="8"/>
        </w:numPr>
        <w:spacing w:after="200"/>
        <w:jc w:val="both"/>
        <w:rPr>
          <w:rFonts w:asciiTheme="minorHAnsi" w:hAnsiTheme="minorHAnsi"/>
          <w:color w:val="000000"/>
          <w:kern w:val="32"/>
          <w:sz w:val="22"/>
          <w:szCs w:val="22"/>
          <w:lang w:val="en-GB"/>
        </w:rPr>
      </w:pPr>
      <w:r w:rsidRPr="00407C10">
        <w:rPr>
          <w:rFonts w:asciiTheme="minorHAnsi" w:hAnsiTheme="minorHAnsi"/>
          <w:color w:val="000000"/>
          <w:kern w:val="32"/>
          <w:sz w:val="22"/>
          <w:szCs w:val="22"/>
          <w:lang w:val="en-GB"/>
        </w:rPr>
        <w:t>Sign the UNDAF</w:t>
      </w:r>
      <w:r>
        <w:rPr>
          <w:rFonts w:asciiTheme="minorHAnsi" w:hAnsiTheme="minorHAnsi"/>
          <w:color w:val="000000"/>
          <w:kern w:val="32"/>
          <w:sz w:val="22"/>
          <w:szCs w:val="22"/>
          <w:lang w:val="en-GB"/>
        </w:rPr>
        <w:t xml:space="preserve"> </w:t>
      </w:r>
      <w:r w:rsidRPr="00407C10">
        <w:rPr>
          <w:rFonts w:asciiTheme="minorHAnsi" w:hAnsiTheme="minorHAnsi"/>
          <w:color w:val="000000"/>
          <w:kern w:val="32"/>
          <w:sz w:val="22"/>
          <w:szCs w:val="22"/>
          <w:lang w:val="en-GB"/>
        </w:rPr>
        <w:t xml:space="preserve">and joint programmes with the programme country Government on behalf of UNDP. Sign projects and budget revisions, as well as corresponding multi-year and/or annual work plans based on the approved Country Programme Document. </w:t>
      </w:r>
    </w:p>
    <w:p w14:paraId="659C07A5" w14:textId="77777777" w:rsidR="00627499" w:rsidRPr="00407C10" w:rsidRDefault="00627499" w:rsidP="00627499">
      <w:pPr>
        <w:numPr>
          <w:ilvl w:val="0"/>
          <w:numId w:val="8"/>
        </w:numPr>
        <w:spacing w:after="200"/>
        <w:jc w:val="both"/>
        <w:rPr>
          <w:rFonts w:asciiTheme="minorHAnsi" w:hAnsiTheme="minorHAnsi"/>
          <w:color w:val="000000"/>
          <w:kern w:val="32"/>
          <w:sz w:val="22"/>
          <w:szCs w:val="22"/>
          <w:lang w:val="en-GB"/>
        </w:rPr>
      </w:pPr>
      <w:r w:rsidRPr="00407C10">
        <w:rPr>
          <w:rFonts w:asciiTheme="minorHAnsi" w:hAnsiTheme="minorHAnsi"/>
          <w:color w:val="000000"/>
          <w:kern w:val="32"/>
          <w:sz w:val="22"/>
          <w:szCs w:val="22"/>
          <w:lang w:val="en-GB"/>
        </w:rPr>
        <w:t xml:space="preserve">Approve the selection of an executing entity or, implementing partner for respective UNDP programme activities. </w:t>
      </w:r>
    </w:p>
    <w:p w14:paraId="659C07A6" w14:textId="77777777" w:rsidR="00627499" w:rsidRPr="00407C10" w:rsidRDefault="00627499" w:rsidP="00627499">
      <w:pPr>
        <w:numPr>
          <w:ilvl w:val="0"/>
          <w:numId w:val="8"/>
        </w:numPr>
        <w:spacing w:after="200"/>
        <w:jc w:val="both"/>
        <w:rPr>
          <w:rFonts w:asciiTheme="minorHAnsi" w:hAnsiTheme="minorHAnsi"/>
          <w:color w:val="000000"/>
          <w:kern w:val="32"/>
          <w:sz w:val="22"/>
          <w:szCs w:val="22"/>
          <w:lang w:val="en-GB"/>
        </w:rPr>
      </w:pPr>
      <w:r w:rsidRPr="00407C10">
        <w:rPr>
          <w:rFonts w:asciiTheme="minorHAnsi" w:hAnsiTheme="minorHAnsi"/>
          <w:color w:val="000000"/>
          <w:kern w:val="32"/>
          <w:sz w:val="22"/>
          <w:szCs w:val="22"/>
          <w:lang w:val="en-GB"/>
        </w:rPr>
        <w:t xml:space="preserve">Approve the designation of a project manager for each DIM project or endorses the implementing partners’ designation of a project manager for non-DIM projects and approves the designation of approving managers and the disbursing officer for the office. </w:t>
      </w:r>
    </w:p>
    <w:p w14:paraId="659C07A7" w14:textId="77777777" w:rsidR="00627499" w:rsidRPr="00407C10" w:rsidRDefault="00627499" w:rsidP="00627499">
      <w:pPr>
        <w:numPr>
          <w:ilvl w:val="0"/>
          <w:numId w:val="8"/>
        </w:numPr>
        <w:spacing w:after="200"/>
        <w:jc w:val="both"/>
        <w:rPr>
          <w:rFonts w:asciiTheme="minorHAnsi" w:hAnsiTheme="minorHAnsi"/>
          <w:color w:val="000000"/>
          <w:kern w:val="32"/>
          <w:sz w:val="22"/>
          <w:szCs w:val="22"/>
          <w:lang w:val="en-GB"/>
        </w:rPr>
      </w:pPr>
      <w:r w:rsidRPr="00407C10">
        <w:rPr>
          <w:rFonts w:asciiTheme="minorHAnsi" w:hAnsiTheme="minorHAnsi"/>
          <w:color w:val="000000"/>
          <w:kern w:val="32"/>
          <w:sz w:val="22"/>
          <w:szCs w:val="22"/>
          <w:lang w:val="en-GB"/>
        </w:rPr>
        <w:t xml:space="preserve">May approve, on behalf of UNDP, initiation plan and advance authorization documents relating to UNDP programme activities at the country level. </w:t>
      </w:r>
    </w:p>
    <w:p w14:paraId="659C07A8" w14:textId="77777777" w:rsidR="00627499" w:rsidRDefault="00627499" w:rsidP="00627499">
      <w:pPr>
        <w:numPr>
          <w:ilvl w:val="0"/>
          <w:numId w:val="8"/>
        </w:numPr>
        <w:spacing w:after="200"/>
        <w:jc w:val="both"/>
        <w:rPr>
          <w:rFonts w:asciiTheme="minorHAnsi" w:hAnsiTheme="minorHAnsi"/>
          <w:color w:val="000000"/>
          <w:kern w:val="32"/>
          <w:sz w:val="22"/>
          <w:szCs w:val="22"/>
          <w:lang w:val="en-GB"/>
        </w:rPr>
      </w:pPr>
      <w:r w:rsidRPr="00407C10">
        <w:rPr>
          <w:rFonts w:asciiTheme="minorHAnsi" w:hAnsiTheme="minorHAnsi"/>
          <w:color w:val="000000"/>
          <w:kern w:val="32"/>
          <w:sz w:val="22"/>
          <w:szCs w:val="22"/>
          <w:lang w:val="en-GB"/>
        </w:rPr>
        <w:t>Sign third party cost-sharing agreement (see 1998 Memo of the Associate Administrator on decentralization of authority to sign cost sharing agreements). Any proposed third party cost-sharing agreement which deviates from the templates model texts on the intranet (</w:t>
      </w:r>
      <w:hyperlink r:id="rId13" w:history="1">
        <w:r w:rsidRPr="00407C10">
          <w:rPr>
            <w:rStyle w:val="Hyperlink"/>
            <w:rFonts w:asciiTheme="minorHAnsi" w:hAnsiTheme="minorHAnsi"/>
            <w:kern w:val="32"/>
            <w:sz w:val="22"/>
            <w:szCs w:val="22"/>
            <w:lang w:val="en-GB"/>
          </w:rPr>
          <w:t>https://intranet.undp.org/unit/pb/resmob/SitePages/Financing-Agreements-and-Templates.aspx</w:t>
        </w:r>
      </w:hyperlink>
      <w:r w:rsidRPr="00407C10">
        <w:rPr>
          <w:rFonts w:asciiTheme="minorHAnsi" w:hAnsiTheme="minorHAnsi"/>
          <w:color w:val="000000"/>
          <w:kern w:val="32"/>
          <w:sz w:val="22"/>
          <w:szCs w:val="22"/>
          <w:lang w:val="en-GB"/>
        </w:rPr>
        <w:t xml:space="preserve"> ) must be referred to the Director, Legal Office, Bureau for Management Services, for clearance before signature.  </w:t>
      </w:r>
    </w:p>
    <w:p w14:paraId="659C07A9" w14:textId="77777777" w:rsidR="00627499" w:rsidRDefault="00627499" w:rsidP="00627499">
      <w:pPr>
        <w:spacing w:after="200"/>
        <w:jc w:val="both"/>
        <w:rPr>
          <w:rFonts w:asciiTheme="minorHAnsi" w:hAnsiTheme="minorHAnsi"/>
          <w:color w:val="000000"/>
          <w:kern w:val="32"/>
          <w:sz w:val="22"/>
          <w:szCs w:val="22"/>
          <w:lang w:val="en-GB"/>
        </w:rPr>
      </w:pPr>
    </w:p>
    <w:p w14:paraId="659C07AA" w14:textId="77777777" w:rsidR="00627499" w:rsidRDefault="00627499" w:rsidP="00627499">
      <w:pPr>
        <w:spacing w:after="200"/>
        <w:jc w:val="both"/>
        <w:rPr>
          <w:rFonts w:asciiTheme="minorHAnsi" w:hAnsiTheme="minorHAnsi"/>
          <w:color w:val="000000"/>
          <w:kern w:val="32"/>
          <w:sz w:val="22"/>
          <w:szCs w:val="22"/>
          <w:lang w:val="en-GB"/>
        </w:rPr>
      </w:pPr>
    </w:p>
    <w:p w14:paraId="659C07AB" w14:textId="77777777" w:rsidR="00627499" w:rsidRDefault="00627499" w:rsidP="00627499">
      <w:pPr>
        <w:spacing w:after="200"/>
        <w:jc w:val="both"/>
        <w:rPr>
          <w:rFonts w:asciiTheme="minorHAnsi" w:hAnsiTheme="minorHAnsi"/>
          <w:color w:val="000000"/>
          <w:kern w:val="32"/>
          <w:sz w:val="22"/>
          <w:szCs w:val="22"/>
          <w:lang w:val="en-GB"/>
        </w:rPr>
      </w:pPr>
    </w:p>
    <w:p w14:paraId="659C07AC" w14:textId="77777777" w:rsidR="00627499" w:rsidRDefault="00627499" w:rsidP="0033642A">
      <w:pPr>
        <w:spacing w:after="200"/>
        <w:jc w:val="right"/>
        <w:rPr>
          <w:rFonts w:asciiTheme="minorHAnsi" w:hAnsiTheme="minorHAnsi"/>
          <w:color w:val="000000"/>
          <w:kern w:val="32"/>
          <w:sz w:val="22"/>
          <w:szCs w:val="22"/>
          <w:lang w:val="en-GB"/>
        </w:rPr>
      </w:pPr>
    </w:p>
    <w:p w14:paraId="659C07AD" w14:textId="77777777" w:rsidR="00627499" w:rsidRPr="00407C10" w:rsidRDefault="00627499" w:rsidP="00627499">
      <w:pPr>
        <w:spacing w:after="200"/>
        <w:jc w:val="both"/>
        <w:rPr>
          <w:rFonts w:asciiTheme="minorHAnsi" w:hAnsiTheme="minorHAnsi"/>
          <w:color w:val="000000"/>
          <w:kern w:val="32"/>
          <w:sz w:val="22"/>
          <w:szCs w:val="22"/>
          <w:lang w:val="en-GB"/>
        </w:rPr>
      </w:pPr>
    </w:p>
    <w:p w14:paraId="659C07AE" w14:textId="77777777" w:rsidR="00627499" w:rsidRPr="00627499" w:rsidRDefault="00627499" w:rsidP="00627499">
      <w:pPr>
        <w:numPr>
          <w:ilvl w:val="0"/>
          <w:numId w:val="8"/>
        </w:numPr>
        <w:spacing w:after="200"/>
        <w:jc w:val="both"/>
        <w:rPr>
          <w:rFonts w:asciiTheme="minorHAnsi" w:hAnsiTheme="minorHAnsi"/>
          <w:kern w:val="32"/>
          <w:sz w:val="22"/>
          <w:szCs w:val="22"/>
          <w:lang w:val="en-GB"/>
        </w:rPr>
      </w:pPr>
      <w:r w:rsidRPr="00407C10">
        <w:rPr>
          <w:rFonts w:asciiTheme="minorHAnsi" w:hAnsiTheme="minorHAnsi"/>
          <w:color w:val="000000"/>
          <w:kern w:val="32"/>
          <w:sz w:val="22"/>
          <w:szCs w:val="22"/>
          <w:lang w:val="en-GB"/>
        </w:rPr>
        <w:t>Sign the standard UNDP partnership Memorandum of Understanding (MOU) and Letters of Agreement (LOA) as it relates to the Country Programme.  Any proposed MOUs and LOA’s which deviates from model texts in the POPP (</w:t>
      </w:r>
      <w:hyperlink r:id="rId14" w:anchor="top" w:history="1">
        <w:r w:rsidRPr="00407C10">
          <w:rPr>
            <w:rStyle w:val="Hyperlink"/>
            <w:rFonts w:asciiTheme="minorHAnsi" w:hAnsiTheme="minorHAnsi"/>
            <w:kern w:val="32"/>
            <w:sz w:val="22"/>
            <w:szCs w:val="22"/>
            <w:lang w:val="en-GB"/>
          </w:rPr>
          <w:t>Selecting an Implementing Partner</w:t>
        </w:r>
      </w:hyperlink>
      <w:r w:rsidRPr="00407C10">
        <w:rPr>
          <w:rFonts w:asciiTheme="minorHAnsi" w:hAnsiTheme="minorHAnsi"/>
          <w:color w:val="000000"/>
          <w:kern w:val="32"/>
          <w:sz w:val="22"/>
          <w:szCs w:val="22"/>
          <w:lang w:val="en-GB"/>
        </w:rPr>
        <w:t xml:space="preserve">), including prevailing corporate cost recovery rates must be referred to the Bureau for Management Services through the Regional Bureau, for </w:t>
      </w:r>
      <w:r w:rsidRPr="00627499">
        <w:rPr>
          <w:rFonts w:asciiTheme="minorHAnsi" w:hAnsiTheme="minorHAnsi"/>
          <w:kern w:val="32"/>
          <w:sz w:val="22"/>
          <w:szCs w:val="22"/>
          <w:lang w:val="en-GB"/>
        </w:rPr>
        <w:t>clearance;</w:t>
      </w:r>
    </w:p>
    <w:p w14:paraId="659C07AF" w14:textId="77777777" w:rsidR="00627499" w:rsidRDefault="00627499" w:rsidP="00627499">
      <w:pPr>
        <w:keepNext/>
        <w:keepLines/>
        <w:spacing w:before="200"/>
        <w:jc w:val="both"/>
        <w:outlineLvl w:val="3"/>
        <w:rPr>
          <w:rFonts w:asciiTheme="minorHAnsi" w:eastAsiaTheme="majorEastAsia" w:hAnsiTheme="minorHAnsi"/>
          <w:b/>
          <w:bCs/>
          <w:iCs/>
          <w:sz w:val="22"/>
          <w:szCs w:val="22"/>
        </w:rPr>
      </w:pPr>
      <w:r w:rsidRPr="00627499">
        <w:rPr>
          <w:rFonts w:asciiTheme="minorHAnsi" w:eastAsiaTheme="majorEastAsia" w:hAnsiTheme="minorHAnsi"/>
          <w:b/>
          <w:bCs/>
          <w:iCs/>
          <w:sz w:val="22"/>
          <w:szCs w:val="22"/>
        </w:rPr>
        <w:t xml:space="preserve">Procurement management </w:t>
      </w:r>
    </w:p>
    <w:p w14:paraId="659C07B0" w14:textId="77777777" w:rsidR="00627499" w:rsidRPr="00407C10" w:rsidRDefault="00627499" w:rsidP="00627499">
      <w:pPr>
        <w:keepNext/>
        <w:keepLines/>
        <w:spacing w:before="200"/>
        <w:jc w:val="both"/>
        <w:outlineLvl w:val="3"/>
        <w:rPr>
          <w:rFonts w:asciiTheme="minorHAnsi" w:eastAsiaTheme="majorEastAsia" w:hAnsiTheme="minorHAnsi"/>
          <w:b/>
          <w:bCs/>
          <w:iCs/>
          <w:color w:val="5B9BD5" w:themeColor="accent1"/>
          <w:sz w:val="22"/>
          <w:szCs w:val="22"/>
        </w:rPr>
      </w:pPr>
    </w:p>
    <w:p w14:paraId="659C07B1" w14:textId="681F0972" w:rsidR="00627499" w:rsidRPr="00407C10" w:rsidRDefault="00627499" w:rsidP="00627499">
      <w:pPr>
        <w:numPr>
          <w:ilvl w:val="0"/>
          <w:numId w:val="9"/>
        </w:numPr>
        <w:spacing w:after="200"/>
        <w:jc w:val="both"/>
        <w:rPr>
          <w:rFonts w:asciiTheme="minorHAnsi" w:hAnsiTheme="minorHAnsi"/>
          <w:color w:val="000000"/>
          <w:kern w:val="32"/>
          <w:sz w:val="22"/>
          <w:szCs w:val="22"/>
          <w:lang w:val="en-GB"/>
        </w:rPr>
      </w:pPr>
      <w:r w:rsidRPr="00407C10">
        <w:rPr>
          <w:rFonts w:asciiTheme="minorHAnsi" w:hAnsiTheme="minorHAnsi"/>
          <w:color w:val="000000"/>
          <w:kern w:val="32"/>
          <w:sz w:val="22"/>
          <w:szCs w:val="22"/>
          <w:lang w:val="en-GB"/>
        </w:rPr>
        <w:t>Approve the award of all contracts for procurement of goods and services in the office valued less than USD 150,000 (or such other amount prescribed by the POPP) or up to the Increased Delegated Procurement Authority (IDPA). This delegation shall be exercised to conclude contracts conforming to the relevant standard contract templates and the General Conditions of Contract of UNDP.  Any deviation from such templates and General Conditions of Contract shall be referred for clearance by the Legal Office, Bureau for Management Services and shall only be signed when such clearance is received.  Furthermore, this authority is accompanied by corresponding Purchase Order approval authority within the Atlas System.</w:t>
      </w:r>
    </w:p>
    <w:p w14:paraId="659C07B2" w14:textId="77777777" w:rsidR="00627499" w:rsidRPr="00407C10" w:rsidRDefault="00627499" w:rsidP="00627499">
      <w:pPr>
        <w:pStyle w:val="ListParagraph"/>
        <w:numPr>
          <w:ilvl w:val="0"/>
          <w:numId w:val="9"/>
        </w:numPr>
        <w:rPr>
          <w:rFonts w:asciiTheme="minorHAnsi" w:hAnsiTheme="minorHAnsi"/>
          <w:color w:val="000000"/>
          <w:kern w:val="32"/>
          <w:sz w:val="22"/>
          <w:szCs w:val="22"/>
          <w:lang w:val="en-GB"/>
        </w:rPr>
      </w:pPr>
      <w:r w:rsidRPr="00407C10">
        <w:rPr>
          <w:rFonts w:asciiTheme="minorHAnsi" w:hAnsiTheme="minorHAnsi"/>
          <w:color w:val="000000"/>
          <w:kern w:val="32"/>
          <w:sz w:val="22"/>
          <w:szCs w:val="22"/>
          <w:lang w:val="en-GB"/>
        </w:rPr>
        <w:t xml:space="preserve">May, in the interest of UNDP, reject bids or proposals for a particular procurement action and can determine whether to undertake a new solicitation or to negotiate a procurement contract directly pursuant to Rule 121.05, or to terminate or to suspend the procurement action. </w:t>
      </w:r>
    </w:p>
    <w:p w14:paraId="659C07B3" w14:textId="77777777" w:rsidR="00627499" w:rsidRPr="00407C10" w:rsidRDefault="00627499" w:rsidP="00627499">
      <w:pPr>
        <w:pStyle w:val="ListParagraph"/>
        <w:rPr>
          <w:rFonts w:asciiTheme="minorHAnsi" w:hAnsiTheme="minorHAnsi"/>
          <w:color w:val="000000"/>
          <w:kern w:val="32"/>
          <w:sz w:val="22"/>
          <w:szCs w:val="22"/>
          <w:lang w:val="en-GB"/>
        </w:rPr>
      </w:pPr>
    </w:p>
    <w:p w14:paraId="659C07B4" w14:textId="77777777" w:rsidR="00627499" w:rsidRPr="00407C10" w:rsidRDefault="00627499" w:rsidP="00627499">
      <w:pPr>
        <w:pStyle w:val="ListParagraph"/>
        <w:numPr>
          <w:ilvl w:val="0"/>
          <w:numId w:val="9"/>
        </w:numPr>
        <w:rPr>
          <w:rFonts w:asciiTheme="minorHAnsi" w:hAnsiTheme="minorHAnsi"/>
          <w:color w:val="000000"/>
          <w:kern w:val="32"/>
          <w:sz w:val="22"/>
          <w:szCs w:val="22"/>
          <w:lang w:val="en-GB"/>
        </w:rPr>
      </w:pPr>
      <w:r w:rsidRPr="00407C10">
        <w:rPr>
          <w:rFonts w:asciiTheme="minorHAnsi" w:hAnsiTheme="minorHAnsi"/>
          <w:color w:val="000000"/>
          <w:kern w:val="32"/>
          <w:sz w:val="22"/>
          <w:szCs w:val="22"/>
          <w:lang w:val="en-GB"/>
        </w:rPr>
        <w:t xml:space="preserve">Establish a Contracts, Asset and Procurement (CAP) Committee in the office and appoint CAP members to render written advice on procurement actions. </w:t>
      </w:r>
    </w:p>
    <w:p w14:paraId="659C07B5" w14:textId="77777777" w:rsidR="00627499" w:rsidRPr="00407C10" w:rsidRDefault="00627499" w:rsidP="00627499">
      <w:pPr>
        <w:pStyle w:val="ListParagraph"/>
        <w:rPr>
          <w:rFonts w:asciiTheme="minorHAnsi" w:hAnsiTheme="minorHAnsi"/>
          <w:color w:val="000000"/>
          <w:kern w:val="32"/>
          <w:sz w:val="22"/>
          <w:szCs w:val="22"/>
          <w:lang w:val="en-GB"/>
        </w:rPr>
      </w:pPr>
    </w:p>
    <w:p w14:paraId="659C07B6" w14:textId="77777777" w:rsidR="00627499" w:rsidRDefault="00627499" w:rsidP="00627499">
      <w:pPr>
        <w:pStyle w:val="ListParagraph"/>
        <w:numPr>
          <w:ilvl w:val="0"/>
          <w:numId w:val="9"/>
        </w:numPr>
        <w:rPr>
          <w:rFonts w:asciiTheme="minorHAnsi" w:hAnsiTheme="minorHAnsi"/>
          <w:color w:val="000000"/>
          <w:kern w:val="32"/>
          <w:sz w:val="22"/>
          <w:szCs w:val="22"/>
          <w:lang w:val="en-GB"/>
        </w:rPr>
      </w:pPr>
      <w:r w:rsidRPr="00407C10">
        <w:rPr>
          <w:rFonts w:asciiTheme="minorHAnsi" w:hAnsiTheme="minorHAnsi"/>
          <w:color w:val="000000"/>
          <w:kern w:val="32"/>
          <w:sz w:val="22"/>
          <w:szCs w:val="22"/>
          <w:lang w:val="en-GB"/>
        </w:rPr>
        <w:t xml:space="preserve">Approve amendments to contract that in aggregate increases its value by 20 percent or the DPA whichever is less. </w:t>
      </w:r>
    </w:p>
    <w:p w14:paraId="659C07B7" w14:textId="77777777" w:rsidR="00627499" w:rsidRPr="00477625" w:rsidRDefault="00627499" w:rsidP="00627499">
      <w:pPr>
        <w:rPr>
          <w:rFonts w:asciiTheme="minorHAnsi" w:hAnsiTheme="minorHAnsi"/>
          <w:color w:val="000000"/>
          <w:kern w:val="32"/>
          <w:sz w:val="22"/>
          <w:szCs w:val="22"/>
          <w:lang w:val="en-GB"/>
        </w:rPr>
      </w:pPr>
    </w:p>
    <w:p w14:paraId="659C07B8" w14:textId="77777777" w:rsidR="00627499" w:rsidRPr="00407C10" w:rsidRDefault="00627499" w:rsidP="00627499">
      <w:pPr>
        <w:numPr>
          <w:ilvl w:val="0"/>
          <w:numId w:val="9"/>
        </w:numPr>
        <w:spacing w:after="200"/>
        <w:jc w:val="both"/>
        <w:rPr>
          <w:rFonts w:asciiTheme="minorHAnsi" w:hAnsiTheme="minorHAnsi"/>
          <w:color w:val="000000"/>
          <w:kern w:val="32"/>
          <w:sz w:val="22"/>
          <w:szCs w:val="22"/>
          <w:lang w:val="en-GB"/>
        </w:rPr>
      </w:pPr>
      <w:r w:rsidRPr="00407C10">
        <w:rPr>
          <w:rFonts w:asciiTheme="minorHAnsi" w:hAnsiTheme="minorHAnsi"/>
          <w:color w:val="000000"/>
          <w:kern w:val="32"/>
          <w:sz w:val="22"/>
          <w:szCs w:val="22"/>
          <w:lang w:val="en-GB"/>
        </w:rPr>
        <w:t xml:space="preserve">Approve Individual Contracts (IC), Reimbursable Loan Agreements (RLA) with cumulative value of up to the Delegated Procurement Authority (DPA). If the consulting fee for the IC contract exceeds USD 1,350 per day (or such other amount prescribed by the POPP), or in the event that the IC’s engagement on an assignment (including extensions of the same contract) exceeds 24 months, the approval of the Director of the Regional Bureau shall be sought (through me) prior to issuance or formalization of the IC contract. </w:t>
      </w:r>
    </w:p>
    <w:p w14:paraId="659C07B9" w14:textId="77777777" w:rsidR="00627499" w:rsidRPr="00407C10" w:rsidRDefault="00627499" w:rsidP="00627499">
      <w:pPr>
        <w:numPr>
          <w:ilvl w:val="0"/>
          <w:numId w:val="9"/>
        </w:numPr>
        <w:spacing w:after="200"/>
        <w:jc w:val="both"/>
        <w:rPr>
          <w:rFonts w:asciiTheme="minorHAnsi" w:hAnsiTheme="minorHAnsi"/>
          <w:color w:val="000000"/>
          <w:kern w:val="32"/>
          <w:sz w:val="22"/>
          <w:szCs w:val="22"/>
          <w:lang w:val="en-GB"/>
        </w:rPr>
      </w:pPr>
      <w:r w:rsidRPr="00407C10">
        <w:rPr>
          <w:rFonts w:asciiTheme="minorHAnsi" w:hAnsiTheme="minorHAnsi"/>
          <w:color w:val="000000"/>
          <w:kern w:val="32"/>
          <w:sz w:val="22"/>
          <w:szCs w:val="22"/>
          <w:lang w:val="en-GB"/>
        </w:rPr>
        <w:t xml:space="preserve">Approve direct contracting with a supplier with a cumulative value in a calendar year between $50,000 and up to 50 percent of the DPA. </w:t>
      </w:r>
    </w:p>
    <w:p w14:paraId="659C07BA" w14:textId="77777777" w:rsidR="00627499" w:rsidRDefault="00627499" w:rsidP="00627499">
      <w:pPr>
        <w:numPr>
          <w:ilvl w:val="0"/>
          <w:numId w:val="9"/>
        </w:numPr>
        <w:spacing w:after="200"/>
        <w:jc w:val="both"/>
        <w:rPr>
          <w:rFonts w:asciiTheme="minorHAnsi" w:hAnsiTheme="minorHAnsi"/>
          <w:color w:val="000000"/>
          <w:kern w:val="32"/>
          <w:sz w:val="22"/>
          <w:szCs w:val="22"/>
          <w:lang w:val="en-GB"/>
        </w:rPr>
      </w:pPr>
      <w:r w:rsidRPr="00407C10">
        <w:rPr>
          <w:rFonts w:asciiTheme="minorHAnsi" w:hAnsiTheme="minorHAnsi"/>
          <w:color w:val="000000"/>
          <w:kern w:val="32"/>
          <w:sz w:val="22"/>
          <w:szCs w:val="22"/>
          <w:lang w:val="en-GB"/>
        </w:rPr>
        <w:t xml:space="preserve">May authorize the disposal of assets of a fair market value under $ 2,500 without competitive bidding; and the disposal by sale of assets of a value more than $2,500 (with competitive bidding) </w:t>
      </w:r>
    </w:p>
    <w:p w14:paraId="659C07BB" w14:textId="77777777" w:rsidR="00627499" w:rsidRDefault="00627499" w:rsidP="00627499">
      <w:pPr>
        <w:spacing w:after="200"/>
        <w:ind w:left="720"/>
        <w:jc w:val="both"/>
        <w:rPr>
          <w:rFonts w:asciiTheme="minorHAnsi" w:hAnsiTheme="minorHAnsi"/>
          <w:color w:val="000000"/>
          <w:kern w:val="32"/>
          <w:sz w:val="22"/>
          <w:szCs w:val="22"/>
          <w:lang w:val="en-GB"/>
        </w:rPr>
      </w:pPr>
    </w:p>
    <w:p w14:paraId="659C07BC" w14:textId="77777777" w:rsidR="00627499" w:rsidRDefault="00627499" w:rsidP="00627499">
      <w:pPr>
        <w:spacing w:after="200"/>
        <w:ind w:left="720"/>
        <w:jc w:val="both"/>
        <w:rPr>
          <w:rFonts w:asciiTheme="minorHAnsi" w:hAnsiTheme="minorHAnsi"/>
          <w:color w:val="000000"/>
          <w:kern w:val="32"/>
          <w:sz w:val="22"/>
          <w:szCs w:val="22"/>
          <w:lang w:val="en-GB"/>
        </w:rPr>
      </w:pPr>
    </w:p>
    <w:p w14:paraId="659C07BD" w14:textId="77777777" w:rsidR="00627499" w:rsidRDefault="00627499" w:rsidP="00627499">
      <w:pPr>
        <w:spacing w:after="200"/>
        <w:ind w:left="720"/>
        <w:jc w:val="both"/>
        <w:rPr>
          <w:rFonts w:asciiTheme="minorHAnsi" w:hAnsiTheme="minorHAnsi"/>
          <w:color w:val="000000"/>
          <w:kern w:val="32"/>
          <w:sz w:val="22"/>
          <w:szCs w:val="22"/>
          <w:lang w:val="en-GB"/>
        </w:rPr>
      </w:pPr>
    </w:p>
    <w:p w14:paraId="659C07BE" w14:textId="77777777" w:rsidR="00627499" w:rsidRDefault="00627499" w:rsidP="00627499">
      <w:pPr>
        <w:spacing w:after="200"/>
        <w:ind w:left="720"/>
        <w:jc w:val="both"/>
        <w:rPr>
          <w:rFonts w:asciiTheme="minorHAnsi" w:hAnsiTheme="minorHAnsi"/>
          <w:color w:val="000000"/>
          <w:kern w:val="32"/>
          <w:sz w:val="22"/>
          <w:szCs w:val="22"/>
          <w:lang w:val="en-GB"/>
        </w:rPr>
      </w:pPr>
    </w:p>
    <w:p w14:paraId="659C07BF" w14:textId="77777777" w:rsidR="00627499" w:rsidRPr="00407C10" w:rsidRDefault="00627499" w:rsidP="00627499">
      <w:pPr>
        <w:numPr>
          <w:ilvl w:val="0"/>
          <w:numId w:val="9"/>
        </w:numPr>
        <w:spacing w:after="200"/>
        <w:jc w:val="both"/>
        <w:rPr>
          <w:rFonts w:asciiTheme="minorHAnsi" w:hAnsiTheme="minorHAnsi"/>
          <w:color w:val="000000"/>
          <w:kern w:val="32"/>
          <w:sz w:val="22"/>
          <w:szCs w:val="22"/>
          <w:lang w:val="en-GB"/>
        </w:rPr>
      </w:pPr>
      <w:r w:rsidRPr="00407C10">
        <w:rPr>
          <w:rFonts w:asciiTheme="minorHAnsi" w:hAnsiTheme="minorHAnsi"/>
          <w:color w:val="000000"/>
          <w:kern w:val="32"/>
          <w:sz w:val="22"/>
          <w:szCs w:val="22"/>
          <w:lang w:val="en-GB"/>
        </w:rPr>
        <w:t>subject to the approval of the CAP, R</w:t>
      </w:r>
      <w:r>
        <w:rPr>
          <w:rFonts w:asciiTheme="minorHAnsi" w:hAnsiTheme="minorHAnsi"/>
          <w:color w:val="000000"/>
          <w:kern w:val="32"/>
          <w:sz w:val="22"/>
          <w:szCs w:val="22"/>
          <w:lang w:val="en-GB"/>
        </w:rPr>
        <w:t>egional Advisory Committee for Procurement (R</w:t>
      </w:r>
      <w:r w:rsidRPr="00407C10">
        <w:rPr>
          <w:rFonts w:asciiTheme="minorHAnsi" w:hAnsiTheme="minorHAnsi"/>
          <w:color w:val="000000"/>
          <w:kern w:val="32"/>
          <w:sz w:val="22"/>
          <w:szCs w:val="22"/>
          <w:lang w:val="en-GB"/>
        </w:rPr>
        <w:t>ACP</w:t>
      </w:r>
      <w:r>
        <w:rPr>
          <w:rFonts w:asciiTheme="minorHAnsi" w:hAnsiTheme="minorHAnsi"/>
          <w:color w:val="000000"/>
          <w:kern w:val="32"/>
          <w:sz w:val="22"/>
          <w:szCs w:val="22"/>
          <w:lang w:val="en-GB"/>
        </w:rPr>
        <w:t>)</w:t>
      </w:r>
      <w:r w:rsidRPr="00407C10">
        <w:rPr>
          <w:rFonts w:asciiTheme="minorHAnsi" w:hAnsiTheme="minorHAnsi"/>
          <w:color w:val="000000"/>
          <w:kern w:val="32"/>
          <w:sz w:val="22"/>
          <w:szCs w:val="22"/>
          <w:lang w:val="en-GB"/>
        </w:rPr>
        <w:t xml:space="preserve"> or </w:t>
      </w:r>
      <w:r>
        <w:rPr>
          <w:rFonts w:asciiTheme="minorHAnsi" w:hAnsiTheme="minorHAnsi"/>
          <w:color w:val="000000"/>
          <w:kern w:val="32"/>
          <w:sz w:val="22"/>
          <w:szCs w:val="22"/>
          <w:lang w:val="en-GB"/>
        </w:rPr>
        <w:t>Advisory Committee for Procurement (</w:t>
      </w:r>
      <w:r w:rsidRPr="00407C10">
        <w:rPr>
          <w:rFonts w:asciiTheme="minorHAnsi" w:hAnsiTheme="minorHAnsi"/>
          <w:color w:val="000000"/>
          <w:kern w:val="32"/>
          <w:sz w:val="22"/>
          <w:szCs w:val="22"/>
          <w:lang w:val="en-GB"/>
        </w:rPr>
        <w:t>ACP</w:t>
      </w:r>
      <w:r>
        <w:rPr>
          <w:rFonts w:asciiTheme="minorHAnsi" w:hAnsiTheme="minorHAnsi"/>
          <w:color w:val="000000"/>
          <w:kern w:val="32"/>
          <w:sz w:val="22"/>
          <w:szCs w:val="22"/>
          <w:lang w:val="en-GB"/>
        </w:rPr>
        <w:t>)</w:t>
      </w:r>
      <w:r w:rsidRPr="00407C10">
        <w:rPr>
          <w:rFonts w:asciiTheme="minorHAnsi" w:hAnsiTheme="minorHAnsi"/>
          <w:color w:val="000000"/>
          <w:kern w:val="32"/>
          <w:sz w:val="22"/>
          <w:szCs w:val="22"/>
          <w:lang w:val="en-GB"/>
        </w:rPr>
        <w:t xml:space="preserve"> in accordance with currently prescribed procurement review limits. </w:t>
      </w:r>
    </w:p>
    <w:p w14:paraId="659C07C0" w14:textId="77777777" w:rsidR="00627499" w:rsidRPr="00627499" w:rsidRDefault="00627499" w:rsidP="00627499">
      <w:pPr>
        <w:keepNext/>
        <w:keepLines/>
        <w:spacing w:before="200"/>
        <w:jc w:val="both"/>
        <w:outlineLvl w:val="3"/>
        <w:rPr>
          <w:rFonts w:asciiTheme="minorHAnsi" w:eastAsiaTheme="majorEastAsia" w:hAnsiTheme="minorHAnsi"/>
          <w:b/>
          <w:bCs/>
          <w:iCs/>
          <w:color w:val="5B9BD5" w:themeColor="accent1"/>
          <w:sz w:val="22"/>
          <w:szCs w:val="22"/>
        </w:rPr>
      </w:pPr>
      <w:r w:rsidRPr="00627499">
        <w:rPr>
          <w:rFonts w:asciiTheme="minorHAnsi" w:eastAsiaTheme="majorEastAsia" w:hAnsiTheme="minorHAnsi"/>
          <w:b/>
          <w:bCs/>
          <w:iCs/>
          <w:sz w:val="22"/>
          <w:szCs w:val="22"/>
        </w:rPr>
        <w:t>Financial resources and budget management</w:t>
      </w:r>
    </w:p>
    <w:p w14:paraId="659C07C1" w14:textId="77777777" w:rsidR="00627499" w:rsidRPr="00407C10" w:rsidRDefault="00627499" w:rsidP="00627499">
      <w:pPr>
        <w:keepNext/>
        <w:keepLines/>
        <w:spacing w:before="200"/>
        <w:jc w:val="both"/>
        <w:outlineLvl w:val="3"/>
        <w:rPr>
          <w:rFonts w:asciiTheme="minorHAnsi" w:eastAsiaTheme="majorEastAsia" w:hAnsiTheme="minorHAnsi"/>
          <w:b/>
          <w:bCs/>
          <w:iCs/>
          <w:color w:val="5B9BD5" w:themeColor="accent1"/>
          <w:sz w:val="22"/>
          <w:szCs w:val="22"/>
        </w:rPr>
      </w:pPr>
    </w:p>
    <w:p w14:paraId="659C07C2" w14:textId="77777777" w:rsidR="00627499" w:rsidRPr="00407C10" w:rsidRDefault="00627499" w:rsidP="00627499">
      <w:pPr>
        <w:numPr>
          <w:ilvl w:val="0"/>
          <w:numId w:val="10"/>
        </w:numPr>
        <w:spacing w:after="200"/>
        <w:jc w:val="both"/>
        <w:rPr>
          <w:rFonts w:asciiTheme="minorHAnsi" w:hAnsiTheme="minorHAnsi"/>
          <w:color w:val="000000"/>
          <w:kern w:val="32"/>
          <w:sz w:val="22"/>
          <w:szCs w:val="22"/>
          <w:lang w:val="en-GB"/>
        </w:rPr>
      </w:pPr>
      <w:r w:rsidRPr="00407C10">
        <w:rPr>
          <w:rFonts w:asciiTheme="minorHAnsi" w:hAnsiTheme="minorHAnsi"/>
          <w:color w:val="000000"/>
          <w:kern w:val="32"/>
          <w:sz w:val="22"/>
          <w:szCs w:val="22"/>
          <w:lang w:val="en-GB"/>
        </w:rPr>
        <w:t xml:space="preserve">Make financial and budgetary decisions in the day-to-day running of the UNDP Office, including making adequate arrangements for reimbursement of costs incurred by UNDP, and assigning Atlas roles as per Internal Control Framework. </w:t>
      </w:r>
    </w:p>
    <w:p w14:paraId="659C07C3" w14:textId="77777777" w:rsidR="00627499" w:rsidRPr="00407C10" w:rsidRDefault="00627499" w:rsidP="00627499">
      <w:pPr>
        <w:pStyle w:val="ListParagraph"/>
        <w:keepNext/>
        <w:keepLines/>
        <w:numPr>
          <w:ilvl w:val="0"/>
          <w:numId w:val="10"/>
        </w:numPr>
        <w:spacing w:before="200"/>
        <w:jc w:val="both"/>
        <w:outlineLvl w:val="3"/>
        <w:rPr>
          <w:rFonts w:asciiTheme="minorHAnsi" w:hAnsiTheme="minorHAnsi"/>
          <w:color w:val="000000"/>
          <w:kern w:val="32"/>
          <w:sz w:val="22"/>
          <w:szCs w:val="22"/>
          <w:lang w:val="en-GB"/>
        </w:rPr>
      </w:pPr>
      <w:r w:rsidRPr="00407C10">
        <w:rPr>
          <w:rFonts w:asciiTheme="minorHAnsi" w:hAnsiTheme="minorHAnsi"/>
          <w:color w:val="000000"/>
          <w:kern w:val="32"/>
          <w:sz w:val="22"/>
          <w:szCs w:val="22"/>
          <w:lang w:val="en-GB"/>
        </w:rPr>
        <w:t>May, with the approval of the UNDP Treasurer, designate appropriate staff members as signatories to operate local UNDP bank account(s) and designate staff authorized to amend signatory panel (per FRR Rule 125.03).</w:t>
      </w:r>
    </w:p>
    <w:p w14:paraId="659C07C4" w14:textId="77777777" w:rsidR="00627499" w:rsidRDefault="00627499" w:rsidP="00627499">
      <w:pPr>
        <w:pStyle w:val="ListParagraph"/>
        <w:keepNext/>
        <w:keepLines/>
        <w:numPr>
          <w:ilvl w:val="0"/>
          <w:numId w:val="10"/>
        </w:numPr>
        <w:spacing w:before="200"/>
        <w:jc w:val="both"/>
        <w:outlineLvl w:val="3"/>
        <w:rPr>
          <w:rFonts w:asciiTheme="minorHAnsi" w:hAnsiTheme="minorHAnsi"/>
          <w:color w:val="000000"/>
          <w:kern w:val="32"/>
          <w:sz w:val="22"/>
          <w:szCs w:val="22"/>
          <w:lang w:val="en-GB"/>
        </w:rPr>
      </w:pPr>
      <w:r w:rsidRPr="00407C10">
        <w:rPr>
          <w:rFonts w:asciiTheme="minorHAnsi" w:hAnsiTheme="minorHAnsi"/>
          <w:color w:val="000000"/>
          <w:kern w:val="32"/>
          <w:sz w:val="22"/>
          <w:szCs w:val="22"/>
          <w:lang w:val="en-GB"/>
        </w:rPr>
        <w:t xml:space="preserve">Approves micro-capital grants not exceeding USD150,000. </w:t>
      </w:r>
    </w:p>
    <w:p w14:paraId="659C07C5" w14:textId="77777777" w:rsidR="00627499" w:rsidRPr="00D97EC5" w:rsidRDefault="00627499" w:rsidP="00627499">
      <w:pPr>
        <w:pStyle w:val="ListParagraph"/>
        <w:keepNext/>
        <w:keepLines/>
        <w:spacing w:before="200"/>
        <w:ind w:left="792"/>
        <w:jc w:val="both"/>
        <w:outlineLvl w:val="3"/>
        <w:rPr>
          <w:rFonts w:asciiTheme="minorHAnsi" w:hAnsiTheme="minorHAnsi"/>
          <w:color w:val="000000"/>
          <w:kern w:val="32"/>
          <w:sz w:val="22"/>
          <w:szCs w:val="22"/>
          <w:lang w:val="en-GB"/>
        </w:rPr>
      </w:pPr>
    </w:p>
    <w:p w14:paraId="659C07C6" w14:textId="77777777" w:rsidR="00627499" w:rsidRPr="00CF4A17" w:rsidRDefault="00627499" w:rsidP="00627499">
      <w:pPr>
        <w:pStyle w:val="ListParagraph"/>
        <w:numPr>
          <w:ilvl w:val="0"/>
          <w:numId w:val="10"/>
        </w:numPr>
        <w:rPr>
          <w:rFonts w:asciiTheme="minorHAnsi" w:hAnsiTheme="minorHAnsi"/>
          <w:color w:val="000000"/>
          <w:kern w:val="32"/>
          <w:sz w:val="22"/>
          <w:szCs w:val="22"/>
          <w:lang w:val="en-GB"/>
        </w:rPr>
      </w:pPr>
      <w:r w:rsidRPr="00D97EC5">
        <w:rPr>
          <w:rFonts w:asciiTheme="minorHAnsi" w:hAnsiTheme="minorHAnsi"/>
          <w:color w:val="000000"/>
          <w:kern w:val="32"/>
          <w:sz w:val="22"/>
          <w:szCs w:val="22"/>
          <w:lang w:val="en-GB"/>
        </w:rPr>
        <w:t xml:space="preserve">Sign the financial attestation statements for the country office.  </w:t>
      </w:r>
    </w:p>
    <w:p w14:paraId="659C07C7" w14:textId="77777777" w:rsidR="00627499" w:rsidRDefault="00627499" w:rsidP="00627499">
      <w:pPr>
        <w:keepNext/>
        <w:keepLines/>
        <w:spacing w:before="200"/>
        <w:jc w:val="both"/>
        <w:outlineLvl w:val="3"/>
        <w:rPr>
          <w:rFonts w:asciiTheme="minorHAnsi" w:eastAsiaTheme="majorEastAsia" w:hAnsiTheme="minorHAnsi"/>
          <w:b/>
          <w:bCs/>
          <w:iCs/>
          <w:sz w:val="22"/>
          <w:szCs w:val="22"/>
        </w:rPr>
      </w:pPr>
      <w:r w:rsidRPr="00627499">
        <w:rPr>
          <w:rFonts w:asciiTheme="minorHAnsi" w:eastAsiaTheme="majorEastAsia" w:hAnsiTheme="minorHAnsi"/>
          <w:b/>
          <w:bCs/>
          <w:iCs/>
          <w:sz w:val="22"/>
          <w:szCs w:val="22"/>
        </w:rPr>
        <w:t>Human resources management</w:t>
      </w:r>
    </w:p>
    <w:p w14:paraId="659C07C8" w14:textId="77777777" w:rsidR="00627499" w:rsidRPr="00627499" w:rsidRDefault="00627499" w:rsidP="00627499">
      <w:pPr>
        <w:keepNext/>
        <w:keepLines/>
        <w:spacing w:before="200"/>
        <w:jc w:val="both"/>
        <w:outlineLvl w:val="3"/>
        <w:rPr>
          <w:rFonts w:asciiTheme="minorHAnsi" w:eastAsiaTheme="majorEastAsia" w:hAnsiTheme="minorHAnsi"/>
          <w:b/>
          <w:bCs/>
          <w:iCs/>
          <w:color w:val="5B9BD5" w:themeColor="accent1"/>
          <w:sz w:val="22"/>
          <w:szCs w:val="22"/>
        </w:rPr>
      </w:pPr>
    </w:p>
    <w:p w14:paraId="659C07C9" w14:textId="77777777" w:rsidR="00627499" w:rsidRPr="00D15275" w:rsidRDefault="00627499" w:rsidP="00627499">
      <w:pPr>
        <w:pStyle w:val="ListParagraph"/>
        <w:numPr>
          <w:ilvl w:val="0"/>
          <w:numId w:val="11"/>
        </w:numPr>
        <w:spacing w:after="200"/>
        <w:ind w:left="792"/>
        <w:jc w:val="both"/>
        <w:rPr>
          <w:rFonts w:asciiTheme="minorHAnsi" w:eastAsia="Calibri" w:hAnsiTheme="minorHAnsi"/>
          <w:sz w:val="22"/>
          <w:szCs w:val="22"/>
        </w:rPr>
      </w:pPr>
      <w:r w:rsidRPr="00D15275">
        <w:rPr>
          <w:rFonts w:asciiTheme="minorHAnsi" w:eastAsia="Calibri" w:hAnsiTheme="minorHAnsi"/>
          <w:sz w:val="22"/>
          <w:szCs w:val="22"/>
        </w:rPr>
        <w:t xml:space="preserve">Approve the appointment and extension of all internationally recruited Fixed Term Appointments (FTA) (P1 to P6) on posts not subject to Executive Board (non-core functions) subject to the approval of the Compliance Review Board. </w:t>
      </w:r>
    </w:p>
    <w:p w14:paraId="659C07CA" w14:textId="77777777" w:rsidR="00627499" w:rsidRPr="00D15275" w:rsidRDefault="00627499" w:rsidP="00627499">
      <w:pPr>
        <w:pStyle w:val="ListParagraph"/>
        <w:numPr>
          <w:ilvl w:val="0"/>
          <w:numId w:val="11"/>
        </w:numPr>
        <w:spacing w:after="200"/>
        <w:ind w:left="792"/>
        <w:jc w:val="both"/>
        <w:rPr>
          <w:rFonts w:asciiTheme="minorHAnsi" w:eastAsia="Calibri" w:hAnsiTheme="minorHAnsi"/>
          <w:sz w:val="22"/>
          <w:szCs w:val="22"/>
        </w:rPr>
      </w:pPr>
      <w:r w:rsidRPr="00D15275">
        <w:rPr>
          <w:rFonts w:asciiTheme="minorHAnsi" w:eastAsia="Calibri" w:hAnsiTheme="minorHAnsi"/>
          <w:sz w:val="22"/>
          <w:szCs w:val="22"/>
        </w:rPr>
        <w:t xml:space="preserve">Approve the appointment and extension of all internationally recruited and locally recruited Temporary Appointments (TA). </w:t>
      </w:r>
    </w:p>
    <w:p w14:paraId="659C07CB" w14:textId="77777777" w:rsidR="00627499" w:rsidRPr="00D15275" w:rsidRDefault="00627499" w:rsidP="00627499">
      <w:pPr>
        <w:pStyle w:val="ListParagraph"/>
        <w:numPr>
          <w:ilvl w:val="0"/>
          <w:numId w:val="11"/>
        </w:numPr>
        <w:spacing w:after="200"/>
        <w:ind w:left="792"/>
        <w:jc w:val="both"/>
        <w:rPr>
          <w:rFonts w:asciiTheme="minorHAnsi" w:eastAsia="Calibri" w:hAnsiTheme="minorHAnsi"/>
          <w:sz w:val="22"/>
          <w:szCs w:val="22"/>
        </w:rPr>
      </w:pPr>
      <w:r w:rsidRPr="00D15275">
        <w:rPr>
          <w:rFonts w:asciiTheme="minorHAnsi" w:eastAsia="Calibri" w:hAnsiTheme="minorHAnsi"/>
          <w:sz w:val="22"/>
          <w:szCs w:val="22"/>
        </w:rPr>
        <w:t xml:space="preserve">Approve the appointment of local FTA including General Staff (GS) and National Officer (NO) </w:t>
      </w:r>
    </w:p>
    <w:p w14:paraId="659C07CC" w14:textId="77777777" w:rsidR="00627499" w:rsidRPr="00D15275" w:rsidRDefault="00627499" w:rsidP="00627499">
      <w:pPr>
        <w:pStyle w:val="ListParagraph"/>
        <w:numPr>
          <w:ilvl w:val="0"/>
          <w:numId w:val="11"/>
        </w:numPr>
        <w:spacing w:after="200"/>
        <w:ind w:left="792"/>
        <w:jc w:val="both"/>
        <w:rPr>
          <w:rFonts w:asciiTheme="minorHAnsi" w:eastAsia="Calibri" w:hAnsiTheme="minorHAnsi"/>
          <w:sz w:val="22"/>
          <w:szCs w:val="22"/>
        </w:rPr>
      </w:pPr>
      <w:r w:rsidRPr="00D15275">
        <w:rPr>
          <w:rFonts w:asciiTheme="minorHAnsi" w:eastAsiaTheme="minorEastAsia" w:hAnsiTheme="minorHAnsi" w:cstheme="minorBidi"/>
          <w:sz w:val="22"/>
          <w:szCs w:val="22"/>
        </w:rPr>
        <w:t xml:space="preserve">Approve the creation or extension of Fixed Term Appointment (FTA) for locally recruited positions in the Country Office funded from the non-core management resources of the Country Office, </w:t>
      </w:r>
      <w:r w:rsidRPr="00D15275">
        <w:rPr>
          <w:rFonts w:asciiTheme="minorHAnsi" w:eastAsia="Calibri" w:hAnsiTheme="minorHAnsi"/>
          <w:sz w:val="22"/>
          <w:szCs w:val="22"/>
        </w:rPr>
        <w:t xml:space="preserve">subject to availability of funds. </w:t>
      </w:r>
    </w:p>
    <w:p w14:paraId="659C07CD" w14:textId="77777777" w:rsidR="00627499" w:rsidRPr="00D15275" w:rsidRDefault="00627499" w:rsidP="00627499">
      <w:pPr>
        <w:pStyle w:val="ListParagraph"/>
        <w:numPr>
          <w:ilvl w:val="0"/>
          <w:numId w:val="11"/>
        </w:numPr>
        <w:spacing w:after="200"/>
        <w:ind w:left="792"/>
        <w:jc w:val="both"/>
        <w:rPr>
          <w:rFonts w:asciiTheme="minorHAnsi" w:eastAsia="Calibri" w:hAnsiTheme="minorHAnsi"/>
          <w:sz w:val="22"/>
          <w:szCs w:val="22"/>
        </w:rPr>
      </w:pPr>
      <w:r w:rsidRPr="00D15275">
        <w:rPr>
          <w:rFonts w:asciiTheme="minorHAnsi" w:eastAsia="Calibri" w:hAnsiTheme="minorHAnsi"/>
          <w:sz w:val="22"/>
          <w:szCs w:val="22"/>
        </w:rPr>
        <w:t xml:space="preserve">Sign Service Contracts for recruiting personnel for project implementation. </w:t>
      </w:r>
    </w:p>
    <w:p w14:paraId="659C07CE" w14:textId="77777777" w:rsidR="00627499" w:rsidRPr="00D15275" w:rsidRDefault="00627499" w:rsidP="00627499">
      <w:pPr>
        <w:pStyle w:val="ListParagraph"/>
        <w:numPr>
          <w:ilvl w:val="0"/>
          <w:numId w:val="11"/>
        </w:numPr>
        <w:spacing w:after="200"/>
        <w:ind w:left="792"/>
        <w:jc w:val="both"/>
        <w:rPr>
          <w:rFonts w:asciiTheme="minorHAnsi" w:eastAsia="Calibri" w:hAnsiTheme="minorHAnsi"/>
          <w:sz w:val="22"/>
          <w:szCs w:val="22"/>
        </w:rPr>
      </w:pPr>
      <w:r w:rsidRPr="00D15275">
        <w:rPr>
          <w:rFonts w:asciiTheme="minorHAnsi" w:eastAsia="Calibri" w:hAnsiTheme="minorHAnsi"/>
          <w:sz w:val="22"/>
          <w:szCs w:val="22"/>
        </w:rPr>
        <w:t xml:space="preserve">Sign Letters of Appointment for locally recruited staff subject to the approval of the Compliance Review Panel. </w:t>
      </w:r>
    </w:p>
    <w:p w14:paraId="659C07CF" w14:textId="77777777" w:rsidR="00627499" w:rsidRPr="00D15275" w:rsidRDefault="00627499" w:rsidP="00627499">
      <w:pPr>
        <w:pStyle w:val="ListParagraph"/>
        <w:numPr>
          <w:ilvl w:val="0"/>
          <w:numId w:val="11"/>
        </w:numPr>
        <w:spacing w:after="200"/>
        <w:ind w:left="792"/>
        <w:jc w:val="both"/>
        <w:rPr>
          <w:rFonts w:asciiTheme="minorHAnsi" w:eastAsia="Calibri" w:hAnsiTheme="minorHAnsi"/>
          <w:sz w:val="22"/>
          <w:szCs w:val="22"/>
        </w:rPr>
      </w:pPr>
      <w:r w:rsidRPr="00D15275">
        <w:rPr>
          <w:rFonts w:asciiTheme="minorHAnsi" w:eastAsia="Calibri" w:hAnsiTheme="minorHAnsi"/>
          <w:sz w:val="22"/>
          <w:szCs w:val="22"/>
        </w:rPr>
        <w:t xml:space="preserve">Approve lateral moves for General Service staff and National Officers within the country office. </w:t>
      </w:r>
    </w:p>
    <w:p w14:paraId="659C07D0" w14:textId="77777777" w:rsidR="00627499" w:rsidRDefault="00627499" w:rsidP="00627499">
      <w:pPr>
        <w:pStyle w:val="ListParagraph"/>
        <w:spacing w:after="200"/>
        <w:ind w:left="792"/>
        <w:jc w:val="both"/>
        <w:rPr>
          <w:rFonts w:asciiTheme="minorHAnsi" w:eastAsia="Calibri" w:hAnsiTheme="minorHAnsi"/>
          <w:sz w:val="22"/>
          <w:szCs w:val="22"/>
        </w:rPr>
      </w:pPr>
    </w:p>
    <w:p w14:paraId="659C07D1" w14:textId="77777777" w:rsidR="00627499" w:rsidRDefault="00627499" w:rsidP="00627499">
      <w:pPr>
        <w:pStyle w:val="ListParagraph"/>
        <w:spacing w:after="200"/>
        <w:ind w:left="792"/>
        <w:jc w:val="both"/>
        <w:rPr>
          <w:rFonts w:asciiTheme="minorHAnsi" w:eastAsia="Calibri" w:hAnsiTheme="minorHAnsi"/>
          <w:sz w:val="22"/>
          <w:szCs w:val="22"/>
        </w:rPr>
      </w:pPr>
    </w:p>
    <w:p w14:paraId="659C07D2" w14:textId="77777777" w:rsidR="00627499" w:rsidRDefault="00627499" w:rsidP="00627499">
      <w:pPr>
        <w:pStyle w:val="ListParagraph"/>
        <w:spacing w:after="200"/>
        <w:ind w:left="792"/>
        <w:jc w:val="both"/>
        <w:rPr>
          <w:rFonts w:asciiTheme="minorHAnsi" w:eastAsia="Calibri" w:hAnsiTheme="minorHAnsi"/>
          <w:sz w:val="22"/>
          <w:szCs w:val="22"/>
        </w:rPr>
      </w:pPr>
    </w:p>
    <w:p w14:paraId="659C07D3" w14:textId="77777777" w:rsidR="00627499" w:rsidRDefault="00627499" w:rsidP="00627499">
      <w:pPr>
        <w:pStyle w:val="ListParagraph"/>
        <w:spacing w:after="200"/>
        <w:ind w:left="792"/>
        <w:jc w:val="both"/>
        <w:rPr>
          <w:rFonts w:asciiTheme="minorHAnsi" w:eastAsia="Calibri" w:hAnsiTheme="minorHAnsi"/>
          <w:sz w:val="22"/>
          <w:szCs w:val="22"/>
        </w:rPr>
      </w:pPr>
    </w:p>
    <w:p w14:paraId="659C07D4" w14:textId="77777777" w:rsidR="00627499" w:rsidRPr="00D15275" w:rsidRDefault="00627499" w:rsidP="00627499">
      <w:pPr>
        <w:pStyle w:val="ListParagraph"/>
        <w:numPr>
          <w:ilvl w:val="0"/>
          <w:numId w:val="11"/>
        </w:numPr>
        <w:spacing w:after="200"/>
        <w:ind w:left="792"/>
        <w:jc w:val="both"/>
        <w:rPr>
          <w:rFonts w:asciiTheme="minorHAnsi" w:eastAsia="Calibri" w:hAnsiTheme="minorHAnsi"/>
          <w:sz w:val="22"/>
          <w:szCs w:val="22"/>
        </w:rPr>
      </w:pPr>
      <w:r w:rsidRPr="00D15275">
        <w:rPr>
          <w:rFonts w:asciiTheme="minorHAnsi" w:eastAsia="Calibri" w:hAnsiTheme="minorHAnsi"/>
          <w:sz w:val="22"/>
          <w:szCs w:val="22"/>
        </w:rPr>
        <w:t xml:space="preserve">Approve staff benefits and entitlements of locally recruited staff at the country office. </w:t>
      </w:r>
    </w:p>
    <w:p w14:paraId="659C07D5" w14:textId="77777777" w:rsidR="00627499" w:rsidRPr="00D15275" w:rsidRDefault="00627499" w:rsidP="00627499">
      <w:pPr>
        <w:pStyle w:val="ListParagraph"/>
        <w:numPr>
          <w:ilvl w:val="0"/>
          <w:numId w:val="11"/>
        </w:numPr>
        <w:spacing w:after="200"/>
        <w:ind w:left="792"/>
        <w:jc w:val="both"/>
        <w:rPr>
          <w:rFonts w:asciiTheme="minorHAnsi" w:eastAsia="Calibri" w:hAnsiTheme="minorHAnsi"/>
          <w:sz w:val="22"/>
          <w:szCs w:val="22"/>
        </w:rPr>
      </w:pPr>
      <w:r w:rsidRPr="00D15275">
        <w:rPr>
          <w:rFonts w:asciiTheme="minorHAnsi" w:eastAsia="Calibri" w:hAnsiTheme="minorHAnsi"/>
          <w:sz w:val="22"/>
          <w:szCs w:val="22"/>
        </w:rPr>
        <w:t xml:space="preserve">Approve the classification of positions in the General Service and National Officer categories in the country office (except for NOD level); and the creation of positions linked to projects at country level, or national level positions. </w:t>
      </w:r>
    </w:p>
    <w:p w14:paraId="659C07D6" w14:textId="77777777" w:rsidR="00627499" w:rsidRPr="00D15275" w:rsidRDefault="00627499" w:rsidP="00627499">
      <w:pPr>
        <w:pStyle w:val="ListParagraph"/>
        <w:numPr>
          <w:ilvl w:val="0"/>
          <w:numId w:val="11"/>
        </w:numPr>
        <w:spacing w:after="200"/>
        <w:ind w:left="792"/>
        <w:jc w:val="both"/>
        <w:rPr>
          <w:rFonts w:asciiTheme="minorHAnsi" w:eastAsia="Calibri" w:hAnsiTheme="minorHAnsi"/>
          <w:sz w:val="22"/>
          <w:szCs w:val="22"/>
        </w:rPr>
      </w:pPr>
      <w:r w:rsidRPr="00D15275">
        <w:rPr>
          <w:rFonts w:asciiTheme="minorHAnsi" w:eastAsia="Calibri" w:hAnsiTheme="minorHAnsi"/>
          <w:sz w:val="22"/>
          <w:szCs w:val="22"/>
        </w:rPr>
        <w:t>Approve Non-Reimbursable Loan Agreements.</w:t>
      </w:r>
    </w:p>
    <w:p w14:paraId="659C07D7" w14:textId="77777777" w:rsidR="00627499" w:rsidRPr="00D15275" w:rsidRDefault="00627499" w:rsidP="00627499">
      <w:pPr>
        <w:pStyle w:val="ListParagraph"/>
        <w:numPr>
          <w:ilvl w:val="0"/>
          <w:numId w:val="11"/>
        </w:numPr>
        <w:spacing w:after="200"/>
        <w:ind w:left="792"/>
        <w:jc w:val="both"/>
        <w:rPr>
          <w:rFonts w:asciiTheme="minorHAnsi" w:eastAsia="Calibri" w:hAnsiTheme="minorHAnsi"/>
          <w:sz w:val="22"/>
          <w:szCs w:val="22"/>
        </w:rPr>
      </w:pPr>
      <w:r w:rsidRPr="00D15275">
        <w:rPr>
          <w:rFonts w:asciiTheme="minorHAnsi" w:eastAsia="Calibri" w:hAnsiTheme="minorHAnsi"/>
          <w:sz w:val="22"/>
          <w:szCs w:val="22"/>
        </w:rPr>
        <w:t xml:space="preserve">Approve the request of Special Leave without Pay for Temporary Appointment holders and locally recruited staff members. </w:t>
      </w:r>
    </w:p>
    <w:p w14:paraId="659C07D8" w14:textId="77777777" w:rsidR="00627499" w:rsidRPr="00627499" w:rsidRDefault="00627499" w:rsidP="00627499">
      <w:pPr>
        <w:keepNext/>
        <w:keepLines/>
        <w:spacing w:before="200"/>
        <w:jc w:val="both"/>
        <w:outlineLvl w:val="3"/>
        <w:rPr>
          <w:rFonts w:asciiTheme="minorHAnsi" w:eastAsiaTheme="majorEastAsia" w:hAnsiTheme="minorHAnsi"/>
          <w:b/>
          <w:bCs/>
          <w:iCs/>
          <w:color w:val="5B9BD5" w:themeColor="accent1"/>
          <w:sz w:val="22"/>
          <w:szCs w:val="22"/>
        </w:rPr>
      </w:pPr>
      <w:r w:rsidRPr="00627499">
        <w:rPr>
          <w:rFonts w:asciiTheme="minorHAnsi" w:eastAsiaTheme="majorEastAsia" w:hAnsiTheme="minorHAnsi"/>
          <w:b/>
          <w:bCs/>
          <w:iCs/>
          <w:sz w:val="22"/>
          <w:szCs w:val="22"/>
        </w:rPr>
        <w:t xml:space="preserve">Enterprise Risk Management </w:t>
      </w:r>
    </w:p>
    <w:p w14:paraId="659C07D9" w14:textId="77777777" w:rsidR="00627499" w:rsidRDefault="00627499" w:rsidP="00627499">
      <w:pPr>
        <w:keepNext/>
        <w:keepLines/>
        <w:spacing w:before="200"/>
        <w:jc w:val="both"/>
        <w:outlineLvl w:val="3"/>
        <w:rPr>
          <w:rFonts w:asciiTheme="minorHAnsi" w:eastAsiaTheme="majorEastAsia" w:hAnsiTheme="minorHAnsi"/>
          <w:b/>
          <w:bCs/>
          <w:iCs/>
          <w:color w:val="5B9BD5" w:themeColor="accent1"/>
          <w:sz w:val="22"/>
          <w:szCs w:val="22"/>
        </w:rPr>
      </w:pPr>
    </w:p>
    <w:p w14:paraId="659C07DA" w14:textId="77777777" w:rsidR="00627499" w:rsidRPr="0024796A" w:rsidRDefault="00627499" w:rsidP="00627499">
      <w:pPr>
        <w:pStyle w:val="ListParagraph"/>
        <w:numPr>
          <w:ilvl w:val="0"/>
          <w:numId w:val="11"/>
        </w:numPr>
        <w:spacing w:after="200"/>
        <w:ind w:left="792"/>
        <w:jc w:val="both"/>
        <w:rPr>
          <w:rFonts w:asciiTheme="minorHAnsi" w:eastAsia="Calibri" w:hAnsiTheme="minorHAnsi"/>
          <w:sz w:val="22"/>
          <w:szCs w:val="22"/>
        </w:rPr>
      </w:pPr>
      <w:r>
        <w:rPr>
          <w:rFonts w:asciiTheme="minorHAnsi" w:eastAsia="Calibri" w:hAnsiTheme="minorHAnsi"/>
          <w:sz w:val="22"/>
          <w:szCs w:val="22"/>
        </w:rPr>
        <w:t xml:space="preserve">Provide strategic guidance on the application of an enterprise risk management framework for the UNDP office. </w:t>
      </w:r>
    </w:p>
    <w:p w14:paraId="659C07DB" w14:textId="77777777" w:rsidR="00627499" w:rsidRPr="00627499" w:rsidRDefault="00627499" w:rsidP="00627499">
      <w:pPr>
        <w:keepNext/>
        <w:keepLines/>
        <w:spacing w:before="200"/>
        <w:jc w:val="both"/>
        <w:outlineLvl w:val="3"/>
        <w:rPr>
          <w:rFonts w:asciiTheme="minorHAnsi" w:eastAsiaTheme="majorEastAsia" w:hAnsiTheme="minorHAnsi"/>
          <w:b/>
          <w:bCs/>
          <w:iCs/>
          <w:sz w:val="22"/>
          <w:szCs w:val="22"/>
        </w:rPr>
      </w:pPr>
      <w:r w:rsidRPr="00627499">
        <w:rPr>
          <w:rFonts w:asciiTheme="minorHAnsi" w:eastAsiaTheme="majorEastAsia" w:hAnsiTheme="minorHAnsi"/>
          <w:b/>
          <w:bCs/>
          <w:iCs/>
          <w:sz w:val="22"/>
          <w:szCs w:val="22"/>
        </w:rPr>
        <w:t xml:space="preserve">Audit </w:t>
      </w:r>
    </w:p>
    <w:p w14:paraId="659C07DC" w14:textId="77777777" w:rsidR="00627499" w:rsidRPr="0024796A" w:rsidRDefault="00627499" w:rsidP="00627499">
      <w:pPr>
        <w:keepNext/>
        <w:keepLines/>
        <w:spacing w:before="200"/>
        <w:jc w:val="both"/>
        <w:outlineLvl w:val="3"/>
        <w:rPr>
          <w:rFonts w:asciiTheme="minorHAnsi" w:eastAsiaTheme="majorEastAsia" w:hAnsiTheme="minorHAnsi"/>
          <w:b/>
          <w:bCs/>
          <w:iCs/>
          <w:color w:val="5B9BD5" w:themeColor="accent1"/>
          <w:sz w:val="22"/>
          <w:szCs w:val="22"/>
        </w:rPr>
      </w:pPr>
    </w:p>
    <w:p w14:paraId="659C07DD" w14:textId="77777777" w:rsidR="00627499" w:rsidRPr="00D15275" w:rsidRDefault="00627499" w:rsidP="00627499">
      <w:pPr>
        <w:pStyle w:val="ListParagraph"/>
        <w:numPr>
          <w:ilvl w:val="0"/>
          <w:numId w:val="11"/>
        </w:numPr>
        <w:spacing w:after="200"/>
        <w:ind w:left="792"/>
        <w:jc w:val="both"/>
        <w:rPr>
          <w:rFonts w:asciiTheme="minorHAnsi" w:eastAsia="Calibri" w:hAnsiTheme="minorHAnsi"/>
          <w:sz w:val="22"/>
          <w:szCs w:val="22"/>
        </w:rPr>
      </w:pPr>
      <w:r>
        <w:rPr>
          <w:rFonts w:asciiTheme="minorHAnsi" w:eastAsia="Calibri" w:hAnsiTheme="minorHAnsi"/>
          <w:sz w:val="22"/>
          <w:szCs w:val="22"/>
        </w:rPr>
        <w:t xml:space="preserve">Ensure full compliance to audit requirements and recommendations. </w:t>
      </w:r>
    </w:p>
    <w:p w14:paraId="659C07DE" w14:textId="77777777" w:rsidR="00627499" w:rsidRPr="00734728" w:rsidRDefault="00627499" w:rsidP="00627499">
      <w:pPr>
        <w:rPr>
          <w:sz w:val="22"/>
          <w:szCs w:val="22"/>
        </w:rPr>
      </w:pPr>
    </w:p>
    <w:p w14:paraId="659C07DF" w14:textId="77777777" w:rsidR="00EB63E0" w:rsidRPr="00627499" w:rsidRDefault="00EB63E0" w:rsidP="00627499">
      <w:pPr>
        <w:keepNext/>
        <w:keepLines/>
        <w:spacing w:before="200"/>
        <w:jc w:val="both"/>
        <w:outlineLvl w:val="3"/>
        <w:rPr>
          <w:rFonts w:asciiTheme="minorHAnsi" w:hAnsiTheme="minorHAnsi"/>
          <w:sz w:val="22"/>
          <w:szCs w:val="22"/>
        </w:rPr>
      </w:pPr>
      <w:r w:rsidRPr="00627499">
        <w:rPr>
          <w:rFonts w:asciiTheme="minorHAnsi" w:hAnsiTheme="minorHAnsi"/>
          <w:sz w:val="22"/>
          <w:szCs w:val="22"/>
        </w:rPr>
        <w:t xml:space="preserve">Please sign below to indicate your acceptance of the conditions set forth above.  This delegation of authority shall remain valid and in effect while you hold the position of </w:t>
      </w:r>
      <w:r w:rsidR="00547ED4" w:rsidRPr="00627499">
        <w:rPr>
          <w:rFonts w:asciiTheme="minorHAnsi" w:eastAsia="Calibri" w:hAnsiTheme="minorHAnsi"/>
          <w:b/>
          <w:sz w:val="22"/>
          <w:szCs w:val="22"/>
          <w:lang w:val="en-GB"/>
        </w:rPr>
        <w:t>Country Director or Deputy Resident Representative</w:t>
      </w:r>
      <w:r w:rsidR="00547ED4" w:rsidRPr="00627499">
        <w:rPr>
          <w:rFonts w:asciiTheme="minorHAnsi" w:hAnsiTheme="minorHAnsi"/>
          <w:sz w:val="22"/>
          <w:szCs w:val="22"/>
        </w:rPr>
        <w:t xml:space="preserve"> </w:t>
      </w:r>
      <w:r w:rsidRPr="00627499">
        <w:rPr>
          <w:rFonts w:asciiTheme="minorHAnsi" w:hAnsiTheme="minorHAnsi"/>
          <w:sz w:val="22"/>
          <w:szCs w:val="22"/>
        </w:rPr>
        <w:t>unless otherwise amended, repealed or superseded by myself or my successor, as applicable, prior thereto.</w:t>
      </w:r>
    </w:p>
    <w:p w14:paraId="659C07E0" w14:textId="77777777" w:rsidR="00EB63E0" w:rsidRPr="00420849" w:rsidRDefault="00EB63E0" w:rsidP="00EB63E0">
      <w:pPr>
        <w:pStyle w:val="ListParagraph"/>
        <w:rPr>
          <w:sz w:val="22"/>
          <w:szCs w:val="22"/>
        </w:rPr>
      </w:pPr>
    </w:p>
    <w:p w14:paraId="659C07E1" w14:textId="77777777" w:rsidR="00EB63E0" w:rsidRPr="00420849" w:rsidRDefault="00EB63E0" w:rsidP="00EB63E0">
      <w:pPr>
        <w:jc w:val="both"/>
        <w:rPr>
          <w:sz w:val="22"/>
          <w:szCs w:val="22"/>
        </w:rPr>
      </w:pPr>
    </w:p>
    <w:p w14:paraId="659C07E2" w14:textId="77777777" w:rsidR="00EB63E0" w:rsidRPr="00420849" w:rsidRDefault="00EB63E0" w:rsidP="00627499">
      <w:pPr>
        <w:jc w:val="both"/>
        <w:rPr>
          <w:rFonts w:asciiTheme="minorHAnsi" w:hAnsiTheme="minorHAnsi"/>
          <w:sz w:val="22"/>
          <w:szCs w:val="22"/>
        </w:rPr>
      </w:pPr>
      <w:r w:rsidRPr="00420849">
        <w:rPr>
          <w:rFonts w:asciiTheme="minorHAnsi" w:hAnsiTheme="minorHAnsi"/>
          <w:sz w:val="22"/>
          <w:szCs w:val="22"/>
        </w:rPr>
        <w:t xml:space="preserve">Delegated by: </w:t>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t>Accepted by:</w:t>
      </w:r>
    </w:p>
    <w:p w14:paraId="659C07E3" w14:textId="77777777" w:rsidR="00EB63E0" w:rsidRPr="00420849" w:rsidRDefault="00EB63E0" w:rsidP="00EB63E0">
      <w:pPr>
        <w:jc w:val="both"/>
        <w:rPr>
          <w:rFonts w:asciiTheme="minorHAnsi" w:hAnsiTheme="minorHAnsi"/>
          <w:sz w:val="22"/>
          <w:szCs w:val="22"/>
        </w:rPr>
      </w:pPr>
    </w:p>
    <w:p w14:paraId="659C07E4" w14:textId="77777777" w:rsidR="00EB63E0" w:rsidRPr="00420849" w:rsidRDefault="00EB63E0" w:rsidP="00627499">
      <w:pPr>
        <w:jc w:val="both"/>
        <w:rPr>
          <w:rFonts w:asciiTheme="minorHAnsi" w:hAnsiTheme="minorHAnsi"/>
          <w:sz w:val="22"/>
          <w:szCs w:val="22"/>
        </w:rPr>
      </w:pPr>
      <w:r w:rsidRPr="00420849">
        <w:rPr>
          <w:rFonts w:asciiTheme="minorHAnsi" w:hAnsiTheme="minorHAnsi"/>
          <w:sz w:val="22"/>
          <w:szCs w:val="22"/>
        </w:rPr>
        <w:t>_____________________________</w:t>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t>___________________________</w:t>
      </w:r>
    </w:p>
    <w:p w14:paraId="659C07E5" w14:textId="77777777" w:rsidR="00EB63E0" w:rsidRPr="00420849" w:rsidRDefault="00EB63E0" w:rsidP="00EB63E0">
      <w:pPr>
        <w:jc w:val="both"/>
        <w:rPr>
          <w:rFonts w:asciiTheme="minorHAnsi" w:hAnsiTheme="minorHAnsi"/>
          <w:sz w:val="22"/>
          <w:szCs w:val="22"/>
        </w:rPr>
      </w:pPr>
      <w:r w:rsidRPr="00420849">
        <w:rPr>
          <w:rFonts w:asciiTheme="minorHAnsi" w:hAnsiTheme="minorHAnsi"/>
          <w:sz w:val="22"/>
          <w:szCs w:val="22"/>
        </w:rPr>
        <w:tab/>
        <w:t xml:space="preserve">[Name] </w:t>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t>[Name]</w:t>
      </w:r>
    </w:p>
    <w:p w14:paraId="659C07E6" w14:textId="77777777" w:rsidR="00EB63E0" w:rsidRPr="00420849" w:rsidRDefault="00EB63E0" w:rsidP="00EB63E0">
      <w:pPr>
        <w:rPr>
          <w:rFonts w:asciiTheme="minorHAnsi" w:hAnsiTheme="minorHAnsi"/>
          <w:sz w:val="22"/>
          <w:szCs w:val="22"/>
        </w:rPr>
      </w:pPr>
    </w:p>
    <w:p w14:paraId="659C07E7" w14:textId="77777777" w:rsidR="00EB63E0" w:rsidRPr="00420849" w:rsidRDefault="00EB63E0" w:rsidP="00627499">
      <w:pPr>
        <w:jc w:val="both"/>
        <w:rPr>
          <w:rFonts w:asciiTheme="minorHAnsi" w:hAnsiTheme="minorHAnsi"/>
          <w:sz w:val="22"/>
          <w:szCs w:val="22"/>
        </w:rPr>
      </w:pPr>
      <w:r w:rsidRPr="00420849">
        <w:rPr>
          <w:rFonts w:asciiTheme="minorHAnsi" w:hAnsiTheme="minorHAnsi"/>
          <w:sz w:val="22"/>
          <w:szCs w:val="22"/>
        </w:rPr>
        <w:t>_____________________________</w:t>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t>___________________________</w:t>
      </w:r>
    </w:p>
    <w:p w14:paraId="659C07E8" w14:textId="77777777" w:rsidR="00EB63E0" w:rsidRPr="00420849" w:rsidRDefault="00EB63E0" w:rsidP="00EB63E0">
      <w:pPr>
        <w:jc w:val="both"/>
        <w:rPr>
          <w:rFonts w:asciiTheme="minorHAnsi" w:hAnsiTheme="minorHAnsi"/>
          <w:sz w:val="22"/>
          <w:szCs w:val="22"/>
        </w:rPr>
      </w:pPr>
      <w:r w:rsidRPr="00420849">
        <w:rPr>
          <w:rFonts w:asciiTheme="minorHAnsi" w:hAnsiTheme="minorHAnsi"/>
          <w:sz w:val="22"/>
          <w:szCs w:val="22"/>
        </w:rPr>
        <w:tab/>
        <w:t xml:space="preserve">[Date] </w:t>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r>
      <w:r w:rsidRPr="00420849">
        <w:rPr>
          <w:rFonts w:asciiTheme="minorHAnsi" w:hAnsiTheme="minorHAnsi"/>
          <w:sz w:val="22"/>
          <w:szCs w:val="22"/>
        </w:rPr>
        <w:tab/>
        <w:t>[Date]</w:t>
      </w:r>
    </w:p>
    <w:p w14:paraId="659C07E9" w14:textId="77777777" w:rsidR="00EB63E0" w:rsidRPr="00420849" w:rsidRDefault="00EB63E0" w:rsidP="00EB63E0">
      <w:pPr>
        <w:rPr>
          <w:rFonts w:asciiTheme="minorHAnsi" w:hAnsiTheme="minorHAnsi"/>
          <w:sz w:val="22"/>
          <w:szCs w:val="22"/>
        </w:rPr>
      </w:pPr>
    </w:p>
    <w:p w14:paraId="659C07EA" w14:textId="77777777" w:rsidR="00EB63E0" w:rsidRPr="00420849" w:rsidRDefault="00EB63E0" w:rsidP="00907BE4">
      <w:pPr>
        <w:rPr>
          <w:rFonts w:asciiTheme="minorHAnsi" w:hAnsiTheme="minorHAnsi"/>
          <w:sz w:val="22"/>
          <w:szCs w:val="22"/>
        </w:rPr>
      </w:pPr>
      <w:r w:rsidRPr="00420849">
        <w:rPr>
          <w:rFonts w:asciiTheme="minorHAnsi" w:hAnsiTheme="minorHAnsi"/>
          <w:sz w:val="22"/>
          <w:szCs w:val="22"/>
        </w:rPr>
        <w:t xml:space="preserve">CC: </w:t>
      </w:r>
      <w:r w:rsidRPr="00420849">
        <w:rPr>
          <w:rFonts w:asciiTheme="minorHAnsi" w:hAnsiTheme="minorHAnsi"/>
          <w:sz w:val="22"/>
          <w:szCs w:val="22"/>
        </w:rPr>
        <w:tab/>
        <w:t>Director, Regional Bureau</w:t>
      </w:r>
    </w:p>
    <w:p w14:paraId="659C07EB" w14:textId="77777777" w:rsidR="00EB63E0" w:rsidRPr="00420849" w:rsidRDefault="00EB63E0" w:rsidP="00907BE4">
      <w:pPr>
        <w:rPr>
          <w:rFonts w:asciiTheme="minorHAnsi" w:hAnsiTheme="minorHAnsi"/>
          <w:sz w:val="22"/>
          <w:szCs w:val="22"/>
        </w:rPr>
      </w:pPr>
      <w:r w:rsidRPr="00420849">
        <w:rPr>
          <w:rFonts w:asciiTheme="minorHAnsi" w:hAnsiTheme="minorHAnsi"/>
          <w:sz w:val="22"/>
          <w:szCs w:val="22"/>
        </w:rPr>
        <w:tab/>
        <w:t>Director, Bureau for Management Services</w:t>
      </w:r>
    </w:p>
    <w:p w14:paraId="659C07EC" w14:textId="77777777" w:rsidR="00A2358F" w:rsidRPr="008A7362" w:rsidRDefault="00EB63E0" w:rsidP="00EB63E0">
      <w:pPr>
        <w:rPr>
          <w:rFonts w:asciiTheme="minorHAnsi" w:hAnsiTheme="minorHAnsi"/>
          <w:sz w:val="22"/>
          <w:szCs w:val="22"/>
        </w:rPr>
      </w:pPr>
      <w:r w:rsidRPr="00420849">
        <w:rPr>
          <w:rFonts w:asciiTheme="minorHAnsi" w:hAnsiTheme="minorHAnsi"/>
          <w:sz w:val="22"/>
          <w:szCs w:val="22"/>
        </w:rPr>
        <w:tab/>
        <w:t>Director, Bureau for External Relations and Advocacy</w:t>
      </w:r>
      <w:r w:rsidRPr="00734728">
        <w:rPr>
          <w:rFonts w:asciiTheme="minorHAnsi" w:hAnsiTheme="minorHAnsi"/>
          <w:sz w:val="22"/>
          <w:szCs w:val="22"/>
        </w:rPr>
        <w:t xml:space="preserve"> </w:t>
      </w:r>
    </w:p>
    <w:sectPr w:rsidR="00A2358F" w:rsidRPr="008A7362" w:rsidSect="000A4591">
      <w:headerReference w:type="default" r:id="rId15"/>
      <w:footerReference w:type="default" r:id="rId16"/>
      <w:headerReference w:type="first" r:id="rId17"/>
      <w:pgSz w:w="12240" w:h="15840" w:code="1"/>
      <w:pgMar w:top="2074" w:right="1166" w:bottom="5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C07EF" w14:textId="77777777" w:rsidR="007B76A7" w:rsidRDefault="007B76A7" w:rsidP="00EB63E0">
      <w:r>
        <w:separator/>
      </w:r>
    </w:p>
  </w:endnote>
  <w:endnote w:type="continuationSeparator" w:id="0">
    <w:p w14:paraId="659C07F0" w14:textId="77777777" w:rsidR="007B76A7" w:rsidRDefault="007B76A7" w:rsidP="00EB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82214"/>
      <w:docPartObj>
        <w:docPartGallery w:val="Page Numbers (Bottom of Page)"/>
        <w:docPartUnique/>
      </w:docPartObj>
    </w:sdtPr>
    <w:sdtEndPr>
      <w:rPr>
        <w:noProof/>
      </w:rPr>
    </w:sdtEndPr>
    <w:sdtContent>
      <w:p w14:paraId="659C07F2" w14:textId="77777777" w:rsidR="007D7CB8" w:rsidRDefault="007D7CB8">
        <w:pPr>
          <w:pStyle w:val="Footer"/>
          <w:jc w:val="center"/>
        </w:pPr>
        <w:r>
          <w:fldChar w:fldCharType="begin"/>
        </w:r>
        <w:r>
          <w:instrText xml:space="preserve"> PAGE   \* MERGEFORMAT </w:instrText>
        </w:r>
        <w:r>
          <w:fldChar w:fldCharType="separate"/>
        </w:r>
        <w:r w:rsidR="008D0E07">
          <w:rPr>
            <w:noProof/>
          </w:rPr>
          <w:t>2</w:t>
        </w:r>
        <w:r>
          <w:rPr>
            <w:noProof/>
          </w:rPr>
          <w:fldChar w:fldCharType="end"/>
        </w:r>
      </w:p>
    </w:sdtContent>
  </w:sdt>
  <w:p w14:paraId="659C07F3" w14:textId="77777777" w:rsidR="007D7CB8" w:rsidRDefault="007D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C07ED" w14:textId="77777777" w:rsidR="007B76A7" w:rsidRDefault="007B76A7" w:rsidP="00EB63E0">
      <w:r>
        <w:separator/>
      </w:r>
    </w:p>
  </w:footnote>
  <w:footnote w:type="continuationSeparator" w:id="0">
    <w:p w14:paraId="659C07EE" w14:textId="77777777" w:rsidR="007B76A7" w:rsidRDefault="007B76A7" w:rsidP="00EB6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07F1" w14:textId="77777777" w:rsidR="0033642A" w:rsidRDefault="00BC69AD">
    <w:pPr>
      <w:pStyle w:val="Header"/>
    </w:pPr>
    <w:r>
      <w:rPr>
        <w:noProof/>
      </w:rPr>
      <mc:AlternateContent>
        <mc:Choice Requires="wps">
          <w:drawing>
            <wp:anchor distT="0" distB="0" distL="114300" distR="114300" simplePos="0" relativeHeight="251660288" behindDoc="0" locked="0" layoutInCell="1" allowOverlap="0" wp14:anchorId="659C07F5" wp14:editId="659C07F6">
              <wp:simplePos x="0" y="0"/>
              <wp:positionH relativeFrom="column">
                <wp:posOffset>5194935</wp:posOffset>
              </wp:positionH>
              <wp:positionV relativeFrom="page">
                <wp:posOffset>457200</wp:posOffset>
              </wp:positionV>
              <wp:extent cx="1174750" cy="1994535"/>
              <wp:effectExtent l="3810" t="0" r="2540" b="0"/>
              <wp:wrapTight wrapText="bothSides">
                <wp:wrapPolygon edited="0">
                  <wp:start x="0" y="0"/>
                  <wp:lineTo x="21600" y="0"/>
                  <wp:lineTo x="21600" y="21600"/>
                  <wp:lineTo x="0" y="2160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99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C07FD" w14:textId="77777777" w:rsidR="0033642A" w:rsidRPr="00CE1C73" w:rsidRDefault="00BC69AD" w:rsidP="006116AE">
                          <w:r>
                            <w:rPr>
                              <w:noProof/>
                            </w:rPr>
                            <w:drawing>
                              <wp:inline distT="0" distB="0" distL="0" distR="0" wp14:anchorId="659C07FF" wp14:editId="3EBFFEC7">
                                <wp:extent cx="990600" cy="1513114"/>
                                <wp:effectExtent l="0" t="0" r="0" b="0"/>
                                <wp:docPr id="1" name="Picture 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b="20572"/>
                                        <a:stretch/>
                                      </pic:blipFill>
                                      <pic:spPr bwMode="auto">
                                        <a:xfrm>
                                          <a:off x="0" y="0"/>
                                          <a:ext cx="990600" cy="151311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C07F5" id="_x0000_t202" coordsize="21600,21600" o:spt="202" path="m,l,21600r21600,l21600,xe">
              <v:stroke joinstyle="miter"/>
              <v:path gradientshapeok="t" o:connecttype="rect"/>
            </v:shapetype>
            <v:shape id="Text Box 3" o:spid="_x0000_s1026" type="#_x0000_t202" style="position:absolute;margin-left:409.05pt;margin-top:36pt;width:92.5pt;height:15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" o:allowoverlap="f" filled="f" stroked="f">
              <v:textbox>
                <w:txbxContent>
                  <w:p w14:paraId="659C07FD" w14:textId="77777777" w:rsidR="0033642A" w:rsidRPr="00CE1C73" w:rsidRDefault="00BC69AD" w:rsidP="006116AE">
                    <w:r>
                      <w:rPr>
                        <w:noProof/>
                      </w:rPr>
                      <w:drawing>
                        <wp:inline distT="0" distB="0" distL="0" distR="0" wp14:anchorId="659C07FF" wp14:editId="3EBFFEC7">
                          <wp:extent cx="990600" cy="1513114"/>
                          <wp:effectExtent l="0" t="0" r="0" b="0"/>
                          <wp:docPr id="1" name="Picture 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b="20572"/>
                                  <a:stretch/>
                                </pic:blipFill>
                                <pic:spPr bwMode="auto">
                                  <a:xfrm>
                                    <a:off x="0" y="0"/>
                                    <a:ext cx="990600" cy="151311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ight" anchory="page"/>
            </v:shape>
          </w:pict>
        </mc:Fallback>
      </mc:AlternateContent>
    </w:r>
    <w:r>
      <w:rPr>
        <w:noProof/>
      </w:rPr>
      <mc:AlternateContent>
        <mc:Choice Requires="wps">
          <w:drawing>
            <wp:anchor distT="0" distB="0" distL="114300" distR="114300" simplePos="0" relativeHeight="251659264" behindDoc="0" locked="0" layoutInCell="1" allowOverlap="1" wp14:anchorId="659C07F7" wp14:editId="659C07F8">
              <wp:simplePos x="0" y="0"/>
              <wp:positionH relativeFrom="column">
                <wp:posOffset>-116205</wp:posOffset>
              </wp:positionH>
              <wp:positionV relativeFrom="paragraph">
                <wp:posOffset>-9525</wp:posOffset>
              </wp:positionV>
              <wp:extent cx="3884930" cy="297180"/>
              <wp:effectExtent l="0" t="0" r="317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93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C07FE" w14:textId="77777777" w:rsidR="0033642A" w:rsidRDefault="00BC69AD" w:rsidP="006116AE">
                          <w:r>
                            <w:rPr>
                              <w:noProof/>
                            </w:rPr>
                            <w:drawing>
                              <wp:inline distT="0" distB="0" distL="0" distR="0" wp14:anchorId="659C0801" wp14:editId="659C0802">
                                <wp:extent cx="2400300" cy="123825"/>
                                <wp:effectExtent l="0" t="0" r="0" b="9525"/>
                                <wp:docPr id="4"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38216" id="Text Box 2" o:spid="_x0000_s1027" type="#_x0000_t202" style="position:absolute;margin-left:-9.15pt;margin-top:-.75pt;width:305.9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bHuQ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" filled="f" stroked="f">
              <v:textbox>
                <w:txbxContent>
                  <w:p w:rsidR="001A202C" w:rsidRDefault="00BC69AD" w:rsidP="006116AE">
                    <w:r>
                      <w:rPr>
                        <w:noProof/>
                      </w:rPr>
                      <w:drawing>
                        <wp:inline distT="0" distB="0" distL="0" distR="0" wp14:anchorId="74C5AAD5" wp14:editId="5E379FA5">
                          <wp:extent cx="2400300" cy="123825"/>
                          <wp:effectExtent l="0" t="0" r="0" b="9525"/>
                          <wp:docPr id="4"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a:ln>
                                    <a:noFill/>
                                  </a:ln>
                                </pic:spPr>
                              </pic:pic>
                            </a:graphicData>
                          </a:graphic>
                        </wp:inline>
                      </w:drawing>
                    </w:r>
                  </w:p>
                </w:txbxContent>
              </v:textbox>
              <w10:wrap type="tigh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07F4" w14:textId="77777777" w:rsidR="0033642A" w:rsidRDefault="00BC69AD">
    <w:pPr>
      <w:pStyle w:val="Header"/>
    </w:pPr>
    <w:r>
      <w:rPr>
        <w:noProof/>
      </w:rPr>
      <w:drawing>
        <wp:anchor distT="0" distB="0" distL="114300" distR="114300" simplePos="0" relativeHeight="251661312" behindDoc="0" locked="0" layoutInCell="1" allowOverlap="1" wp14:anchorId="659C07F9" wp14:editId="66FC5E5E">
          <wp:simplePos x="0" y="0"/>
          <wp:positionH relativeFrom="column">
            <wp:posOffset>5474970</wp:posOffset>
          </wp:positionH>
          <wp:positionV relativeFrom="paragraph">
            <wp:posOffset>38100</wp:posOffset>
          </wp:positionV>
          <wp:extent cx="990600" cy="1529080"/>
          <wp:effectExtent l="0" t="0" r="0" b="0"/>
          <wp:wrapSquare wrapText="bothSides"/>
          <wp:docPr id="26" name="Picture 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b="19715"/>
                  <a:stretch/>
                </pic:blipFill>
                <pic:spPr bwMode="auto">
                  <a:xfrm>
                    <a:off x="0" y="0"/>
                    <a:ext cx="990600" cy="1529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59C07FB" wp14:editId="659C07FC">
          <wp:extent cx="2400300" cy="123825"/>
          <wp:effectExtent l="0" t="0" r="0" b="9525"/>
          <wp:docPr id="25"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275B0"/>
    <w:multiLevelType w:val="hybridMultilevel"/>
    <w:tmpl w:val="806C1B54"/>
    <w:lvl w:ilvl="0" w:tplc="15E085F2">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01B28"/>
    <w:multiLevelType w:val="hybridMultilevel"/>
    <w:tmpl w:val="439AF2FC"/>
    <w:lvl w:ilvl="0" w:tplc="F4888AFE">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47B65FBA"/>
    <w:multiLevelType w:val="hybridMultilevel"/>
    <w:tmpl w:val="7FFEBCF0"/>
    <w:lvl w:ilvl="0" w:tplc="43F213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E035F5"/>
    <w:multiLevelType w:val="hybridMultilevel"/>
    <w:tmpl w:val="49D60FE6"/>
    <w:lvl w:ilvl="0" w:tplc="43F21330">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5F300657"/>
    <w:multiLevelType w:val="hybridMultilevel"/>
    <w:tmpl w:val="2FC04A4C"/>
    <w:lvl w:ilvl="0" w:tplc="019E6D4C">
      <w:start w:val="1"/>
      <w:numFmt w:val="bullet"/>
      <w:lvlText w:val=""/>
      <w:lvlJc w:val="left"/>
      <w:pPr>
        <w:tabs>
          <w:tab w:val="num" w:pos="284"/>
        </w:tabs>
        <w:ind w:left="284" w:hanging="284"/>
      </w:pPr>
      <w:rPr>
        <w:rFonts w:ascii="Symbol" w:hAnsi="Symbol" w:hint="default"/>
      </w:rPr>
    </w:lvl>
    <w:lvl w:ilvl="1" w:tplc="0B369502">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1F4BE6"/>
    <w:multiLevelType w:val="hybridMultilevel"/>
    <w:tmpl w:val="EDAED05E"/>
    <w:lvl w:ilvl="0" w:tplc="F4888A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527D54"/>
    <w:multiLevelType w:val="hybridMultilevel"/>
    <w:tmpl w:val="9A46075C"/>
    <w:lvl w:ilvl="0" w:tplc="43F213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952BC7"/>
    <w:multiLevelType w:val="hybridMultilevel"/>
    <w:tmpl w:val="68FA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46FCD"/>
    <w:multiLevelType w:val="hybridMultilevel"/>
    <w:tmpl w:val="30A0E3EE"/>
    <w:lvl w:ilvl="0" w:tplc="45D09E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5F339D"/>
    <w:multiLevelType w:val="hybridMultilevel"/>
    <w:tmpl w:val="ABA08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FA66504"/>
    <w:multiLevelType w:val="hybridMultilevel"/>
    <w:tmpl w:val="0FEE95A2"/>
    <w:lvl w:ilvl="0" w:tplc="43F21330">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323975448">
    <w:abstractNumId w:val="4"/>
  </w:num>
  <w:num w:numId="2" w16cid:durableId="1302035752">
    <w:abstractNumId w:val="5"/>
  </w:num>
  <w:num w:numId="3" w16cid:durableId="1940872529">
    <w:abstractNumId w:val="1"/>
  </w:num>
  <w:num w:numId="4" w16cid:durableId="272372053">
    <w:abstractNumId w:val="8"/>
  </w:num>
  <w:num w:numId="5" w16cid:durableId="1791587657">
    <w:abstractNumId w:val="7"/>
  </w:num>
  <w:num w:numId="6" w16cid:durableId="1208688330">
    <w:abstractNumId w:val="0"/>
  </w:num>
  <w:num w:numId="7" w16cid:durableId="1978492861">
    <w:abstractNumId w:val="9"/>
  </w:num>
  <w:num w:numId="8" w16cid:durableId="2118064417">
    <w:abstractNumId w:val="6"/>
  </w:num>
  <w:num w:numId="9" w16cid:durableId="1758285984">
    <w:abstractNumId w:val="2"/>
  </w:num>
  <w:num w:numId="10" w16cid:durableId="1665475523">
    <w:abstractNumId w:val="3"/>
  </w:num>
  <w:num w:numId="11" w16cid:durableId="20135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3E0"/>
    <w:rsid w:val="000111BD"/>
    <w:rsid w:val="00033A86"/>
    <w:rsid w:val="000538ED"/>
    <w:rsid w:val="00060DF5"/>
    <w:rsid w:val="001239DE"/>
    <w:rsid w:val="0013459C"/>
    <w:rsid w:val="00136944"/>
    <w:rsid w:val="001868CA"/>
    <w:rsid w:val="001963BD"/>
    <w:rsid w:val="001A5141"/>
    <w:rsid w:val="001D0717"/>
    <w:rsid w:val="001E5288"/>
    <w:rsid w:val="00230E68"/>
    <w:rsid w:val="002318EF"/>
    <w:rsid w:val="0028063E"/>
    <w:rsid w:val="002834F3"/>
    <w:rsid w:val="002C0312"/>
    <w:rsid w:val="002C1F12"/>
    <w:rsid w:val="002C7091"/>
    <w:rsid w:val="0033642A"/>
    <w:rsid w:val="003656C2"/>
    <w:rsid w:val="00386CC6"/>
    <w:rsid w:val="00391777"/>
    <w:rsid w:val="003A10B6"/>
    <w:rsid w:val="004013FE"/>
    <w:rsid w:val="00420849"/>
    <w:rsid w:val="00463614"/>
    <w:rsid w:val="00480ECE"/>
    <w:rsid w:val="004C3716"/>
    <w:rsid w:val="004C6E40"/>
    <w:rsid w:val="004E4F9C"/>
    <w:rsid w:val="00510CAB"/>
    <w:rsid w:val="005368A1"/>
    <w:rsid w:val="00547ED4"/>
    <w:rsid w:val="00585B45"/>
    <w:rsid w:val="00627499"/>
    <w:rsid w:val="006A67A4"/>
    <w:rsid w:val="006C0F51"/>
    <w:rsid w:val="006E445C"/>
    <w:rsid w:val="00733076"/>
    <w:rsid w:val="00734728"/>
    <w:rsid w:val="00775356"/>
    <w:rsid w:val="00782A7B"/>
    <w:rsid w:val="007B76A7"/>
    <w:rsid w:val="007D7CB8"/>
    <w:rsid w:val="007F2813"/>
    <w:rsid w:val="00804FDD"/>
    <w:rsid w:val="008347D5"/>
    <w:rsid w:val="008543FE"/>
    <w:rsid w:val="008A7362"/>
    <w:rsid w:val="008D0E07"/>
    <w:rsid w:val="008D4ACF"/>
    <w:rsid w:val="008F793B"/>
    <w:rsid w:val="00907BE4"/>
    <w:rsid w:val="009564CF"/>
    <w:rsid w:val="009716E6"/>
    <w:rsid w:val="00983729"/>
    <w:rsid w:val="009A1689"/>
    <w:rsid w:val="009A75D2"/>
    <w:rsid w:val="009C234B"/>
    <w:rsid w:val="009F7549"/>
    <w:rsid w:val="00A2358F"/>
    <w:rsid w:val="00A72453"/>
    <w:rsid w:val="00A94C54"/>
    <w:rsid w:val="00AB7859"/>
    <w:rsid w:val="00B05964"/>
    <w:rsid w:val="00B1452B"/>
    <w:rsid w:val="00B45D47"/>
    <w:rsid w:val="00BC3967"/>
    <w:rsid w:val="00BC69AD"/>
    <w:rsid w:val="00BD76B9"/>
    <w:rsid w:val="00C30DCD"/>
    <w:rsid w:val="00CA107D"/>
    <w:rsid w:val="00CA4F92"/>
    <w:rsid w:val="00CC0B00"/>
    <w:rsid w:val="00D239F6"/>
    <w:rsid w:val="00D4081F"/>
    <w:rsid w:val="00D56C2F"/>
    <w:rsid w:val="00D91574"/>
    <w:rsid w:val="00DB747B"/>
    <w:rsid w:val="00DC33B8"/>
    <w:rsid w:val="00DD2D9E"/>
    <w:rsid w:val="00DE4162"/>
    <w:rsid w:val="00E01A41"/>
    <w:rsid w:val="00E33B95"/>
    <w:rsid w:val="00E363DE"/>
    <w:rsid w:val="00EB3C0C"/>
    <w:rsid w:val="00EB63E0"/>
    <w:rsid w:val="00EF0A4D"/>
    <w:rsid w:val="00F03BCE"/>
    <w:rsid w:val="00F1155C"/>
    <w:rsid w:val="00F34106"/>
    <w:rsid w:val="00F76E3C"/>
    <w:rsid w:val="00FC6ED6"/>
    <w:rsid w:val="00FF1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0780"/>
  <w15:chartTrackingRefBased/>
  <w15:docId w15:val="{C654025C-A61C-4A9D-ACF0-44DD6920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9F6"/>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63E0"/>
    <w:pPr>
      <w:tabs>
        <w:tab w:val="center" w:pos="4320"/>
        <w:tab w:val="right" w:pos="8640"/>
      </w:tabs>
    </w:pPr>
  </w:style>
  <w:style w:type="character" w:customStyle="1" w:styleId="HeaderChar">
    <w:name w:val="Header Char"/>
    <w:basedOn w:val="DefaultParagraphFont"/>
    <w:link w:val="Header"/>
    <w:uiPriority w:val="99"/>
    <w:rsid w:val="00EB63E0"/>
    <w:rPr>
      <w:rFonts w:ascii="Times New Roman" w:eastAsia="Times New Roman" w:hAnsi="Times New Roman" w:cs="Times New Roman"/>
      <w:sz w:val="24"/>
      <w:szCs w:val="20"/>
      <w:lang w:eastAsia="en-US"/>
    </w:rPr>
  </w:style>
  <w:style w:type="paragraph" w:customStyle="1" w:styleId="Memoheading">
    <w:name w:val="Memo heading"/>
    <w:rsid w:val="00EB63E0"/>
    <w:pPr>
      <w:spacing w:after="0" w:line="240" w:lineRule="auto"/>
    </w:pPr>
    <w:rPr>
      <w:rFonts w:ascii="Times New Roman" w:eastAsia="Times New Roman" w:hAnsi="Times New Roman" w:cs="Times New Roman"/>
      <w:noProof/>
      <w:sz w:val="20"/>
      <w:szCs w:val="20"/>
      <w:lang w:eastAsia="en-US"/>
    </w:rPr>
  </w:style>
  <w:style w:type="paragraph" w:styleId="ListParagraph">
    <w:name w:val="List Paragraph"/>
    <w:basedOn w:val="Normal"/>
    <w:uiPriority w:val="99"/>
    <w:qFormat/>
    <w:rsid w:val="00EB63E0"/>
    <w:pPr>
      <w:ind w:left="720"/>
    </w:pPr>
  </w:style>
  <w:style w:type="character" w:styleId="Hyperlink">
    <w:name w:val="Hyperlink"/>
    <w:uiPriority w:val="99"/>
    <w:unhideWhenUsed/>
    <w:rsid w:val="00EB63E0"/>
    <w:rPr>
      <w:color w:val="0000FF"/>
      <w:u w:val="single"/>
    </w:rPr>
  </w:style>
  <w:style w:type="paragraph" w:styleId="FootnoteText">
    <w:name w:val="footnote text"/>
    <w:basedOn w:val="Normal"/>
    <w:link w:val="FootnoteTextChar"/>
    <w:rsid w:val="00EB63E0"/>
    <w:rPr>
      <w:sz w:val="20"/>
    </w:rPr>
  </w:style>
  <w:style w:type="character" w:customStyle="1" w:styleId="FootnoteTextChar">
    <w:name w:val="Footnote Text Char"/>
    <w:basedOn w:val="DefaultParagraphFont"/>
    <w:link w:val="FootnoteText"/>
    <w:rsid w:val="00EB63E0"/>
    <w:rPr>
      <w:rFonts w:ascii="Times New Roman" w:eastAsia="Times New Roman" w:hAnsi="Times New Roman" w:cs="Times New Roman"/>
      <w:sz w:val="20"/>
      <w:szCs w:val="20"/>
      <w:lang w:eastAsia="en-US"/>
    </w:rPr>
  </w:style>
  <w:style w:type="character" w:styleId="FootnoteReference">
    <w:name w:val="footnote reference"/>
    <w:basedOn w:val="DefaultParagraphFont"/>
    <w:rsid w:val="00EB63E0"/>
    <w:rPr>
      <w:vertAlign w:val="superscript"/>
    </w:rPr>
  </w:style>
  <w:style w:type="paragraph" w:styleId="Footer">
    <w:name w:val="footer"/>
    <w:basedOn w:val="Normal"/>
    <w:link w:val="FooterChar"/>
    <w:uiPriority w:val="99"/>
    <w:unhideWhenUsed/>
    <w:rsid w:val="007D7CB8"/>
    <w:pPr>
      <w:tabs>
        <w:tab w:val="center" w:pos="4680"/>
        <w:tab w:val="right" w:pos="9360"/>
      </w:tabs>
    </w:pPr>
  </w:style>
  <w:style w:type="character" w:customStyle="1" w:styleId="FooterChar">
    <w:name w:val="Footer Char"/>
    <w:basedOn w:val="DefaultParagraphFont"/>
    <w:link w:val="Footer"/>
    <w:uiPriority w:val="99"/>
    <w:rsid w:val="007D7CB8"/>
    <w:rPr>
      <w:rFonts w:ascii="Times New Roman" w:eastAsia="Times New Roman" w:hAnsi="Times New Roman" w:cs="Times New Roman"/>
      <w:sz w:val="24"/>
      <w:szCs w:val="20"/>
      <w:lang w:eastAsia="en-US"/>
    </w:rPr>
  </w:style>
  <w:style w:type="paragraph" w:styleId="BalloonText">
    <w:name w:val="Balloon Text"/>
    <w:basedOn w:val="Normal"/>
    <w:link w:val="BalloonTextChar"/>
    <w:uiPriority w:val="99"/>
    <w:semiHidden/>
    <w:unhideWhenUsed/>
    <w:rsid w:val="00B05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964"/>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tranet.undp.org/unit/pb/resmob/SitePages/Financing-Agreements-and-Template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ontent.undp.org/go/userguide/results/ppm-overview/implementing-partner/?lang=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20.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356</Value>
    </TaxCatchAll>
    <DLCPolicyLabelClientValue xmlns="e560140e-7b2f-4392-90df-e7567e3021a3">Effective Date: 3/26/2017                                                Version #: 1.0</DLCPolicyLabelClientValue>
    <UNDP_POPP_PLANNED_REVIEWDATE xmlns="8264c5cc-ec60-4b56-8111-ce635d3d139a">2018-03-26T22:00:00+00:00</UNDP_POPP_PLANNED_REVIEWDATE>
    <UNDP_POPP_DOCUMENT_LANGUAGE xmlns="8264c5cc-ec60-4b56-8111-ce635d3d139a">English</UNDP_POPP_DOCUMENT_LANGUAGE>
    <UNDP_POPP_BUSINESSUNITID_HIDDEN xmlns="8264c5cc-ec60-4b56-8111-ce635d3d139a" xsi:nil="true"/>
    <UNDP_POPP_EFFECTIVEDATE xmlns="8264c5cc-ec60-4b56-8111-ce635d3d139a">2017-03-26T22:00:00+00:00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Appendix 7: Delegation of Authority by Resident Representative Checklist</UNDP_POPP_TITLE_EN>
    <UNDP_POPP_FOCALPOINT xmlns="8264c5cc-ec60-4b56-8111-ce635d3d139a">
      <UserInfo>
        <DisplayName>i:0e.t|undpadfs|penina.machoka@undp.org</DisplayName>
        <AccountId>55</AccountId>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_dlc_DocId xmlns="8264c5cc-ec60-4b56-8111-ce635d3d139a">POPP-11-2428</_dlc_DocId>
    <_dlc_DocIdUrl xmlns="8264c5cc-ec60-4b56-8111-ce635d3d139a">
      <Url>https://popp.undp.org/_layouts/15/DocIdRedir.aspx?ID=POPP-11-2428</Url>
      <Description>POPP-11-2428</Description>
    </_dlc_DocIdUrl>
    <DLCPolicyLabelValue xmlns="e560140e-7b2f-4392-90df-e7567e3021a3">Effective Date: 27/03/2017                                                Version #: 1</DLCPolicyLabelValue>
    <UNDP_POPP_REJECT_COMMENTS xmlns="8264c5cc-ec60-4b56-8111-ce635d3d139a" xsi:nil="true"/>
    <POPPIsArchived xmlns="e560140e-7b2f-4392-90df-e7567e3021a3">false</POPPIsArchive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44C579-262D-4C3F-B8D0-C68D251C4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9612A-BFC5-47C1-83F8-9448C9C4CD04}">
  <ds:schemaRefs>
    <ds:schemaRef ds:uri="http://schemas.openxmlformats.org/officeDocument/2006/bibliography"/>
  </ds:schemaRefs>
</ds:datastoreItem>
</file>

<file path=customXml/itemProps3.xml><?xml version="1.0" encoding="utf-8"?>
<ds:datastoreItem xmlns:ds="http://schemas.openxmlformats.org/officeDocument/2006/customXml" ds:itemID="{404E3792-066D-45C2-B53F-DBF8ADA71D70}">
  <ds:schemaRefs>
    <ds:schemaRef ds:uri="http://schemas.microsoft.com/sharepoint/v3/contenttype/forms"/>
  </ds:schemaRefs>
</ds:datastoreItem>
</file>

<file path=customXml/itemProps4.xml><?xml version="1.0" encoding="utf-8"?>
<ds:datastoreItem xmlns:ds="http://schemas.openxmlformats.org/officeDocument/2006/customXml" ds:itemID="{394215ED-3BBD-4E9E-B78B-EFC6D9AB6798}">
  <ds:schemaRefs>
    <ds:schemaRef ds:uri="office.server.policy"/>
  </ds:schemaRefs>
</ds:datastoreItem>
</file>

<file path=customXml/itemProps5.xml><?xml version="1.0" encoding="utf-8"?>
<ds:datastoreItem xmlns:ds="http://schemas.openxmlformats.org/officeDocument/2006/customXml" ds:itemID="{1B9CB6AF-7A15-44CD-8EF3-C3CC94006A06}">
  <ds:schemaRefs>
    <ds:schemaRef ds:uri="http://www.w3.org/XML/1998/namespace"/>
    <ds:schemaRef ds:uri="http://purl.org/dc/terms/"/>
    <ds:schemaRef ds:uri="http://purl.org/dc/dcmitype/"/>
    <ds:schemaRef ds:uri="http://schemas.openxmlformats.org/package/2006/metadata/core-properties"/>
    <ds:schemaRef ds:uri="http://schemas.microsoft.com/office/2006/documentManagement/types"/>
    <ds:schemaRef ds:uri="8264c5cc-ec60-4b56-8111-ce635d3d139a"/>
    <ds:schemaRef ds:uri="http://purl.org/dc/elements/1.1/"/>
    <ds:schemaRef ds:uri="http://schemas.microsoft.com/office/2006/metadata/properties"/>
    <ds:schemaRef ds:uri="http://schemas.microsoft.com/office/infopath/2007/PartnerControls"/>
    <ds:schemaRef ds:uri="e560140e-7b2f-4392-90df-e7567e3021a3"/>
    <ds:schemaRef ds:uri="http://schemas.microsoft.com/sharepoint/v3"/>
  </ds:schemaRefs>
</ds:datastoreItem>
</file>

<file path=customXml/itemProps6.xml><?xml version="1.0" encoding="utf-8"?>
<ds:datastoreItem xmlns:ds="http://schemas.openxmlformats.org/officeDocument/2006/customXml" ds:itemID="{A573002D-18BC-405B-80F0-EDFB2C2B35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Emiliana Zhivkova</cp:lastModifiedBy>
  <cp:revision>2</cp:revision>
  <cp:lastPrinted>2017-03-27T14:51:00Z</cp:lastPrinted>
  <dcterms:created xsi:type="dcterms:W3CDTF">2023-10-20T17:15:00Z</dcterms:created>
  <dcterms:modified xsi:type="dcterms:W3CDTF">2023-10-20T17:15:00Z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9c2eac8a-6536-4f9f-b15b-cdc99f4b1985</vt:lpwstr>
  </property>
  <property fmtid="{D5CDD505-2E9C-101B-9397-08002B2CF9AE}" pid="4" name="POPPBusinessProcess">
    <vt:lpwstr/>
  </property>
  <property fmtid="{D5CDD505-2E9C-101B-9397-08002B2CF9AE}" pid="5" name="UNDP_POPP_BUSINESSUNIT">
    <vt:lpwstr>356;#Accountability|5b42d95a-f181-4192-a566-012e3d461a46</vt:lpwstr>
  </property>
</Properties>
</file>