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13BF" w14:textId="77777777" w:rsidR="00224700" w:rsidRPr="00645D21" w:rsidRDefault="00224700" w:rsidP="00224700">
      <w:pPr>
        <w:rPr>
          <w:rFonts w:cstheme="minorHAnsi"/>
          <w:b/>
          <w:lang w:val="fr-FR"/>
        </w:rPr>
      </w:pPr>
      <w:r w:rsidRPr="00645D21">
        <w:rPr>
          <w:rFonts w:cstheme="minorHAnsi"/>
          <w:b/>
          <w:lang w:val="fr-FR"/>
        </w:rPr>
        <w:t>Comités de surveillance et d'examen des approvisionnements</w:t>
      </w:r>
    </w:p>
    <w:p w14:paraId="3C095D61" w14:textId="5686305D" w:rsidR="00224700" w:rsidRPr="0068356D" w:rsidRDefault="00224700" w:rsidP="00224700">
      <w:pPr>
        <w:spacing w:after="0" w:line="240" w:lineRule="auto"/>
        <w:rPr>
          <w:lang w:val="en-PH"/>
        </w:rPr>
      </w:pPr>
      <w:bookmarkStart w:id="0" w:name="RelevantPolicies"/>
      <w:bookmarkEnd w:id="0"/>
      <w:r>
        <w:t xml:space="preserve">Cette politique vise à: </w:t>
      </w:r>
    </w:p>
    <w:p w14:paraId="4E5027A8" w14:textId="77777777" w:rsidR="00224700" w:rsidRPr="0068356D" w:rsidRDefault="00224700" w:rsidP="00224700">
      <w:pPr>
        <w:spacing w:after="0" w:line="240" w:lineRule="auto"/>
        <w:rPr>
          <w:rFonts w:eastAsia="Times New Roman"/>
          <w:lang w:val="en-PH"/>
        </w:rPr>
      </w:pPr>
    </w:p>
    <w:p w14:paraId="740E3491" w14:textId="77777777" w:rsidR="00224700" w:rsidRPr="00645D21" w:rsidRDefault="00224700"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Définir les différents types de comités d'examen des acquisitions </w:t>
      </w:r>
    </w:p>
    <w:p w14:paraId="60038507" w14:textId="77777777" w:rsidR="00224700" w:rsidRPr="00645D21"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Segoe UI"/>
          <w:sz w:val="22"/>
          <w:szCs w:val="22"/>
          <w:lang w:val="fr-FR"/>
        </w:rPr>
      </w:pPr>
    </w:p>
    <w:p w14:paraId="02133C2E" w14:textId="7BD77ADE" w:rsidR="00224700" w:rsidRPr="00645D21" w:rsidRDefault="00D30D5B"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lang w:val="fr-FR"/>
        </w:rPr>
      </w:pPr>
      <w:proofErr w:type="spellStart"/>
      <w:r>
        <w:rPr>
          <w:rFonts w:asciiTheme="minorHAnsi" w:hAnsiTheme="minorHAnsi"/>
          <w:sz w:val="22"/>
          <w:szCs w:val="22"/>
          <w:lang w:val="fr-FR"/>
        </w:rPr>
        <w:t>Preciser</w:t>
      </w:r>
      <w:proofErr w:type="spellEnd"/>
      <w:r>
        <w:rPr>
          <w:rFonts w:asciiTheme="minorHAnsi" w:hAnsiTheme="minorHAnsi"/>
          <w:sz w:val="22"/>
          <w:szCs w:val="22"/>
          <w:lang w:val="fr-FR"/>
        </w:rPr>
        <w:t xml:space="preserve"> </w:t>
      </w:r>
      <w:r w:rsidRPr="00645D21">
        <w:rPr>
          <w:rFonts w:asciiTheme="minorHAnsi" w:hAnsiTheme="minorHAnsi"/>
          <w:sz w:val="22"/>
          <w:szCs w:val="22"/>
          <w:lang w:val="fr-FR"/>
        </w:rPr>
        <w:t xml:space="preserve"> </w:t>
      </w:r>
      <w:r w:rsidR="00224700" w:rsidRPr="00645D21">
        <w:rPr>
          <w:rFonts w:asciiTheme="minorHAnsi" w:hAnsiTheme="minorHAnsi"/>
          <w:sz w:val="22"/>
          <w:szCs w:val="22"/>
          <w:lang w:val="fr-FR"/>
        </w:rPr>
        <w:t xml:space="preserve">leur portée et leur composition </w:t>
      </w:r>
    </w:p>
    <w:p w14:paraId="36F873FF" w14:textId="77777777" w:rsidR="00224700" w:rsidRPr="00645D21" w:rsidRDefault="00224700" w:rsidP="00224700">
      <w:pPr>
        <w:pStyle w:val="ListParagraph"/>
        <w:shd w:val="clear" w:color="auto" w:fill="FFFFFF"/>
        <w:spacing w:before="0" w:beforeAutospacing="0" w:after="0" w:afterAutospacing="0"/>
        <w:ind w:left="1170"/>
        <w:jc w:val="both"/>
        <w:textAlignment w:val="top"/>
        <w:rPr>
          <w:rFonts w:asciiTheme="minorHAnsi" w:hAnsiTheme="minorHAnsi" w:cs="Segoe UI"/>
          <w:sz w:val="22"/>
          <w:szCs w:val="22"/>
          <w:lang w:val="fr-FR"/>
        </w:rPr>
      </w:pPr>
    </w:p>
    <w:p w14:paraId="7486DBD2" w14:textId="77777777" w:rsidR="00224700" w:rsidRPr="00645D21" w:rsidRDefault="00224700" w:rsidP="00224700">
      <w:pPr>
        <w:pStyle w:val="ListParagraph"/>
        <w:numPr>
          <w:ilvl w:val="0"/>
          <w:numId w:val="3"/>
        </w:numPr>
        <w:shd w:val="clear" w:color="auto" w:fill="FFFFFF"/>
        <w:spacing w:before="0" w:beforeAutospacing="0" w:after="0" w:afterAutospacing="0"/>
        <w:ind w:left="1170" w:hanging="36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Établir des seuils et des classifications des mesures d'approvisionnement soumises à l'examen du comité </w:t>
      </w:r>
    </w:p>
    <w:p w14:paraId="74AC047E" w14:textId="77777777" w:rsidR="00224700" w:rsidRPr="00645D21" w:rsidRDefault="00224700" w:rsidP="00224700">
      <w:pPr>
        <w:pStyle w:val="Heading1"/>
        <w:tabs>
          <w:tab w:val="left" w:pos="900"/>
        </w:tabs>
        <w:spacing w:before="0" w:line="240" w:lineRule="auto"/>
        <w:rPr>
          <w:rFonts w:asciiTheme="minorHAnsi" w:hAnsiTheme="minorHAnsi"/>
          <w:color w:val="auto"/>
          <w:sz w:val="22"/>
          <w:szCs w:val="22"/>
          <w:lang w:val="fr-FR"/>
        </w:rPr>
      </w:pPr>
    </w:p>
    <w:p w14:paraId="063543B2"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bookmarkStart w:id="1" w:name="_Toc453862233"/>
      <w:r w:rsidRPr="0068356D">
        <w:rPr>
          <w:rFonts w:asciiTheme="minorHAnsi" w:hAnsiTheme="minorHAnsi"/>
          <w:b/>
          <w:color w:val="auto"/>
          <w:sz w:val="22"/>
          <w:szCs w:val="22"/>
        </w:rPr>
        <w:t xml:space="preserve">Aperçu </w:t>
      </w:r>
      <w:bookmarkEnd w:id="1"/>
    </w:p>
    <w:p w14:paraId="4472C91F" w14:textId="77777777" w:rsidR="00224700" w:rsidRPr="0068356D" w:rsidRDefault="00224700" w:rsidP="00224700">
      <w:pPr>
        <w:spacing w:line="240" w:lineRule="auto"/>
        <w:rPr>
          <w:lang w:val="en-PH"/>
        </w:rPr>
      </w:pPr>
    </w:p>
    <w:p w14:paraId="029A92B7" w14:textId="635354F2"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Pour s'assurer que les activités d'achat </w:t>
      </w:r>
      <w:r w:rsidR="00D30D5B">
        <w:rPr>
          <w:rFonts w:asciiTheme="minorHAnsi" w:hAnsiTheme="minorHAnsi"/>
          <w:sz w:val="22"/>
          <w:szCs w:val="22"/>
          <w:lang w:val="fr-FR"/>
        </w:rPr>
        <w:t>du PNUD respectent les</w:t>
      </w:r>
      <w:r w:rsidRPr="00645D21">
        <w:rPr>
          <w:rFonts w:asciiTheme="minorHAnsi" w:hAnsiTheme="minorHAnsi"/>
          <w:sz w:val="22"/>
          <w:szCs w:val="22"/>
          <w:lang w:val="fr-FR"/>
        </w:rPr>
        <w:t xml:space="preserve"> pratiques professionnelles d'achat acceptées et aux règles et règlements appropriés, le PNUD exige un examen indépendant du processus d'achat avant l'attribution d'un contrat. L'examen confirme que les offres reçues sont le résultat d'un processus entièrement conforme, qu'il existe suffisamment de financement et que les risques ont été évalués et atténués. </w:t>
      </w:r>
    </w:p>
    <w:p w14:paraId="7EFB31E5"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eastAsiaTheme="minorEastAsia" w:hAnsiTheme="minorHAnsi" w:cs="Segoe UI"/>
          <w:sz w:val="22"/>
          <w:szCs w:val="22"/>
          <w:lang w:val="fr-FR" w:eastAsia="ja-JP"/>
        </w:rPr>
      </w:pPr>
    </w:p>
    <w:p w14:paraId="05B61FF9"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L'article 121.01 b) du Règlement financier et des règles de gestion financière du PNUD dispose ce qui suit :</w:t>
      </w:r>
    </w:p>
    <w:p w14:paraId="36F54EBA" w14:textId="77777777" w:rsidR="00224700" w:rsidRPr="0068356D" w:rsidRDefault="00224700" w:rsidP="00224700">
      <w:pPr>
        <w:shd w:val="clear" w:color="auto" w:fill="FFFFFF"/>
        <w:spacing w:after="0" w:line="240" w:lineRule="auto"/>
        <w:ind w:left="360"/>
        <w:jc w:val="both"/>
        <w:textAlignment w:val="top"/>
        <w:rPr>
          <w:lang w:val="en-PH"/>
        </w:rPr>
      </w:pPr>
      <w:r w:rsidRPr="00645D21">
        <w:rPr>
          <w:lang w:val="fr-FR"/>
        </w:rPr>
        <w:t xml:space="preserve">Le Chef du Service des achats veille à ce que les fonctions d'achat soient exécutées conformément au Règlement financier et aux règles de gestion financière applicables. </w:t>
      </w:r>
      <w:r w:rsidRPr="0068356D">
        <w:t xml:space="preserve">À </w:t>
      </w:r>
      <w:proofErr w:type="spellStart"/>
      <w:r w:rsidRPr="0068356D">
        <w:t>cette</w:t>
      </w:r>
      <w:proofErr w:type="spellEnd"/>
      <w:r w:rsidRPr="0068356D">
        <w:t xml:space="preserve"> fin, le Chef des achats : </w:t>
      </w:r>
    </w:p>
    <w:p w14:paraId="7BDA030B" w14:textId="77777777" w:rsidR="00224700" w:rsidRPr="0068356D" w:rsidRDefault="00224700" w:rsidP="00224700">
      <w:pPr>
        <w:shd w:val="clear" w:color="auto" w:fill="FFFFFF"/>
        <w:spacing w:after="0" w:line="240" w:lineRule="auto"/>
        <w:ind w:left="360"/>
        <w:jc w:val="both"/>
        <w:textAlignment w:val="top"/>
        <w:rPr>
          <w:rFonts w:eastAsia="Times New Roman" w:cs="Segoe UI"/>
          <w:lang w:val="en-PH"/>
        </w:rPr>
      </w:pPr>
    </w:p>
    <w:p w14:paraId="75B3B627" w14:textId="4A35EE0A" w:rsidR="00224700" w:rsidRPr="00645D21"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fr-FR"/>
        </w:rPr>
      </w:pPr>
      <w:r w:rsidRPr="00645D21">
        <w:rPr>
          <w:rFonts w:asciiTheme="minorHAnsi" w:hAnsiTheme="minorHAnsi"/>
          <w:b/>
          <w:sz w:val="22"/>
          <w:szCs w:val="22"/>
          <w:lang w:val="fr-FR"/>
        </w:rPr>
        <w:t>Mettre en place les contrôles nécessaires</w:t>
      </w:r>
      <w:r w:rsidRPr="00645D21">
        <w:rPr>
          <w:rFonts w:asciiTheme="minorHAnsi" w:hAnsiTheme="minorHAnsi"/>
          <w:sz w:val="22"/>
          <w:szCs w:val="22"/>
          <w:lang w:val="fr-FR"/>
        </w:rPr>
        <w:t>, y compris ceux relatifs aux délégations de pouvoir, et publier des instructions administratives à des fins nécessaires pour protéger l'intégrité du processus d'achat et</w:t>
      </w:r>
      <w:r w:rsidR="00C309D9">
        <w:rPr>
          <w:rFonts w:asciiTheme="minorHAnsi" w:hAnsiTheme="minorHAnsi"/>
          <w:sz w:val="22"/>
          <w:szCs w:val="22"/>
          <w:lang w:val="fr-FR"/>
        </w:rPr>
        <w:t xml:space="preserve"> </w:t>
      </w:r>
      <w:proofErr w:type="spellStart"/>
      <w:r w:rsidR="00C309D9">
        <w:rPr>
          <w:rFonts w:asciiTheme="minorHAnsi" w:hAnsiTheme="minorHAnsi"/>
          <w:sz w:val="22"/>
          <w:szCs w:val="22"/>
          <w:lang w:val="fr-FR"/>
        </w:rPr>
        <w:t>grantir</w:t>
      </w:r>
      <w:proofErr w:type="spellEnd"/>
      <w:r w:rsidRPr="00645D21">
        <w:rPr>
          <w:rFonts w:asciiTheme="minorHAnsi" w:hAnsiTheme="minorHAnsi"/>
          <w:sz w:val="22"/>
          <w:szCs w:val="22"/>
          <w:lang w:val="fr-FR"/>
        </w:rPr>
        <w:t xml:space="preserve"> les intérêts du PNUD ; </w:t>
      </w:r>
    </w:p>
    <w:p w14:paraId="0A5FEB6F" w14:textId="77777777" w:rsidR="00224700" w:rsidRPr="00645D21"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sz w:val="22"/>
          <w:szCs w:val="22"/>
          <w:lang w:val="fr-FR"/>
        </w:rPr>
      </w:pPr>
    </w:p>
    <w:p w14:paraId="1CD7BF24" w14:textId="7F51F11C" w:rsidR="00224700" w:rsidRPr="00645D21"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fr-FR"/>
        </w:rPr>
      </w:pPr>
      <w:r w:rsidRPr="00645D21">
        <w:rPr>
          <w:rFonts w:asciiTheme="minorHAnsi" w:hAnsiTheme="minorHAnsi"/>
          <w:b/>
          <w:sz w:val="22"/>
          <w:szCs w:val="22"/>
          <w:lang w:val="fr-FR"/>
        </w:rPr>
        <w:t>Créera des comités d</w:t>
      </w:r>
      <w:r w:rsidRPr="00645D21">
        <w:rPr>
          <w:rFonts w:asciiTheme="minorHAnsi" w:hAnsiTheme="minorHAnsi"/>
          <w:sz w:val="22"/>
          <w:szCs w:val="22"/>
          <w:lang w:val="fr-FR"/>
        </w:rPr>
        <w:t xml:space="preserve">'examen, au Siège et dans d'autres lieux d'affectation, chargés de </w:t>
      </w:r>
      <w:r w:rsidR="00C309D9">
        <w:rPr>
          <w:rFonts w:asciiTheme="minorHAnsi" w:hAnsiTheme="minorHAnsi"/>
          <w:sz w:val="22"/>
          <w:szCs w:val="22"/>
          <w:lang w:val="fr-FR"/>
        </w:rPr>
        <w:t>fournir</w:t>
      </w:r>
      <w:r w:rsidR="00C309D9" w:rsidRPr="00645D21">
        <w:rPr>
          <w:rFonts w:asciiTheme="minorHAnsi" w:hAnsiTheme="minorHAnsi"/>
          <w:sz w:val="22"/>
          <w:szCs w:val="22"/>
          <w:lang w:val="fr-FR"/>
        </w:rPr>
        <w:t xml:space="preserve"> </w:t>
      </w:r>
      <w:r w:rsidRPr="00645D21">
        <w:rPr>
          <w:rFonts w:asciiTheme="minorHAnsi" w:hAnsiTheme="minorHAnsi"/>
          <w:sz w:val="22"/>
          <w:szCs w:val="22"/>
          <w:lang w:val="fr-FR"/>
        </w:rPr>
        <w:t xml:space="preserve">des avis écrits au Chef du Service des achats sur les mesures d'achat conduisant à l'attribution ou à la modification de contrats d'achat, ce qui, aux fins du présent règlement et règlement, comprend des accords ou d'autres instruments écrits, tels que des bons de commande, et des contrats qui impliquent des recettes pour le PNUD. Le Chef des achats établit la composition et le mandat de ces comités, qui comprennent les types et les valeurs monétaires des mesures d'achat proposées qui font l'objet d'un examen ; </w:t>
      </w:r>
    </w:p>
    <w:p w14:paraId="1BCC9C4D" w14:textId="77777777" w:rsidR="00224700" w:rsidRPr="00645D21" w:rsidRDefault="00224700" w:rsidP="00224700">
      <w:pPr>
        <w:pStyle w:val="ListParagraph"/>
        <w:shd w:val="clear" w:color="auto" w:fill="FFFFFF"/>
        <w:spacing w:before="0" w:beforeAutospacing="0" w:after="0" w:afterAutospacing="0"/>
        <w:ind w:left="720"/>
        <w:jc w:val="both"/>
        <w:textAlignment w:val="top"/>
        <w:rPr>
          <w:rFonts w:asciiTheme="minorHAnsi" w:hAnsiTheme="minorHAnsi"/>
          <w:sz w:val="22"/>
          <w:szCs w:val="22"/>
          <w:lang w:val="fr-FR"/>
        </w:rPr>
      </w:pPr>
    </w:p>
    <w:p w14:paraId="1394EFBF" w14:textId="5CAEEC13" w:rsidR="00224700" w:rsidRPr="00645D21" w:rsidRDefault="00224700" w:rsidP="00224700">
      <w:pPr>
        <w:pStyle w:val="ListParagraph"/>
        <w:numPr>
          <w:ilvl w:val="0"/>
          <w:numId w:val="51"/>
        </w:numPr>
        <w:shd w:val="clear" w:color="auto" w:fill="FFFFFF"/>
        <w:spacing w:before="0" w:beforeAutospacing="0" w:after="0" w:afterAutospacing="0"/>
        <w:jc w:val="both"/>
        <w:textAlignment w:val="top"/>
        <w:rPr>
          <w:rFonts w:asciiTheme="minorHAnsi" w:hAnsiTheme="minorHAnsi" w:cstheme="minorHAnsi"/>
          <w:sz w:val="22"/>
          <w:szCs w:val="22"/>
          <w:lang w:val="fr-FR"/>
        </w:rPr>
      </w:pPr>
      <w:r w:rsidRPr="00645D21">
        <w:rPr>
          <w:rFonts w:asciiTheme="minorHAnsi" w:hAnsiTheme="minorHAnsi"/>
          <w:sz w:val="22"/>
          <w:szCs w:val="22"/>
          <w:lang w:val="fr-FR"/>
        </w:rPr>
        <w:t xml:space="preserve">Veiller à ce que, lorsque l'avis du comité d'examen établi en vertu des dispositions précédentes du présent article est requis, </w:t>
      </w:r>
      <w:r w:rsidRPr="00645D21">
        <w:rPr>
          <w:rFonts w:asciiTheme="minorHAnsi" w:hAnsiTheme="minorHAnsi"/>
          <w:b/>
          <w:sz w:val="22"/>
          <w:szCs w:val="22"/>
          <w:lang w:val="fr-FR"/>
        </w:rPr>
        <w:t>aucun engagement ne puisse être pris avant que le Chef de la direction des achats ou ses délégués autorisés n'aient donné suite à cet avis</w:t>
      </w:r>
      <w:r w:rsidRPr="00645D21">
        <w:rPr>
          <w:rFonts w:asciiTheme="minorHAnsi" w:hAnsiTheme="minorHAnsi"/>
          <w:sz w:val="22"/>
          <w:szCs w:val="22"/>
          <w:lang w:val="fr-FR"/>
        </w:rPr>
        <w:t>. Dans les cas où le Chef des achats ou ses délégués autorisés décident de ne pas accepter l'avis de ce comité, il consigne</w:t>
      </w:r>
      <w:r w:rsidR="00FD51D8">
        <w:rPr>
          <w:rFonts w:asciiTheme="minorHAnsi" w:hAnsiTheme="minorHAnsi"/>
          <w:sz w:val="22"/>
          <w:szCs w:val="22"/>
          <w:lang w:val="fr-FR"/>
        </w:rPr>
        <w:t xml:space="preserve"> </w:t>
      </w:r>
      <w:r w:rsidR="00C309D9">
        <w:rPr>
          <w:rFonts w:asciiTheme="minorHAnsi" w:hAnsiTheme="minorHAnsi"/>
          <w:sz w:val="22"/>
          <w:szCs w:val="22"/>
          <w:lang w:val="fr-FR"/>
        </w:rPr>
        <w:t xml:space="preserve">par </w:t>
      </w:r>
      <w:proofErr w:type="spellStart"/>
      <w:r w:rsidR="00C309D9">
        <w:rPr>
          <w:rFonts w:asciiTheme="minorHAnsi" w:hAnsiTheme="minorHAnsi"/>
          <w:sz w:val="22"/>
          <w:szCs w:val="22"/>
          <w:lang w:val="fr-FR"/>
        </w:rPr>
        <w:t>ecrit</w:t>
      </w:r>
      <w:proofErr w:type="spellEnd"/>
      <w:r w:rsidRPr="00645D21">
        <w:rPr>
          <w:rFonts w:asciiTheme="minorHAnsi" w:hAnsiTheme="minorHAnsi"/>
          <w:sz w:val="22"/>
          <w:szCs w:val="22"/>
          <w:lang w:val="fr-FR"/>
        </w:rPr>
        <w:t xml:space="preserve"> les raisons de cette décision. </w:t>
      </w:r>
    </w:p>
    <w:p w14:paraId="53BE2796" w14:textId="77777777" w:rsidR="00072975" w:rsidRPr="00645D21" w:rsidRDefault="00072975" w:rsidP="00072975">
      <w:pPr>
        <w:pStyle w:val="ListParagraph"/>
        <w:rPr>
          <w:rFonts w:asciiTheme="minorHAnsi" w:hAnsiTheme="minorHAnsi" w:cstheme="minorHAnsi"/>
          <w:sz w:val="22"/>
          <w:szCs w:val="22"/>
          <w:lang w:val="fr-FR"/>
        </w:rPr>
      </w:pPr>
    </w:p>
    <w:p w14:paraId="41017DFC" w14:textId="77777777" w:rsidR="00072975" w:rsidRPr="00645D21" w:rsidRDefault="00072975" w:rsidP="00072975">
      <w:pPr>
        <w:pStyle w:val="ListParagraph"/>
        <w:shd w:val="clear" w:color="auto" w:fill="FFFFFF"/>
        <w:spacing w:before="0" w:beforeAutospacing="0" w:after="0" w:afterAutospacing="0"/>
        <w:ind w:left="720"/>
        <w:jc w:val="both"/>
        <w:textAlignment w:val="top"/>
        <w:rPr>
          <w:rFonts w:asciiTheme="minorHAnsi" w:hAnsiTheme="minorHAnsi" w:cstheme="minorHAnsi"/>
          <w:sz w:val="22"/>
          <w:szCs w:val="22"/>
          <w:lang w:val="fr-FR"/>
        </w:rPr>
      </w:pPr>
    </w:p>
    <w:p w14:paraId="629C3152"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lastRenderedPageBreak/>
        <w:t>Les comités d'examen des acquisitions ont été mis sur pied à trois niveaux :</w:t>
      </w:r>
    </w:p>
    <w:p w14:paraId="1D1CF86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tbl>
      <w:tblPr>
        <w:tblW w:w="10228" w:type="dxa"/>
        <w:tblInd w:w="-58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left w:w="0" w:type="dxa"/>
          <w:right w:w="0" w:type="dxa"/>
        </w:tblCellMar>
        <w:tblLook w:val="04A0" w:firstRow="1" w:lastRow="0" w:firstColumn="1" w:lastColumn="0" w:noHBand="0" w:noVBand="1"/>
      </w:tblPr>
      <w:tblGrid>
        <w:gridCol w:w="1483"/>
        <w:gridCol w:w="3518"/>
        <w:gridCol w:w="1924"/>
        <w:gridCol w:w="3303"/>
      </w:tblGrid>
      <w:tr w:rsidR="00FD51D8" w:rsidRPr="0068356D" w14:paraId="581C8E37" w14:textId="77777777" w:rsidTr="00FD51D8">
        <w:trPr>
          <w:trHeight w:val="328"/>
          <w:tblHeader/>
        </w:trPr>
        <w:tc>
          <w:tcPr>
            <w:tcW w:w="1483" w:type="dxa"/>
            <w:shd w:val="clear" w:color="auto" w:fill="DEEAF6" w:themeFill="accent1" w:themeFillTint="33"/>
            <w:tcMar>
              <w:top w:w="0" w:type="dxa"/>
              <w:left w:w="108" w:type="dxa"/>
              <w:bottom w:w="0" w:type="dxa"/>
              <w:right w:w="108" w:type="dxa"/>
            </w:tcMar>
            <w:vAlign w:val="center"/>
            <w:hideMark/>
          </w:tcPr>
          <w:p w14:paraId="7B7314B5" w14:textId="77777777" w:rsidR="00FD51D8" w:rsidRPr="0068356D" w:rsidRDefault="00FD51D8" w:rsidP="00732A3A">
            <w:pPr>
              <w:spacing w:after="0" w:line="240" w:lineRule="auto"/>
              <w:jc w:val="center"/>
            </w:pPr>
            <w:proofErr w:type="spellStart"/>
            <w:r w:rsidRPr="0068356D">
              <w:rPr>
                <w:b/>
              </w:rPr>
              <w:t>Niveau</w:t>
            </w:r>
            <w:proofErr w:type="spellEnd"/>
          </w:p>
        </w:tc>
        <w:tc>
          <w:tcPr>
            <w:tcW w:w="3518" w:type="dxa"/>
            <w:shd w:val="clear" w:color="auto" w:fill="DEEAF6" w:themeFill="accent1" w:themeFillTint="33"/>
            <w:tcMar>
              <w:top w:w="0" w:type="dxa"/>
              <w:left w:w="108" w:type="dxa"/>
              <w:bottom w:w="0" w:type="dxa"/>
              <w:right w:w="108" w:type="dxa"/>
            </w:tcMar>
            <w:vAlign w:val="center"/>
            <w:hideMark/>
          </w:tcPr>
          <w:p w14:paraId="08EE5CEB" w14:textId="77777777" w:rsidR="00FD51D8" w:rsidRPr="0068356D" w:rsidRDefault="00FD51D8" w:rsidP="00732A3A">
            <w:pPr>
              <w:spacing w:after="0" w:line="240" w:lineRule="auto"/>
              <w:jc w:val="center"/>
            </w:pPr>
            <w:r w:rsidRPr="0068356D">
              <w:rPr>
                <w:b/>
              </w:rPr>
              <w:t>Comité d'examen des acquisitions</w:t>
            </w:r>
          </w:p>
        </w:tc>
        <w:tc>
          <w:tcPr>
            <w:tcW w:w="1924" w:type="dxa"/>
            <w:shd w:val="clear" w:color="auto" w:fill="DEEAF6" w:themeFill="accent1" w:themeFillTint="33"/>
            <w:tcMar>
              <w:top w:w="0" w:type="dxa"/>
              <w:left w:w="108" w:type="dxa"/>
              <w:bottom w:w="0" w:type="dxa"/>
              <w:right w:w="108" w:type="dxa"/>
            </w:tcMar>
            <w:vAlign w:val="center"/>
            <w:hideMark/>
          </w:tcPr>
          <w:p w14:paraId="3B6F4BE8" w14:textId="77777777" w:rsidR="00FD51D8" w:rsidRPr="0068356D" w:rsidRDefault="00FD51D8" w:rsidP="00732A3A">
            <w:pPr>
              <w:spacing w:after="0" w:line="240" w:lineRule="auto"/>
              <w:jc w:val="center"/>
            </w:pPr>
            <w:r w:rsidRPr="0068356D">
              <w:rPr>
                <w:b/>
              </w:rPr>
              <w:t>Emplacement</w:t>
            </w:r>
          </w:p>
        </w:tc>
        <w:tc>
          <w:tcPr>
            <w:tcW w:w="3303" w:type="dxa"/>
            <w:shd w:val="clear" w:color="auto" w:fill="DEEAF6" w:themeFill="accent1" w:themeFillTint="33"/>
            <w:tcMar>
              <w:top w:w="0" w:type="dxa"/>
              <w:left w:w="108" w:type="dxa"/>
              <w:bottom w:w="0" w:type="dxa"/>
              <w:right w:w="108" w:type="dxa"/>
            </w:tcMar>
            <w:vAlign w:val="center"/>
            <w:hideMark/>
          </w:tcPr>
          <w:p w14:paraId="37BFE763" w14:textId="77777777" w:rsidR="00FD51D8" w:rsidRPr="0068356D" w:rsidRDefault="00FD51D8" w:rsidP="00732A3A">
            <w:pPr>
              <w:spacing w:after="0" w:line="240" w:lineRule="auto"/>
              <w:jc w:val="center"/>
            </w:pPr>
            <w:proofErr w:type="spellStart"/>
            <w:r w:rsidRPr="0068356D">
              <w:rPr>
                <w:b/>
              </w:rPr>
              <w:t>Pouvoir</w:t>
            </w:r>
            <w:proofErr w:type="spellEnd"/>
            <w:r w:rsidRPr="0068356D">
              <w:rPr>
                <w:b/>
              </w:rPr>
              <w:t xml:space="preserve"> </w:t>
            </w:r>
            <w:proofErr w:type="spellStart"/>
            <w:r w:rsidRPr="0068356D">
              <w:rPr>
                <w:b/>
              </w:rPr>
              <w:t>d'approvisionnement</w:t>
            </w:r>
            <w:proofErr w:type="spellEnd"/>
          </w:p>
        </w:tc>
      </w:tr>
      <w:tr w:rsidR="00FD51D8" w:rsidRPr="0068356D" w14:paraId="53D04C49" w14:textId="77777777" w:rsidTr="00FD51D8">
        <w:trPr>
          <w:trHeight w:val="328"/>
        </w:trPr>
        <w:tc>
          <w:tcPr>
            <w:tcW w:w="1483" w:type="dxa"/>
            <w:tcMar>
              <w:top w:w="0" w:type="dxa"/>
              <w:left w:w="108" w:type="dxa"/>
              <w:bottom w:w="0" w:type="dxa"/>
              <w:right w:w="108" w:type="dxa"/>
            </w:tcMar>
            <w:vAlign w:val="center"/>
            <w:hideMark/>
          </w:tcPr>
          <w:p w14:paraId="5A88B83C" w14:textId="77777777" w:rsidR="00FD51D8" w:rsidRPr="0068356D" w:rsidRDefault="00FD51D8" w:rsidP="00732A3A">
            <w:pPr>
              <w:spacing w:after="0" w:line="240" w:lineRule="auto"/>
              <w:jc w:val="center"/>
            </w:pPr>
            <w:proofErr w:type="spellStart"/>
            <w:r w:rsidRPr="0068356D">
              <w:rPr>
                <w:b/>
              </w:rPr>
              <w:t>Niveau</w:t>
            </w:r>
            <w:proofErr w:type="spellEnd"/>
            <w:r w:rsidRPr="0068356D">
              <w:rPr>
                <w:b/>
              </w:rPr>
              <w:t xml:space="preserve"> 1</w:t>
            </w:r>
          </w:p>
        </w:tc>
        <w:tc>
          <w:tcPr>
            <w:tcW w:w="3518" w:type="dxa"/>
            <w:tcMar>
              <w:top w:w="0" w:type="dxa"/>
              <w:left w:w="108" w:type="dxa"/>
              <w:bottom w:w="0" w:type="dxa"/>
              <w:right w:w="108" w:type="dxa"/>
            </w:tcMar>
            <w:vAlign w:val="center"/>
            <w:hideMark/>
          </w:tcPr>
          <w:p w14:paraId="4A10B0FC" w14:textId="3032C1D0" w:rsidR="00FD51D8" w:rsidRPr="00645D21" w:rsidRDefault="00FD51D8" w:rsidP="00732A3A">
            <w:pPr>
              <w:spacing w:after="0" w:line="240" w:lineRule="auto"/>
              <w:jc w:val="center"/>
              <w:rPr>
                <w:lang w:val="fr-FR"/>
              </w:rPr>
            </w:pPr>
            <w:r w:rsidRPr="00645D21">
              <w:rPr>
                <w:lang w:val="fr-FR"/>
              </w:rPr>
              <w:t>Comité des contrats, des actifs et des achats</w:t>
            </w:r>
          </w:p>
        </w:tc>
        <w:tc>
          <w:tcPr>
            <w:tcW w:w="1924" w:type="dxa"/>
            <w:tcMar>
              <w:top w:w="0" w:type="dxa"/>
              <w:left w:w="108" w:type="dxa"/>
              <w:bottom w:w="0" w:type="dxa"/>
              <w:right w:w="108" w:type="dxa"/>
            </w:tcMar>
            <w:vAlign w:val="center"/>
            <w:hideMark/>
          </w:tcPr>
          <w:p w14:paraId="7D628F8E" w14:textId="77777777" w:rsidR="00FD51D8" w:rsidRPr="00645D21" w:rsidRDefault="00FD51D8" w:rsidP="00732A3A">
            <w:pPr>
              <w:spacing w:after="0" w:line="240" w:lineRule="auto"/>
              <w:jc w:val="center"/>
              <w:rPr>
                <w:lang w:val="fr-FR"/>
              </w:rPr>
            </w:pPr>
            <w:r w:rsidRPr="00645D21">
              <w:rPr>
                <w:lang w:val="fr-FR"/>
              </w:rPr>
              <w:t>Au sein de la Business Unit</w:t>
            </w:r>
          </w:p>
        </w:tc>
        <w:tc>
          <w:tcPr>
            <w:tcW w:w="3303" w:type="dxa"/>
            <w:tcMar>
              <w:top w:w="0" w:type="dxa"/>
              <w:left w:w="108" w:type="dxa"/>
              <w:bottom w:w="0" w:type="dxa"/>
              <w:right w:w="108" w:type="dxa"/>
            </w:tcMar>
            <w:vAlign w:val="center"/>
            <w:hideMark/>
          </w:tcPr>
          <w:p w14:paraId="492A3CE3" w14:textId="77777777" w:rsidR="00FD51D8" w:rsidRPr="0025144C" w:rsidRDefault="00FD51D8" w:rsidP="00732A3A">
            <w:pPr>
              <w:spacing w:after="0" w:line="240" w:lineRule="auto"/>
              <w:jc w:val="center"/>
              <w:rPr>
                <w:rFonts w:cstheme="minorHAnsi"/>
              </w:rPr>
            </w:pPr>
            <w:proofErr w:type="spellStart"/>
            <w:r w:rsidRPr="0068356D">
              <w:t>Responsable</w:t>
            </w:r>
            <w:proofErr w:type="spellEnd"/>
            <w:r w:rsidRPr="0068356D">
              <w:t xml:space="preserve"> de </w:t>
            </w:r>
            <w:proofErr w:type="spellStart"/>
            <w:r w:rsidRPr="0068356D">
              <w:t>l'unité</w:t>
            </w:r>
            <w:proofErr w:type="spellEnd"/>
            <w:r w:rsidRPr="0068356D">
              <w:t xml:space="preserve"> </w:t>
            </w:r>
            <w:proofErr w:type="spellStart"/>
            <w:r w:rsidRPr="0068356D">
              <w:t>commerciale</w:t>
            </w:r>
            <w:proofErr w:type="spellEnd"/>
          </w:p>
          <w:p w14:paraId="746EA581" w14:textId="77777777" w:rsidR="00FD51D8" w:rsidRPr="0068356D" w:rsidRDefault="00FD51D8" w:rsidP="00732A3A">
            <w:pPr>
              <w:jc w:val="center"/>
            </w:pPr>
          </w:p>
        </w:tc>
      </w:tr>
      <w:tr w:rsidR="00FD51D8" w:rsidRPr="0068356D" w14:paraId="3C25827F" w14:textId="77777777" w:rsidTr="00FD51D8">
        <w:trPr>
          <w:trHeight w:val="328"/>
        </w:trPr>
        <w:tc>
          <w:tcPr>
            <w:tcW w:w="1483" w:type="dxa"/>
            <w:tcMar>
              <w:top w:w="0" w:type="dxa"/>
              <w:left w:w="108" w:type="dxa"/>
              <w:bottom w:w="0" w:type="dxa"/>
              <w:right w:w="108" w:type="dxa"/>
            </w:tcMar>
            <w:vAlign w:val="center"/>
            <w:hideMark/>
          </w:tcPr>
          <w:p w14:paraId="790B6143" w14:textId="77777777" w:rsidR="00FD51D8" w:rsidRPr="0068356D" w:rsidRDefault="00FD51D8" w:rsidP="00732A3A">
            <w:pPr>
              <w:spacing w:after="0" w:line="240" w:lineRule="auto"/>
              <w:jc w:val="center"/>
            </w:pPr>
            <w:proofErr w:type="spellStart"/>
            <w:r w:rsidRPr="0068356D">
              <w:rPr>
                <w:b/>
              </w:rPr>
              <w:t>Niveau</w:t>
            </w:r>
            <w:proofErr w:type="spellEnd"/>
            <w:r w:rsidRPr="0068356D">
              <w:rPr>
                <w:b/>
              </w:rPr>
              <w:t xml:space="preserve"> 2</w:t>
            </w:r>
          </w:p>
        </w:tc>
        <w:tc>
          <w:tcPr>
            <w:tcW w:w="3518" w:type="dxa"/>
            <w:tcMar>
              <w:top w:w="0" w:type="dxa"/>
              <w:left w:w="108" w:type="dxa"/>
              <w:bottom w:w="0" w:type="dxa"/>
              <w:right w:w="108" w:type="dxa"/>
            </w:tcMar>
            <w:vAlign w:val="center"/>
            <w:hideMark/>
          </w:tcPr>
          <w:p w14:paraId="449F31E3" w14:textId="6B2749A5" w:rsidR="00FD51D8" w:rsidRPr="00645D21" w:rsidRDefault="00FD51D8" w:rsidP="00732A3A">
            <w:pPr>
              <w:spacing w:after="0" w:line="240" w:lineRule="auto"/>
              <w:jc w:val="center"/>
              <w:rPr>
                <w:lang w:val="fr-FR"/>
              </w:rPr>
            </w:pPr>
            <w:r w:rsidRPr="00645D21">
              <w:rPr>
                <w:lang w:val="fr-FR"/>
              </w:rPr>
              <w:t>Comité consultatif régional sur l'approvisionnement</w:t>
            </w:r>
          </w:p>
        </w:tc>
        <w:tc>
          <w:tcPr>
            <w:tcW w:w="1924" w:type="dxa"/>
            <w:tcMar>
              <w:top w:w="0" w:type="dxa"/>
              <w:left w:w="108" w:type="dxa"/>
              <w:bottom w:w="0" w:type="dxa"/>
              <w:right w:w="108" w:type="dxa"/>
            </w:tcMar>
            <w:vAlign w:val="center"/>
            <w:hideMark/>
          </w:tcPr>
          <w:p w14:paraId="2A49B6B2" w14:textId="77777777" w:rsidR="00FD51D8" w:rsidRPr="00645D21" w:rsidRDefault="00FD51D8" w:rsidP="00732A3A">
            <w:pPr>
              <w:spacing w:after="0" w:line="240" w:lineRule="auto"/>
              <w:jc w:val="center"/>
              <w:rPr>
                <w:lang w:val="fr-FR"/>
              </w:rPr>
            </w:pPr>
            <w:r w:rsidRPr="00645D21">
              <w:rPr>
                <w:lang w:val="fr-FR"/>
              </w:rPr>
              <w:t>Dans les pôles régionaux du PNUD</w:t>
            </w:r>
          </w:p>
        </w:tc>
        <w:tc>
          <w:tcPr>
            <w:tcW w:w="3303" w:type="dxa"/>
            <w:tcMar>
              <w:top w:w="0" w:type="dxa"/>
              <w:left w:w="108" w:type="dxa"/>
              <w:bottom w:w="0" w:type="dxa"/>
              <w:right w:w="108" w:type="dxa"/>
            </w:tcMar>
            <w:vAlign w:val="center"/>
            <w:hideMark/>
          </w:tcPr>
          <w:p w14:paraId="68F28D59" w14:textId="77777777" w:rsidR="00FD51D8" w:rsidRPr="0068356D" w:rsidRDefault="00FD51D8" w:rsidP="00732A3A">
            <w:pPr>
              <w:spacing w:after="0" w:line="240" w:lineRule="auto"/>
              <w:jc w:val="center"/>
            </w:pPr>
            <w:r w:rsidRPr="0068356D">
              <w:t xml:space="preserve">Chef </w:t>
            </w:r>
            <w:proofErr w:type="spellStart"/>
            <w:r w:rsidRPr="0068356D">
              <w:t>régional</w:t>
            </w:r>
            <w:proofErr w:type="spellEnd"/>
            <w:r w:rsidRPr="0068356D">
              <w:t xml:space="preserve"> de </w:t>
            </w:r>
            <w:proofErr w:type="spellStart"/>
            <w:r w:rsidRPr="0068356D">
              <w:t>l'approvisionnement</w:t>
            </w:r>
            <w:proofErr w:type="spellEnd"/>
          </w:p>
        </w:tc>
      </w:tr>
      <w:tr w:rsidR="00FD51D8" w:rsidRPr="0068356D" w14:paraId="4426F91E" w14:textId="77777777" w:rsidTr="00FD51D8">
        <w:trPr>
          <w:trHeight w:val="328"/>
        </w:trPr>
        <w:tc>
          <w:tcPr>
            <w:tcW w:w="1483" w:type="dxa"/>
            <w:tcMar>
              <w:top w:w="0" w:type="dxa"/>
              <w:left w:w="108" w:type="dxa"/>
              <w:bottom w:w="0" w:type="dxa"/>
              <w:right w:w="108" w:type="dxa"/>
            </w:tcMar>
            <w:vAlign w:val="center"/>
            <w:hideMark/>
          </w:tcPr>
          <w:p w14:paraId="060C22F3" w14:textId="77777777" w:rsidR="00FD51D8" w:rsidRPr="0068356D" w:rsidRDefault="00FD51D8" w:rsidP="00732A3A">
            <w:pPr>
              <w:spacing w:after="0" w:line="240" w:lineRule="auto"/>
              <w:jc w:val="center"/>
            </w:pPr>
            <w:proofErr w:type="spellStart"/>
            <w:r w:rsidRPr="0068356D">
              <w:rPr>
                <w:b/>
              </w:rPr>
              <w:t>Niveau</w:t>
            </w:r>
            <w:proofErr w:type="spellEnd"/>
            <w:r w:rsidRPr="0068356D">
              <w:rPr>
                <w:b/>
              </w:rPr>
              <w:t xml:space="preserve"> 3</w:t>
            </w:r>
          </w:p>
        </w:tc>
        <w:tc>
          <w:tcPr>
            <w:tcW w:w="3518" w:type="dxa"/>
            <w:tcMar>
              <w:top w:w="0" w:type="dxa"/>
              <w:left w:w="108" w:type="dxa"/>
              <w:bottom w:w="0" w:type="dxa"/>
              <w:right w:w="108" w:type="dxa"/>
            </w:tcMar>
            <w:vAlign w:val="center"/>
            <w:hideMark/>
          </w:tcPr>
          <w:p w14:paraId="1AA56B78" w14:textId="140AB416" w:rsidR="00FD51D8" w:rsidRPr="00645D21" w:rsidRDefault="00FD51D8" w:rsidP="00732A3A">
            <w:pPr>
              <w:spacing w:after="0" w:line="240" w:lineRule="auto"/>
              <w:jc w:val="center"/>
              <w:rPr>
                <w:lang w:val="fr-FR"/>
              </w:rPr>
            </w:pPr>
            <w:r w:rsidRPr="00645D21">
              <w:rPr>
                <w:lang w:val="fr-FR"/>
              </w:rPr>
              <w:t>Comité consultatif des achats</w:t>
            </w:r>
          </w:p>
        </w:tc>
        <w:tc>
          <w:tcPr>
            <w:tcW w:w="1924" w:type="dxa"/>
            <w:tcMar>
              <w:top w:w="0" w:type="dxa"/>
              <w:left w:w="108" w:type="dxa"/>
              <w:bottom w:w="0" w:type="dxa"/>
              <w:right w:w="108" w:type="dxa"/>
            </w:tcMar>
            <w:vAlign w:val="center"/>
            <w:hideMark/>
          </w:tcPr>
          <w:p w14:paraId="57188DFE" w14:textId="77777777" w:rsidR="00FD51D8" w:rsidRPr="0068356D" w:rsidRDefault="00FD51D8" w:rsidP="00732A3A">
            <w:pPr>
              <w:spacing w:after="0" w:line="240" w:lineRule="auto"/>
              <w:jc w:val="center"/>
            </w:pPr>
            <w:r w:rsidRPr="0068356D">
              <w:t xml:space="preserve">Au </w:t>
            </w:r>
            <w:proofErr w:type="spellStart"/>
            <w:r w:rsidRPr="0068356D">
              <w:t>siège</w:t>
            </w:r>
            <w:proofErr w:type="spellEnd"/>
            <w:r w:rsidRPr="0068356D">
              <w:t xml:space="preserve"> du PNUD</w:t>
            </w:r>
          </w:p>
        </w:tc>
        <w:tc>
          <w:tcPr>
            <w:tcW w:w="3303" w:type="dxa"/>
            <w:tcMar>
              <w:top w:w="0" w:type="dxa"/>
              <w:left w:w="108" w:type="dxa"/>
              <w:bottom w:w="0" w:type="dxa"/>
              <w:right w:w="108" w:type="dxa"/>
            </w:tcMar>
            <w:vAlign w:val="center"/>
            <w:hideMark/>
          </w:tcPr>
          <w:p w14:paraId="640C3A57" w14:textId="77777777" w:rsidR="00FD51D8" w:rsidRPr="0068356D" w:rsidRDefault="00FD51D8" w:rsidP="00732A3A">
            <w:pPr>
              <w:spacing w:after="0" w:line="240" w:lineRule="auto"/>
              <w:jc w:val="center"/>
            </w:pPr>
            <w:r w:rsidRPr="0068356D">
              <w:t xml:space="preserve">Chef des </w:t>
            </w:r>
            <w:proofErr w:type="spellStart"/>
            <w:r w:rsidRPr="0068356D">
              <w:t>achats</w:t>
            </w:r>
            <w:proofErr w:type="spellEnd"/>
          </w:p>
        </w:tc>
      </w:tr>
    </w:tbl>
    <w:p w14:paraId="262FC1C0"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bookmarkStart w:id="2" w:name="_Toc453862234"/>
    </w:p>
    <w:p w14:paraId="1128B207"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r w:rsidRPr="0068356D">
        <w:rPr>
          <w:rFonts w:asciiTheme="minorHAnsi" w:hAnsiTheme="minorHAnsi"/>
          <w:b/>
          <w:color w:val="auto"/>
          <w:sz w:val="22"/>
          <w:szCs w:val="22"/>
        </w:rPr>
        <w:t>Portée de l'examen</w:t>
      </w:r>
      <w:bookmarkEnd w:id="2"/>
    </w:p>
    <w:p w14:paraId="614270C3" w14:textId="77777777" w:rsidR="00224700" w:rsidRPr="0068356D" w:rsidRDefault="00224700" w:rsidP="00224700">
      <w:pPr>
        <w:rPr>
          <w:lang w:val="en-PH"/>
        </w:rPr>
      </w:pPr>
    </w:p>
    <w:p w14:paraId="4CECC7D9"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comités d'examen des acquisitions fournissent des conseils et des recommandations écrits indépendants sur une mesure d'approvisionnement et sur l'engagement de fonds proposé à la personne qui approuve l'action d'approvisionnement.</w:t>
      </w:r>
    </w:p>
    <w:p w14:paraId="32BBB5F6"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664067F2"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en-PH"/>
        </w:rPr>
      </w:pPr>
      <w:r w:rsidRPr="0068356D">
        <w:rPr>
          <w:rFonts w:asciiTheme="minorHAnsi" w:hAnsiTheme="minorHAnsi"/>
          <w:sz w:val="22"/>
          <w:szCs w:val="22"/>
        </w:rPr>
        <w:t xml:space="preserve">Les </w:t>
      </w:r>
      <w:proofErr w:type="spellStart"/>
      <w:r w:rsidRPr="0068356D">
        <w:rPr>
          <w:rFonts w:asciiTheme="minorHAnsi" w:hAnsiTheme="minorHAnsi"/>
          <w:sz w:val="22"/>
          <w:szCs w:val="22"/>
        </w:rPr>
        <w:t>comités</w:t>
      </w:r>
      <w:proofErr w:type="spellEnd"/>
      <w:r w:rsidRPr="0068356D">
        <w:rPr>
          <w:rFonts w:asciiTheme="minorHAnsi" w:hAnsiTheme="minorHAnsi"/>
          <w:sz w:val="22"/>
          <w:szCs w:val="22"/>
        </w:rPr>
        <w:t xml:space="preserve"> :</w:t>
      </w:r>
    </w:p>
    <w:p w14:paraId="4FE096FD"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en-PH"/>
        </w:rPr>
      </w:pPr>
    </w:p>
    <w:p w14:paraId="760D4D36" w14:textId="59A3525E" w:rsidR="00224700" w:rsidRPr="00645D21" w:rsidRDefault="00224700" w:rsidP="2E104AB4">
      <w:pPr>
        <w:pStyle w:val="ListParagraph"/>
        <w:numPr>
          <w:ilvl w:val="1"/>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E104AB4">
        <w:rPr>
          <w:rFonts w:asciiTheme="minorHAnsi" w:hAnsiTheme="minorHAnsi"/>
          <w:sz w:val="22"/>
          <w:szCs w:val="22"/>
          <w:lang w:val="fr-FR"/>
        </w:rPr>
        <w:t xml:space="preserve">Confirmer que les mesures d'achat proposées </w:t>
      </w:r>
      <w:r w:rsidR="00C309D9" w:rsidRPr="2E104AB4">
        <w:rPr>
          <w:rFonts w:asciiTheme="minorHAnsi" w:hAnsiTheme="minorHAnsi"/>
          <w:sz w:val="22"/>
          <w:szCs w:val="22"/>
          <w:lang w:val="fr-FR"/>
        </w:rPr>
        <w:t>r respectet le</w:t>
      </w:r>
      <w:r w:rsidRPr="2E104AB4">
        <w:rPr>
          <w:rFonts w:asciiTheme="minorHAnsi" w:hAnsiTheme="minorHAnsi"/>
          <w:sz w:val="22"/>
          <w:szCs w:val="22"/>
          <w:lang w:val="fr-FR"/>
        </w:rPr>
        <w:t xml:space="preserve"> Règlement financier et</w:t>
      </w:r>
      <w:r w:rsidR="00880F65" w:rsidRPr="2E104AB4">
        <w:rPr>
          <w:rFonts w:asciiTheme="minorHAnsi" w:hAnsiTheme="minorHAnsi"/>
          <w:sz w:val="22"/>
          <w:szCs w:val="22"/>
          <w:lang w:val="fr-FR"/>
        </w:rPr>
        <w:t xml:space="preserve"> les </w:t>
      </w:r>
      <w:r w:rsidRPr="2E104AB4">
        <w:rPr>
          <w:rFonts w:asciiTheme="minorHAnsi" w:hAnsiTheme="minorHAnsi"/>
          <w:sz w:val="22"/>
          <w:szCs w:val="22"/>
          <w:lang w:val="fr-FR"/>
        </w:rPr>
        <w:t>règles de gestion financière du PNUD, aux procédures et aux instructions en matière d'achats ;</w:t>
      </w:r>
    </w:p>
    <w:p w14:paraId="775800A2"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61D35F9"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Confirmer l'éligibilité du fournisseur proposé conformément à la politique du PNUD sur l'éligibilité des fournisseurs, y compris les critères établis par des organes tels que le Conseil de sécurité des Nations Unies et la Division des achats des Nations Unies ;</w:t>
      </w:r>
    </w:p>
    <w:p w14:paraId="29AC5352"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53053DAA"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Veiller à ce que le processus d'approvisionnement soit équitable, concurrentiel (le cas échéant), transparent, éthique et qu'il offre le meilleur rapport qualité-prix ;</w:t>
      </w:r>
    </w:p>
    <w:p w14:paraId="0B1B8A89"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A9E7333"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Examiner les implications financières et juridiques de l'action proposée ;</w:t>
      </w:r>
    </w:p>
    <w:p w14:paraId="6BB645AA"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4A9B784D"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Confirmer que le processus d'évaluation a été mené conformément aux politiques et procédures du PNUD et aux autres instructions applicables ;</w:t>
      </w:r>
    </w:p>
    <w:p w14:paraId="49631164"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789F06FC"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Évaluer les </w:t>
      </w:r>
      <w:proofErr w:type="gramStart"/>
      <w:r w:rsidRPr="00645D21">
        <w:rPr>
          <w:rFonts w:asciiTheme="minorHAnsi" w:hAnsiTheme="minorHAnsi"/>
          <w:sz w:val="22"/>
          <w:szCs w:val="22"/>
          <w:lang w:val="fr-FR"/>
        </w:rPr>
        <w:t>risques potentiels</w:t>
      </w:r>
      <w:proofErr w:type="gramEnd"/>
      <w:r w:rsidRPr="00645D21">
        <w:rPr>
          <w:rFonts w:asciiTheme="minorHAnsi" w:hAnsiTheme="minorHAnsi"/>
          <w:sz w:val="22"/>
          <w:szCs w:val="22"/>
          <w:lang w:val="fr-FR"/>
        </w:rPr>
        <w:t xml:space="preserve"> liés au processus d'achat et aux mesures d'achat proposées, y compris, mais sans s'y limiter, les impacts environnementaux et les risques liés à la réputation du PNUD ;</w:t>
      </w:r>
    </w:p>
    <w:p w14:paraId="07DBF3B3"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C20E123"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Confirmer que les fonds appropriés sont disponibles pour couvrir un contrat ;</w:t>
      </w:r>
    </w:p>
    <w:p w14:paraId="3469BDA7"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579D8383" w14:textId="0BF0457F" w:rsidR="00224700" w:rsidRPr="00645D21" w:rsidRDefault="00224700" w:rsidP="2E104AB4">
      <w:pPr>
        <w:pStyle w:val="ListParagraph"/>
        <w:numPr>
          <w:ilvl w:val="1"/>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E104AB4">
        <w:rPr>
          <w:rFonts w:asciiTheme="minorHAnsi" w:hAnsiTheme="minorHAnsi"/>
          <w:sz w:val="22"/>
          <w:szCs w:val="22"/>
          <w:lang w:val="fr-FR"/>
        </w:rPr>
        <w:t xml:space="preserve">S'assurer que la cession des actifs est conforme à la politique du PNUD en matière de liquidation des actifs, par le biais d'un processus concurrentiel, le cas échéant, qu'il n'y a pas de négligence lors de la passation par profits et pertes des actifs, et qu'en cas de négligence, des recommandations sont formulées en vue de la récupération et d'autres mesures (voir </w:t>
      </w:r>
      <w:hyperlink r:id="rId11">
        <w:r w:rsidR="6E59455A" w:rsidRPr="0041311E">
          <w:rPr>
            <w:rStyle w:val="Hyperlink"/>
            <w:rFonts w:asciiTheme="minorHAnsi" w:hAnsiTheme="minorHAnsi"/>
            <w:color w:val="0070C0"/>
            <w:sz w:val="22"/>
            <w:szCs w:val="22"/>
            <w:u w:val="single"/>
            <w:lang w:val="fr-FR"/>
          </w:rPr>
          <w:t xml:space="preserve">Mobilier et </w:t>
        </w:r>
        <w:proofErr w:type="spellStart"/>
        <w:r w:rsidR="6E59455A" w:rsidRPr="0041311E">
          <w:rPr>
            <w:rStyle w:val="Hyperlink"/>
            <w:rFonts w:asciiTheme="minorHAnsi" w:hAnsiTheme="minorHAnsi"/>
            <w:color w:val="0070C0"/>
            <w:sz w:val="22"/>
            <w:szCs w:val="22"/>
            <w:u w:val="single"/>
            <w:lang w:val="fr-FR"/>
          </w:rPr>
          <w:t>Materiel</w:t>
        </w:r>
        <w:proofErr w:type="spellEnd"/>
        <w:r w:rsidR="6E59455A" w:rsidRPr="0041311E">
          <w:rPr>
            <w:rStyle w:val="Hyperlink"/>
            <w:rFonts w:asciiTheme="minorHAnsi" w:hAnsiTheme="minorHAnsi"/>
            <w:color w:val="0070C0"/>
            <w:sz w:val="22"/>
            <w:szCs w:val="22"/>
            <w:u w:val="single"/>
            <w:lang w:val="fr-FR"/>
          </w:rPr>
          <w:t>: Cessions et Comptabilisation en Pertes D'A</w:t>
        </w:r>
        <w:r w:rsidRPr="0041311E">
          <w:rPr>
            <w:rStyle w:val="Hyperlink"/>
            <w:rFonts w:asciiTheme="minorHAnsi" w:hAnsiTheme="minorHAnsi"/>
            <w:color w:val="0070C0"/>
            <w:sz w:val="22"/>
            <w:szCs w:val="22"/>
            <w:u w:val="single"/>
            <w:lang w:val="fr-FR"/>
          </w:rPr>
          <w:t>ctif</w:t>
        </w:r>
        <w:r w:rsidRPr="2E104AB4">
          <w:rPr>
            <w:rStyle w:val="Hyperlink"/>
            <w:rFonts w:asciiTheme="minorHAnsi" w:hAnsiTheme="minorHAnsi"/>
            <w:color w:val="0070C0"/>
            <w:sz w:val="22"/>
            <w:szCs w:val="22"/>
            <w:lang w:val="fr-FR"/>
          </w:rPr>
          <w:t>s</w:t>
        </w:r>
      </w:hyperlink>
      <w:r w:rsidRPr="2E104AB4">
        <w:rPr>
          <w:rFonts w:asciiTheme="minorHAnsi" w:hAnsiTheme="minorHAnsi"/>
          <w:sz w:val="22"/>
          <w:szCs w:val="22"/>
          <w:lang w:val="fr-FR"/>
        </w:rPr>
        <w:t xml:space="preserve"> pour plus de détails) ;</w:t>
      </w:r>
    </w:p>
    <w:p w14:paraId="50CB1C3E"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B0766B2"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Veiller à ce que toutes les actions soient dans l'intérêt supérieur du PNUD.</w:t>
      </w:r>
    </w:p>
    <w:p w14:paraId="05FB6AEC"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9419250" w14:textId="77777777" w:rsidR="00224700" w:rsidRPr="00645D21" w:rsidRDefault="00224700" w:rsidP="00224700">
      <w:pPr>
        <w:pStyle w:val="ListParagraph"/>
        <w:numPr>
          <w:ilvl w:val="0"/>
          <w:numId w:val="2"/>
        </w:numPr>
        <w:shd w:val="clear" w:color="auto" w:fill="FFFFFF"/>
        <w:spacing w:before="0" w:beforeAutospacing="0" w:after="0" w:afterAutospacing="0"/>
        <w:textAlignment w:val="top"/>
        <w:rPr>
          <w:rFonts w:asciiTheme="minorHAnsi" w:hAnsiTheme="minorHAnsi"/>
          <w:sz w:val="22"/>
          <w:szCs w:val="22"/>
          <w:lang w:val="fr-FR"/>
        </w:rPr>
      </w:pPr>
      <w:r w:rsidRPr="00645D21">
        <w:rPr>
          <w:rFonts w:asciiTheme="minorHAnsi" w:hAnsiTheme="minorHAnsi"/>
          <w:sz w:val="22"/>
          <w:szCs w:val="22"/>
          <w:lang w:val="fr-FR"/>
        </w:rPr>
        <w:t xml:space="preserve">Les comités n'examinent pas la nécessité ou la prudence d'une exigence contractuelle et ne </w:t>
      </w:r>
      <w:proofErr w:type="gramStart"/>
      <w:r w:rsidRPr="00645D21">
        <w:rPr>
          <w:rFonts w:asciiTheme="minorHAnsi" w:hAnsiTheme="minorHAnsi"/>
          <w:sz w:val="22"/>
          <w:szCs w:val="22"/>
          <w:lang w:val="fr-FR"/>
        </w:rPr>
        <w:t>donnent</w:t>
      </w:r>
      <w:proofErr w:type="gramEnd"/>
      <w:r w:rsidRPr="00645D21">
        <w:rPr>
          <w:rFonts w:asciiTheme="minorHAnsi" w:hAnsiTheme="minorHAnsi"/>
          <w:sz w:val="22"/>
          <w:szCs w:val="22"/>
          <w:lang w:val="fr-FR"/>
        </w:rPr>
        <w:t xml:space="preserve"> pas de conseils à ce sujet, mais ils doivent s'assurer qu'elle est conforme au descriptif de projet ou au plan d'approvisionnement approuvé. </w:t>
      </w:r>
    </w:p>
    <w:p w14:paraId="0396D1D8" w14:textId="77777777" w:rsidR="00224700" w:rsidRPr="00645D21" w:rsidRDefault="00224700" w:rsidP="00224700">
      <w:pPr>
        <w:pStyle w:val="ListParagraph"/>
        <w:shd w:val="clear" w:color="auto" w:fill="FFFFFF"/>
        <w:spacing w:before="0" w:beforeAutospacing="0" w:after="0" w:afterAutospacing="0"/>
        <w:ind w:left="360"/>
        <w:textAlignment w:val="top"/>
        <w:rPr>
          <w:rFonts w:asciiTheme="minorHAnsi" w:hAnsiTheme="minorHAnsi" w:cs="Segoe UI"/>
          <w:sz w:val="22"/>
          <w:szCs w:val="22"/>
          <w:lang w:val="fr-FR"/>
        </w:rPr>
      </w:pPr>
    </w:p>
    <w:p w14:paraId="4BFD0995"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Bien que le Comité d'examen des acquisitions fasse une recommandation sur l'attribution du contrat proposé, il incombe à l'autorité responsable de l'approvisionnement d'accepter ou de rejeter la recommandation. S'il décide de ne pas accepter la recommandation du comité, il consigne les motifs de sa décision. </w:t>
      </w:r>
    </w:p>
    <w:p w14:paraId="45658939"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634E1F5B"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Toutes les actions de passation de marchés soumises à l'examen des comités à quelque niveau que ce soit sont traitées par </w:t>
      </w:r>
      <w:r w:rsidR="00A64218" w:rsidRPr="00645D21">
        <w:rPr>
          <w:rFonts w:asciiTheme="minorHAnsi" w:hAnsiTheme="minorHAnsi" w:cstheme="minorHAnsi"/>
          <w:sz w:val="22"/>
          <w:szCs w:val="22"/>
          <w:lang w:val="fr-FR"/>
        </w:rPr>
        <w:t>l'intermédiaire de la plateforme d'approvisionnement Quantum / UNall</w:t>
      </w:r>
      <w:r w:rsidR="00A64218" w:rsidRPr="00645D21">
        <w:rPr>
          <w:rFonts w:asciiTheme="minorHAnsi" w:hAnsiTheme="minorHAnsi"/>
          <w:sz w:val="22"/>
          <w:szCs w:val="22"/>
          <w:lang w:val="fr-FR"/>
        </w:rPr>
        <w:t xml:space="preserve">, qui gère l'ensemble du processus, depuis la soumission d'une demande, l'examen par le comité et la recommandation correspondante, jusqu'à la décision de l'autorité chargée des achats. </w:t>
      </w:r>
    </w:p>
    <w:p w14:paraId="4715C31F" w14:textId="77777777" w:rsidR="00224700" w:rsidRPr="00645D21" w:rsidRDefault="00224700" w:rsidP="00224700">
      <w:pPr>
        <w:pStyle w:val="ListParagraph"/>
        <w:shd w:val="clear" w:color="auto" w:fill="FFFFFF"/>
        <w:spacing w:before="0" w:beforeAutospacing="0" w:after="0" w:afterAutospacing="0"/>
        <w:ind w:left="360"/>
        <w:textAlignment w:val="top"/>
        <w:rPr>
          <w:rFonts w:asciiTheme="minorHAnsi" w:hAnsiTheme="minorHAnsi"/>
          <w:sz w:val="22"/>
          <w:szCs w:val="22"/>
          <w:lang w:val="fr-FR"/>
        </w:rPr>
      </w:pPr>
    </w:p>
    <w:p w14:paraId="28EB46AB" w14:textId="77777777" w:rsidR="00224700" w:rsidRPr="00645D21" w:rsidRDefault="00224700" w:rsidP="00224700">
      <w:pPr>
        <w:pStyle w:val="Heading1"/>
        <w:tabs>
          <w:tab w:val="left" w:pos="900"/>
        </w:tabs>
        <w:spacing w:before="0" w:line="240" w:lineRule="auto"/>
        <w:rPr>
          <w:rFonts w:asciiTheme="minorHAnsi" w:hAnsiTheme="minorHAnsi"/>
          <w:b/>
          <w:color w:val="auto"/>
          <w:sz w:val="22"/>
          <w:szCs w:val="22"/>
          <w:lang w:val="fr-FR"/>
        </w:rPr>
      </w:pPr>
      <w:bookmarkStart w:id="3" w:name="_Toc453862235"/>
      <w:r w:rsidRPr="00645D21">
        <w:rPr>
          <w:rFonts w:asciiTheme="minorHAnsi" w:hAnsiTheme="minorHAnsi"/>
          <w:b/>
          <w:color w:val="auto"/>
          <w:sz w:val="22"/>
          <w:szCs w:val="22"/>
          <w:lang w:val="fr-FR"/>
        </w:rPr>
        <w:t>Composition et nominations des comités d'examen des acquisitions</w:t>
      </w:r>
      <w:bookmarkEnd w:id="3"/>
    </w:p>
    <w:p w14:paraId="6502CFC2" w14:textId="77777777" w:rsidR="00224700" w:rsidRPr="00645D21" w:rsidRDefault="00224700" w:rsidP="00224700">
      <w:pPr>
        <w:rPr>
          <w:lang w:val="fr-FR"/>
        </w:rPr>
      </w:pPr>
    </w:p>
    <w:p w14:paraId="37E923D0"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comités d'examen des achats sont dûment nommés par écrit par l'autorité compétente en matière d'achats et sont composés de membres du personnel du PNUD ayant les rôles suivants :</w:t>
      </w:r>
    </w:p>
    <w:p w14:paraId="060FB058"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22ECC1EA"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Un </w:t>
      </w:r>
      <w:proofErr w:type="spellStart"/>
      <w:r w:rsidRPr="0068356D">
        <w:rPr>
          <w:rFonts w:asciiTheme="minorHAnsi" w:hAnsiTheme="minorHAnsi"/>
          <w:sz w:val="22"/>
          <w:szCs w:val="22"/>
        </w:rPr>
        <w:t>président</w:t>
      </w:r>
      <w:proofErr w:type="spellEnd"/>
      <w:r w:rsidRPr="0068356D">
        <w:rPr>
          <w:rFonts w:asciiTheme="minorHAnsi" w:hAnsiTheme="minorHAnsi"/>
          <w:sz w:val="22"/>
          <w:szCs w:val="22"/>
        </w:rPr>
        <w:t xml:space="preserve"> </w:t>
      </w:r>
    </w:p>
    <w:p w14:paraId="6FD7EC58"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4992F0F7"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Au moins 2 (deux) membres </w:t>
      </w:r>
    </w:p>
    <w:p w14:paraId="25331D7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34FDD04B"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Un secrétaire (facultatif ; si nécessaire et si les ressources le permettent)</w:t>
      </w:r>
    </w:p>
    <w:p w14:paraId="082CAF55"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54EFA70"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présidents et secrétaires du Comité consultatif régional des achats et du Comité consultatif des achats sont exercés à plein temps, tandis que ceux de la Commission des marchés, du patrimoine et des achats sont exercés, le cas échéant, par des fonctionnaires nommés par l'autorité chargée des achats dans une unité administrative.</w:t>
      </w:r>
    </w:p>
    <w:p w14:paraId="31EA7B1F"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0B822556"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Afin de faciliter l'organisation des réunions d'examen et de réduire au minimum les retards dus à l'indisponibilité des membres du comité, l'autorité chargée des achats devrait nommer un groupe de personnel qualifié.  Le président ou le secrétaire peut inviter des membres du bassin à satisfaire au quorum de deux membres pour une réunion. </w:t>
      </w:r>
    </w:p>
    <w:p w14:paraId="1ADF1C4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7C4B8C14"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Un président suppléant et un secrétaire peuvent être nommés en fonction des besoins du comité, pour couvrir les absences ou lorsqu'il existe des </w:t>
      </w:r>
      <w:proofErr w:type="gramStart"/>
      <w:r w:rsidRPr="00645D21">
        <w:rPr>
          <w:rFonts w:asciiTheme="minorHAnsi" w:hAnsiTheme="minorHAnsi"/>
          <w:sz w:val="22"/>
          <w:szCs w:val="22"/>
          <w:lang w:val="fr-FR"/>
        </w:rPr>
        <w:t>risques potentiels</w:t>
      </w:r>
      <w:proofErr w:type="gramEnd"/>
      <w:r w:rsidRPr="00645D21">
        <w:rPr>
          <w:rFonts w:asciiTheme="minorHAnsi" w:hAnsiTheme="minorHAnsi"/>
          <w:sz w:val="22"/>
          <w:szCs w:val="22"/>
          <w:lang w:val="fr-FR"/>
        </w:rPr>
        <w:t xml:space="preserve"> de conflit d'intérêts. Des suppléants peuvent également être nommés par l'autorité compétente en matière d'approvisionnement pour lui-même.</w:t>
      </w:r>
    </w:p>
    <w:p w14:paraId="7949CA62"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EE5F9D4" w14:textId="77777777" w:rsidR="00224700" w:rsidRPr="0068356D"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rPr>
      </w:pPr>
      <w:r w:rsidRPr="00645D21">
        <w:rPr>
          <w:rFonts w:asciiTheme="minorHAnsi" w:hAnsiTheme="minorHAnsi"/>
          <w:sz w:val="22"/>
          <w:szCs w:val="22"/>
          <w:lang w:val="fr-FR"/>
        </w:rPr>
        <w:t xml:space="preserve">L'autorité chargée des achats, le président, le secrétaire et les membres des comités d'examen des marchés font preuve d'impartialité et d'objectivité dans l'exercice de leurs fonctions et respectent la </w:t>
      </w:r>
      <w:r w:rsidRPr="00645D21">
        <w:rPr>
          <w:rFonts w:asciiTheme="minorHAnsi" w:hAnsiTheme="minorHAnsi"/>
          <w:sz w:val="22"/>
          <w:szCs w:val="22"/>
          <w:lang w:val="fr-FR"/>
        </w:rPr>
        <w:lastRenderedPageBreak/>
        <w:t xml:space="preserve">pleine confidentialité des informations et des délibérations relatives aux soumissions. </w:t>
      </w:r>
      <w:proofErr w:type="spellStart"/>
      <w:r w:rsidRPr="0068356D">
        <w:rPr>
          <w:rFonts w:asciiTheme="minorHAnsi" w:hAnsiTheme="minorHAnsi"/>
          <w:sz w:val="22"/>
          <w:szCs w:val="22"/>
        </w:rPr>
        <w:t>Ils</w:t>
      </w:r>
      <w:proofErr w:type="spellEnd"/>
      <w:r w:rsidRPr="0068356D">
        <w:rPr>
          <w:rFonts w:asciiTheme="minorHAnsi" w:hAnsiTheme="minorHAnsi"/>
          <w:sz w:val="22"/>
          <w:szCs w:val="22"/>
        </w:rPr>
        <w:t xml:space="preserve"> </w:t>
      </w:r>
      <w:proofErr w:type="spellStart"/>
      <w:r w:rsidRPr="0068356D">
        <w:rPr>
          <w:rFonts w:asciiTheme="minorHAnsi" w:hAnsiTheme="minorHAnsi"/>
          <w:sz w:val="22"/>
          <w:szCs w:val="22"/>
        </w:rPr>
        <w:t>doivent</w:t>
      </w:r>
      <w:proofErr w:type="spellEnd"/>
      <w:r w:rsidRPr="0068356D">
        <w:rPr>
          <w:rFonts w:asciiTheme="minorHAnsi" w:hAnsiTheme="minorHAnsi"/>
          <w:sz w:val="22"/>
          <w:szCs w:val="22"/>
        </w:rPr>
        <w:t xml:space="preserve"> observer </w:t>
      </w:r>
      <w:proofErr w:type="spellStart"/>
      <w:r w:rsidRPr="0068356D">
        <w:rPr>
          <w:rFonts w:asciiTheme="minorHAnsi" w:hAnsiTheme="minorHAnsi"/>
          <w:sz w:val="22"/>
          <w:szCs w:val="22"/>
        </w:rPr>
        <w:t>ce</w:t>
      </w:r>
      <w:proofErr w:type="spellEnd"/>
      <w:r w:rsidRPr="0068356D">
        <w:rPr>
          <w:rFonts w:asciiTheme="minorHAnsi" w:hAnsiTheme="minorHAnsi"/>
          <w:sz w:val="22"/>
          <w:szCs w:val="22"/>
        </w:rPr>
        <w:t xml:space="preserve"> qui suit :</w:t>
      </w:r>
    </w:p>
    <w:p w14:paraId="77AE06F7"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6A4E2079"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Un président, un secrétaire ou un membre ne peut participer à des délibérations s'il a participé à une étape quelconque du processus d'approvisionnement. Cela s'applique également lorsqu'ils remplissent le rôle de demandeur ou si la soumission de marché concerne un projet relevant directement de leur compétence ou de leur supervision. Dans ce cas, il doit se récuser et un remplaçant doit être choisi pour la soumission spécifique.</w:t>
      </w:r>
    </w:p>
    <w:p w14:paraId="5240ADC7"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65793BF"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Si le secrétaire ou l'un des membres des comités d'examen des acquisitions perçoit un conflit d'intérêts potentiel ou réel, il doit se récuser. En cas d'incertitude, ils doivent consulter le président. Dans le cas du président, celui-ci doit consulter l'autorité chargée des achats.</w:t>
      </w:r>
    </w:p>
    <w:p w14:paraId="38CBC1CE"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7BD6D73F"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Comme on l'a vu dans les sections précédentes, la création et l'exercice des fonctions des comités d'examen des achats sont des responsabilités qui relèvent de l'Organisation et qui visent à protéger la responsabilité du PNUD. Il s'agit d'une obligation importante pour les membres du personnel nommés, qui sont censés s'acquitter des tâches qui leur sont confiées avec sagesse et la plus grande intégrité. Ils doivent être soutenus par des outils et </w:t>
      </w:r>
      <w:proofErr w:type="gramStart"/>
      <w:r w:rsidRPr="00645D21">
        <w:rPr>
          <w:rFonts w:asciiTheme="minorHAnsi" w:hAnsiTheme="minorHAnsi"/>
          <w:sz w:val="22"/>
          <w:szCs w:val="22"/>
          <w:lang w:val="fr-FR"/>
        </w:rPr>
        <w:t>une formation appropriés</w:t>
      </w:r>
      <w:proofErr w:type="gramEnd"/>
      <w:r w:rsidRPr="00645D21">
        <w:rPr>
          <w:rFonts w:asciiTheme="minorHAnsi" w:hAnsiTheme="minorHAnsi"/>
          <w:sz w:val="22"/>
          <w:szCs w:val="22"/>
          <w:lang w:val="fr-FR"/>
        </w:rPr>
        <w:t xml:space="preserve">, et être habilités par leurs superviseurs à remplir cette fonction de surveillance vitale. Le temps et les efforts des membres du comité à tous les niveaux, ainsi que du président et du secrétaire du Comité des contrats, des biens et de l'approvisionnement, devraient être reconnus par les superviseurs dans l'examen annuel de la gestion du rendement et du développement. </w:t>
      </w:r>
    </w:p>
    <w:p w14:paraId="7C0C7CCD"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061CBA7D"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 président peut inviter des spécialistes possédant une expertise technique connexe, le cas échéant, à fournir des conseils indépendants et spécialisés au comité. Les spécialistes n'ont pas le droit de vote pour finaliser la recommandation. Il peut s'agir de fonctionnaires du PNUD ou de consultants. </w:t>
      </w:r>
    </w:p>
    <w:p w14:paraId="172B043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684C5072"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Dans certaines unités administratives, il peut arriver qu'il ne soit pas possible de nommer des membres du Comité des contrats, du matériel et des achats parmi les membres du personnel du PNUD, en raison d'une insuffisance de ressources ou de capacités en personnel. Dans ce cas, le chef de l'unité administrative peut désigner des membres du personnel des entités des Nations Unies dans le lieu d'affectation, en fonction des compétences requises. Cet arrangement peut également s'appliquer lorsqu'une action d'achat donnée du PNUD nécessite des compétences pour examiner la soumission qui n'est pas disponible en interne, mais qui est présente dans une autre entité des Nations Unies, ou dans le cas d'achats coopératifs impliquant plusieurs entités des Nations Unies. </w:t>
      </w:r>
    </w:p>
    <w:p w14:paraId="52B7094B"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2EC60F4"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Lorsque des membres du personnel d'autres organisations des Nations Unies sont </w:t>
      </w:r>
      <w:proofErr w:type="gramStart"/>
      <w:r w:rsidRPr="00645D21">
        <w:rPr>
          <w:rFonts w:asciiTheme="minorHAnsi" w:hAnsiTheme="minorHAnsi"/>
          <w:sz w:val="22"/>
          <w:szCs w:val="22"/>
          <w:lang w:val="fr-FR"/>
        </w:rPr>
        <w:t>inclus</w:t>
      </w:r>
      <w:proofErr w:type="gramEnd"/>
      <w:r w:rsidRPr="00645D21">
        <w:rPr>
          <w:rFonts w:asciiTheme="minorHAnsi" w:hAnsiTheme="minorHAnsi"/>
          <w:sz w:val="22"/>
          <w:szCs w:val="22"/>
          <w:lang w:val="fr-FR"/>
        </w:rPr>
        <w:t xml:space="preserve"> dans la Commission des contrats, des biens et des achats, l'unité opérationnelle doit veiller à ce que :</w:t>
      </w:r>
    </w:p>
    <w:p w14:paraId="51506142"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3AFFB0B"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membres du personnel du PNUD constituent la majorité des membres des comités à une réunion donnée ; et</w:t>
      </w:r>
    </w:p>
    <w:p w14:paraId="613E9535"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8EF05A5"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Lorsqu'un membre du personnel d'une autre entité des Nations Unies participe aux délibérations, il applique les principes et procédures d'achat du PNUD pour parvenir à une recommandation finale.</w:t>
      </w:r>
    </w:p>
    <w:p w14:paraId="44B85A4A"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6F6CB06E"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Les unités opérationnelles peuvent également créer des comités conjoints des contrats, des actifs et des achats avec d'autres unités opérationnelles du PNUD. Dans de telles circonstances, tous les chefs des unités participantes : </w:t>
      </w:r>
    </w:p>
    <w:p w14:paraId="37B96D37"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F9F9731"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proofErr w:type="gramStart"/>
      <w:r w:rsidRPr="00645D21">
        <w:rPr>
          <w:rFonts w:asciiTheme="minorHAnsi" w:hAnsiTheme="minorHAnsi"/>
          <w:sz w:val="22"/>
          <w:szCs w:val="22"/>
          <w:lang w:val="fr-FR"/>
        </w:rPr>
        <w:t>approuver</w:t>
      </w:r>
      <w:proofErr w:type="gramEnd"/>
      <w:r w:rsidRPr="00645D21">
        <w:rPr>
          <w:rFonts w:asciiTheme="minorHAnsi" w:hAnsiTheme="minorHAnsi"/>
          <w:sz w:val="22"/>
          <w:szCs w:val="22"/>
          <w:lang w:val="fr-FR"/>
        </w:rPr>
        <w:t xml:space="preserve"> par écrit leur accord avec le comité mixte, afin de satisfaire aux exigences de la section Portée de l'examen ; et </w:t>
      </w:r>
    </w:p>
    <w:p w14:paraId="08782632"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45DF527"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S'assurer que les recommandations du comité sont dûment soumises à l'autorité responsable des achats qui signera le contrat qui en découlera.</w:t>
      </w:r>
      <w:bookmarkStart w:id="4" w:name="_Toc453862236"/>
    </w:p>
    <w:p w14:paraId="23929A5C"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proofErr w:type="spellStart"/>
      <w:r w:rsidRPr="0068356D">
        <w:rPr>
          <w:rFonts w:asciiTheme="minorHAnsi" w:hAnsiTheme="minorHAnsi"/>
          <w:b/>
          <w:color w:val="auto"/>
          <w:sz w:val="22"/>
          <w:szCs w:val="22"/>
        </w:rPr>
        <w:t>Président</w:t>
      </w:r>
      <w:bookmarkEnd w:id="4"/>
      <w:proofErr w:type="spellEnd"/>
    </w:p>
    <w:p w14:paraId="4A386FF2" w14:textId="77777777" w:rsidR="00224700" w:rsidRPr="0068356D" w:rsidRDefault="00224700" w:rsidP="00224700">
      <w:pPr>
        <w:rPr>
          <w:lang w:val="en-PH"/>
        </w:rPr>
      </w:pPr>
    </w:p>
    <w:p w14:paraId="722B7D6A"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responsabilités du président du Comité d'examen des acquisitions sont les suivantes :</w:t>
      </w:r>
    </w:p>
    <w:p w14:paraId="097737EF"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DA97902" w14:textId="77777777" w:rsidR="00224700" w:rsidRPr="00645D2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Convoquer les réunions en temps opportun</w:t>
      </w:r>
    </w:p>
    <w:p w14:paraId="29940982"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2F3D9A84" w14:textId="77777777" w:rsidR="00224700" w:rsidRPr="00645D2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Statuer et décider des conflits d'intérêts potentiels du secrétaire et des membres d'une réunion donnée qui pourraient avoir été soulevés ou qui pourraient être soulevés ultérieurement pour une soumission en cours d'examen.</w:t>
      </w:r>
    </w:p>
    <w:p w14:paraId="695D8F12" w14:textId="77777777" w:rsidR="00224700" w:rsidRPr="00645D21" w:rsidRDefault="00224700" w:rsidP="00224700">
      <w:pPr>
        <w:shd w:val="clear" w:color="auto" w:fill="FFFFFF"/>
        <w:spacing w:after="0"/>
        <w:jc w:val="both"/>
        <w:textAlignment w:val="top"/>
        <w:rPr>
          <w:lang w:val="fr-FR"/>
        </w:rPr>
      </w:pPr>
    </w:p>
    <w:p w14:paraId="45468C91" w14:textId="77777777" w:rsidR="00224700" w:rsidRPr="00645D2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Assurer le bon ordre pendant la réunion en présidant et en animant les discussions </w:t>
      </w:r>
    </w:p>
    <w:p w14:paraId="3E8B6726"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500F9CB" w14:textId="77777777" w:rsidR="00224700" w:rsidRPr="00645D2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Finaliser le rapport d'examen et les recommandations du comité</w:t>
      </w:r>
    </w:p>
    <w:p w14:paraId="117BA42F"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4F5664D5" w14:textId="77777777" w:rsidR="00224700" w:rsidRPr="00645D21" w:rsidRDefault="00224700" w:rsidP="00224700">
      <w:pPr>
        <w:pStyle w:val="ListParagraph"/>
        <w:numPr>
          <w:ilvl w:val="0"/>
          <w:numId w:val="5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Entreprendre un examen direct des mesures d'approvisionnement comme indiqué dans la section Examen direct ci-dessous.</w:t>
      </w:r>
    </w:p>
    <w:p w14:paraId="40671D57"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4EDD63E7" w14:textId="042FF038"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 président de la Comité des contrats, des actifs et des achats effectue un « contrôle de qualité » des soumissions soumises au Comité consultatif régional des achats ou au Comité consultatif des achats afin de s'assurer que le chef de l'unité opérationnelle, avant qu'il n'approuve et ne transmette une soumission, que les informations sont suffisantes pour ce qui est de :</w:t>
      </w:r>
    </w:p>
    <w:p w14:paraId="1E4E71D5"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4271B4D9" w14:textId="7FC14E8A"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Exactitude </w:t>
      </w:r>
      <w:r w:rsidR="00880F65">
        <w:rPr>
          <w:rFonts w:asciiTheme="minorHAnsi" w:hAnsiTheme="minorHAnsi"/>
          <w:sz w:val="22"/>
          <w:szCs w:val="22"/>
        </w:rPr>
        <w:t xml:space="preserve">des </w:t>
      </w:r>
      <w:proofErr w:type="spellStart"/>
      <w:proofErr w:type="gramStart"/>
      <w:r w:rsidR="00880F65">
        <w:rPr>
          <w:rFonts w:asciiTheme="minorHAnsi" w:hAnsiTheme="minorHAnsi"/>
          <w:sz w:val="22"/>
          <w:szCs w:val="22"/>
        </w:rPr>
        <w:t>informations</w:t>
      </w:r>
      <w:proofErr w:type="spellEnd"/>
      <w:proofErr w:type="gramEnd"/>
    </w:p>
    <w:p w14:paraId="1F33B2B7"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1D5BCDB4" w14:textId="77777777" w:rsidR="00224700" w:rsidRPr="0068356D"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rPr>
      </w:pPr>
      <w:r w:rsidRPr="0068356D">
        <w:rPr>
          <w:rFonts w:asciiTheme="minorHAnsi" w:hAnsiTheme="minorHAnsi"/>
          <w:sz w:val="22"/>
          <w:szCs w:val="22"/>
        </w:rPr>
        <w:t xml:space="preserve">Suffisance des pièces justificatives </w:t>
      </w:r>
    </w:p>
    <w:p w14:paraId="65EF4735"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278BADC6"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Disponibilité des fonds (pour éviter les retards potentiels dans l'examen des demandes) </w:t>
      </w:r>
    </w:p>
    <w:p w14:paraId="34963F86"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30FD32C"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 Président de la Commission des contrats, des biens et des achats est un fonctionnaire du PNUD de niveau professionnel et, dans la mesure du possible, le Directeur de pays adjoint/Représentant résident pour les opérations ou les programmes, ou le Directeur des opérations, ou un membre du personnel de même niveau hiérarchique.</w:t>
      </w:r>
    </w:p>
    <w:p w14:paraId="1124EA25"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03758E5" w14:textId="7E27CFC2"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lastRenderedPageBreak/>
        <w:t xml:space="preserve">Le Président de la Comité des contrats, des actifs et des achats doit avoir une bonne connaissance des principes, politiques et procédures en matière de marchés publics tels qu'ils sont prescrits et appliqués au PNUD. </w:t>
      </w:r>
    </w:p>
    <w:p w14:paraId="765A36A9"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7DEFD9B1" w14:textId="7C96AF7D"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 président de la Comité des contrats, des actifs et des achats</w:t>
      </w:r>
      <w:r w:rsidR="00732A3A">
        <w:rPr>
          <w:rFonts w:asciiTheme="minorHAnsi" w:hAnsiTheme="minorHAnsi"/>
          <w:sz w:val="22"/>
          <w:szCs w:val="22"/>
          <w:lang w:val="fr-FR"/>
        </w:rPr>
        <w:t xml:space="preserve"> </w:t>
      </w:r>
      <w:r w:rsidRPr="00645D21">
        <w:rPr>
          <w:rFonts w:asciiTheme="minorHAnsi" w:hAnsiTheme="minorHAnsi"/>
          <w:sz w:val="22"/>
          <w:szCs w:val="22"/>
          <w:lang w:val="fr-FR"/>
        </w:rPr>
        <w:t>est nommé pour deux ans, mandat renouvelable par l'autorité chargée des achats.</w:t>
      </w:r>
    </w:p>
    <w:p w14:paraId="757F5582" w14:textId="77777777" w:rsidR="00224700" w:rsidRPr="00645D21" w:rsidRDefault="00224700" w:rsidP="00224700">
      <w:pPr>
        <w:pStyle w:val="Heading1"/>
        <w:tabs>
          <w:tab w:val="left" w:pos="900"/>
        </w:tabs>
        <w:spacing w:before="0" w:line="240" w:lineRule="auto"/>
        <w:rPr>
          <w:rFonts w:asciiTheme="minorHAnsi" w:eastAsia="Times New Roman" w:hAnsiTheme="minorHAnsi"/>
          <w:b/>
          <w:color w:val="auto"/>
          <w:sz w:val="22"/>
          <w:szCs w:val="22"/>
          <w:lang w:val="fr-FR"/>
        </w:rPr>
      </w:pPr>
      <w:bookmarkStart w:id="5" w:name="_Toc453862237"/>
    </w:p>
    <w:p w14:paraId="31003FF5"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proofErr w:type="spellStart"/>
      <w:r w:rsidRPr="0068356D">
        <w:rPr>
          <w:rFonts w:asciiTheme="minorHAnsi" w:hAnsiTheme="minorHAnsi"/>
          <w:b/>
          <w:color w:val="auto"/>
          <w:sz w:val="22"/>
          <w:szCs w:val="22"/>
        </w:rPr>
        <w:t>Membres</w:t>
      </w:r>
      <w:proofErr w:type="spellEnd"/>
      <w:r w:rsidRPr="0068356D">
        <w:rPr>
          <w:rFonts w:asciiTheme="minorHAnsi" w:hAnsiTheme="minorHAnsi"/>
          <w:b/>
          <w:color w:val="auto"/>
          <w:sz w:val="22"/>
          <w:szCs w:val="22"/>
        </w:rPr>
        <w:t xml:space="preserve"> </w:t>
      </w:r>
      <w:bookmarkEnd w:id="5"/>
    </w:p>
    <w:p w14:paraId="71A26AD9" w14:textId="77777777" w:rsidR="00224700" w:rsidRPr="0068356D" w:rsidRDefault="00224700" w:rsidP="00224700">
      <w:pPr>
        <w:rPr>
          <w:lang w:val="en-PH"/>
        </w:rPr>
      </w:pPr>
    </w:p>
    <w:p w14:paraId="7EEA06A8"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responsabilités des membres du Comité d'examen des acquisitions sont les suivantes :</w:t>
      </w:r>
    </w:p>
    <w:p w14:paraId="730E56B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0822664F" w14:textId="77777777" w:rsidR="00224700" w:rsidRPr="00645D21"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Acceptez rapidement les invitations aux réunions</w:t>
      </w:r>
    </w:p>
    <w:p w14:paraId="2ABB897E"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7796615D" w14:textId="77777777" w:rsidR="00224700" w:rsidRPr="00645D21"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Examiner la documentation pour les soumissions</w:t>
      </w:r>
    </w:p>
    <w:p w14:paraId="5F222EA2"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D63F4D0" w14:textId="77777777" w:rsidR="00224700" w:rsidRPr="00645D21"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Refuser (après en avoir discuté avec le président) d'examiner une présentation s'il y a perception d'un conflit d'intérêts.</w:t>
      </w:r>
    </w:p>
    <w:p w14:paraId="3EB3A1FC"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C5A12E6" w14:textId="77777777" w:rsidR="00224700" w:rsidRPr="0068356D"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rPr>
      </w:pPr>
      <w:proofErr w:type="spellStart"/>
      <w:r w:rsidRPr="0068356D">
        <w:rPr>
          <w:rFonts w:asciiTheme="minorHAnsi" w:hAnsiTheme="minorHAnsi"/>
          <w:sz w:val="22"/>
          <w:szCs w:val="22"/>
        </w:rPr>
        <w:t>Participer</w:t>
      </w:r>
      <w:proofErr w:type="spellEnd"/>
      <w:r w:rsidRPr="0068356D">
        <w:rPr>
          <w:rFonts w:asciiTheme="minorHAnsi" w:hAnsiTheme="minorHAnsi"/>
          <w:sz w:val="22"/>
          <w:szCs w:val="22"/>
        </w:rPr>
        <w:t xml:space="preserve"> </w:t>
      </w:r>
      <w:proofErr w:type="spellStart"/>
      <w:r w:rsidRPr="0068356D">
        <w:rPr>
          <w:rFonts w:asciiTheme="minorHAnsi" w:hAnsiTheme="minorHAnsi"/>
          <w:sz w:val="22"/>
          <w:szCs w:val="22"/>
        </w:rPr>
        <w:t>activement</w:t>
      </w:r>
      <w:proofErr w:type="spellEnd"/>
      <w:r w:rsidRPr="0068356D">
        <w:rPr>
          <w:rFonts w:asciiTheme="minorHAnsi" w:hAnsiTheme="minorHAnsi"/>
          <w:sz w:val="22"/>
          <w:szCs w:val="22"/>
        </w:rPr>
        <w:t xml:space="preserve"> aux </w:t>
      </w:r>
      <w:proofErr w:type="spellStart"/>
      <w:r w:rsidRPr="0068356D">
        <w:rPr>
          <w:rFonts w:asciiTheme="minorHAnsi" w:hAnsiTheme="minorHAnsi"/>
          <w:sz w:val="22"/>
          <w:szCs w:val="22"/>
        </w:rPr>
        <w:t>délibérations</w:t>
      </w:r>
      <w:proofErr w:type="spellEnd"/>
      <w:r w:rsidRPr="0068356D">
        <w:rPr>
          <w:rFonts w:asciiTheme="minorHAnsi" w:hAnsiTheme="minorHAnsi"/>
          <w:sz w:val="22"/>
          <w:szCs w:val="22"/>
        </w:rPr>
        <w:t xml:space="preserve"> </w:t>
      </w:r>
    </w:p>
    <w:p w14:paraId="7693A691" w14:textId="77777777" w:rsidR="00224700" w:rsidRPr="0068356D"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rPr>
      </w:pPr>
    </w:p>
    <w:p w14:paraId="1969FE8A" w14:textId="77777777" w:rsidR="00224700" w:rsidRPr="00645D21" w:rsidRDefault="00224700" w:rsidP="00224700">
      <w:pPr>
        <w:pStyle w:val="ListParagraph"/>
        <w:numPr>
          <w:ilvl w:val="0"/>
          <w:numId w:val="11"/>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Examiner rapidement le procès-verbal et approuver la recommandation et/ou fournir des commentaires.</w:t>
      </w:r>
    </w:p>
    <w:p w14:paraId="1256C356"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25906D7F"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membres doivent avoir une connaissance de base des principes standard de la passation des marchés publics et connaître les politiques et procédures du PNUD en matière de passation des marchés. Ils doivent être en mesure de procéder à une évaluation objective et indépendante des soumissions et posséder des compétences efficaces en communication pour contribuer de manière constructive aux délibérations.</w:t>
      </w:r>
    </w:p>
    <w:p w14:paraId="30C55DE8"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EB04CAC" w14:textId="7AE8CF6F"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Un membre du personnel de l'unité chargée des achats de l'unité opérationnelle peut être nommé membre de la Comité des contrats, des actifs et des achats et participer aux délibérations, à condition qu'il n'ait pas participé à quelque titre que ce soit et à quelque stade que ce </w:t>
      </w:r>
      <w:proofErr w:type="gramStart"/>
      <w:r w:rsidRPr="00645D21">
        <w:rPr>
          <w:rFonts w:asciiTheme="minorHAnsi" w:hAnsiTheme="minorHAnsi"/>
          <w:sz w:val="22"/>
          <w:szCs w:val="22"/>
          <w:lang w:val="fr-FR"/>
        </w:rPr>
        <w:t>soit</w:t>
      </w:r>
      <w:proofErr w:type="gramEnd"/>
      <w:r w:rsidRPr="00645D21">
        <w:rPr>
          <w:rFonts w:asciiTheme="minorHAnsi" w:hAnsiTheme="minorHAnsi"/>
          <w:sz w:val="22"/>
          <w:szCs w:val="22"/>
          <w:lang w:val="fr-FR"/>
        </w:rPr>
        <w:t xml:space="preserve"> des demandes examinées.</w:t>
      </w:r>
    </w:p>
    <w:p w14:paraId="6C7A2F95"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268063D0"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membres exercent leurs fonctions à titre individuel et sont nommés pour un minimum de deux ans, mandat renouvelable.</w:t>
      </w:r>
    </w:p>
    <w:p w14:paraId="2681DFA2"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F6CFEC0" w14:textId="77777777" w:rsidR="00224700" w:rsidRPr="0068356D" w:rsidRDefault="00224700" w:rsidP="00224700">
      <w:pPr>
        <w:pStyle w:val="Heading1"/>
        <w:tabs>
          <w:tab w:val="left" w:pos="900"/>
        </w:tabs>
        <w:spacing w:before="0" w:line="240" w:lineRule="auto"/>
        <w:rPr>
          <w:rFonts w:asciiTheme="minorHAnsi" w:hAnsiTheme="minorHAnsi"/>
          <w:b/>
          <w:color w:val="auto"/>
          <w:sz w:val="22"/>
          <w:szCs w:val="22"/>
          <w:lang w:val="en-PH"/>
        </w:rPr>
      </w:pPr>
      <w:bookmarkStart w:id="6" w:name="_Toc453862238"/>
      <w:proofErr w:type="spellStart"/>
      <w:r w:rsidRPr="0068356D">
        <w:rPr>
          <w:rFonts w:asciiTheme="minorHAnsi" w:hAnsiTheme="minorHAnsi"/>
          <w:b/>
          <w:color w:val="auto"/>
          <w:sz w:val="22"/>
          <w:szCs w:val="22"/>
        </w:rPr>
        <w:t>Secrétaire</w:t>
      </w:r>
      <w:bookmarkEnd w:id="6"/>
      <w:proofErr w:type="spellEnd"/>
    </w:p>
    <w:p w14:paraId="7375EEBA" w14:textId="77777777" w:rsidR="00224700" w:rsidRPr="0068356D" w:rsidRDefault="00224700" w:rsidP="00224700">
      <w:pPr>
        <w:rPr>
          <w:lang w:val="en-PH"/>
        </w:rPr>
      </w:pPr>
    </w:p>
    <w:p w14:paraId="0E5453C1" w14:textId="65AEE61F" w:rsidR="00224700" w:rsidRPr="0068356D" w:rsidRDefault="00224700" w:rsidP="2E104AB4">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rPr>
      </w:pPr>
      <w:r w:rsidRPr="2E104AB4">
        <w:rPr>
          <w:rFonts w:asciiTheme="minorHAnsi" w:hAnsiTheme="minorHAnsi"/>
          <w:sz w:val="22"/>
          <w:szCs w:val="22"/>
        </w:rPr>
        <w:t>Le secrétaire doit:</w:t>
      </w:r>
    </w:p>
    <w:p w14:paraId="541DC218"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rPr>
      </w:pPr>
    </w:p>
    <w:p w14:paraId="14ABE84A"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Planifier les réunions et s'assurer de la disponibilité confirmée du nombre minimum de deux membres pour chaque réunion prévue.</w:t>
      </w:r>
    </w:p>
    <w:p w14:paraId="21FB22FF"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A7A4862" w14:textId="3B15F017" w:rsidR="00224700" w:rsidRPr="00645D21" w:rsidRDefault="00880F65"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proofErr w:type="spellStart"/>
      <w:r>
        <w:rPr>
          <w:rFonts w:asciiTheme="minorHAnsi" w:hAnsiTheme="minorHAnsi"/>
          <w:sz w:val="22"/>
          <w:szCs w:val="22"/>
          <w:lang w:val="fr-FR"/>
        </w:rPr>
        <w:lastRenderedPageBreak/>
        <w:t>Verifier</w:t>
      </w:r>
      <w:proofErr w:type="spellEnd"/>
      <w:r w:rsidRPr="00645D21">
        <w:rPr>
          <w:rFonts w:asciiTheme="minorHAnsi" w:hAnsiTheme="minorHAnsi"/>
          <w:sz w:val="22"/>
          <w:szCs w:val="22"/>
          <w:lang w:val="fr-FR"/>
        </w:rPr>
        <w:t xml:space="preserve"> </w:t>
      </w:r>
      <w:r w:rsidR="00224700" w:rsidRPr="00645D21">
        <w:rPr>
          <w:rFonts w:asciiTheme="minorHAnsi" w:hAnsiTheme="minorHAnsi"/>
          <w:sz w:val="22"/>
          <w:szCs w:val="22"/>
          <w:lang w:val="fr-FR"/>
        </w:rPr>
        <w:t>les soumissions pour vous assurer qu'elles sont complètes et suffisantes pour l'examen.</w:t>
      </w:r>
    </w:p>
    <w:p w14:paraId="0037B6D7"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746E0469" w14:textId="416845F6"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S'assurer que chaque membre a un accès </w:t>
      </w:r>
      <w:proofErr w:type="spellStart"/>
      <w:r w:rsidR="00880F65">
        <w:rPr>
          <w:rFonts w:asciiTheme="minorHAnsi" w:hAnsiTheme="minorHAnsi"/>
          <w:sz w:val="22"/>
          <w:szCs w:val="22"/>
          <w:lang w:val="fr-FR"/>
        </w:rPr>
        <w:t>equitable</w:t>
      </w:r>
      <w:proofErr w:type="spellEnd"/>
      <w:r w:rsidR="00880F65">
        <w:rPr>
          <w:rFonts w:asciiTheme="minorHAnsi" w:hAnsiTheme="minorHAnsi"/>
          <w:sz w:val="22"/>
          <w:szCs w:val="22"/>
          <w:lang w:val="fr-FR"/>
        </w:rPr>
        <w:t xml:space="preserve"> </w:t>
      </w:r>
      <w:r w:rsidR="00880F65" w:rsidRPr="00645D21">
        <w:rPr>
          <w:rFonts w:asciiTheme="minorHAnsi" w:hAnsiTheme="minorHAnsi"/>
          <w:sz w:val="22"/>
          <w:szCs w:val="22"/>
          <w:lang w:val="fr-FR"/>
        </w:rPr>
        <w:t xml:space="preserve"> </w:t>
      </w:r>
      <w:r w:rsidRPr="00645D21">
        <w:rPr>
          <w:rFonts w:asciiTheme="minorHAnsi" w:hAnsiTheme="minorHAnsi"/>
          <w:sz w:val="22"/>
          <w:szCs w:val="22"/>
          <w:lang w:val="fr-FR"/>
        </w:rPr>
        <w:t xml:space="preserve">à toutes les informations disponibles sur la soumission </w:t>
      </w:r>
    </w:p>
    <w:p w14:paraId="3BAC13BA"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537D97DE"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Demander des renseignements supplémentaires ou des éclaircissements à la demande des membres ou du président</w:t>
      </w:r>
    </w:p>
    <w:p w14:paraId="1437FC90"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42E0DCC8" w14:textId="35A96AF6" w:rsidR="00224700" w:rsidRPr="00645D21" w:rsidRDefault="00880F65"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proofErr w:type="spellStart"/>
      <w:r>
        <w:rPr>
          <w:rFonts w:asciiTheme="minorHAnsi" w:hAnsiTheme="minorHAnsi"/>
          <w:sz w:val="22"/>
          <w:szCs w:val="22"/>
          <w:lang w:val="fr-FR"/>
        </w:rPr>
        <w:t>Rediger</w:t>
      </w:r>
      <w:proofErr w:type="spellEnd"/>
      <w:r w:rsidRPr="00645D21">
        <w:rPr>
          <w:rFonts w:asciiTheme="minorHAnsi" w:hAnsiTheme="minorHAnsi"/>
          <w:sz w:val="22"/>
          <w:szCs w:val="22"/>
          <w:lang w:val="fr-FR"/>
        </w:rPr>
        <w:t xml:space="preserve"> </w:t>
      </w:r>
      <w:r w:rsidR="00224700" w:rsidRPr="00645D21">
        <w:rPr>
          <w:rFonts w:asciiTheme="minorHAnsi" w:hAnsiTheme="minorHAnsi"/>
          <w:sz w:val="22"/>
          <w:szCs w:val="22"/>
          <w:lang w:val="fr-FR"/>
        </w:rPr>
        <w:t>le rapport d'examen du comité (procès-verbal de la réunion) et obtenir son autorisation par les membres qui ont assisté à la réunion.</w:t>
      </w:r>
    </w:p>
    <w:p w14:paraId="4782AE89"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7B6E9B5A"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Veiller à ce que des registres appropriés soient tenus conformément aux exigences du PNUD </w:t>
      </w:r>
    </w:p>
    <w:p w14:paraId="5D4AC6E0"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8BC70E5"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 secrétaire doit être un fonctionnaire du PNUD ayant une expérience et des qualifications pertinentes dans le domaine des achats et de la gestion des actifs. Il travaille en étroite consultation avec le président et sous sa direction. </w:t>
      </w:r>
    </w:p>
    <w:p w14:paraId="1043BBCA"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187E983"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 secrétaire participe aux délibérations pour fournir des éclaircissements et des informations sur les politiques, mais n'a pas son mot à dire dans la recommandation finale.</w:t>
      </w:r>
    </w:p>
    <w:p w14:paraId="2615F1C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2E81E34"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 secrétaire de la Commission des contrats, de l'actif et des achats est nommé pour deux ans, mandat renouvelable. </w:t>
      </w:r>
    </w:p>
    <w:p w14:paraId="0DDB875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9E49F6D"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 rôle de secrétaire est facultatif et, bien que préférable, il est exercé en fonction des besoins et de la disponibilité des ressources. Il s'agit de reconnaître que le président peut assumer toutes les fonctions du secrétaire sur </w:t>
      </w:r>
      <w:r w:rsidR="00A64218" w:rsidRPr="00645D21">
        <w:rPr>
          <w:rFonts w:asciiTheme="minorHAnsi" w:hAnsiTheme="minorHAnsi" w:cstheme="minorHAnsi"/>
          <w:sz w:val="22"/>
          <w:szCs w:val="22"/>
          <w:lang w:val="fr-FR"/>
        </w:rPr>
        <w:t xml:space="preserve">la plateforme d'approvisionnement Quantum/UNall </w:t>
      </w:r>
      <w:r w:rsidRPr="00645D21">
        <w:rPr>
          <w:rFonts w:asciiTheme="minorHAnsi" w:hAnsiTheme="minorHAnsi"/>
          <w:sz w:val="22"/>
          <w:szCs w:val="22"/>
          <w:lang w:val="fr-FR"/>
        </w:rPr>
        <w:t xml:space="preserve"> et que les unités opérationnelles avec délégation standard n'auront plus besoin du Comité des contrats, des actifs et des achats avec la mise en œuvre des options d'examen direct.</w:t>
      </w:r>
    </w:p>
    <w:p w14:paraId="12C4EB9F" w14:textId="77777777" w:rsidR="00224700" w:rsidRPr="00645D21" w:rsidRDefault="00224700" w:rsidP="00224700">
      <w:pPr>
        <w:rPr>
          <w:lang w:val="fr-FR"/>
        </w:rPr>
      </w:pPr>
      <w:bookmarkStart w:id="7" w:name="_Toc453862239"/>
    </w:p>
    <w:p w14:paraId="278FF021"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proofErr w:type="spellStart"/>
      <w:r w:rsidRPr="0068356D">
        <w:rPr>
          <w:rFonts w:asciiTheme="minorHAnsi" w:hAnsiTheme="minorHAnsi"/>
          <w:b/>
          <w:color w:val="auto"/>
          <w:sz w:val="22"/>
          <w:szCs w:val="22"/>
        </w:rPr>
        <w:t>Réunions</w:t>
      </w:r>
      <w:proofErr w:type="spellEnd"/>
      <w:r w:rsidRPr="0068356D">
        <w:rPr>
          <w:rFonts w:asciiTheme="minorHAnsi" w:hAnsiTheme="minorHAnsi"/>
          <w:b/>
          <w:color w:val="auto"/>
          <w:sz w:val="22"/>
          <w:szCs w:val="22"/>
        </w:rPr>
        <w:t xml:space="preserve"> des </w:t>
      </w:r>
      <w:proofErr w:type="spellStart"/>
      <w:r w:rsidRPr="0068356D">
        <w:rPr>
          <w:rFonts w:asciiTheme="minorHAnsi" w:hAnsiTheme="minorHAnsi"/>
          <w:b/>
          <w:color w:val="auto"/>
          <w:sz w:val="22"/>
          <w:szCs w:val="22"/>
        </w:rPr>
        <w:t>comités</w:t>
      </w:r>
      <w:proofErr w:type="spellEnd"/>
      <w:r w:rsidRPr="0068356D">
        <w:rPr>
          <w:rFonts w:asciiTheme="minorHAnsi" w:hAnsiTheme="minorHAnsi"/>
          <w:b/>
          <w:color w:val="auto"/>
          <w:sz w:val="22"/>
          <w:szCs w:val="22"/>
        </w:rPr>
        <w:t xml:space="preserve"> </w:t>
      </w:r>
      <w:bookmarkEnd w:id="7"/>
    </w:p>
    <w:p w14:paraId="57FBF2C3" w14:textId="77777777" w:rsidR="00224700" w:rsidRPr="0068356D" w:rsidRDefault="00224700" w:rsidP="00224700">
      <w:pPr>
        <w:rPr>
          <w:lang w:val="en-PH"/>
        </w:rPr>
      </w:pPr>
    </w:p>
    <w:p w14:paraId="779CF555"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Les réunions du Comité consultatif régional des achats et du Comité consultatif des achats sont normalement convoquées chaque semaine, et une réunion spéciale est prévue en cas d'urgence. La fréquence des réunions du Comité des contrats, des actifs et des achats dépend des besoins d'une unité d'affaires. </w:t>
      </w:r>
    </w:p>
    <w:p w14:paraId="5B7CBD8E"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B80DE34"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Dans l'éventualité peu probable où le Comité consultatif régional des achats serait temporairement indisponible, il examinera ses demandes.</w:t>
      </w:r>
    </w:p>
    <w:p w14:paraId="79D9672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24562898"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Les réunions du Comité d'examen des acquisitions peuvent se dérouler en personne ou virtuellement à l'aide d'installations de vidéoconférence ou de téléconférence ou d'échanges de courriels. Toutes les informations et tous les dossiers doivent être saisis dans </w:t>
      </w:r>
      <w:r w:rsidR="00A64218" w:rsidRPr="00645D21">
        <w:rPr>
          <w:rFonts w:asciiTheme="minorHAnsi" w:hAnsiTheme="minorHAnsi" w:cstheme="minorHAnsi"/>
          <w:sz w:val="22"/>
          <w:szCs w:val="22"/>
          <w:lang w:val="fr-FR"/>
        </w:rPr>
        <w:t>la plateforme d'approvisionnement Quantum / UNall.</w:t>
      </w:r>
    </w:p>
    <w:p w14:paraId="18600D56"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7EC65F9"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Dans le cas des demandes présentées au Comité consultatif pour les achats par un bureau de pays, le président du Comité consultatif régional pour les achats participe à l'examen selon les besoins, conformément à l'approche de l'examen à un seul niveau. </w:t>
      </w:r>
    </w:p>
    <w:p w14:paraId="0310D11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732D5DF"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comités d'examen des acquisitions s'efforceront, le plus souvent possible, de formuler des recommandations finales fondées sur le consensus.</w:t>
      </w:r>
    </w:p>
    <w:p w14:paraId="3443966B"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FEE5F83"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S'il n'est pas possible d'atteindre un consensus, le président peut soumettre la soumission, ou une question spécifique d'une soumission, à un processus de vote parmi les membres (à l'exclusion du secrétaire). C'est la majorité simple qui prévaut. Dans le cas inhabituel où le vote aboutirait à une égalité des voix, en raison d'un nombre pair de membres, le président a la voix prépondérante. </w:t>
      </w:r>
    </w:p>
    <w:p w14:paraId="16D2F9D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6C83B86"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Tout processus de vote et de départage doit être enregistré, en consignant tous les points saillants, dans le cadre du rapport d'examen du comité.</w:t>
      </w:r>
    </w:p>
    <w:p w14:paraId="3AA04BE9"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28D0762" w14:textId="77777777" w:rsidR="00224700" w:rsidRPr="0068356D" w:rsidRDefault="00224700" w:rsidP="00224700">
      <w:pPr>
        <w:pStyle w:val="Heading1"/>
        <w:tabs>
          <w:tab w:val="left" w:pos="900"/>
        </w:tabs>
        <w:spacing w:before="0" w:line="240" w:lineRule="auto"/>
        <w:rPr>
          <w:rFonts w:asciiTheme="minorHAnsi" w:eastAsia="Times New Roman" w:hAnsiTheme="minorHAnsi"/>
          <w:b/>
          <w:color w:val="auto"/>
          <w:sz w:val="22"/>
          <w:szCs w:val="22"/>
          <w:lang w:val="en-PH"/>
        </w:rPr>
      </w:pPr>
      <w:bookmarkStart w:id="8" w:name="_Toc453862240"/>
      <w:r w:rsidRPr="0068356D">
        <w:rPr>
          <w:rFonts w:asciiTheme="minorHAnsi" w:hAnsiTheme="minorHAnsi"/>
          <w:b/>
          <w:color w:val="auto"/>
          <w:sz w:val="22"/>
          <w:szCs w:val="22"/>
        </w:rPr>
        <w:t xml:space="preserve">Examen direct </w:t>
      </w:r>
      <w:bookmarkEnd w:id="8"/>
    </w:p>
    <w:p w14:paraId="6760F6FE" w14:textId="77777777" w:rsidR="00224700" w:rsidRPr="0068356D"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sz w:val="22"/>
          <w:szCs w:val="22"/>
        </w:rPr>
      </w:pPr>
    </w:p>
    <w:p w14:paraId="0DF0578D"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L'examen direct se produit lorsqu'un président du comité d'examen des acquisitions entreprend l'examen sans qu'il soit nécessaire de convoquer les membres du comité et transmet les recommandations directement à l'autorité compétente en matière d'approvisionnement pour qu'elle rende une décision finale.</w:t>
      </w:r>
    </w:p>
    <w:p w14:paraId="585B7791"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4806CA1F" w14:textId="77777777" w:rsidR="00224700" w:rsidRPr="00645D21" w:rsidRDefault="3104A278" w:rsidP="5094815C">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Toutes les actions de passation de marchés qui font l'objet d'un examen direct doivent également être soumises par </w:t>
      </w:r>
      <w:r w:rsidR="4D75BD84" w:rsidRPr="00645D21">
        <w:rPr>
          <w:rFonts w:asciiTheme="minorHAnsi" w:hAnsiTheme="minorHAnsi" w:cstheme="minorBidi"/>
          <w:sz w:val="22"/>
          <w:szCs w:val="22"/>
          <w:lang w:val="fr-FR"/>
        </w:rPr>
        <w:t>l'intermédiaire de la plateforme d'approvisionnement Quantum / UNall.</w:t>
      </w:r>
    </w:p>
    <w:p w14:paraId="4784D5F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4E102763" w14:textId="77777777" w:rsidR="00224700" w:rsidRPr="00645D21" w:rsidRDefault="00224700" w:rsidP="00224700">
      <w:pPr>
        <w:shd w:val="clear" w:color="auto" w:fill="FFFFFF"/>
        <w:spacing w:after="0" w:line="240" w:lineRule="auto"/>
        <w:jc w:val="both"/>
        <w:textAlignment w:val="top"/>
        <w:rPr>
          <w:b/>
          <w:lang w:val="fr-FR"/>
        </w:rPr>
      </w:pPr>
      <w:r w:rsidRPr="00645D21">
        <w:rPr>
          <w:b/>
          <w:lang w:val="fr-FR"/>
        </w:rPr>
        <w:t>Revue directe au niveau CAP (Business Unit) :</w:t>
      </w:r>
    </w:p>
    <w:p w14:paraId="5CC3DA94" w14:textId="77777777" w:rsidR="00224700" w:rsidRPr="00645D21" w:rsidRDefault="00224700" w:rsidP="00224700">
      <w:pPr>
        <w:shd w:val="clear" w:color="auto" w:fill="FFFFFF"/>
        <w:spacing w:after="0" w:line="240" w:lineRule="auto"/>
        <w:jc w:val="both"/>
        <w:textAlignment w:val="top"/>
        <w:rPr>
          <w:b/>
          <w:lang w:val="fr-FR"/>
        </w:rPr>
      </w:pPr>
    </w:p>
    <w:p w14:paraId="60A542E5" w14:textId="60C3D0D8"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actions d'approvisionnement d'une valeur comprise entre le seuil minimum pour être soumises au Comité des contrats, des biens et des achats et le pouvoir délégué d'approvisionnement standard pour les processus concurrentiels et 50% du pouvoir délégué d'approvisionnement standard pour la passation de marchés directs doivent être examinées dans le cadre de la modalité d'examen direct par le président du Comité des contrats, des actifs et des approvisionnements, comme indiqué à la section Seuils monétaires ci-dessous. Le chef du CO/BU peut décider d'utiliser l'ensemble du Comité CAP pour examiner les soumissions inférieures à l'autorité déléguée dans la mesure du possible.</w:t>
      </w:r>
    </w:p>
    <w:p w14:paraId="3F0430F2" w14:textId="77777777" w:rsidR="00A03540" w:rsidRPr="00645D21" w:rsidRDefault="00A03540" w:rsidP="00CB1D0B">
      <w:pPr>
        <w:pStyle w:val="ListParagraph"/>
        <w:shd w:val="clear" w:color="auto" w:fill="FFFFFF"/>
        <w:spacing w:before="0" w:beforeAutospacing="0" w:after="0" w:afterAutospacing="0"/>
        <w:ind w:left="360"/>
        <w:jc w:val="both"/>
        <w:textAlignment w:val="top"/>
        <w:rPr>
          <w:rFonts w:asciiTheme="minorHAnsi" w:hAnsiTheme="minorHAnsi"/>
          <w:sz w:val="22"/>
          <w:szCs w:val="22"/>
          <w:lang w:val="fr-FR"/>
        </w:rPr>
      </w:pPr>
    </w:p>
    <w:p w14:paraId="1ED68105" w14:textId="77777777" w:rsidR="00A03540" w:rsidRPr="00645D21" w:rsidRDefault="00A0354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Dans le cas où un CO/BU a obtenu une délégation d'approvisionnement accrue, les cas dépassant le pouvoir délégué d'achat standard (SDPA) et le pouvoir délégué d'achat accru (IDPA) seront examinés par l'ensemble du Comité CAP et ne sont pas éligibles à l'examen direct </w:t>
      </w:r>
    </w:p>
    <w:p w14:paraId="26204CC6"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402E04FF" w14:textId="77777777" w:rsidR="00224700" w:rsidRPr="00645D21" w:rsidRDefault="00981FBF" w:rsidP="2B04DFE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cstheme="minorBidi"/>
          <w:b/>
          <w:bCs/>
          <w:sz w:val="22"/>
          <w:szCs w:val="22"/>
          <w:lang w:val="fr-FR"/>
        </w:rPr>
      </w:pPr>
      <w:r w:rsidRPr="00645D21">
        <w:rPr>
          <w:rFonts w:asciiTheme="minorHAnsi" w:hAnsiTheme="minorHAnsi"/>
          <w:sz w:val="22"/>
          <w:szCs w:val="22"/>
          <w:lang w:val="fr-FR"/>
        </w:rPr>
        <w:t>Le président de la CAP peut consulter ou demander l'aide du président du RACP dans le cadre de l'examen de toute action d'approvisionnement ou, si nécessaire, en consultation avec le chef de l'unité de financement, transmettre le cas au président du RACP pour son examen direct.</w:t>
      </w:r>
    </w:p>
    <w:p w14:paraId="408285E6" w14:textId="77777777" w:rsidR="00224700" w:rsidRPr="00645D21" w:rsidRDefault="00224700" w:rsidP="00224700">
      <w:pPr>
        <w:shd w:val="clear" w:color="auto" w:fill="FFFFFF"/>
        <w:spacing w:after="0" w:line="240" w:lineRule="auto"/>
        <w:jc w:val="both"/>
        <w:textAlignment w:val="top"/>
        <w:rPr>
          <w:b/>
          <w:lang w:val="fr-FR"/>
        </w:rPr>
      </w:pPr>
    </w:p>
    <w:p w14:paraId="6A57AB88" w14:textId="77777777" w:rsidR="00224700" w:rsidRPr="00645D21" w:rsidRDefault="00224700" w:rsidP="00224700">
      <w:pPr>
        <w:shd w:val="clear" w:color="auto" w:fill="FFFFFF"/>
        <w:spacing w:after="0" w:line="240" w:lineRule="auto"/>
        <w:jc w:val="both"/>
        <w:textAlignment w:val="top"/>
        <w:rPr>
          <w:b/>
          <w:lang w:val="fr-FR"/>
        </w:rPr>
      </w:pPr>
      <w:r w:rsidRPr="00645D21">
        <w:rPr>
          <w:b/>
          <w:lang w:val="fr-FR"/>
        </w:rPr>
        <w:t>Examen direct aux niveaux régional ACP et ACP :</w:t>
      </w:r>
    </w:p>
    <w:p w14:paraId="405C7E96" w14:textId="77777777" w:rsidR="00224700" w:rsidRPr="00645D21" w:rsidRDefault="00224700" w:rsidP="00224700">
      <w:pPr>
        <w:shd w:val="clear" w:color="auto" w:fill="FFFFFF"/>
        <w:spacing w:after="0" w:line="240" w:lineRule="auto"/>
        <w:jc w:val="both"/>
        <w:textAlignment w:val="top"/>
        <w:rPr>
          <w:b/>
          <w:lang w:val="fr-FR"/>
        </w:rPr>
      </w:pPr>
    </w:p>
    <w:p w14:paraId="377115D6"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Lorsqu'une unité opérationnelle est en situation de crise ou de développement spécial, il peut y avoir des mesures d'approvisionnement urgentes qui dépassent le pouvoir d'approvisionnement délégué et qui nécessitent un examen de surveillance accéléré. </w:t>
      </w:r>
    </w:p>
    <w:p w14:paraId="085F8850"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3FD292C" w14:textId="77777777" w:rsidR="00224700" w:rsidRPr="00645D21" w:rsidRDefault="00224700" w:rsidP="2B04DFEF">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Dans ce cas, le chef de l'unité opérationnelle requérante peut demander au président du Comité consultatif régional pour les achats ou du Comité consultatif pour les achats de procéder à un examen direct de la mesure d'achat. </w:t>
      </w:r>
    </w:p>
    <w:p w14:paraId="32215B18"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44B086F4"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La décision d'entreprendre un examen direct incombe au président du Comité consultatif régional sur l'approvisionnement ou du Comité consultatif sur l'approvisionnement, en consultation avec le dirigeant principal régional de l'approvisionnement ou le chef de l'approvisionnement. Si le président détermine que la présentation nécessite la participation des comités d'examen des acquisitions ou que le processus d'approvisionnement a été entrepris sur une longue période sans justification pour un examen urgent, après discussion avec le dirigeant principal régional des achats ou le chef des achats, il peut décider de ne pas procéder à un examen direct et de renvoyer la soumission au comité.</w:t>
      </w:r>
    </w:p>
    <w:p w14:paraId="4336134F"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0C8FA148"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En plus des urgences, les présidents du Comité consultatif régional sur l'approvisionnement et du Comité consultatif sur l'approvisionnement peuvent choisir d'effectuer un examen direct des éléments suivants :</w:t>
      </w:r>
    </w:p>
    <w:p w14:paraId="7D2B09FD"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772B3002" w14:textId="1A67E17C" w:rsidR="00224700" w:rsidRPr="00645D21" w:rsidRDefault="3104A278" w:rsidP="5094815C">
      <w:pPr>
        <w:pStyle w:val="ListParagraph"/>
        <w:numPr>
          <w:ilvl w:val="1"/>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Contrats jusqu'à 700</w:t>
      </w:r>
      <w:r w:rsidR="005E49FF">
        <w:rPr>
          <w:rFonts w:asciiTheme="minorHAnsi" w:hAnsiTheme="minorHAnsi"/>
          <w:sz w:val="22"/>
          <w:szCs w:val="22"/>
          <w:lang w:val="fr-FR"/>
        </w:rPr>
        <w:t>,</w:t>
      </w:r>
      <w:r w:rsidRPr="00645D21">
        <w:rPr>
          <w:rFonts w:asciiTheme="minorHAnsi" w:hAnsiTheme="minorHAnsi"/>
          <w:sz w:val="22"/>
          <w:szCs w:val="22"/>
          <w:lang w:val="fr-FR"/>
        </w:rPr>
        <w:t>000 $</w:t>
      </w:r>
      <w:r w:rsidR="005E49FF">
        <w:rPr>
          <w:rFonts w:asciiTheme="minorHAnsi" w:hAnsiTheme="minorHAnsi"/>
          <w:sz w:val="22"/>
          <w:szCs w:val="22"/>
          <w:lang w:val="fr-FR"/>
        </w:rPr>
        <w:t xml:space="preserve">US </w:t>
      </w:r>
      <w:r w:rsidRPr="00645D21">
        <w:rPr>
          <w:rFonts w:asciiTheme="minorHAnsi" w:hAnsiTheme="minorHAnsi"/>
          <w:sz w:val="22"/>
          <w:szCs w:val="22"/>
          <w:lang w:val="fr-FR"/>
        </w:rPr>
        <w:t>par année civile.</w:t>
      </w:r>
    </w:p>
    <w:p w14:paraId="4EDDBBBB"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sz w:val="22"/>
          <w:szCs w:val="22"/>
          <w:lang w:val="fr-FR"/>
        </w:rPr>
      </w:pPr>
    </w:p>
    <w:p w14:paraId="2B77CA47"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proofErr w:type="gramStart"/>
      <w:r w:rsidRPr="00645D21">
        <w:rPr>
          <w:rFonts w:asciiTheme="minorHAnsi" w:hAnsiTheme="minorHAnsi"/>
          <w:sz w:val="22"/>
          <w:szCs w:val="22"/>
          <w:lang w:val="fr-FR"/>
        </w:rPr>
        <w:t>les</w:t>
      </w:r>
      <w:proofErr w:type="gramEnd"/>
      <w:r w:rsidRPr="00645D21">
        <w:rPr>
          <w:rFonts w:asciiTheme="minorHAnsi" w:hAnsiTheme="minorHAnsi"/>
          <w:sz w:val="22"/>
          <w:szCs w:val="22"/>
          <w:lang w:val="fr-FR"/>
        </w:rPr>
        <w:t xml:space="preserve"> prolongations de bail qui ont déjà été examinées par les comités ; </w:t>
      </w:r>
    </w:p>
    <w:p w14:paraId="2D97DB5D"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35C742E5"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Modification d'un contrat déjà approuvé par les comités qui est basée uniquement sur des quantités supplémentaires pour le même type de biens/services au même prix unitaire dans le contrat ;</w:t>
      </w:r>
    </w:p>
    <w:p w14:paraId="385E294D"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0F634E36"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proofErr w:type="gramStart"/>
      <w:r w:rsidRPr="00645D21">
        <w:rPr>
          <w:rFonts w:asciiTheme="minorHAnsi" w:hAnsiTheme="minorHAnsi"/>
          <w:sz w:val="22"/>
          <w:szCs w:val="22"/>
          <w:lang w:val="fr-FR"/>
        </w:rPr>
        <w:t>les</w:t>
      </w:r>
      <w:proofErr w:type="gramEnd"/>
      <w:r w:rsidRPr="00645D21">
        <w:rPr>
          <w:rFonts w:asciiTheme="minorHAnsi" w:hAnsiTheme="minorHAnsi"/>
          <w:sz w:val="22"/>
          <w:szCs w:val="22"/>
          <w:lang w:val="fr-FR"/>
        </w:rPr>
        <w:t xml:space="preserve"> mesures d'approvisionnement prises dans le cadre du pouvoir délégué en matière d'approvisionnement des unités opérationnelles qui ont été transmises au Comité consultatif régional sur l'approvisionnement et au Comité consultatif sur l'approvisionnement ; </w:t>
      </w:r>
      <w:proofErr w:type="gramStart"/>
      <w:r w:rsidRPr="00645D21">
        <w:rPr>
          <w:rFonts w:asciiTheme="minorHAnsi" w:hAnsiTheme="minorHAnsi"/>
          <w:sz w:val="22"/>
          <w:szCs w:val="22"/>
          <w:lang w:val="fr-FR"/>
        </w:rPr>
        <w:t>ou</w:t>
      </w:r>
      <w:proofErr w:type="gramEnd"/>
    </w:p>
    <w:p w14:paraId="6FBC1BEC" w14:textId="77777777" w:rsidR="00224700" w:rsidRPr="00645D21" w:rsidRDefault="00224700" w:rsidP="00224700">
      <w:pPr>
        <w:pStyle w:val="ListParagraph"/>
        <w:shd w:val="clear" w:color="auto" w:fill="FFFFFF"/>
        <w:spacing w:before="0" w:beforeAutospacing="0" w:after="0" w:afterAutospacing="0"/>
        <w:ind w:left="1080"/>
        <w:jc w:val="both"/>
        <w:textAlignment w:val="top"/>
        <w:rPr>
          <w:rFonts w:asciiTheme="minorHAnsi" w:hAnsiTheme="minorHAnsi" w:cs="Segoe UI"/>
          <w:sz w:val="22"/>
          <w:szCs w:val="22"/>
          <w:lang w:val="fr-FR"/>
        </w:rPr>
      </w:pPr>
    </w:p>
    <w:p w14:paraId="1E881051" w14:textId="77777777" w:rsidR="00224700" w:rsidRPr="00645D21" w:rsidRDefault="00224700" w:rsidP="00224700">
      <w:pPr>
        <w:pStyle w:val="ListParagraph"/>
        <w:numPr>
          <w:ilvl w:val="1"/>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Toute autre circonstance particulière après consultation préalable et accord du dirigeant principal régional des achats ou du chef des achats.</w:t>
      </w:r>
    </w:p>
    <w:p w14:paraId="64E6B656" w14:textId="77777777" w:rsidR="00224700" w:rsidRPr="00645D21" w:rsidRDefault="00224700" w:rsidP="00224700">
      <w:pPr>
        <w:pStyle w:val="ListParagraph"/>
        <w:shd w:val="clear" w:color="auto" w:fill="FFFFFF"/>
        <w:spacing w:before="0" w:beforeAutospacing="0" w:after="0" w:afterAutospacing="0"/>
        <w:ind w:left="1872"/>
        <w:jc w:val="both"/>
        <w:textAlignment w:val="top"/>
        <w:rPr>
          <w:rFonts w:asciiTheme="minorHAnsi" w:hAnsiTheme="minorHAnsi"/>
          <w:sz w:val="22"/>
          <w:szCs w:val="22"/>
          <w:lang w:val="fr-FR"/>
        </w:rPr>
      </w:pPr>
    </w:p>
    <w:p w14:paraId="01EDE2F4" w14:textId="77777777" w:rsidR="00224700" w:rsidRPr="0068356D" w:rsidRDefault="00224700" w:rsidP="00224700">
      <w:pPr>
        <w:shd w:val="clear" w:color="auto" w:fill="FFFFFF"/>
        <w:spacing w:after="0" w:line="240" w:lineRule="auto"/>
        <w:jc w:val="both"/>
        <w:textAlignment w:val="top"/>
        <w:rPr>
          <w:b/>
        </w:rPr>
      </w:pPr>
      <w:bookmarkStart w:id="9" w:name="_Toc453862241"/>
      <w:proofErr w:type="spellStart"/>
      <w:r w:rsidRPr="0068356D">
        <w:rPr>
          <w:b/>
        </w:rPr>
        <w:t>Seuils</w:t>
      </w:r>
      <w:proofErr w:type="spellEnd"/>
      <w:r w:rsidRPr="0068356D">
        <w:rPr>
          <w:b/>
        </w:rPr>
        <w:t xml:space="preserve"> </w:t>
      </w:r>
      <w:proofErr w:type="spellStart"/>
      <w:r w:rsidRPr="0068356D">
        <w:rPr>
          <w:b/>
        </w:rPr>
        <w:t>monétaires</w:t>
      </w:r>
      <w:proofErr w:type="spellEnd"/>
      <w:r w:rsidRPr="0068356D">
        <w:rPr>
          <w:b/>
        </w:rPr>
        <w:t xml:space="preserve"> </w:t>
      </w:r>
      <w:bookmarkEnd w:id="9"/>
    </w:p>
    <w:p w14:paraId="1E2858B9" w14:textId="77777777" w:rsidR="00224700" w:rsidRPr="0068356D" w:rsidRDefault="00224700" w:rsidP="00224700">
      <w:pPr>
        <w:shd w:val="clear" w:color="auto" w:fill="FFFFFF"/>
        <w:spacing w:after="0" w:line="240" w:lineRule="auto"/>
        <w:jc w:val="both"/>
        <w:textAlignment w:val="top"/>
        <w:rPr>
          <w:b/>
        </w:rPr>
      </w:pPr>
    </w:p>
    <w:p w14:paraId="0CE07FE3"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Une approche à un seul niveau signifie qu'un seul comité d'examen des acquisitions examine chaque soumission d'approvisionnement. </w:t>
      </w:r>
    </w:p>
    <w:p w14:paraId="1B96E74E"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07346BE3" w14:textId="7811F19C"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Toute opération de passation de marchés d'une valeur inférieure à 70</w:t>
      </w:r>
      <w:r w:rsidR="005E49FF">
        <w:rPr>
          <w:rFonts w:asciiTheme="minorHAnsi" w:hAnsiTheme="minorHAnsi"/>
          <w:sz w:val="22"/>
          <w:szCs w:val="22"/>
          <w:lang w:val="fr-FR"/>
        </w:rPr>
        <w:t>,</w:t>
      </w:r>
      <w:r w:rsidRPr="00645D21">
        <w:rPr>
          <w:rFonts w:asciiTheme="minorHAnsi" w:hAnsiTheme="minorHAnsi"/>
          <w:sz w:val="22"/>
          <w:szCs w:val="22"/>
          <w:lang w:val="fr-FR"/>
        </w:rPr>
        <w:t xml:space="preserve">000 </w:t>
      </w:r>
      <w:r w:rsidR="005E49FF">
        <w:rPr>
          <w:rFonts w:asciiTheme="minorHAnsi" w:hAnsiTheme="minorHAnsi"/>
          <w:sz w:val="22"/>
          <w:szCs w:val="22"/>
          <w:lang w:val="fr-FR"/>
        </w:rPr>
        <w:t>$ US</w:t>
      </w:r>
      <w:r w:rsidRPr="00645D21">
        <w:rPr>
          <w:rFonts w:asciiTheme="minorHAnsi" w:hAnsiTheme="minorHAnsi"/>
          <w:sz w:val="22"/>
          <w:szCs w:val="22"/>
          <w:lang w:val="fr-FR"/>
        </w:rPr>
        <w:t xml:space="preserve"> ou son équivalent en monnaie locale (sur la base du taux de change officiel actuel de l'ONU à la date d'ouverture des offres) relève de l'autorité du chef du CO/BU et n'a pas besoin d'être soumise à un comité. Le chef du CO/BU doit mettre en place les mécanismes de surveillance et de contrôle nécessaires pour les opérations </w:t>
      </w:r>
      <w:r w:rsidRPr="00645D21">
        <w:rPr>
          <w:rFonts w:asciiTheme="minorHAnsi" w:hAnsiTheme="minorHAnsi"/>
          <w:sz w:val="22"/>
          <w:szCs w:val="22"/>
          <w:lang w:val="fr-FR"/>
        </w:rPr>
        <w:lastRenderedPageBreak/>
        <w:t>de passation de marchés d'une valeur inférieure à 70</w:t>
      </w:r>
      <w:r w:rsidR="005E49FF">
        <w:rPr>
          <w:rFonts w:asciiTheme="minorHAnsi" w:hAnsiTheme="minorHAnsi"/>
          <w:sz w:val="22"/>
          <w:szCs w:val="22"/>
          <w:lang w:val="fr-FR"/>
        </w:rPr>
        <w:t>,</w:t>
      </w:r>
      <w:r w:rsidRPr="00645D21">
        <w:rPr>
          <w:rFonts w:asciiTheme="minorHAnsi" w:hAnsiTheme="minorHAnsi"/>
          <w:sz w:val="22"/>
          <w:szCs w:val="22"/>
          <w:lang w:val="fr-FR"/>
        </w:rPr>
        <w:t xml:space="preserve">000 </w:t>
      </w:r>
      <w:r w:rsidR="005E49FF">
        <w:rPr>
          <w:rFonts w:asciiTheme="minorHAnsi" w:hAnsiTheme="minorHAnsi"/>
          <w:sz w:val="22"/>
          <w:szCs w:val="22"/>
          <w:lang w:val="fr-FR"/>
        </w:rPr>
        <w:t>$ US</w:t>
      </w:r>
      <w:r w:rsidRPr="00645D21">
        <w:rPr>
          <w:rFonts w:asciiTheme="minorHAnsi" w:hAnsiTheme="minorHAnsi"/>
          <w:sz w:val="22"/>
          <w:szCs w:val="22"/>
          <w:lang w:val="fr-FR"/>
        </w:rPr>
        <w:t xml:space="preserve"> à des fins nécessaires pour protéger l'intégrité de la passation des marchés et assurer le respect des règles et règlements en matière de passation des marchés. </w:t>
      </w:r>
    </w:p>
    <w:p w14:paraId="011BA10F"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1BFE7BC4" w14:textId="70CCE592"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actions d'achat d'une valeur égale ou supérieure à 70</w:t>
      </w:r>
      <w:r w:rsidR="005E49FF">
        <w:rPr>
          <w:rFonts w:asciiTheme="minorHAnsi" w:hAnsiTheme="minorHAnsi"/>
          <w:sz w:val="22"/>
          <w:szCs w:val="22"/>
          <w:lang w:val="fr-FR"/>
        </w:rPr>
        <w:t>,</w:t>
      </w:r>
      <w:r w:rsidRPr="00645D21">
        <w:rPr>
          <w:rFonts w:asciiTheme="minorHAnsi" w:hAnsiTheme="minorHAnsi"/>
          <w:sz w:val="22"/>
          <w:szCs w:val="22"/>
          <w:lang w:val="fr-FR"/>
        </w:rPr>
        <w:t xml:space="preserve">000 </w:t>
      </w:r>
      <w:r w:rsidR="005E49FF">
        <w:rPr>
          <w:rFonts w:asciiTheme="minorHAnsi" w:hAnsiTheme="minorHAnsi"/>
          <w:sz w:val="22"/>
          <w:szCs w:val="22"/>
          <w:lang w:val="fr-FR"/>
        </w:rPr>
        <w:t xml:space="preserve">$ </w:t>
      </w:r>
      <w:r w:rsidRPr="00645D21">
        <w:rPr>
          <w:rFonts w:asciiTheme="minorHAnsi" w:hAnsiTheme="minorHAnsi"/>
          <w:sz w:val="22"/>
          <w:szCs w:val="22"/>
          <w:lang w:val="fr-FR"/>
        </w:rPr>
        <w:t xml:space="preserve">US doivent être soumises au comité approprié, sur la base des seuils ci-dessous. </w:t>
      </w:r>
    </w:p>
    <w:p w14:paraId="0CDED457"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5B84CD2E"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Le chef d'une CO/BU peut également exercer sa prérogative de soumettre une action de passation de marchés à un comité, même si elle n'est pas obligatoire. </w:t>
      </w:r>
    </w:p>
    <w:p w14:paraId="10C04F6B"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CB374AB" w14:textId="601C07D9" w:rsidR="00224700" w:rsidRPr="00645D21" w:rsidRDefault="00224700" w:rsidP="2E104AB4">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E104AB4">
        <w:rPr>
          <w:rFonts w:asciiTheme="minorHAnsi" w:hAnsiTheme="minorHAnsi"/>
          <w:sz w:val="22"/>
          <w:szCs w:val="22"/>
          <w:lang w:val="fr-FR"/>
        </w:rPr>
        <w:t xml:space="preserve">Le pouvoir délégué standard d'achat d'un représentant </w:t>
      </w:r>
      <w:proofErr w:type="gramStart"/>
      <w:r w:rsidRPr="2E104AB4">
        <w:rPr>
          <w:rFonts w:asciiTheme="minorHAnsi" w:hAnsiTheme="minorHAnsi"/>
          <w:sz w:val="22"/>
          <w:szCs w:val="22"/>
          <w:lang w:val="fr-FR"/>
        </w:rPr>
        <w:t>résident</w:t>
      </w:r>
      <w:proofErr w:type="gramEnd"/>
      <w:r w:rsidRPr="2E104AB4">
        <w:rPr>
          <w:rFonts w:asciiTheme="minorHAnsi" w:hAnsiTheme="minorHAnsi"/>
          <w:sz w:val="22"/>
          <w:szCs w:val="22"/>
          <w:lang w:val="fr-FR"/>
        </w:rPr>
        <w:t xml:space="preserve"> ou d'un chef d'unité commerciale est de 300</w:t>
      </w:r>
      <w:r w:rsidR="005E49FF" w:rsidRPr="2E104AB4">
        <w:rPr>
          <w:rFonts w:asciiTheme="minorHAnsi" w:hAnsiTheme="minorHAnsi"/>
          <w:sz w:val="22"/>
          <w:szCs w:val="22"/>
          <w:lang w:val="fr-FR"/>
        </w:rPr>
        <w:t>,</w:t>
      </w:r>
      <w:r w:rsidRPr="2E104AB4">
        <w:rPr>
          <w:rFonts w:asciiTheme="minorHAnsi" w:hAnsiTheme="minorHAnsi"/>
          <w:sz w:val="22"/>
          <w:szCs w:val="22"/>
          <w:lang w:val="fr-FR"/>
        </w:rPr>
        <w:t xml:space="preserve">000 </w:t>
      </w:r>
      <w:r w:rsidR="005E49FF" w:rsidRPr="2E104AB4">
        <w:rPr>
          <w:rFonts w:asciiTheme="minorHAnsi" w:hAnsiTheme="minorHAnsi"/>
          <w:sz w:val="22"/>
          <w:szCs w:val="22"/>
          <w:lang w:val="fr-FR"/>
        </w:rPr>
        <w:t>$ US</w:t>
      </w:r>
      <w:r w:rsidRPr="2E104AB4">
        <w:rPr>
          <w:rFonts w:asciiTheme="minorHAnsi" w:hAnsiTheme="minorHAnsi"/>
          <w:sz w:val="22"/>
          <w:szCs w:val="22"/>
          <w:lang w:val="fr-FR"/>
        </w:rPr>
        <w:t xml:space="preserve">. Le pouvoir délégué d'approvisionnement standard peut, sur demande, être augmenté par le dirigeant principal des achats, conformément à la Politique sur la </w:t>
      </w:r>
      <w:hyperlink r:id="rId12">
        <w:proofErr w:type="spellStart"/>
        <w:r w:rsidR="0D1F25DF" w:rsidRPr="0000470F">
          <w:rPr>
            <w:rStyle w:val="Hyperlink"/>
            <w:rFonts w:asciiTheme="minorHAnsi" w:hAnsiTheme="minorHAnsi"/>
            <w:color w:val="0070C0"/>
            <w:sz w:val="22"/>
            <w:szCs w:val="22"/>
            <w:u w:val="single"/>
            <w:lang w:val="fr-FR"/>
          </w:rPr>
          <w:t>Responsabilite</w:t>
        </w:r>
        <w:proofErr w:type="spellEnd"/>
        <w:r w:rsidR="0D1F25DF" w:rsidRPr="0000470F">
          <w:rPr>
            <w:rStyle w:val="Hyperlink"/>
            <w:rFonts w:asciiTheme="minorHAnsi" w:hAnsiTheme="minorHAnsi"/>
            <w:color w:val="0070C0"/>
            <w:sz w:val="22"/>
            <w:szCs w:val="22"/>
            <w:u w:val="single"/>
            <w:lang w:val="fr-FR"/>
          </w:rPr>
          <w:t xml:space="preserve"> et Augmentation de Delegation D'Autorite en Matiere D'Achats</w:t>
        </w:r>
      </w:hyperlink>
      <w:r w:rsidRPr="2E104AB4">
        <w:rPr>
          <w:rFonts w:asciiTheme="minorHAnsi" w:hAnsiTheme="minorHAnsi"/>
          <w:sz w:val="22"/>
          <w:szCs w:val="22"/>
          <w:lang w:val="fr-FR"/>
        </w:rPr>
        <w:t>.</w:t>
      </w:r>
    </w:p>
    <w:p w14:paraId="4B8F91D2" w14:textId="77777777" w:rsidR="00224700" w:rsidRPr="00645D21" w:rsidRDefault="00224700" w:rsidP="00224700">
      <w:pPr>
        <w:shd w:val="clear" w:color="auto" w:fill="FFFFFF"/>
        <w:spacing w:after="0"/>
        <w:jc w:val="both"/>
        <w:textAlignment w:val="top"/>
        <w:rPr>
          <w:rFonts w:cs="Segoe UI"/>
          <w:lang w:val="fr-FR"/>
        </w:rPr>
      </w:pPr>
    </w:p>
    <w:p w14:paraId="5DDA0CFD"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 tableau ci-dessous récapitule les seuils de soumission des actions d'approvisionnement :</w:t>
      </w:r>
    </w:p>
    <w:p w14:paraId="11312EBD"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tbl>
      <w:tblPr>
        <w:tblW w:w="10133"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337"/>
        <w:gridCol w:w="2700"/>
        <w:gridCol w:w="2610"/>
        <w:gridCol w:w="2486"/>
      </w:tblGrid>
      <w:tr w:rsidR="00224700" w:rsidRPr="00437388" w14:paraId="358534EA" w14:textId="77777777" w:rsidTr="2E104AB4">
        <w:trPr>
          <w:trHeight w:val="593"/>
          <w:tblHeader/>
          <w:jc w:val="center"/>
        </w:trPr>
        <w:tc>
          <w:tcPr>
            <w:tcW w:w="2337" w:type="dxa"/>
            <w:tcMar>
              <w:top w:w="0" w:type="dxa"/>
              <w:left w:w="115" w:type="dxa"/>
              <w:bottom w:w="0" w:type="dxa"/>
              <w:right w:w="115" w:type="dxa"/>
            </w:tcMar>
            <w:hideMark/>
          </w:tcPr>
          <w:p w14:paraId="26DAC08F" w14:textId="77777777" w:rsidR="00224700" w:rsidRPr="00645D21" w:rsidRDefault="00224700" w:rsidP="00A35465">
            <w:pPr>
              <w:spacing w:after="0" w:line="240" w:lineRule="auto"/>
              <w:rPr>
                <w:lang w:val="fr-FR"/>
              </w:rPr>
            </w:pPr>
            <w:r w:rsidRPr="00645D21">
              <w:rPr>
                <w:lang w:val="fr-FR"/>
              </w:rPr>
              <w:t> </w:t>
            </w:r>
          </w:p>
        </w:tc>
        <w:tc>
          <w:tcPr>
            <w:tcW w:w="2700" w:type="dxa"/>
            <w:tcMar>
              <w:top w:w="0" w:type="dxa"/>
              <w:left w:w="115" w:type="dxa"/>
              <w:bottom w:w="0" w:type="dxa"/>
              <w:right w:w="115" w:type="dxa"/>
            </w:tcMar>
            <w:hideMark/>
          </w:tcPr>
          <w:p w14:paraId="3119F4C2" w14:textId="77777777" w:rsidR="00224700" w:rsidRPr="00645D21" w:rsidRDefault="00224700" w:rsidP="00A35465">
            <w:pPr>
              <w:spacing w:after="0" w:line="240" w:lineRule="auto"/>
              <w:jc w:val="center"/>
              <w:rPr>
                <w:rFonts w:eastAsia="Times New Roman" w:cs="Segoe UI"/>
                <w:b/>
                <w:lang w:val="fr-FR"/>
              </w:rPr>
            </w:pPr>
            <w:r w:rsidRPr="00645D21">
              <w:rPr>
                <w:b/>
                <w:u w:val="single"/>
                <w:lang w:val="fr-FR"/>
              </w:rPr>
              <w:t>Niveau 1 :</w:t>
            </w:r>
          </w:p>
          <w:p w14:paraId="4BCF82E7" w14:textId="77777777" w:rsidR="00224700" w:rsidRPr="00645D21" w:rsidRDefault="00224700" w:rsidP="00A35465">
            <w:pPr>
              <w:spacing w:after="0" w:line="240" w:lineRule="auto"/>
              <w:jc w:val="center"/>
              <w:rPr>
                <w:lang w:val="fr-FR"/>
              </w:rPr>
            </w:pPr>
            <w:r w:rsidRPr="00645D21">
              <w:rPr>
                <w:lang w:val="fr-FR"/>
              </w:rPr>
              <w:t>Comité des contrats, des actifs et de l'approvisionnement</w:t>
            </w:r>
          </w:p>
        </w:tc>
        <w:tc>
          <w:tcPr>
            <w:tcW w:w="2610" w:type="dxa"/>
            <w:tcMar>
              <w:top w:w="0" w:type="dxa"/>
              <w:left w:w="115" w:type="dxa"/>
              <w:bottom w:w="0" w:type="dxa"/>
              <w:right w:w="115" w:type="dxa"/>
            </w:tcMar>
            <w:hideMark/>
          </w:tcPr>
          <w:p w14:paraId="72DDBC3F" w14:textId="77777777" w:rsidR="00224700" w:rsidRPr="00645D21" w:rsidRDefault="00224700" w:rsidP="00A35465">
            <w:pPr>
              <w:spacing w:after="0" w:line="240" w:lineRule="auto"/>
              <w:jc w:val="center"/>
              <w:rPr>
                <w:rFonts w:eastAsia="Times New Roman" w:cs="Segoe UI"/>
                <w:b/>
                <w:lang w:val="fr-FR"/>
              </w:rPr>
            </w:pPr>
            <w:r w:rsidRPr="00645D21">
              <w:rPr>
                <w:b/>
                <w:u w:val="single"/>
                <w:lang w:val="fr-FR"/>
              </w:rPr>
              <w:t>Niveau 2 :</w:t>
            </w:r>
          </w:p>
          <w:p w14:paraId="3F8B9F0B" w14:textId="77777777" w:rsidR="00224700" w:rsidRPr="00645D21" w:rsidRDefault="00224700" w:rsidP="00A35465">
            <w:pPr>
              <w:spacing w:after="0" w:line="240" w:lineRule="auto"/>
              <w:jc w:val="center"/>
              <w:rPr>
                <w:lang w:val="fr-FR"/>
              </w:rPr>
            </w:pPr>
            <w:r w:rsidRPr="00645D21">
              <w:rPr>
                <w:lang w:val="fr-FR"/>
              </w:rPr>
              <w:t>Comité consultatif régional sur l'approvisionnement</w:t>
            </w:r>
          </w:p>
          <w:p w14:paraId="6A614109" w14:textId="77777777" w:rsidR="00224700" w:rsidRPr="00645D21" w:rsidRDefault="00224700" w:rsidP="00A35465">
            <w:pPr>
              <w:spacing w:after="0" w:line="240" w:lineRule="auto"/>
              <w:jc w:val="center"/>
              <w:rPr>
                <w:lang w:val="fr-FR"/>
              </w:rPr>
            </w:pPr>
            <w:r w:rsidRPr="00645D21">
              <w:rPr>
                <w:lang w:val="fr-FR"/>
              </w:rPr>
              <w:t>(S'applique uniquement aux bureaux de pays)</w:t>
            </w:r>
          </w:p>
        </w:tc>
        <w:tc>
          <w:tcPr>
            <w:tcW w:w="2486" w:type="dxa"/>
            <w:tcMar>
              <w:top w:w="0" w:type="dxa"/>
              <w:left w:w="115" w:type="dxa"/>
              <w:bottom w:w="0" w:type="dxa"/>
              <w:right w:w="115" w:type="dxa"/>
            </w:tcMar>
            <w:hideMark/>
          </w:tcPr>
          <w:p w14:paraId="3008E085" w14:textId="77777777" w:rsidR="00224700" w:rsidRPr="00645D21" w:rsidRDefault="00224700" w:rsidP="00A35465">
            <w:pPr>
              <w:spacing w:after="0" w:line="240" w:lineRule="auto"/>
              <w:jc w:val="center"/>
              <w:rPr>
                <w:rFonts w:eastAsia="Times New Roman" w:cs="Segoe UI"/>
                <w:b/>
                <w:lang w:val="fr-FR"/>
              </w:rPr>
            </w:pPr>
            <w:r w:rsidRPr="00645D21">
              <w:rPr>
                <w:b/>
                <w:u w:val="single"/>
                <w:lang w:val="fr-FR"/>
              </w:rPr>
              <w:t>Niveau 3</w:t>
            </w:r>
            <w:r w:rsidRPr="00645D21">
              <w:rPr>
                <w:b/>
                <w:lang w:val="fr-FR"/>
              </w:rPr>
              <w:t xml:space="preserve"> :</w:t>
            </w:r>
          </w:p>
          <w:p w14:paraId="5F9A1785" w14:textId="77777777" w:rsidR="00224700" w:rsidRPr="00645D21" w:rsidRDefault="00224700" w:rsidP="00A35465">
            <w:pPr>
              <w:spacing w:after="0" w:line="240" w:lineRule="auto"/>
              <w:jc w:val="center"/>
              <w:rPr>
                <w:lang w:val="fr-FR"/>
              </w:rPr>
            </w:pPr>
            <w:r w:rsidRPr="00645D21">
              <w:rPr>
                <w:lang w:val="fr-FR"/>
              </w:rPr>
              <w:t>Comité consultatif des achats</w:t>
            </w:r>
          </w:p>
        </w:tc>
      </w:tr>
      <w:tr w:rsidR="00224700" w:rsidRPr="0068356D" w14:paraId="4059B75E" w14:textId="77777777" w:rsidTr="2E104AB4">
        <w:trPr>
          <w:jc w:val="center"/>
        </w:trPr>
        <w:tc>
          <w:tcPr>
            <w:tcW w:w="10133" w:type="dxa"/>
            <w:gridSpan w:val="4"/>
            <w:tcMar>
              <w:top w:w="0" w:type="dxa"/>
              <w:left w:w="115" w:type="dxa"/>
              <w:bottom w:w="0" w:type="dxa"/>
              <w:right w:w="115" w:type="dxa"/>
            </w:tcMar>
            <w:hideMark/>
          </w:tcPr>
          <w:p w14:paraId="524BC88D" w14:textId="77777777" w:rsidR="00224700" w:rsidRPr="0068356D" w:rsidRDefault="00224700" w:rsidP="00A35465">
            <w:pPr>
              <w:spacing w:after="0" w:line="240" w:lineRule="auto"/>
              <w:jc w:val="center"/>
            </w:pPr>
            <w:r w:rsidRPr="0068356D">
              <w:rPr>
                <w:b/>
              </w:rPr>
              <w:t xml:space="preserve">Processus </w:t>
            </w:r>
            <w:proofErr w:type="spellStart"/>
            <w:r w:rsidRPr="0068356D">
              <w:rPr>
                <w:b/>
              </w:rPr>
              <w:t>d'approvisionnement</w:t>
            </w:r>
            <w:proofErr w:type="spellEnd"/>
            <w:r w:rsidRPr="0068356D">
              <w:rPr>
                <w:b/>
              </w:rPr>
              <w:t xml:space="preserve"> </w:t>
            </w:r>
            <w:proofErr w:type="spellStart"/>
            <w:r w:rsidRPr="0068356D">
              <w:rPr>
                <w:b/>
              </w:rPr>
              <w:t>concurrentiel</w:t>
            </w:r>
            <w:proofErr w:type="spellEnd"/>
          </w:p>
        </w:tc>
      </w:tr>
      <w:tr w:rsidR="00224700" w:rsidRPr="002A422A" w14:paraId="1A06887F" w14:textId="77777777" w:rsidTr="2E104AB4">
        <w:trPr>
          <w:trHeight w:val="890"/>
          <w:jc w:val="center"/>
        </w:trPr>
        <w:tc>
          <w:tcPr>
            <w:tcW w:w="2337" w:type="dxa"/>
            <w:tcMar>
              <w:top w:w="0" w:type="dxa"/>
              <w:left w:w="115" w:type="dxa"/>
              <w:bottom w:w="0" w:type="dxa"/>
              <w:right w:w="115" w:type="dxa"/>
            </w:tcMar>
            <w:hideMark/>
          </w:tcPr>
          <w:p w14:paraId="4CDC6B70" w14:textId="77777777" w:rsidR="0080478B" w:rsidRPr="00732A3A" w:rsidRDefault="00AF6ED8">
            <w:pPr>
              <w:rPr>
                <w:lang w:val="fr-FR"/>
              </w:rPr>
            </w:pPr>
            <w:r w:rsidRPr="00732A3A">
              <w:rPr>
                <w:lang w:val="fr-FR"/>
              </w:rPr>
              <w:t xml:space="preserve">Tout contrat ou une série de contrats comportant des avenants à attribuer un fournisseur au cours d'une année civile qui, dans son ensemble, a une valeur cumulée : </w:t>
            </w:r>
          </w:p>
        </w:tc>
        <w:tc>
          <w:tcPr>
            <w:tcW w:w="2700" w:type="dxa"/>
            <w:tcMar>
              <w:top w:w="0" w:type="dxa"/>
              <w:left w:w="115" w:type="dxa"/>
              <w:bottom w:w="0" w:type="dxa"/>
              <w:right w:w="115" w:type="dxa"/>
            </w:tcMar>
            <w:hideMark/>
          </w:tcPr>
          <w:p w14:paraId="3F127CCE" w14:textId="62C5E4A5" w:rsidR="00224700" w:rsidRPr="00645D21" w:rsidRDefault="00224700" w:rsidP="00386B59">
            <w:pPr>
              <w:spacing w:after="0" w:line="240" w:lineRule="auto"/>
              <w:rPr>
                <w:lang w:val="fr-FR"/>
              </w:rPr>
            </w:pPr>
            <w:r w:rsidRPr="00645D21">
              <w:rPr>
                <w:lang w:val="fr-FR"/>
              </w:rPr>
              <w:t>Au-delà de 70</w:t>
            </w:r>
            <w:r w:rsidR="005E49FF">
              <w:rPr>
                <w:lang w:val="fr-FR"/>
              </w:rPr>
              <w:t>,</w:t>
            </w:r>
            <w:r w:rsidRPr="00645D21">
              <w:rPr>
                <w:lang w:val="fr-FR"/>
              </w:rPr>
              <w:t>000 $ US (au-dessus de 150</w:t>
            </w:r>
            <w:r w:rsidR="005E49FF">
              <w:rPr>
                <w:lang w:val="fr-FR"/>
              </w:rPr>
              <w:t>,</w:t>
            </w:r>
            <w:r w:rsidRPr="00645D21">
              <w:rPr>
                <w:lang w:val="fr-FR"/>
              </w:rPr>
              <w:t xml:space="preserve">000 $ US pour les contrats individuels) et jusqu'à la délégation standard du pouvoir délégué en matière d'approvisionnement par examen direct par le président du CAP </w:t>
            </w:r>
          </w:p>
          <w:p w14:paraId="2BBCC2BE" w14:textId="77777777" w:rsidR="00732A3A" w:rsidRDefault="00732A3A" w:rsidP="00386B59">
            <w:pPr>
              <w:spacing w:after="0" w:line="240" w:lineRule="auto"/>
              <w:rPr>
                <w:lang w:val="fr-FR"/>
              </w:rPr>
            </w:pPr>
          </w:p>
          <w:p w14:paraId="434AD1DD" w14:textId="506AC963" w:rsidR="00224700" w:rsidRPr="00645D21" w:rsidRDefault="00224700" w:rsidP="00386B59">
            <w:pPr>
              <w:spacing w:after="0" w:line="240" w:lineRule="auto"/>
              <w:rPr>
                <w:lang w:val="fr-FR"/>
              </w:rPr>
            </w:pPr>
            <w:r w:rsidRPr="00645D21">
              <w:rPr>
                <w:lang w:val="fr-FR"/>
              </w:rPr>
              <w:t>Au-delà du pouvoir d'achat délégué standard et jusqu'à concurrence de tout pouvoir d'achat délégué accru par le Comité de la PAC</w:t>
            </w:r>
          </w:p>
        </w:tc>
        <w:tc>
          <w:tcPr>
            <w:tcW w:w="2610" w:type="dxa"/>
            <w:tcMar>
              <w:top w:w="0" w:type="dxa"/>
              <w:left w:w="115" w:type="dxa"/>
              <w:bottom w:w="0" w:type="dxa"/>
              <w:right w:w="115" w:type="dxa"/>
            </w:tcMar>
            <w:hideMark/>
          </w:tcPr>
          <w:p w14:paraId="2861DBC3" w14:textId="464E021A" w:rsidR="00386B59" w:rsidRPr="00645D21" w:rsidRDefault="001A3196" w:rsidP="00386B59">
            <w:pPr>
              <w:spacing w:after="0" w:line="240" w:lineRule="auto"/>
              <w:rPr>
                <w:lang w:val="fr-FR"/>
              </w:rPr>
            </w:pPr>
            <w:r w:rsidRPr="00645D21">
              <w:rPr>
                <w:lang w:val="fr-FR"/>
              </w:rPr>
              <w:t xml:space="preserve">Au-delà du pouvoir délégué d'achat et jusqu'à 2,5 millions </w:t>
            </w:r>
            <w:r w:rsidR="005E49FF">
              <w:rPr>
                <w:lang w:val="fr-FR"/>
              </w:rPr>
              <w:t>$ US</w:t>
            </w:r>
          </w:p>
          <w:p w14:paraId="4D387E76" w14:textId="77777777" w:rsidR="008D1267" w:rsidRPr="00645D21" w:rsidRDefault="008D1267" w:rsidP="00386B59">
            <w:pPr>
              <w:spacing w:after="0" w:line="240" w:lineRule="auto"/>
              <w:rPr>
                <w:lang w:val="fr-FR"/>
              </w:rPr>
            </w:pPr>
          </w:p>
          <w:p w14:paraId="0B585EAB" w14:textId="3006E22A" w:rsidR="008D1267" w:rsidRPr="00645D21" w:rsidRDefault="008D1267" w:rsidP="00386B59">
            <w:pPr>
              <w:spacing w:after="0" w:line="240" w:lineRule="auto"/>
              <w:rPr>
                <w:lang w:val="fr-FR"/>
              </w:rPr>
            </w:pPr>
            <w:r w:rsidRPr="00645D21">
              <w:rPr>
                <w:lang w:val="fr-FR"/>
              </w:rPr>
              <w:t>Jusqu'à 700</w:t>
            </w:r>
            <w:r w:rsidR="005E49FF">
              <w:rPr>
                <w:lang w:val="fr-FR"/>
              </w:rPr>
              <w:t>,</w:t>
            </w:r>
            <w:r w:rsidRPr="00645D21">
              <w:rPr>
                <w:lang w:val="fr-FR"/>
              </w:rPr>
              <w:t xml:space="preserve">000 $ </w:t>
            </w:r>
            <w:r w:rsidR="005E49FF">
              <w:rPr>
                <w:lang w:val="fr-FR"/>
              </w:rPr>
              <w:t xml:space="preserve">US </w:t>
            </w:r>
            <w:r w:rsidRPr="00645D21">
              <w:rPr>
                <w:lang w:val="fr-FR"/>
              </w:rPr>
              <w:t>pour un examen direct par le président du RACP</w:t>
            </w:r>
          </w:p>
          <w:p w14:paraId="58348BE1" w14:textId="77777777" w:rsidR="00386B59" w:rsidRPr="00645D21" w:rsidRDefault="00386B59" w:rsidP="00386B59">
            <w:pPr>
              <w:spacing w:after="0" w:line="240" w:lineRule="auto"/>
              <w:rPr>
                <w:lang w:val="fr-FR"/>
              </w:rPr>
            </w:pPr>
          </w:p>
          <w:p w14:paraId="72E714B2" w14:textId="77777777" w:rsidR="00224700" w:rsidRPr="00645D21" w:rsidRDefault="001A3196" w:rsidP="00386B59">
            <w:pPr>
              <w:spacing w:after="0" w:line="240" w:lineRule="auto"/>
              <w:rPr>
                <w:lang w:val="fr-FR"/>
              </w:rPr>
            </w:pPr>
            <w:r w:rsidRPr="00645D21">
              <w:rPr>
                <w:lang w:val="fr-FR"/>
              </w:rPr>
              <w:t>Un seuil s'applique par an pour les contrats à long terme</w:t>
            </w:r>
          </w:p>
        </w:tc>
        <w:tc>
          <w:tcPr>
            <w:tcW w:w="2486" w:type="dxa"/>
            <w:tcMar>
              <w:top w:w="0" w:type="dxa"/>
              <w:left w:w="115" w:type="dxa"/>
              <w:bottom w:w="0" w:type="dxa"/>
              <w:right w:w="115" w:type="dxa"/>
            </w:tcMar>
            <w:hideMark/>
          </w:tcPr>
          <w:p w14:paraId="2611E854" w14:textId="77777777" w:rsidR="004D0B6F" w:rsidRPr="00645D21" w:rsidRDefault="004D0B6F" w:rsidP="00A35465">
            <w:pPr>
              <w:spacing w:after="0" w:line="240" w:lineRule="auto"/>
              <w:rPr>
                <w:b/>
                <w:bCs/>
                <w:lang w:val="fr-FR"/>
              </w:rPr>
            </w:pPr>
            <w:r w:rsidRPr="00645D21">
              <w:rPr>
                <w:b/>
                <w:bCs/>
                <w:lang w:val="fr-FR"/>
              </w:rPr>
              <w:t>Unités du QG :</w:t>
            </w:r>
          </w:p>
          <w:p w14:paraId="180A9524" w14:textId="77777777" w:rsidR="00224700" w:rsidRPr="00645D21" w:rsidRDefault="00224700" w:rsidP="00A35465">
            <w:pPr>
              <w:spacing w:after="0" w:line="240" w:lineRule="auto"/>
              <w:rPr>
                <w:lang w:val="fr-FR"/>
              </w:rPr>
            </w:pPr>
            <w:r w:rsidRPr="00645D21">
              <w:rPr>
                <w:lang w:val="fr-FR"/>
              </w:rPr>
              <w:t xml:space="preserve">Au-dessus du pouvoir d'approvisionnement délégué </w:t>
            </w:r>
          </w:p>
          <w:p w14:paraId="69084983" w14:textId="77777777" w:rsidR="00413215" w:rsidRPr="00645D21" w:rsidRDefault="00413215" w:rsidP="00A35465">
            <w:pPr>
              <w:spacing w:after="0" w:line="240" w:lineRule="auto"/>
              <w:rPr>
                <w:lang w:val="fr-FR"/>
              </w:rPr>
            </w:pPr>
          </w:p>
          <w:p w14:paraId="7DF912B5" w14:textId="148D1354" w:rsidR="008D1267" w:rsidRPr="00645D21" w:rsidRDefault="3104A278" w:rsidP="00A35465">
            <w:pPr>
              <w:spacing w:after="0" w:line="240" w:lineRule="auto"/>
              <w:rPr>
                <w:lang w:val="fr-FR"/>
              </w:rPr>
            </w:pPr>
            <w:r w:rsidRPr="00645D21">
              <w:rPr>
                <w:b/>
                <w:bCs/>
                <w:lang w:val="fr-FR"/>
              </w:rPr>
              <w:t xml:space="preserve">Bureaux de pays : </w:t>
            </w:r>
            <w:r w:rsidR="15BED3E9" w:rsidRPr="00645D21">
              <w:rPr>
                <w:lang w:val="fr-FR"/>
              </w:rPr>
              <w:t xml:space="preserve">plus de 2,5 millions </w:t>
            </w:r>
            <w:r w:rsidR="005E49FF">
              <w:rPr>
                <w:lang w:val="fr-FR"/>
              </w:rPr>
              <w:t>$ US</w:t>
            </w:r>
          </w:p>
          <w:p w14:paraId="574FAE14" w14:textId="77777777" w:rsidR="008D1267" w:rsidRPr="00645D21" w:rsidRDefault="008D1267" w:rsidP="00A35465">
            <w:pPr>
              <w:spacing w:after="0" w:line="240" w:lineRule="auto"/>
              <w:rPr>
                <w:lang w:val="fr-FR"/>
              </w:rPr>
            </w:pPr>
          </w:p>
          <w:p w14:paraId="26D606B7" w14:textId="3FD91585" w:rsidR="008D1267" w:rsidRPr="00645D21" w:rsidRDefault="008D1267" w:rsidP="00A35465">
            <w:pPr>
              <w:spacing w:after="0" w:line="240" w:lineRule="auto"/>
              <w:rPr>
                <w:lang w:val="fr-FR"/>
              </w:rPr>
            </w:pPr>
            <w:r w:rsidRPr="00645D21">
              <w:rPr>
                <w:lang w:val="fr-FR"/>
              </w:rPr>
              <w:t>Jusqu'à 700</w:t>
            </w:r>
            <w:r w:rsidR="005E49FF">
              <w:rPr>
                <w:lang w:val="fr-FR"/>
              </w:rPr>
              <w:t>,</w:t>
            </w:r>
            <w:r w:rsidRPr="00645D21">
              <w:rPr>
                <w:lang w:val="fr-FR"/>
              </w:rPr>
              <w:t xml:space="preserve">000 $ </w:t>
            </w:r>
            <w:r w:rsidR="005E49FF">
              <w:rPr>
                <w:lang w:val="fr-FR"/>
              </w:rPr>
              <w:t xml:space="preserve">US </w:t>
            </w:r>
            <w:r w:rsidRPr="00645D21">
              <w:rPr>
                <w:lang w:val="fr-FR"/>
              </w:rPr>
              <w:t>pour un examen direct par le président du PVA</w:t>
            </w:r>
          </w:p>
          <w:p w14:paraId="7BCC5EF6" w14:textId="77777777" w:rsidR="008D1267" w:rsidRPr="00645D21" w:rsidRDefault="008D1267" w:rsidP="00A35465">
            <w:pPr>
              <w:spacing w:after="0" w:line="240" w:lineRule="auto"/>
              <w:rPr>
                <w:lang w:val="fr-FR"/>
              </w:rPr>
            </w:pPr>
          </w:p>
          <w:p w14:paraId="6A640451" w14:textId="77777777" w:rsidR="00224700" w:rsidRPr="00645D21" w:rsidRDefault="3104A278" w:rsidP="00A35465">
            <w:pPr>
              <w:spacing w:after="0" w:line="240" w:lineRule="auto"/>
              <w:rPr>
                <w:lang w:val="fr-FR"/>
              </w:rPr>
            </w:pPr>
            <w:r w:rsidRPr="00645D21">
              <w:rPr>
                <w:lang w:val="fr-FR"/>
              </w:rPr>
              <w:t xml:space="preserve">Un seuil s'applique par an pour les contrats à long terme </w:t>
            </w:r>
          </w:p>
        </w:tc>
      </w:tr>
      <w:tr w:rsidR="00224700" w:rsidRPr="00437388" w14:paraId="6A3FB0C9" w14:textId="77777777" w:rsidTr="2E104AB4">
        <w:trPr>
          <w:trHeight w:val="890"/>
          <w:jc w:val="center"/>
        </w:trPr>
        <w:tc>
          <w:tcPr>
            <w:tcW w:w="2337" w:type="dxa"/>
            <w:tcMar>
              <w:top w:w="0" w:type="dxa"/>
              <w:left w:w="115" w:type="dxa"/>
              <w:bottom w:w="0" w:type="dxa"/>
              <w:right w:w="115" w:type="dxa"/>
            </w:tcMar>
            <w:hideMark/>
          </w:tcPr>
          <w:p w14:paraId="07AF274A" w14:textId="77777777" w:rsidR="00224700" w:rsidRPr="0068356D" w:rsidRDefault="00224700" w:rsidP="00A35465">
            <w:pPr>
              <w:spacing w:after="0" w:line="240" w:lineRule="auto"/>
            </w:pPr>
            <w:r w:rsidRPr="0068356D">
              <w:t xml:space="preserve">Notes: </w:t>
            </w:r>
          </w:p>
        </w:tc>
        <w:tc>
          <w:tcPr>
            <w:tcW w:w="7796" w:type="dxa"/>
            <w:gridSpan w:val="3"/>
            <w:tcMar>
              <w:top w:w="0" w:type="dxa"/>
              <w:left w:w="115" w:type="dxa"/>
              <w:bottom w:w="0" w:type="dxa"/>
              <w:right w:w="115" w:type="dxa"/>
            </w:tcMar>
            <w:hideMark/>
          </w:tcPr>
          <w:p w14:paraId="711C13B1" w14:textId="2F9EC9CF" w:rsidR="00732A3A" w:rsidRDefault="04D4D34C" w:rsidP="2E104AB4">
            <w:pPr>
              <w:pStyle w:val="ListParagraph"/>
              <w:numPr>
                <w:ilvl w:val="0"/>
                <w:numId w:val="53"/>
              </w:numPr>
              <w:rPr>
                <w:rFonts w:asciiTheme="minorHAnsi" w:hAnsiTheme="minorHAnsi" w:cstheme="minorBidi"/>
                <w:sz w:val="22"/>
                <w:szCs w:val="22"/>
                <w:lang w:val="fr-FR"/>
              </w:rPr>
            </w:pPr>
            <w:r w:rsidRPr="2E104AB4">
              <w:rPr>
                <w:rFonts w:asciiTheme="minorHAnsi" w:hAnsiTheme="minorHAnsi" w:cstheme="minorBidi"/>
                <w:sz w:val="22"/>
                <w:szCs w:val="22"/>
                <w:lang w:val="fr-FR"/>
              </w:rPr>
              <w:t xml:space="preserve">Les contrats conclus pour le même fournisseur, qui ont déjà été examinés et approuvés par les comités, ne sont pas pris en compte dans le calcul des montants cumulatifs, à moins que la valeur cumulative ne dépasse le seuil d'un comité. Dans ce cas, une soumission doit être présentée au comité de </w:t>
            </w:r>
            <w:r w:rsidRPr="2E104AB4">
              <w:rPr>
                <w:rFonts w:asciiTheme="minorHAnsi" w:hAnsiTheme="minorHAnsi" w:cstheme="minorBidi"/>
                <w:sz w:val="22"/>
                <w:szCs w:val="22"/>
                <w:lang w:val="fr-FR"/>
              </w:rPr>
              <w:lastRenderedPageBreak/>
              <w:t>niveau supérieur.</w:t>
            </w:r>
            <w:r w:rsidR="00732A3A" w:rsidRPr="2E104AB4">
              <w:rPr>
                <w:rStyle w:val="FootnoteReference"/>
                <w:rFonts w:asciiTheme="minorHAnsi" w:hAnsiTheme="minorHAnsi"/>
                <w:sz w:val="22"/>
                <w:szCs w:val="22"/>
                <w:lang w:val="fr-FR"/>
              </w:rPr>
              <w:t xml:space="preserve"> </w:t>
            </w:r>
            <w:r w:rsidR="00732A3A" w:rsidRPr="2E104AB4">
              <w:rPr>
                <w:rStyle w:val="FootnoteReference"/>
                <w:rFonts w:asciiTheme="minorHAnsi" w:hAnsiTheme="minorHAnsi"/>
                <w:sz w:val="22"/>
                <w:szCs w:val="22"/>
              </w:rPr>
              <w:footnoteReference w:id="2"/>
            </w:r>
            <w:r w:rsidRPr="2E104AB4">
              <w:rPr>
                <w:rFonts w:asciiTheme="minorHAnsi" w:hAnsiTheme="minorHAnsi" w:cstheme="minorBidi"/>
                <w:sz w:val="22"/>
                <w:szCs w:val="22"/>
                <w:lang w:val="fr-FR"/>
              </w:rPr>
              <w:t xml:space="preserve"> La valeur cumulée d'un contrat individuel n'est pas basée sur une année civile, mais plutôt sur les 12 mois précédents (voir également la </w:t>
            </w:r>
            <w:hyperlink r:id="rId13">
              <w:r w:rsidR="44FFF03F" w:rsidRPr="00A359A6">
                <w:rPr>
                  <w:rStyle w:val="Hyperlink"/>
                  <w:rFonts w:asciiTheme="minorHAnsi" w:hAnsiTheme="minorHAnsi"/>
                  <w:color w:val="0070C0"/>
                  <w:sz w:val="22"/>
                  <w:szCs w:val="22"/>
                  <w:u w:val="single"/>
                  <w:lang w:val="fr-FR"/>
                </w:rPr>
                <w:t xml:space="preserve">Politique en </w:t>
              </w:r>
              <w:proofErr w:type="spellStart"/>
              <w:r w:rsidR="44FFF03F" w:rsidRPr="00A359A6">
                <w:rPr>
                  <w:rStyle w:val="Hyperlink"/>
                  <w:rFonts w:asciiTheme="minorHAnsi" w:hAnsiTheme="minorHAnsi"/>
                  <w:color w:val="0070C0"/>
                  <w:sz w:val="22"/>
                  <w:szCs w:val="22"/>
                  <w:u w:val="single"/>
                  <w:lang w:val="fr-FR"/>
                </w:rPr>
                <w:t>Matriere</w:t>
              </w:r>
              <w:proofErr w:type="spellEnd"/>
              <w:r w:rsidR="44FFF03F" w:rsidRPr="00A359A6">
                <w:rPr>
                  <w:rStyle w:val="Hyperlink"/>
                  <w:rFonts w:asciiTheme="minorHAnsi" w:hAnsiTheme="minorHAnsi"/>
                  <w:color w:val="0070C0"/>
                  <w:sz w:val="22"/>
                  <w:szCs w:val="22"/>
                  <w:u w:val="single"/>
                  <w:lang w:val="fr-FR"/>
                </w:rPr>
                <w:t xml:space="preserve"> de Contrat Individuel</w:t>
              </w:r>
            </w:hyperlink>
            <w:r w:rsidRPr="2E104AB4">
              <w:rPr>
                <w:rFonts w:asciiTheme="minorHAnsi" w:hAnsiTheme="minorHAnsi" w:cstheme="minorBidi"/>
                <w:sz w:val="22"/>
                <w:szCs w:val="22"/>
                <w:lang w:val="fr-FR"/>
              </w:rPr>
              <w:t>).</w:t>
            </w:r>
          </w:p>
          <w:p w14:paraId="6582E95E" w14:textId="6CFE414D" w:rsidR="0080478B" w:rsidRPr="00732A3A" w:rsidRDefault="00AF6ED8" w:rsidP="00732A3A">
            <w:pPr>
              <w:pStyle w:val="ListParagraph"/>
              <w:numPr>
                <w:ilvl w:val="0"/>
                <w:numId w:val="53"/>
              </w:numPr>
              <w:rPr>
                <w:rFonts w:asciiTheme="minorHAnsi" w:hAnsiTheme="minorHAnsi" w:cstheme="minorHAnsi"/>
                <w:sz w:val="22"/>
                <w:szCs w:val="22"/>
                <w:lang w:val="fr-FR"/>
              </w:rPr>
            </w:pPr>
            <w:proofErr w:type="gramStart"/>
            <w:r w:rsidRPr="00732A3A">
              <w:rPr>
                <w:rFonts w:asciiTheme="minorHAnsi" w:hAnsiTheme="minorHAnsi" w:cstheme="minorHAnsi"/>
                <w:sz w:val="22"/>
                <w:szCs w:val="22"/>
                <w:lang w:val="fr-FR"/>
              </w:rPr>
              <w:t>Une accord</w:t>
            </w:r>
            <w:proofErr w:type="gramEnd"/>
            <w:r w:rsidRPr="00732A3A">
              <w:rPr>
                <w:rFonts w:asciiTheme="minorHAnsi" w:hAnsiTheme="minorHAnsi" w:cstheme="minorHAnsi"/>
                <w:sz w:val="22"/>
                <w:szCs w:val="22"/>
                <w:lang w:val="fr-FR"/>
              </w:rPr>
              <w:t xml:space="preserve"> à long terme (ALT) qui, au cours de sa durée de vie, devrait dépasser le pouvoir d'approvisionnement délégué de l'unité opérationnelle devrait être soumise au comité compétent avant sa publication et non lorsque les dépenses cumulatives devraient être dépassées.</w:t>
            </w:r>
          </w:p>
        </w:tc>
      </w:tr>
      <w:tr w:rsidR="00224700" w:rsidRPr="0068356D" w14:paraId="1C8DC5F5" w14:textId="77777777" w:rsidTr="2E104AB4">
        <w:trPr>
          <w:jc w:val="center"/>
        </w:trPr>
        <w:tc>
          <w:tcPr>
            <w:tcW w:w="10133" w:type="dxa"/>
            <w:gridSpan w:val="4"/>
            <w:tcMar>
              <w:top w:w="0" w:type="dxa"/>
              <w:left w:w="115" w:type="dxa"/>
              <w:bottom w:w="0" w:type="dxa"/>
              <w:right w:w="115" w:type="dxa"/>
            </w:tcMar>
            <w:hideMark/>
          </w:tcPr>
          <w:p w14:paraId="286DEF9B" w14:textId="77777777" w:rsidR="00224700" w:rsidRPr="0068356D" w:rsidRDefault="00224700" w:rsidP="00A35465">
            <w:pPr>
              <w:spacing w:after="0" w:line="240" w:lineRule="auto"/>
              <w:jc w:val="center"/>
            </w:pPr>
            <w:proofErr w:type="spellStart"/>
            <w:r w:rsidRPr="0068356D">
              <w:rPr>
                <w:b/>
              </w:rPr>
              <w:lastRenderedPageBreak/>
              <w:t>Contractualisation</w:t>
            </w:r>
            <w:proofErr w:type="spellEnd"/>
            <w:r w:rsidRPr="0068356D">
              <w:rPr>
                <w:b/>
              </w:rPr>
              <w:t xml:space="preserve"> </w:t>
            </w:r>
            <w:proofErr w:type="spellStart"/>
            <w:r w:rsidRPr="0068356D">
              <w:rPr>
                <w:b/>
              </w:rPr>
              <w:t>directe</w:t>
            </w:r>
            <w:proofErr w:type="spellEnd"/>
          </w:p>
        </w:tc>
      </w:tr>
      <w:tr w:rsidR="00224700" w:rsidRPr="002A422A" w14:paraId="74FC245D" w14:textId="77777777" w:rsidTr="2E104AB4">
        <w:trPr>
          <w:jc w:val="center"/>
        </w:trPr>
        <w:tc>
          <w:tcPr>
            <w:tcW w:w="2337" w:type="dxa"/>
            <w:tcMar>
              <w:top w:w="0" w:type="dxa"/>
              <w:left w:w="115" w:type="dxa"/>
              <w:bottom w:w="0" w:type="dxa"/>
              <w:right w:w="115" w:type="dxa"/>
            </w:tcMar>
            <w:hideMark/>
          </w:tcPr>
          <w:p w14:paraId="05F007C6" w14:textId="77777777" w:rsidR="0080478B" w:rsidRPr="00732A3A" w:rsidRDefault="00AF6ED8">
            <w:pPr>
              <w:rPr>
                <w:lang w:val="fr-FR"/>
              </w:rPr>
            </w:pPr>
            <w:r w:rsidRPr="00732A3A">
              <w:rPr>
                <w:lang w:val="fr-FR"/>
              </w:rPr>
              <w:t xml:space="preserve">Tout contrat ou série de contrats, y compris les modifications à attribuer à un fournisseur au cours d'une année civile que dans l'ensemble a une valeur cumulée : </w:t>
            </w:r>
          </w:p>
        </w:tc>
        <w:tc>
          <w:tcPr>
            <w:tcW w:w="2700" w:type="dxa"/>
            <w:tcMar>
              <w:top w:w="0" w:type="dxa"/>
              <w:left w:w="115" w:type="dxa"/>
              <w:bottom w:w="0" w:type="dxa"/>
              <w:right w:w="115" w:type="dxa"/>
            </w:tcMar>
            <w:hideMark/>
          </w:tcPr>
          <w:p w14:paraId="6466DA25" w14:textId="10D1B3F4" w:rsidR="00224700" w:rsidRPr="00645D21" w:rsidRDefault="00224700" w:rsidP="00AD79EA">
            <w:pPr>
              <w:spacing w:after="0" w:line="240" w:lineRule="auto"/>
              <w:rPr>
                <w:lang w:val="fr-FR"/>
              </w:rPr>
            </w:pPr>
            <w:r w:rsidRPr="00645D21">
              <w:rPr>
                <w:lang w:val="fr-FR"/>
              </w:rPr>
              <w:t>Au-dessus de 70</w:t>
            </w:r>
            <w:r w:rsidR="005E49FF">
              <w:rPr>
                <w:lang w:val="fr-FR"/>
              </w:rPr>
              <w:t>,</w:t>
            </w:r>
            <w:r w:rsidRPr="00645D21">
              <w:rPr>
                <w:lang w:val="fr-FR"/>
              </w:rPr>
              <w:t xml:space="preserve">000 $ US et jusqu'à 50% du pouvoir d'achat délégué standard du CO/BU par examen direct par le président du CAP </w:t>
            </w:r>
          </w:p>
          <w:p w14:paraId="58CBA584" w14:textId="77777777" w:rsidR="001A3196" w:rsidRPr="00645D21" w:rsidRDefault="001A3196" w:rsidP="00AD79EA">
            <w:pPr>
              <w:spacing w:after="0" w:line="240" w:lineRule="auto"/>
              <w:rPr>
                <w:lang w:val="fr-FR"/>
              </w:rPr>
            </w:pPr>
          </w:p>
          <w:p w14:paraId="17999E42" w14:textId="5D071027" w:rsidR="00224700" w:rsidRPr="00645D21" w:rsidRDefault="00224700" w:rsidP="00AD79EA">
            <w:pPr>
              <w:spacing w:after="0" w:line="240" w:lineRule="auto"/>
              <w:rPr>
                <w:lang w:val="fr-FR"/>
              </w:rPr>
            </w:pPr>
            <w:r w:rsidRPr="00645D21">
              <w:rPr>
                <w:lang w:val="fr-FR"/>
              </w:rPr>
              <w:t>Plus de 50% du pouvoir d'approvisionnement délégué standard et jusqu'à 50% de tout pouvoir d'achat délégué accru par le Comité de la PAC</w:t>
            </w:r>
          </w:p>
        </w:tc>
        <w:tc>
          <w:tcPr>
            <w:tcW w:w="2610" w:type="dxa"/>
            <w:tcMar>
              <w:top w:w="0" w:type="dxa"/>
              <w:left w:w="115" w:type="dxa"/>
              <w:bottom w:w="0" w:type="dxa"/>
              <w:right w:w="115" w:type="dxa"/>
            </w:tcMar>
            <w:hideMark/>
          </w:tcPr>
          <w:p w14:paraId="7B5913A1" w14:textId="1702842B" w:rsidR="004F413E" w:rsidRPr="00645D21" w:rsidRDefault="00224700" w:rsidP="00A35465">
            <w:pPr>
              <w:spacing w:after="0" w:line="240" w:lineRule="auto"/>
              <w:rPr>
                <w:lang w:val="fr-FR"/>
              </w:rPr>
            </w:pPr>
            <w:r w:rsidRPr="00645D21">
              <w:rPr>
                <w:lang w:val="fr-FR"/>
              </w:rPr>
              <w:t xml:space="preserve">Plus de 50% du pouvoir délégué d'approvisionnement du CO/BU et jusqu'à 2,5 millions </w:t>
            </w:r>
            <w:r w:rsidR="005E49FF">
              <w:rPr>
                <w:lang w:val="fr-FR"/>
              </w:rPr>
              <w:t>$ US</w:t>
            </w:r>
          </w:p>
          <w:p w14:paraId="2352F689" w14:textId="77777777" w:rsidR="004F413E" w:rsidRPr="00645D21" w:rsidRDefault="004F413E" w:rsidP="00A35465">
            <w:pPr>
              <w:spacing w:after="0" w:line="240" w:lineRule="auto"/>
              <w:rPr>
                <w:lang w:val="fr-FR"/>
              </w:rPr>
            </w:pPr>
          </w:p>
          <w:p w14:paraId="40C8A0BD" w14:textId="608D4647" w:rsidR="004F413E" w:rsidRPr="00645D21" w:rsidRDefault="004F413E" w:rsidP="004F413E">
            <w:pPr>
              <w:spacing w:after="0" w:line="240" w:lineRule="auto"/>
              <w:rPr>
                <w:lang w:val="fr-FR"/>
              </w:rPr>
            </w:pPr>
            <w:r w:rsidRPr="00645D21">
              <w:rPr>
                <w:lang w:val="fr-FR"/>
              </w:rPr>
              <w:t>Jusqu'à 700</w:t>
            </w:r>
            <w:r w:rsidR="005E49FF">
              <w:rPr>
                <w:lang w:val="fr-FR"/>
              </w:rPr>
              <w:t>,</w:t>
            </w:r>
            <w:r w:rsidRPr="00645D21">
              <w:rPr>
                <w:lang w:val="fr-FR"/>
              </w:rPr>
              <w:t xml:space="preserve">000 $ </w:t>
            </w:r>
            <w:r w:rsidR="005E49FF">
              <w:rPr>
                <w:lang w:val="fr-FR"/>
              </w:rPr>
              <w:t xml:space="preserve">US </w:t>
            </w:r>
            <w:r w:rsidRPr="00645D21">
              <w:rPr>
                <w:lang w:val="fr-FR"/>
              </w:rPr>
              <w:t>pour un examen direct par le président du RACP</w:t>
            </w:r>
          </w:p>
          <w:p w14:paraId="6BCB4AA0" w14:textId="77777777" w:rsidR="004F413E" w:rsidRPr="00645D21" w:rsidRDefault="004F413E" w:rsidP="00A35465">
            <w:pPr>
              <w:spacing w:after="0" w:line="240" w:lineRule="auto"/>
              <w:rPr>
                <w:lang w:val="fr-FR"/>
              </w:rPr>
            </w:pPr>
          </w:p>
          <w:p w14:paraId="70FABF67" w14:textId="77777777" w:rsidR="00AD79EA" w:rsidRPr="00645D21" w:rsidRDefault="00224700" w:rsidP="00A35465">
            <w:pPr>
              <w:spacing w:after="0" w:line="240" w:lineRule="auto"/>
              <w:rPr>
                <w:lang w:val="fr-FR"/>
              </w:rPr>
            </w:pPr>
            <w:r w:rsidRPr="00645D21">
              <w:rPr>
                <w:lang w:val="fr-FR"/>
              </w:rPr>
              <w:t>Un seuil s'applique par an pour les contrats à long terme</w:t>
            </w:r>
          </w:p>
        </w:tc>
        <w:tc>
          <w:tcPr>
            <w:tcW w:w="2486" w:type="dxa"/>
            <w:tcMar>
              <w:top w:w="0" w:type="dxa"/>
              <w:left w:w="115" w:type="dxa"/>
              <w:bottom w:w="0" w:type="dxa"/>
              <w:right w:w="115" w:type="dxa"/>
            </w:tcMar>
            <w:hideMark/>
          </w:tcPr>
          <w:p w14:paraId="5E8DC62E" w14:textId="26CDF4DA" w:rsidR="00224700" w:rsidRPr="00645D21" w:rsidRDefault="3104A278" w:rsidP="00A35465">
            <w:pPr>
              <w:spacing w:after="0" w:line="240" w:lineRule="auto"/>
              <w:rPr>
                <w:lang w:val="fr-FR"/>
              </w:rPr>
            </w:pPr>
            <w:r w:rsidRPr="00645D21">
              <w:rPr>
                <w:b/>
                <w:bCs/>
                <w:lang w:val="fr-FR"/>
              </w:rPr>
              <w:t xml:space="preserve">Unités de l'AC : </w:t>
            </w:r>
            <w:r w:rsidR="21CE4F0F" w:rsidRPr="00645D21">
              <w:rPr>
                <w:lang w:val="fr-FR"/>
              </w:rPr>
              <w:t xml:space="preserve">Plus de 50% du pouvoir d'approvisionnement délégué du CO/BU </w:t>
            </w:r>
          </w:p>
          <w:p w14:paraId="7FF8C4F9" w14:textId="77777777" w:rsidR="00AD79EA" w:rsidRPr="00645D21" w:rsidRDefault="00AD79EA" w:rsidP="00A35465">
            <w:pPr>
              <w:spacing w:after="0" w:line="240" w:lineRule="auto"/>
              <w:rPr>
                <w:lang w:val="fr-FR"/>
              </w:rPr>
            </w:pPr>
          </w:p>
          <w:p w14:paraId="05A984BD" w14:textId="77777777" w:rsidR="00AD79EA" w:rsidRPr="00645D21" w:rsidRDefault="00224700" w:rsidP="00A35465">
            <w:pPr>
              <w:spacing w:after="0" w:line="240" w:lineRule="auto"/>
              <w:rPr>
                <w:b/>
                <w:bCs/>
                <w:lang w:val="fr-FR"/>
              </w:rPr>
            </w:pPr>
            <w:r w:rsidRPr="00645D21">
              <w:rPr>
                <w:b/>
                <w:bCs/>
                <w:lang w:val="fr-FR"/>
              </w:rPr>
              <w:t xml:space="preserve">Bureaux de pays : </w:t>
            </w:r>
          </w:p>
          <w:p w14:paraId="5355F8F0" w14:textId="6B84FE10" w:rsidR="004F413E" w:rsidRPr="00645D21" w:rsidRDefault="3104A278" w:rsidP="00A35465">
            <w:pPr>
              <w:spacing w:after="0" w:line="240" w:lineRule="auto"/>
              <w:rPr>
                <w:lang w:val="fr-FR"/>
              </w:rPr>
            </w:pPr>
            <w:r w:rsidRPr="00645D21">
              <w:rPr>
                <w:lang w:val="fr-FR"/>
              </w:rPr>
              <w:t xml:space="preserve">Plus de 2,5 millions de </w:t>
            </w:r>
            <w:r w:rsidR="005E49FF">
              <w:rPr>
                <w:lang w:val="fr-FR"/>
              </w:rPr>
              <w:t>$ US</w:t>
            </w:r>
          </w:p>
          <w:p w14:paraId="243BE475" w14:textId="77777777" w:rsidR="004F413E" w:rsidRPr="00645D21" w:rsidRDefault="004F413E" w:rsidP="00A35465">
            <w:pPr>
              <w:spacing w:after="0" w:line="240" w:lineRule="auto"/>
              <w:rPr>
                <w:lang w:val="fr-FR"/>
              </w:rPr>
            </w:pPr>
          </w:p>
          <w:p w14:paraId="28B82B1B" w14:textId="0965E9FF" w:rsidR="004F413E" w:rsidRPr="00645D21" w:rsidRDefault="004F413E" w:rsidP="004F413E">
            <w:pPr>
              <w:spacing w:after="0" w:line="240" w:lineRule="auto"/>
              <w:rPr>
                <w:lang w:val="fr-FR"/>
              </w:rPr>
            </w:pPr>
            <w:r w:rsidRPr="00645D21">
              <w:rPr>
                <w:lang w:val="fr-FR"/>
              </w:rPr>
              <w:t>Jusqu'à 700</w:t>
            </w:r>
            <w:r w:rsidR="005E49FF">
              <w:rPr>
                <w:lang w:val="fr-FR"/>
              </w:rPr>
              <w:t>,</w:t>
            </w:r>
            <w:r w:rsidRPr="00645D21">
              <w:rPr>
                <w:lang w:val="fr-FR"/>
              </w:rPr>
              <w:t xml:space="preserve">000 $ </w:t>
            </w:r>
            <w:r w:rsidR="005E49FF">
              <w:rPr>
                <w:lang w:val="fr-FR"/>
              </w:rPr>
              <w:t xml:space="preserve">US </w:t>
            </w:r>
            <w:r w:rsidRPr="00645D21">
              <w:rPr>
                <w:lang w:val="fr-FR"/>
              </w:rPr>
              <w:t>pour un examen direct par le président du PVA</w:t>
            </w:r>
          </w:p>
          <w:p w14:paraId="3C5A730A" w14:textId="77777777" w:rsidR="00224700" w:rsidRPr="00645D21" w:rsidRDefault="004F413E" w:rsidP="00A35465">
            <w:pPr>
              <w:spacing w:after="0" w:line="240" w:lineRule="auto"/>
              <w:rPr>
                <w:lang w:val="fr-FR"/>
              </w:rPr>
            </w:pPr>
            <w:r w:rsidRPr="00645D21">
              <w:rPr>
                <w:lang w:val="fr-FR"/>
              </w:rPr>
              <w:lastRenderedPageBreak/>
              <w:t>Un seuil s'applique par an pour les contrats à long terme</w:t>
            </w:r>
          </w:p>
        </w:tc>
      </w:tr>
      <w:tr w:rsidR="00224700" w:rsidRPr="002A422A" w14:paraId="33B97040" w14:textId="77777777" w:rsidTr="2E104AB4">
        <w:trPr>
          <w:jc w:val="center"/>
        </w:trPr>
        <w:tc>
          <w:tcPr>
            <w:tcW w:w="2337" w:type="dxa"/>
            <w:tcMar>
              <w:top w:w="0" w:type="dxa"/>
              <w:left w:w="115" w:type="dxa"/>
              <w:bottom w:w="0" w:type="dxa"/>
              <w:right w:w="115" w:type="dxa"/>
            </w:tcMar>
            <w:hideMark/>
          </w:tcPr>
          <w:p w14:paraId="080C0CE8" w14:textId="77777777" w:rsidR="00224700" w:rsidRPr="0068356D" w:rsidRDefault="00224700" w:rsidP="00A35465">
            <w:pPr>
              <w:spacing w:after="0" w:line="240" w:lineRule="auto"/>
            </w:pPr>
            <w:r w:rsidRPr="0068356D">
              <w:lastRenderedPageBreak/>
              <w:t>Notes:</w:t>
            </w:r>
          </w:p>
        </w:tc>
        <w:tc>
          <w:tcPr>
            <w:tcW w:w="7796" w:type="dxa"/>
            <w:gridSpan w:val="3"/>
            <w:tcMar>
              <w:top w:w="0" w:type="dxa"/>
              <w:left w:w="115" w:type="dxa"/>
              <w:bottom w:w="0" w:type="dxa"/>
              <w:right w:w="115" w:type="dxa"/>
            </w:tcMar>
            <w:vAlign w:val="center"/>
            <w:hideMark/>
          </w:tcPr>
          <w:p w14:paraId="5157E357" w14:textId="77777777" w:rsidR="00224700" w:rsidRPr="00645D21" w:rsidRDefault="21CE4F0F" w:rsidP="00A35465">
            <w:pPr>
              <w:spacing w:after="0" w:line="240" w:lineRule="auto"/>
              <w:rPr>
                <w:lang w:val="fr-FR"/>
              </w:rPr>
            </w:pPr>
            <w:r w:rsidRPr="00645D21">
              <w:rPr>
                <w:lang w:val="fr-FR"/>
              </w:rPr>
              <w:t>Pour les contrats individuels et les ententes de prêt remboursable, les seuils de passation de marchés directs sont les mêmes que les seuils du processus d'approvisionnement concurrentiel ci-dessus, conformément à la politique d'IC</w:t>
            </w:r>
          </w:p>
        </w:tc>
      </w:tr>
      <w:tr w:rsidR="00224700" w:rsidRPr="002A422A" w14:paraId="593B1890" w14:textId="77777777" w:rsidTr="2E104AB4">
        <w:trPr>
          <w:jc w:val="center"/>
        </w:trPr>
        <w:tc>
          <w:tcPr>
            <w:tcW w:w="10133" w:type="dxa"/>
            <w:gridSpan w:val="4"/>
            <w:tcMar>
              <w:top w:w="0" w:type="dxa"/>
              <w:left w:w="115" w:type="dxa"/>
              <w:bottom w:w="0" w:type="dxa"/>
              <w:right w:w="115" w:type="dxa"/>
            </w:tcMar>
            <w:hideMark/>
          </w:tcPr>
          <w:p w14:paraId="6C141373" w14:textId="77777777" w:rsidR="00224700" w:rsidRPr="00645D21" w:rsidRDefault="00224700" w:rsidP="00A35465">
            <w:pPr>
              <w:spacing w:after="0" w:line="240" w:lineRule="auto"/>
              <w:jc w:val="center"/>
              <w:rPr>
                <w:lang w:val="fr-FR"/>
              </w:rPr>
            </w:pPr>
            <w:r w:rsidRPr="00645D21">
              <w:rPr>
                <w:b/>
                <w:lang w:val="fr-FR"/>
              </w:rPr>
              <w:t>Modification de tous les contrats</w:t>
            </w:r>
          </w:p>
        </w:tc>
      </w:tr>
      <w:tr w:rsidR="00224700" w:rsidRPr="002A422A" w14:paraId="5D771DF6" w14:textId="77777777" w:rsidTr="2E104AB4">
        <w:trPr>
          <w:trHeight w:val="1095"/>
          <w:jc w:val="center"/>
        </w:trPr>
        <w:tc>
          <w:tcPr>
            <w:tcW w:w="2337" w:type="dxa"/>
            <w:tcMar>
              <w:top w:w="0" w:type="dxa"/>
              <w:left w:w="115" w:type="dxa"/>
              <w:bottom w:w="0" w:type="dxa"/>
              <w:right w:w="115" w:type="dxa"/>
            </w:tcMar>
            <w:hideMark/>
          </w:tcPr>
          <w:p w14:paraId="4B2A3AD5" w14:textId="7419ED43" w:rsidR="00224700" w:rsidRPr="00645D21" w:rsidRDefault="00224700" w:rsidP="00A35465">
            <w:pPr>
              <w:spacing w:after="0" w:line="240" w:lineRule="auto"/>
              <w:rPr>
                <w:lang w:val="fr-FR"/>
              </w:rPr>
            </w:pPr>
            <w:r w:rsidRPr="00645D21">
              <w:rPr>
                <w:lang w:val="fr-FR"/>
              </w:rPr>
              <w:t xml:space="preserve">Toute modification ou série de modifications apportées à un marché qui, dans l'ensemble, augmente la valeur du contrat de 20% ou le pouvoir délégué en matière d'approvisionnement, </w:t>
            </w:r>
            <w:r w:rsidRPr="00645D21">
              <w:rPr>
                <w:b/>
                <w:bCs/>
                <w:u w:val="single"/>
                <w:lang w:val="fr-FR"/>
              </w:rPr>
              <w:t>selon le montant le moins élevé.</w:t>
            </w:r>
          </w:p>
        </w:tc>
        <w:tc>
          <w:tcPr>
            <w:tcW w:w="2700" w:type="dxa"/>
            <w:tcMar>
              <w:top w:w="0" w:type="dxa"/>
              <w:left w:w="115" w:type="dxa"/>
              <w:bottom w:w="0" w:type="dxa"/>
              <w:right w:w="115" w:type="dxa"/>
            </w:tcMar>
            <w:hideMark/>
          </w:tcPr>
          <w:p w14:paraId="2E1FD426" w14:textId="7F582896" w:rsidR="00224700" w:rsidRPr="00645D21" w:rsidRDefault="00224700" w:rsidP="00AD79EA">
            <w:pPr>
              <w:spacing w:after="0" w:line="240" w:lineRule="auto"/>
              <w:rPr>
                <w:lang w:val="fr-FR"/>
              </w:rPr>
            </w:pPr>
            <w:r w:rsidRPr="00645D21">
              <w:rPr>
                <w:lang w:val="fr-FR"/>
              </w:rPr>
              <w:t>Supérieur à 70</w:t>
            </w:r>
            <w:r w:rsidR="005E49FF">
              <w:rPr>
                <w:lang w:val="fr-FR"/>
              </w:rPr>
              <w:t>,</w:t>
            </w:r>
            <w:r w:rsidRPr="00645D21">
              <w:rPr>
                <w:lang w:val="fr-FR"/>
              </w:rPr>
              <w:t>000 $ US et jusqu'à l'autorité déléguée d'approvisionnement standard du CO/BU par examen direct par le président du CAP</w:t>
            </w:r>
          </w:p>
          <w:p w14:paraId="161A7652" w14:textId="77777777" w:rsidR="004F413E" w:rsidRPr="00645D21" w:rsidRDefault="004F413E" w:rsidP="00AD79EA">
            <w:pPr>
              <w:spacing w:after="0" w:line="240" w:lineRule="auto"/>
              <w:rPr>
                <w:lang w:val="fr-FR"/>
              </w:rPr>
            </w:pPr>
          </w:p>
          <w:p w14:paraId="1039EA54" w14:textId="77777777" w:rsidR="00224700" w:rsidRPr="00645D21" w:rsidRDefault="00224700" w:rsidP="00AD79EA">
            <w:pPr>
              <w:spacing w:after="0" w:line="240" w:lineRule="auto"/>
              <w:rPr>
                <w:lang w:val="fr-FR"/>
              </w:rPr>
            </w:pPr>
            <w:r w:rsidRPr="00645D21">
              <w:rPr>
                <w:lang w:val="fr-FR"/>
              </w:rPr>
              <w:t>Au-delà du pouvoir d'achat délégué standard et jusqu'à l'augmentation du pouvoir délégué d'approvisionnement par le Comité CAP</w:t>
            </w:r>
          </w:p>
        </w:tc>
        <w:tc>
          <w:tcPr>
            <w:tcW w:w="2610" w:type="dxa"/>
            <w:tcMar>
              <w:top w:w="0" w:type="dxa"/>
              <w:left w:w="115" w:type="dxa"/>
              <w:bottom w:w="0" w:type="dxa"/>
              <w:right w:w="115" w:type="dxa"/>
            </w:tcMar>
            <w:hideMark/>
          </w:tcPr>
          <w:p w14:paraId="18DF5762" w14:textId="3C8808D9" w:rsidR="004F413E" w:rsidRPr="00645D21" w:rsidRDefault="004F413E" w:rsidP="006F5D5E">
            <w:pPr>
              <w:spacing w:after="0" w:line="240" w:lineRule="auto"/>
              <w:rPr>
                <w:lang w:val="fr-FR"/>
              </w:rPr>
            </w:pPr>
            <w:r w:rsidRPr="00645D21">
              <w:rPr>
                <w:lang w:val="fr-FR"/>
              </w:rPr>
              <w:t xml:space="preserve">Au-delà du pouvoir délégué d'approvisionnement du CO/BU et jusqu'à 2,5 millions de </w:t>
            </w:r>
            <w:r w:rsidR="005E49FF">
              <w:rPr>
                <w:lang w:val="fr-FR"/>
              </w:rPr>
              <w:t xml:space="preserve">$ </w:t>
            </w:r>
            <w:r w:rsidRPr="00645D21">
              <w:rPr>
                <w:lang w:val="fr-FR"/>
              </w:rPr>
              <w:t>US</w:t>
            </w:r>
          </w:p>
          <w:p w14:paraId="4B280D4A" w14:textId="77777777" w:rsidR="004F413E" w:rsidRPr="00645D21" w:rsidRDefault="004F413E" w:rsidP="006F5D5E">
            <w:pPr>
              <w:spacing w:after="0" w:line="240" w:lineRule="auto"/>
              <w:rPr>
                <w:lang w:val="fr-FR"/>
              </w:rPr>
            </w:pPr>
          </w:p>
          <w:p w14:paraId="5A929CAF" w14:textId="1D79865E" w:rsidR="004F413E" w:rsidRPr="00645D21" w:rsidRDefault="004F413E" w:rsidP="004F413E">
            <w:pPr>
              <w:spacing w:after="0" w:line="240" w:lineRule="auto"/>
              <w:rPr>
                <w:lang w:val="fr-FR"/>
              </w:rPr>
            </w:pPr>
            <w:r w:rsidRPr="00645D21">
              <w:rPr>
                <w:lang w:val="fr-FR"/>
              </w:rPr>
              <w:t>Jusqu'à 700</w:t>
            </w:r>
            <w:r w:rsidR="005E49FF">
              <w:rPr>
                <w:lang w:val="fr-FR"/>
              </w:rPr>
              <w:t>,</w:t>
            </w:r>
            <w:r w:rsidRPr="00645D21">
              <w:rPr>
                <w:lang w:val="fr-FR"/>
              </w:rPr>
              <w:t>000 $ US d'examen direct par le président du RACP</w:t>
            </w:r>
          </w:p>
          <w:p w14:paraId="4591C662" w14:textId="77777777" w:rsidR="004F413E" w:rsidRPr="00645D21" w:rsidRDefault="004F413E" w:rsidP="006F5D5E">
            <w:pPr>
              <w:spacing w:after="0" w:line="240" w:lineRule="auto"/>
              <w:rPr>
                <w:lang w:val="fr-FR"/>
              </w:rPr>
            </w:pPr>
          </w:p>
          <w:p w14:paraId="04746B28" w14:textId="77777777" w:rsidR="00224700" w:rsidRPr="00645D21" w:rsidRDefault="004F413E" w:rsidP="006F5D5E">
            <w:pPr>
              <w:spacing w:after="0" w:line="240" w:lineRule="auto"/>
              <w:rPr>
                <w:lang w:val="fr-FR"/>
              </w:rPr>
            </w:pPr>
            <w:r w:rsidRPr="00645D21">
              <w:rPr>
                <w:lang w:val="fr-FR"/>
              </w:rPr>
              <w:t>Un seuil s'applique par an pour les contrats à long terme</w:t>
            </w:r>
          </w:p>
        </w:tc>
        <w:tc>
          <w:tcPr>
            <w:tcW w:w="2486" w:type="dxa"/>
            <w:tcMar>
              <w:top w:w="0" w:type="dxa"/>
              <w:left w:w="115" w:type="dxa"/>
              <w:bottom w:w="0" w:type="dxa"/>
              <w:right w:w="115" w:type="dxa"/>
            </w:tcMar>
            <w:hideMark/>
          </w:tcPr>
          <w:p w14:paraId="013F90F0" w14:textId="77777777" w:rsidR="004D0B6F" w:rsidRPr="00645D21" w:rsidRDefault="00224700" w:rsidP="00A35465">
            <w:pPr>
              <w:spacing w:after="0" w:line="240" w:lineRule="auto"/>
              <w:rPr>
                <w:lang w:val="fr-FR"/>
              </w:rPr>
            </w:pPr>
            <w:r w:rsidRPr="00645D21">
              <w:rPr>
                <w:b/>
                <w:bCs/>
                <w:lang w:val="fr-FR"/>
              </w:rPr>
              <w:t>Unités du QG :</w:t>
            </w:r>
          </w:p>
          <w:p w14:paraId="7EA7EB86" w14:textId="77777777" w:rsidR="00224700" w:rsidRPr="00645D21" w:rsidRDefault="00224700" w:rsidP="00A35465">
            <w:pPr>
              <w:spacing w:after="0" w:line="240" w:lineRule="auto"/>
              <w:rPr>
                <w:lang w:val="fr-FR"/>
              </w:rPr>
            </w:pPr>
            <w:r w:rsidRPr="00645D21">
              <w:rPr>
                <w:lang w:val="fr-FR"/>
              </w:rPr>
              <w:t>Au-dessus du pouvoir d'approvisionnement délégué</w:t>
            </w:r>
          </w:p>
          <w:p w14:paraId="0B03778F" w14:textId="77777777" w:rsidR="006F5D5E" w:rsidRPr="00645D21" w:rsidRDefault="006F5D5E" w:rsidP="00A35465">
            <w:pPr>
              <w:spacing w:after="0" w:line="240" w:lineRule="auto"/>
              <w:rPr>
                <w:lang w:val="fr-FR"/>
              </w:rPr>
            </w:pPr>
          </w:p>
          <w:p w14:paraId="1F0E5BFA" w14:textId="77777777" w:rsidR="006F5D5E" w:rsidRPr="00645D21" w:rsidRDefault="00224700" w:rsidP="00A35465">
            <w:pPr>
              <w:spacing w:after="0" w:line="240" w:lineRule="auto"/>
              <w:rPr>
                <w:b/>
                <w:bCs/>
                <w:lang w:val="fr-FR"/>
              </w:rPr>
            </w:pPr>
            <w:r w:rsidRPr="00645D21">
              <w:rPr>
                <w:b/>
                <w:bCs/>
                <w:lang w:val="fr-FR"/>
              </w:rPr>
              <w:t xml:space="preserve">Bureaux de pays : </w:t>
            </w:r>
          </w:p>
          <w:p w14:paraId="04EB540D" w14:textId="5B271389" w:rsidR="004F413E" w:rsidRPr="00645D21" w:rsidRDefault="00224700" w:rsidP="00A35465">
            <w:pPr>
              <w:spacing w:after="0" w:line="240" w:lineRule="auto"/>
              <w:rPr>
                <w:lang w:val="fr-FR"/>
              </w:rPr>
            </w:pPr>
            <w:r w:rsidRPr="00645D21">
              <w:rPr>
                <w:lang w:val="fr-FR"/>
              </w:rPr>
              <w:t xml:space="preserve">Plus de 2,5 millions de </w:t>
            </w:r>
            <w:r w:rsidR="005E49FF">
              <w:rPr>
                <w:lang w:val="fr-FR"/>
              </w:rPr>
              <w:t>$ US</w:t>
            </w:r>
          </w:p>
          <w:p w14:paraId="53041C1C" w14:textId="77777777" w:rsidR="004F413E" w:rsidRPr="00645D21" w:rsidRDefault="004F413E" w:rsidP="00A35465">
            <w:pPr>
              <w:spacing w:after="0" w:line="240" w:lineRule="auto"/>
              <w:rPr>
                <w:lang w:val="fr-FR"/>
              </w:rPr>
            </w:pPr>
          </w:p>
          <w:p w14:paraId="5FB75083" w14:textId="6D049167" w:rsidR="004F413E" w:rsidRPr="00645D21" w:rsidRDefault="004F413E" w:rsidP="004F413E">
            <w:pPr>
              <w:spacing w:after="0" w:line="240" w:lineRule="auto"/>
              <w:rPr>
                <w:lang w:val="fr-FR"/>
              </w:rPr>
            </w:pPr>
            <w:r w:rsidRPr="00645D21">
              <w:rPr>
                <w:lang w:val="fr-FR"/>
              </w:rPr>
              <w:t>Jusqu'à 700</w:t>
            </w:r>
            <w:r w:rsidR="005E49FF">
              <w:rPr>
                <w:lang w:val="fr-FR"/>
              </w:rPr>
              <w:t>,</w:t>
            </w:r>
            <w:r w:rsidRPr="00645D21">
              <w:rPr>
                <w:lang w:val="fr-FR"/>
              </w:rPr>
              <w:t xml:space="preserve">000 $ </w:t>
            </w:r>
            <w:r w:rsidR="005E49FF">
              <w:rPr>
                <w:lang w:val="fr-FR"/>
              </w:rPr>
              <w:t xml:space="preserve">US </w:t>
            </w:r>
            <w:r w:rsidRPr="00645D21">
              <w:rPr>
                <w:lang w:val="fr-FR"/>
              </w:rPr>
              <w:t>pour un examen direct par le président du PVA</w:t>
            </w:r>
          </w:p>
          <w:p w14:paraId="1698927A" w14:textId="77777777" w:rsidR="004F413E" w:rsidRPr="00645D21" w:rsidRDefault="004F413E" w:rsidP="00A35465">
            <w:pPr>
              <w:spacing w:after="0" w:line="240" w:lineRule="auto"/>
              <w:rPr>
                <w:lang w:val="fr-FR"/>
              </w:rPr>
            </w:pPr>
          </w:p>
          <w:p w14:paraId="76380079" w14:textId="77777777" w:rsidR="00224700" w:rsidRPr="00645D21" w:rsidRDefault="004F413E" w:rsidP="00A35465">
            <w:pPr>
              <w:spacing w:after="0" w:line="240" w:lineRule="auto"/>
              <w:rPr>
                <w:lang w:val="fr-FR"/>
              </w:rPr>
            </w:pPr>
            <w:r w:rsidRPr="00645D21">
              <w:rPr>
                <w:lang w:val="fr-FR"/>
              </w:rPr>
              <w:t>Un seuil s'applique par an pour les contrats à long terme</w:t>
            </w:r>
          </w:p>
        </w:tc>
      </w:tr>
      <w:tr w:rsidR="00224700" w:rsidRPr="00437388" w14:paraId="0590CCF1" w14:textId="77777777" w:rsidTr="2E104AB4">
        <w:trPr>
          <w:trHeight w:val="350"/>
          <w:jc w:val="center"/>
        </w:trPr>
        <w:tc>
          <w:tcPr>
            <w:tcW w:w="2337" w:type="dxa"/>
            <w:tcMar>
              <w:top w:w="0" w:type="dxa"/>
              <w:left w:w="115" w:type="dxa"/>
              <w:bottom w:w="0" w:type="dxa"/>
              <w:right w:w="115" w:type="dxa"/>
            </w:tcMar>
            <w:hideMark/>
          </w:tcPr>
          <w:p w14:paraId="3DC557E2" w14:textId="77777777" w:rsidR="00224700" w:rsidRPr="0068356D" w:rsidRDefault="00224700" w:rsidP="00A35465">
            <w:pPr>
              <w:spacing w:after="0" w:line="240" w:lineRule="auto"/>
            </w:pPr>
            <w:r w:rsidRPr="0068356D">
              <w:t>Notes:</w:t>
            </w:r>
          </w:p>
        </w:tc>
        <w:tc>
          <w:tcPr>
            <w:tcW w:w="7796" w:type="dxa"/>
            <w:gridSpan w:val="3"/>
            <w:tcMar>
              <w:top w:w="0" w:type="dxa"/>
              <w:left w:w="115" w:type="dxa"/>
              <w:bottom w:w="0" w:type="dxa"/>
              <w:right w:w="115" w:type="dxa"/>
            </w:tcMar>
            <w:hideMark/>
          </w:tcPr>
          <w:p w14:paraId="48DABB2C" w14:textId="77777777" w:rsidR="0080478B" w:rsidRDefault="00AF6ED8">
            <w:pPr>
              <w:rPr>
                <w:lang w:val="fr-FR"/>
              </w:rPr>
            </w:pPr>
            <w:r w:rsidRPr="00732A3A">
              <w:rPr>
                <w:lang w:val="fr-FR"/>
              </w:rPr>
              <w:t xml:space="preserve">Toute modification apportée à un contrat ou à </w:t>
            </w:r>
            <w:proofErr w:type="gramStart"/>
            <w:r w:rsidRPr="00732A3A">
              <w:rPr>
                <w:lang w:val="fr-FR"/>
              </w:rPr>
              <w:t>une accord</w:t>
            </w:r>
            <w:proofErr w:type="gramEnd"/>
            <w:r w:rsidRPr="00732A3A">
              <w:rPr>
                <w:lang w:val="fr-FR"/>
              </w:rPr>
              <w:t xml:space="preserve"> à long terme (ALT) préalablement examinée par un comité d'examen des acquisitions doit être soumise au même comité, à moins que la valeur cumulative ne dépasse le seuil du comité (c.-à-d. du Comité des marchés, des biens et de l'approvisionnement au Comité consultatif régional de l'approvisionnement, ou du Comité consultatif régional de l'approvisionnement au Comité consultatif de l'approvisionnement). </w:t>
            </w:r>
            <w:r w:rsidRPr="00732A3A">
              <w:rPr>
                <w:lang w:val="fr-FR"/>
              </w:rPr>
              <w:br/>
              <w:t>Toute modification qui, dans l'ensemble, augmente la valeur totale du contrat à un montant inférieur à 70</w:t>
            </w:r>
            <w:r w:rsidR="005E49FF">
              <w:rPr>
                <w:lang w:val="fr-FR"/>
              </w:rPr>
              <w:t>,</w:t>
            </w:r>
            <w:r w:rsidRPr="00732A3A">
              <w:rPr>
                <w:lang w:val="fr-FR"/>
              </w:rPr>
              <w:t>000 $ US (150</w:t>
            </w:r>
            <w:r w:rsidR="005E49FF">
              <w:rPr>
                <w:lang w:val="fr-FR"/>
              </w:rPr>
              <w:t>,</w:t>
            </w:r>
            <w:r w:rsidRPr="00732A3A">
              <w:rPr>
                <w:lang w:val="fr-FR"/>
              </w:rPr>
              <w:t>000 $ US pour les contrats individuels) n'a pas besoin d'être examinée par un comité.</w:t>
            </w:r>
            <w:r w:rsidRPr="00732A3A">
              <w:rPr>
                <w:lang w:val="fr-FR"/>
              </w:rPr>
              <w:br/>
              <w:t>Une modification émise pour une « prolongation sans frais » du contrat n'a pas besoin d'être examinée par un comité. Toute prolongation de la durée d'un accord à long terme au-delà de la durée maximale précédemment approuvée doit faire l'objet d'un réexamen, même si le plafond approuvé n'a pas été atteint.</w:t>
            </w:r>
          </w:p>
          <w:p w14:paraId="6F98E424" w14:textId="77777777" w:rsidR="000C427E" w:rsidRDefault="000C427E">
            <w:pPr>
              <w:rPr>
                <w:lang w:val="fr-FR"/>
              </w:rPr>
            </w:pPr>
          </w:p>
          <w:p w14:paraId="56C95A0F" w14:textId="72976608" w:rsidR="00A359A6" w:rsidRPr="00732A3A" w:rsidRDefault="00A359A6">
            <w:pPr>
              <w:rPr>
                <w:lang w:val="fr-FR"/>
              </w:rPr>
            </w:pPr>
          </w:p>
        </w:tc>
      </w:tr>
      <w:tr w:rsidR="00224700" w:rsidRPr="0068356D" w14:paraId="32DCE592" w14:textId="77777777" w:rsidTr="2E104AB4">
        <w:trPr>
          <w:jc w:val="center"/>
        </w:trPr>
        <w:tc>
          <w:tcPr>
            <w:tcW w:w="10133" w:type="dxa"/>
            <w:gridSpan w:val="4"/>
            <w:tcMar>
              <w:top w:w="0" w:type="dxa"/>
              <w:left w:w="115" w:type="dxa"/>
              <w:bottom w:w="0" w:type="dxa"/>
              <w:right w:w="115" w:type="dxa"/>
            </w:tcMar>
            <w:hideMark/>
          </w:tcPr>
          <w:p w14:paraId="1F12E4B6" w14:textId="77777777" w:rsidR="00224700" w:rsidRPr="0068356D" w:rsidRDefault="00224700" w:rsidP="00A35465">
            <w:pPr>
              <w:spacing w:after="0" w:line="240" w:lineRule="auto"/>
              <w:jc w:val="center"/>
            </w:pPr>
            <w:r w:rsidRPr="0068356D">
              <w:rPr>
                <w:b/>
              </w:rPr>
              <w:lastRenderedPageBreak/>
              <w:t>Examen ex ante</w:t>
            </w:r>
          </w:p>
        </w:tc>
      </w:tr>
      <w:tr w:rsidR="00224700" w:rsidRPr="002A422A" w14:paraId="3E8EF9EB" w14:textId="77777777" w:rsidTr="2E104AB4">
        <w:trPr>
          <w:trHeight w:val="1582"/>
          <w:jc w:val="center"/>
        </w:trPr>
        <w:tc>
          <w:tcPr>
            <w:tcW w:w="2337" w:type="dxa"/>
            <w:tcMar>
              <w:top w:w="0" w:type="dxa"/>
              <w:left w:w="115" w:type="dxa"/>
              <w:bottom w:w="0" w:type="dxa"/>
              <w:right w:w="115" w:type="dxa"/>
            </w:tcMar>
            <w:hideMark/>
          </w:tcPr>
          <w:p w14:paraId="5F5FE881" w14:textId="77777777" w:rsidR="00224700" w:rsidRPr="00645D21" w:rsidRDefault="00224700" w:rsidP="00A35465">
            <w:pPr>
              <w:spacing w:after="0" w:line="240" w:lineRule="auto"/>
              <w:rPr>
                <w:lang w:val="fr-FR"/>
              </w:rPr>
            </w:pPr>
            <w:r w:rsidRPr="00645D21">
              <w:rPr>
                <w:lang w:val="fr-FR"/>
              </w:rPr>
              <w:t xml:space="preserve">L'examen ex ante fait référence à l'examen de la feuille de route de la stratégie d'approvisionnement avant le début du processus d'approvisionnement pour les actions d'approvisionnement complexes ayant une valeur : </w:t>
            </w:r>
          </w:p>
        </w:tc>
        <w:tc>
          <w:tcPr>
            <w:tcW w:w="2700" w:type="dxa"/>
            <w:tcMar>
              <w:top w:w="0" w:type="dxa"/>
              <w:left w:w="115" w:type="dxa"/>
              <w:bottom w:w="0" w:type="dxa"/>
              <w:right w:w="115" w:type="dxa"/>
            </w:tcMar>
            <w:hideMark/>
          </w:tcPr>
          <w:p w14:paraId="7D678E3A" w14:textId="77777777" w:rsidR="00224700" w:rsidRPr="0068356D" w:rsidRDefault="00224700" w:rsidP="00A35465">
            <w:pPr>
              <w:spacing w:after="0" w:line="240" w:lineRule="auto"/>
              <w:jc w:val="center"/>
            </w:pPr>
            <w:r w:rsidRPr="0068356D">
              <w:t>N/A</w:t>
            </w:r>
          </w:p>
        </w:tc>
        <w:tc>
          <w:tcPr>
            <w:tcW w:w="2610" w:type="dxa"/>
            <w:tcMar>
              <w:top w:w="0" w:type="dxa"/>
              <w:left w:w="115" w:type="dxa"/>
              <w:bottom w:w="0" w:type="dxa"/>
              <w:right w:w="115" w:type="dxa"/>
            </w:tcMar>
            <w:hideMark/>
          </w:tcPr>
          <w:p w14:paraId="08C84075" w14:textId="0C018F55" w:rsidR="00C1024C" w:rsidRPr="00645D21" w:rsidRDefault="61938C19" w:rsidP="00A35465">
            <w:pPr>
              <w:spacing w:after="0" w:line="240" w:lineRule="auto"/>
              <w:rPr>
                <w:lang w:val="fr-FR"/>
              </w:rPr>
            </w:pPr>
            <w:r w:rsidRPr="00645D21">
              <w:rPr>
                <w:lang w:val="fr-FR"/>
              </w:rPr>
              <w:t xml:space="preserve">Supérieur à 1,5 million de </w:t>
            </w:r>
            <w:r w:rsidR="005E49FF">
              <w:rPr>
                <w:lang w:val="fr-FR"/>
              </w:rPr>
              <w:t>$ US</w:t>
            </w:r>
            <w:r w:rsidRPr="00645D21">
              <w:rPr>
                <w:lang w:val="fr-FR"/>
              </w:rPr>
              <w:t xml:space="preserve"> et jusqu'à 2,5 millions de </w:t>
            </w:r>
            <w:r w:rsidR="005E49FF">
              <w:rPr>
                <w:lang w:val="fr-FR"/>
              </w:rPr>
              <w:t>$ US</w:t>
            </w:r>
          </w:p>
          <w:p w14:paraId="055D85E0" w14:textId="77777777" w:rsidR="00C1024C" w:rsidRPr="00645D21" w:rsidRDefault="00C1024C" w:rsidP="00A35465">
            <w:pPr>
              <w:spacing w:after="0" w:line="240" w:lineRule="auto"/>
              <w:rPr>
                <w:lang w:val="fr-FR"/>
              </w:rPr>
            </w:pPr>
          </w:p>
          <w:p w14:paraId="6FE58CC8" w14:textId="77777777" w:rsidR="004D0B6F" w:rsidRPr="00645D21" w:rsidRDefault="3104A278" w:rsidP="00A35465">
            <w:pPr>
              <w:spacing w:after="0" w:line="240" w:lineRule="auto"/>
              <w:rPr>
                <w:lang w:val="fr-FR"/>
              </w:rPr>
            </w:pPr>
            <w:r w:rsidRPr="00645D21">
              <w:rPr>
                <w:lang w:val="fr-FR"/>
              </w:rPr>
              <w:t>Un seuil s'applique par an pour les contrats à long terme</w:t>
            </w:r>
          </w:p>
        </w:tc>
        <w:tc>
          <w:tcPr>
            <w:tcW w:w="2486" w:type="dxa"/>
            <w:tcMar>
              <w:top w:w="0" w:type="dxa"/>
              <w:left w:w="115" w:type="dxa"/>
              <w:bottom w:w="0" w:type="dxa"/>
              <w:right w:w="115" w:type="dxa"/>
            </w:tcMar>
            <w:hideMark/>
          </w:tcPr>
          <w:p w14:paraId="5456CD84" w14:textId="5D655114" w:rsidR="00C1024C" w:rsidRPr="00645D21" w:rsidRDefault="66A51510" w:rsidP="00A35465">
            <w:pPr>
              <w:spacing w:after="0" w:line="240" w:lineRule="auto"/>
              <w:rPr>
                <w:lang w:val="fr-FR"/>
              </w:rPr>
            </w:pPr>
            <w:r w:rsidRPr="00645D21">
              <w:rPr>
                <w:lang w:val="fr-FR"/>
              </w:rPr>
              <w:t xml:space="preserve">Plus de 2,5 millions de </w:t>
            </w:r>
            <w:r w:rsidR="005E49FF">
              <w:rPr>
                <w:lang w:val="fr-FR"/>
              </w:rPr>
              <w:t>$ US</w:t>
            </w:r>
          </w:p>
          <w:p w14:paraId="21171A58" w14:textId="77777777" w:rsidR="00C1024C" w:rsidRPr="00645D21" w:rsidRDefault="00C1024C" w:rsidP="00A35465">
            <w:pPr>
              <w:spacing w:after="0" w:line="240" w:lineRule="auto"/>
              <w:rPr>
                <w:lang w:val="fr-FR"/>
              </w:rPr>
            </w:pPr>
          </w:p>
          <w:p w14:paraId="0E5A7032" w14:textId="77777777" w:rsidR="00224700" w:rsidRPr="00645D21" w:rsidRDefault="3104A278" w:rsidP="00A35465">
            <w:pPr>
              <w:spacing w:after="0" w:line="240" w:lineRule="auto"/>
              <w:rPr>
                <w:lang w:val="fr-FR"/>
              </w:rPr>
            </w:pPr>
            <w:r w:rsidRPr="00645D21">
              <w:rPr>
                <w:lang w:val="fr-FR"/>
              </w:rPr>
              <w:t>Un seuil s'applique par an pour les contrats à long terme</w:t>
            </w:r>
          </w:p>
        </w:tc>
      </w:tr>
      <w:tr w:rsidR="00224700" w:rsidRPr="00437388" w14:paraId="2926E6B0" w14:textId="77777777" w:rsidTr="2E104AB4">
        <w:trPr>
          <w:trHeight w:val="1462"/>
          <w:jc w:val="center"/>
        </w:trPr>
        <w:tc>
          <w:tcPr>
            <w:tcW w:w="2337" w:type="dxa"/>
            <w:tcMar>
              <w:top w:w="0" w:type="dxa"/>
              <w:left w:w="115" w:type="dxa"/>
              <w:bottom w:w="0" w:type="dxa"/>
              <w:right w:w="115" w:type="dxa"/>
            </w:tcMar>
            <w:hideMark/>
          </w:tcPr>
          <w:p w14:paraId="0E16785A" w14:textId="77777777" w:rsidR="00224700" w:rsidRPr="0068356D" w:rsidRDefault="00224700" w:rsidP="00A35465">
            <w:pPr>
              <w:spacing w:after="0" w:line="240" w:lineRule="auto"/>
              <w:jc w:val="both"/>
            </w:pPr>
            <w:r w:rsidRPr="0068356D">
              <w:t>Notes:</w:t>
            </w:r>
          </w:p>
        </w:tc>
        <w:tc>
          <w:tcPr>
            <w:tcW w:w="7796" w:type="dxa"/>
            <w:gridSpan w:val="3"/>
            <w:tcMar>
              <w:top w:w="0" w:type="dxa"/>
              <w:left w:w="115" w:type="dxa"/>
              <w:bottom w:w="0" w:type="dxa"/>
              <w:right w:w="115" w:type="dxa"/>
            </w:tcMar>
            <w:hideMark/>
          </w:tcPr>
          <w:p w14:paraId="0F13CF38" w14:textId="77777777" w:rsidR="00224700" w:rsidRPr="00645D21" w:rsidRDefault="00224700" w:rsidP="00A35465">
            <w:pPr>
              <w:pStyle w:val="ListParagraph"/>
              <w:numPr>
                <w:ilvl w:val="0"/>
                <w:numId w:val="19"/>
              </w:numPr>
              <w:spacing w:before="0" w:beforeAutospacing="0" w:after="0" w:afterAutospacing="0"/>
              <w:ind w:left="237" w:hanging="270"/>
              <w:rPr>
                <w:rFonts w:asciiTheme="minorHAnsi" w:hAnsiTheme="minorHAnsi"/>
                <w:sz w:val="22"/>
                <w:szCs w:val="22"/>
                <w:lang w:val="fr-FR"/>
              </w:rPr>
            </w:pPr>
            <w:r w:rsidRPr="00645D21">
              <w:rPr>
                <w:rFonts w:asciiTheme="minorHAnsi" w:hAnsiTheme="minorHAnsi"/>
                <w:sz w:val="22"/>
                <w:szCs w:val="22"/>
                <w:lang w:val="fr-FR"/>
              </w:rPr>
              <w:t xml:space="preserve">Le conseiller régional en matière d'approvisionnement du Bureau des achats compétent (ou un conseiller équivalent pour les unités opérationnelles du siège) doit être consulté et donner son avis sur la stratégie d'achat avant de soumettre des demandes ex ante, et les conseillers des PO peuvent être invités à participer à l'examen des demandes ex ante </w:t>
            </w:r>
          </w:p>
          <w:p w14:paraId="06014581" w14:textId="77777777" w:rsidR="00224700" w:rsidRPr="00645D21" w:rsidRDefault="00224700" w:rsidP="00A35465">
            <w:pPr>
              <w:pStyle w:val="ListParagraph"/>
              <w:numPr>
                <w:ilvl w:val="0"/>
                <w:numId w:val="19"/>
              </w:numPr>
              <w:spacing w:before="0" w:beforeAutospacing="0" w:after="0" w:afterAutospacing="0"/>
              <w:ind w:left="237" w:hanging="270"/>
              <w:rPr>
                <w:rFonts w:asciiTheme="minorHAnsi" w:hAnsiTheme="minorHAnsi"/>
                <w:sz w:val="22"/>
                <w:szCs w:val="22"/>
                <w:lang w:val="fr-FR"/>
              </w:rPr>
            </w:pPr>
            <w:r w:rsidRPr="00645D21">
              <w:rPr>
                <w:rFonts w:asciiTheme="minorHAnsi" w:hAnsiTheme="minorHAnsi"/>
                <w:sz w:val="22"/>
                <w:szCs w:val="22"/>
                <w:lang w:val="fr-FR"/>
              </w:rPr>
              <w:t xml:space="preserve">Un examen ex ante n'est pas requis si : </w:t>
            </w:r>
          </w:p>
          <w:p w14:paraId="79D41524" w14:textId="77777777" w:rsidR="00224700" w:rsidRPr="00645D21" w:rsidRDefault="00224700" w:rsidP="00A35465">
            <w:pPr>
              <w:pStyle w:val="ListParagraph"/>
              <w:numPr>
                <w:ilvl w:val="0"/>
                <w:numId w:val="20"/>
              </w:numPr>
              <w:tabs>
                <w:tab w:val="left" w:pos="507"/>
              </w:tabs>
              <w:spacing w:before="0" w:beforeAutospacing="0" w:after="0" w:afterAutospacing="0"/>
              <w:ind w:left="507"/>
              <w:jc w:val="both"/>
              <w:rPr>
                <w:rFonts w:asciiTheme="minorHAnsi" w:hAnsiTheme="minorHAnsi"/>
                <w:sz w:val="22"/>
                <w:szCs w:val="22"/>
                <w:lang w:val="fr-FR"/>
              </w:rPr>
            </w:pPr>
            <w:r w:rsidRPr="00645D21">
              <w:rPr>
                <w:rFonts w:asciiTheme="minorHAnsi" w:hAnsiTheme="minorHAnsi"/>
                <w:sz w:val="22"/>
                <w:szCs w:val="22"/>
                <w:lang w:val="fr-FR"/>
              </w:rPr>
              <w:t xml:space="preserve">L'unité opérationnelle a déjà acquis une expérience réussie dans la passation de marchés de biens, de services ou de travaux similaires ou a déjà fait l'objet d'un examen ex ante antérieur ; </w:t>
            </w:r>
            <w:proofErr w:type="gramStart"/>
            <w:r w:rsidRPr="00645D21">
              <w:rPr>
                <w:rFonts w:asciiTheme="minorHAnsi" w:hAnsiTheme="minorHAnsi"/>
                <w:sz w:val="22"/>
                <w:szCs w:val="22"/>
                <w:lang w:val="fr-FR"/>
              </w:rPr>
              <w:t>ou</w:t>
            </w:r>
            <w:proofErr w:type="gramEnd"/>
            <w:r w:rsidRPr="00645D21">
              <w:rPr>
                <w:rFonts w:asciiTheme="minorHAnsi" w:hAnsiTheme="minorHAnsi"/>
                <w:sz w:val="22"/>
                <w:szCs w:val="22"/>
                <w:lang w:val="fr-FR"/>
              </w:rPr>
              <w:t xml:space="preserve"> </w:t>
            </w:r>
          </w:p>
          <w:p w14:paraId="583BF785" w14:textId="77777777" w:rsidR="00224700" w:rsidRPr="00645D21" w:rsidRDefault="00224700" w:rsidP="00A35465">
            <w:pPr>
              <w:pStyle w:val="ListParagraph"/>
              <w:numPr>
                <w:ilvl w:val="0"/>
                <w:numId w:val="20"/>
              </w:numPr>
              <w:tabs>
                <w:tab w:val="left" w:pos="507"/>
              </w:tabs>
              <w:spacing w:before="0" w:beforeAutospacing="0" w:after="0" w:afterAutospacing="0"/>
              <w:ind w:left="507"/>
              <w:jc w:val="both"/>
              <w:rPr>
                <w:rFonts w:asciiTheme="minorHAnsi" w:hAnsiTheme="minorHAnsi"/>
                <w:sz w:val="22"/>
                <w:szCs w:val="22"/>
                <w:lang w:val="fr-FR"/>
              </w:rPr>
            </w:pPr>
            <w:r w:rsidRPr="00645D21">
              <w:rPr>
                <w:rFonts w:asciiTheme="minorHAnsi" w:hAnsiTheme="minorHAnsi"/>
                <w:sz w:val="22"/>
                <w:szCs w:val="22"/>
                <w:lang w:val="fr-FR"/>
              </w:rPr>
              <w:t>Il existe suffisamment de directives et de modèles spécifiques pour l'acquisition desdits biens/services, par exemple pour les LTA standard et répétitifs spécifiques à un pays (locaux) pour le soutien des opérations des bureaux de pays, tels que les voyages, la sécurité, le service de nettoyage.</w:t>
            </w:r>
          </w:p>
          <w:p w14:paraId="0F938375" w14:textId="77777777" w:rsidR="00224700" w:rsidRPr="00645D21" w:rsidRDefault="00224700" w:rsidP="00A35465">
            <w:pPr>
              <w:pStyle w:val="ListParagraph"/>
              <w:numPr>
                <w:ilvl w:val="0"/>
                <w:numId w:val="19"/>
              </w:numPr>
              <w:spacing w:before="0" w:beforeAutospacing="0" w:after="0" w:afterAutospacing="0"/>
              <w:ind w:left="237" w:hanging="237"/>
              <w:jc w:val="both"/>
              <w:rPr>
                <w:rFonts w:asciiTheme="minorHAnsi" w:hAnsiTheme="minorHAnsi"/>
                <w:sz w:val="22"/>
                <w:szCs w:val="22"/>
                <w:lang w:val="fr-FR"/>
              </w:rPr>
            </w:pPr>
            <w:r w:rsidRPr="00645D21">
              <w:rPr>
                <w:rFonts w:asciiTheme="minorHAnsi" w:hAnsiTheme="minorHAnsi"/>
                <w:sz w:val="22"/>
                <w:szCs w:val="22"/>
                <w:lang w:val="fr-FR"/>
              </w:rPr>
              <w:t>Indépendamment de ce qui précède, le CO/BU peut choisir de soumettre des cas à un examen ex ante si des risques significatifs sont perçus ou si un examen formel de la stratégie est conseillé.</w:t>
            </w:r>
          </w:p>
        </w:tc>
      </w:tr>
      <w:tr w:rsidR="00224700" w:rsidRPr="002A422A" w14:paraId="69AF4C31" w14:textId="77777777" w:rsidTr="2E104AB4">
        <w:trPr>
          <w:jc w:val="center"/>
        </w:trPr>
        <w:tc>
          <w:tcPr>
            <w:tcW w:w="10133" w:type="dxa"/>
            <w:gridSpan w:val="4"/>
            <w:tcMar>
              <w:top w:w="0" w:type="dxa"/>
              <w:left w:w="115" w:type="dxa"/>
              <w:bottom w:w="0" w:type="dxa"/>
              <w:right w:w="115" w:type="dxa"/>
            </w:tcMar>
            <w:hideMark/>
          </w:tcPr>
          <w:p w14:paraId="546CB6D8" w14:textId="77777777" w:rsidR="00224700" w:rsidRPr="00645D21" w:rsidRDefault="00224700" w:rsidP="00A35465">
            <w:pPr>
              <w:spacing w:after="0" w:line="240" w:lineRule="auto"/>
              <w:jc w:val="center"/>
              <w:rPr>
                <w:lang w:val="fr-FR"/>
              </w:rPr>
            </w:pPr>
            <w:r w:rsidRPr="00645D21">
              <w:rPr>
                <w:b/>
                <w:lang w:val="fr-FR"/>
              </w:rPr>
              <w:t>Cession d'actifs par vente, donation ou abandon</w:t>
            </w:r>
          </w:p>
        </w:tc>
      </w:tr>
      <w:tr w:rsidR="00224700" w:rsidRPr="002A422A" w14:paraId="0629055F" w14:textId="77777777" w:rsidTr="2E104AB4">
        <w:trPr>
          <w:trHeight w:val="440"/>
          <w:jc w:val="center"/>
        </w:trPr>
        <w:tc>
          <w:tcPr>
            <w:tcW w:w="2337" w:type="dxa"/>
            <w:tcMar>
              <w:top w:w="0" w:type="dxa"/>
              <w:left w:w="115" w:type="dxa"/>
              <w:bottom w:w="0" w:type="dxa"/>
              <w:right w:w="115" w:type="dxa"/>
            </w:tcMar>
            <w:hideMark/>
          </w:tcPr>
          <w:p w14:paraId="050AD7D5" w14:textId="77777777" w:rsidR="00224700" w:rsidRPr="00645D21" w:rsidRDefault="00224700" w:rsidP="00A35465">
            <w:pPr>
              <w:spacing w:after="0" w:line="240" w:lineRule="auto"/>
              <w:jc w:val="both"/>
              <w:rPr>
                <w:lang w:val="fr-FR"/>
              </w:rPr>
            </w:pPr>
            <w:r w:rsidRPr="00645D21">
              <w:rPr>
                <w:rFonts w:cstheme="minorHAnsi"/>
                <w:lang w:val="fr-FR"/>
              </w:rPr>
              <w:t>Aliénation d'actifs par vente, donation ou reprise ou par destruction d'actifs obsolètes ou non fonctionnels d'une valeur :</w:t>
            </w:r>
          </w:p>
        </w:tc>
        <w:tc>
          <w:tcPr>
            <w:tcW w:w="2700" w:type="dxa"/>
            <w:tcMar>
              <w:top w:w="0" w:type="dxa"/>
              <w:left w:w="115" w:type="dxa"/>
              <w:bottom w:w="0" w:type="dxa"/>
              <w:right w:w="115" w:type="dxa"/>
            </w:tcMar>
            <w:hideMark/>
          </w:tcPr>
          <w:p w14:paraId="0C06CCAA" w14:textId="5C64E2B7" w:rsidR="00224700" w:rsidRPr="00645D21" w:rsidRDefault="3104A278" w:rsidP="00A35465">
            <w:pPr>
              <w:spacing w:after="0" w:line="240" w:lineRule="auto"/>
              <w:jc w:val="both"/>
              <w:rPr>
                <w:lang w:val="fr-FR"/>
              </w:rPr>
            </w:pPr>
            <w:r w:rsidRPr="00645D21">
              <w:rPr>
                <w:lang w:val="fr-FR"/>
              </w:rPr>
              <w:t>Au-delà de 7</w:t>
            </w:r>
            <w:r w:rsidR="005E49FF">
              <w:rPr>
                <w:lang w:val="fr-FR"/>
              </w:rPr>
              <w:t>,</w:t>
            </w:r>
            <w:r w:rsidRPr="00645D21">
              <w:rPr>
                <w:lang w:val="fr-FR"/>
              </w:rPr>
              <w:t xml:space="preserve">000 </w:t>
            </w:r>
            <w:r w:rsidR="005E49FF">
              <w:rPr>
                <w:lang w:val="fr-FR"/>
              </w:rPr>
              <w:t xml:space="preserve">$ </w:t>
            </w:r>
            <w:r w:rsidRPr="00645D21">
              <w:rPr>
                <w:lang w:val="fr-FR"/>
              </w:rPr>
              <w:t xml:space="preserve">US par article et jusqu'à l'autorité déléguée en matière d'approvisionnement par examen direct par le président de la CAP </w:t>
            </w:r>
          </w:p>
        </w:tc>
        <w:tc>
          <w:tcPr>
            <w:tcW w:w="2610" w:type="dxa"/>
            <w:tcMar>
              <w:top w:w="0" w:type="dxa"/>
              <w:left w:w="115" w:type="dxa"/>
              <w:bottom w:w="0" w:type="dxa"/>
              <w:right w:w="115" w:type="dxa"/>
            </w:tcMar>
            <w:hideMark/>
          </w:tcPr>
          <w:p w14:paraId="7BE657C4" w14:textId="04524984" w:rsidR="00224700" w:rsidRPr="00645D21" w:rsidRDefault="00224700" w:rsidP="00A35465">
            <w:pPr>
              <w:spacing w:after="0" w:line="240" w:lineRule="auto"/>
              <w:rPr>
                <w:lang w:val="fr-FR"/>
              </w:rPr>
            </w:pPr>
            <w:r w:rsidRPr="00645D21">
              <w:rPr>
                <w:rFonts w:cstheme="minorHAnsi"/>
                <w:lang w:val="fr-FR"/>
              </w:rPr>
              <w:t xml:space="preserve">Au-delà du pouvoir délégué d'achat et jusqu'à 2,5 millions de </w:t>
            </w:r>
            <w:r w:rsidR="005E49FF">
              <w:rPr>
                <w:rFonts w:cstheme="minorHAnsi"/>
                <w:lang w:val="fr-FR"/>
              </w:rPr>
              <w:t>$ US</w:t>
            </w:r>
          </w:p>
        </w:tc>
        <w:tc>
          <w:tcPr>
            <w:tcW w:w="2486" w:type="dxa"/>
            <w:tcMar>
              <w:top w:w="0" w:type="dxa"/>
              <w:left w:w="115" w:type="dxa"/>
              <w:bottom w:w="0" w:type="dxa"/>
              <w:right w:w="115" w:type="dxa"/>
            </w:tcMar>
            <w:hideMark/>
          </w:tcPr>
          <w:p w14:paraId="4EC1FB61" w14:textId="77777777" w:rsidR="004D0B6F" w:rsidRPr="00645D21" w:rsidRDefault="00224700" w:rsidP="00A35465">
            <w:pPr>
              <w:spacing w:after="0" w:line="240" w:lineRule="auto"/>
              <w:rPr>
                <w:rFonts w:cstheme="minorHAnsi"/>
                <w:lang w:val="fr-FR"/>
              </w:rPr>
            </w:pPr>
            <w:r w:rsidRPr="00645D21">
              <w:rPr>
                <w:rFonts w:cstheme="minorHAnsi"/>
                <w:b/>
                <w:bCs/>
                <w:lang w:val="fr-FR"/>
              </w:rPr>
              <w:t xml:space="preserve">Unités du QG : </w:t>
            </w:r>
          </w:p>
          <w:p w14:paraId="02D597C7" w14:textId="77777777" w:rsidR="00224700" w:rsidRPr="00645D21" w:rsidRDefault="004D0B6F" w:rsidP="00A35465">
            <w:pPr>
              <w:spacing w:after="0" w:line="240" w:lineRule="auto"/>
              <w:rPr>
                <w:rFonts w:cstheme="minorHAnsi"/>
                <w:lang w:val="fr-FR"/>
              </w:rPr>
            </w:pPr>
            <w:r w:rsidRPr="00645D21">
              <w:rPr>
                <w:rFonts w:cstheme="minorHAnsi"/>
                <w:lang w:val="fr-FR"/>
              </w:rPr>
              <w:t>Au-dessus du pouvoir d'approvisionnement délégué</w:t>
            </w:r>
          </w:p>
          <w:p w14:paraId="572C511C" w14:textId="77777777" w:rsidR="004D0B6F" w:rsidRPr="00645D21" w:rsidRDefault="004D0B6F" w:rsidP="00A35465">
            <w:pPr>
              <w:spacing w:after="0" w:line="240" w:lineRule="auto"/>
              <w:jc w:val="both"/>
              <w:rPr>
                <w:rFonts w:cstheme="minorHAnsi"/>
                <w:b/>
                <w:bCs/>
                <w:lang w:val="fr-FR"/>
              </w:rPr>
            </w:pPr>
          </w:p>
          <w:p w14:paraId="5A307245" w14:textId="77777777" w:rsidR="004D0B6F" w:rsidRPr="00645D21" w:rsidRDefault="00224700" w:rsidP="00A35465">
            <w:pPr>
              <w:spacing w:after="0" w:line="240" w:lineRule="auto"/>
              <w:jc w:val="both"/>
              <w:rPr>
                <w:rFonts w:cstheme="minorHAnsi"/>
                <w:b/>
                <w:bCs/>
                <w:lang w:val="fr-FR"/>
              </w:rPr>
            </w:pPr>
            <w:r w:rsidRPr="00645D21">
              <w:rPr>
                <w:rFonts w:cstheme="minorHAnsi"/>
                <w:b/>
                <w:bCs/>
                <w:lang w:val="fr-FR"/>
              </w:rPr>
              <w:t xml:space="preserve">Bureaux de pays : </w:t>
            </w:r>
          </w:p>
          <w:p w14:paraId="0F9C9C68" w14:textId="7EF93150" w:rsidR="00224700" w:rsidRPr="00645D21" w:rsidRDefault="004D0B6F" w:rsidP="00A35465">
            <w:pPr>
              <w:spacing w:after="0" w:line="240" w:lineRule="auto"/>
              <w:jc w:val="both"/>
              <w:rPr>
                <w:lang w:val="fr-FR"/>
              </w:rPr>
            </w:pPr>
            <w:r w:rsidRPr="00645D21">
              <w:rPr>
                <w:rFonts w:cstheme="minorHAnsi"/>
                <w:lang w:val="fr-FR"/>
              </w:rPr>
              <w:t xml:space="preserve">Plus de 2,5 millions de </w:t>
            </w:r>
            <w:r w:rsidR="005E49FF">
              <w:rPr>
                <w:rFonts w:cstheme="minorHAnsi"/>
                <w:lang w:val="fr-FR"/>
              </w:rPr>
              <w:t>$ US</w:t>
            </w:r>
          </w:p>
        </w:tc>
      </w:tr>
      <w:tr w:rsidR="00224700" w:rsidRPr="002A422A" w14:paraId="1C265445" w14:textId="77777777" w:rsidTr="2E104AB4">
        <w:trPr>
          <w:trHeight w:val="440"/>
          <w:jc w:val="center"/>
        </w:trPr>
        <w:tc>
          <w:tcPr>
            <w:tcW w:w="2337" w:type="dxa"/>
            <w:tcMar>
              <w:top w:w="0" w:type="dxa"/>
              <w:left w:w="115" w:type="dxa"/>
              <w:bottom w:w="0" w:type="dxa"/>
              <w:right w:w="115" w:type="dxa"/>
            </w:tcMar>
            <w:hideMark/>
          </w:tcPr>
          <w:p w14:paraId="6EBFBAD7" w14:textId="77777777" w:rsidR="00224700" w:rsidRPr="00645D21" w:rsidRDefault="00224700" w:rsidP="00A35465">
            <w:pPr>
              <w:spacing w:after="0" w:line="240" w:lineRule="auto"/>
              <w:jc w:val="both"/>
              <w:rPr>
                <w:lang w:val="fr-FR"/>
              </w:rPr>
            </w:pPr>
            <w:r w:rsidRPr="00645D21">
              <w:rPr>
                <w:rFonts w:cstheme="minorHAnsi"/>
                <w:lang w:val="fr-FR"/>
              </w:rPr>
              <w:lastRenderedPageBreak/>
              <w:t xml:space="preserve">Cession par voie de passation par profits et pertes de biens endommagés, perdus ou volés d'une valeur : </w:t>
            </w:r>
          </w:p>
        </w:tc>
        <w:tc>
          <w:tcPr>
            <w:tcW w:w="2700" w:type="dxa"/>
            <w:tcMar>
              <w:top w:w="0" w:type="dxa"/>
              <w:left w:w="115" w:type="dxa"/>
              <w:bottom w:w="0" w:type="dxa"/>
              <w:right w:w="115" w:type="dxa"/>
            </w:tcMar>
            <w:hideMark/>
          </w:tcPr>
          <w:p w14:paraId="4C6FC630" w14:textId="77777777" w:rsidR="00224700" w:rsidRPr="00645D21" w:rsidRDefault="00224700" w:rsidP="00A35465">
            <w:pPr>
              <w:spacing w:after="0" w:line="240" w:lineRule="auto"/>
              <w:jc w:val="both"/>
              <w:rPr>
                <w:lang w:val="fr-FR"/>
              </w:rPr>
            </w:pPr>
          </w:p>
        </w:tc>
        <w:tc>
          <w:tcPr>
            <w:tcW w:w="2610" w:type="dxa"/>
            <w:tcMar>
              <w:top w:w="0" w:type="dxa"/>
              <w:left w:w="115" w:type="dxa"/>
              <w:bottom w:w="0" w:type="dxa"/>
              <w:right w:w="115" w:type="dxa"/>
            </w:tcMar>
            <w:hideMark/>
          </w:tcPr>
          <w:p w14:paraId="7712F17B" w14:textId="5FB0655A" w:rsidR="00224700" w:rsidRPr="00645D21" w:rsidRDefault="00224700" w:rsidP="00A35465">
            <w:pPr>
              <w:spacing w:after="0" w:line="240" w:lineRule="auto"/>
              <w:rPr>
                <w:rFonts w:cstheme="minorHAnsi"/>
                <w:lang w:val="fr-FR"/>
              </w:rPr>
            </w:pPr>
            <w:r w:rsidRPr="00645D21">
              <w:rPr>
                <w:rFonts w:cstheme="minorHAnsi"/>
                <w:lang w:val="fr-FR"/>
              </w:rPr>
              <w:t>Au-dessus de 7</w:t>
            </w:r>
            <w:r w:rsidR="005E49FF">
              <w:rPr>
                <w:rFonts w:cstheme="minorHAnsi"/>
                <w:lang w:val="fr-FR"/>
              </w:rPr>
              <w:t>,</w:t>
            </w:r>
            <w:r w:rsidRPr="00645D21">
              <w:rPr>
                <w:rFonts w:cstheme="minorHAnsi"/>
                <w:lang w:val="fr-FR"/>
              </w:rPr>
              <w:t xml:space="preserve">000 </w:t>
            </w:r>
            <w:r w:rsidR="005E49FF">
              <w:rPr>
                <w:rFonts w:cstheme="minorHAnsi"/>
                <w:lang w:val="fr-FR"/>
              </w:rPr>
              <w:t>$ US</w:t>
            </w:r>
            <w:r w:rsidRPr="00645D21">
              <w:rPr>
                <w:rFonts w:cstheme="minorHAnsi"/>
                <w:lang w:val="fr-FR"/>
              </w:rPr>
              <w:t xml:space="preserve"> par article pour la passation par profits et pertes d'actifs endommagés involontairement</w:t>
            </w:r>
          </w:p>
          <w:p w14:paraId="2CC6F7EB" w14:textId="6AFD80D0" w:rsidR="00224700" w:rsidRPr="00645D21" w:rsidRDefault="00224700" w:rsidP="00A35465">
            <w:pPr>
              <w:spacing w:after="0" w:line="240" w:lineRule="auto"/>
              <w:jc w:val="both"/>
              <w:rPr>
                <w:lang w:val="fr-FR"/>
              </w:rPr>
            </w:pPr>
            <w:proofErr w:type="gramStart"/>
            <w:r w:rsidRPr="00645D21">
              <w:rPr>
                <w:rFonts w:cstheme="minorHAnsi"/>
                <w:lang w:val="fr-FR"/>
              </w:rPr>
              <w:t>et</w:t>
            </w:r>
            <w:proofErr w:type="gramEnd"/>
            <w:r w:rsidRPr="00645D21">
              <w:rPr>
                <w:rFonts w:cstheme="minorHAnsi"/>
                <w:lang w:val="fr-FR"/>
              </w:rPr>
              <w:t xml:space="preserve"> au-delà de 1</w:t>
            </w:r>
            <w:r w:rsidR="005E49FF">
              <w:rPr>
                <w:rFonts w:cstheme="minorHAnsi"/>
                <w:lang w:val="fr-FR"/>
              </w:rPr>
              <w:t>,</w:t>
            </w:r>
            <w:r w:rsidRPr="00645D21">
              <w:rPr>
                <w:rFonts w:cstheme="minorHAnsi"/>
                <w:lang w:val="fr-FR"/>
              </w:rPr>
              <w:t xml:space="preserve">000 </w:t>
            </w:r>
            <w:r w:rsidR="005E49FF">
              <w:rPr>
                <w:rFonts w:cstheme="minorHAnsi"/>
                <w:lang w:val="fr-FR"/>
              </w:rPr>
              <w:t>$ US</w:t>
            </w:r>
            <w:r w:rsidRPr="00645D21">
              <w:rPr>
                <w:rFonts w:cstheme="minorHAnsi"/>
                <w:lang w:val="fr-FR"/>
              </w:rPr>
              <w:t xml:space="preserve"> par article pour tous les autres types de passation par profits et pertes et jusqu'à 100</w:t>
            </w:r>
            <w:r w:rsidR="005E49FF">
              <w:rPr>
                <w:rFonts w:cstheme="minorHAnsi"/>
                <w:lang w:val="fr-FR"/>
              </w:rPr>
              <w:t>,</w:t>
            </w:r>
            <w:r w:rsidRPr="00645D21">
              <w:rPr>
                <w:rFonts w:cstheme="minorHAnsi"/>
                <w:lang w:val="fr-FR"/>
              </w:rPr>
              <w:t xml:space="preserve">000 </w:t>
            </w:r>
            <w:r w:rsidR="005E49FF">
              <w:rPr>
                <w:rFonts w:cstheme="minorHAnsi"/>
                <w:lang w:val="fr-FR"/>
              </w:rPr>
              <w:t>$ US</w:t>
            </w:r>
            <w:r w:rsidRPr="00645D21">
              <w:rPr>
                <w:rFonts w:cstheme="minorHAnsi"/>
                <w:lang w:val="fr-FR"/>
              </w:rPr>
              <w:t xml:space="preserve"> et toute passation par profits et pertes due à la perte, au vol ou à l'endommagement d'un bien du PNUD sous la garde du Représentant résident, quelle que soit la valeur de l'actif</w:t>
            </w:r>
          </w:p>
        </w:tc>
        <w:tc>
          <w:tcPr>
            <w:tcW w:w="2486" w:type="dxa"/>
            <w:tcMar>
              <w:top w:w="0" w:type="dxa"/>
              <w:left w:w="115" w:type="dxa"/>
              <w:bottom w:w="0" w:type="dxa"/>
              <w:right w:w="115" w:type="dxa"/>
            </w:tcMar>
            <w:hideMark/>
          </w:tcPr>
          <w:p w14:paraId="6821AC24" w14:textId="77777777" w:rsidR="004D0B6F" w:rsidRPr="00645D21" w:rsidRDefault="00224700" w:rsidP="00A35465">
            <w:pPr>
              <w:spacing w:after="0" w:line="240" w:lineRule="auto"/>
              <w:rPr>
                <w:rFonts w:cstheme="minorHAnsi"/>
                <w:b/>
                <w:bCs/>
                <w:lang w:val="fr-FR"/>
              </w:rPr>
            </w:pPr>
            <w:r w:rsidRPr="00645D21">
              <w:rPr>
                <w:rFonts w:cstheme="minorHAnsi"/>
                <w:b/>
                <w:bCs/>
                <w:lang w:val="fr-FR"/>
              </w:rPr>
              <w:t xml:space="preserve">Unités du QG : </w:t>
            </w:r>
          </w:p>
          <w:p w14:paraId="6ED5BCA3" w14:textId="5783BF0A" w:rsidR="00224700" w:rsidRPr="00645D21" w:rsidRDefault="00224700" w:rsidP="00A35465">
            <w:pPr>
              <w:spacing w:after="0" w:line="240" w:lineRule="auto"/>
              <w:rPr>
                <w:rFonts w:cstheme="minorHAnsi"/>
                <w:lang w:val="fr-FR"/>
              </w:rPr>
            </w:pPr>
            <w:r w:rsidRPr="00645D21">
              <w:rPr>
                <w:rFonts w:cstheme="minorHAnsi"/>
                <w:lang w:val="fr-FR"/>
              </w:rPr>
              <w:t>Au-dessus de 7</w:t>
            </w:r>
            <w:r w:rsidR="005E49FF">
              <w:rPr>
                <w:rFonts w:cstheme="minorHAnsi"/>
                <w:lang w:val="fr-FR"/>
              </w:rPr>
              <w:t>,</w:t>
            </w:r>
            <w:r w:rsidRPr="00645D21">
              <w:rPr>
                <w:rFonts w:cstheme="minorHAnsi"/>
                <w:lang w:val="fr-FR"/>
              </w:rPr>
              <w:t xml:space="preserve">000 </w:t>
            </w:r>
            <w:r w:rsidR="005E49FF">
              <w:rPr>
                <w:rFonts w:cstheme="minorHAnsi"/>
                <w:lang w:val="fr-FR"/>
              </w:rPr>
              <w:t>$ US</w:t>
            </w:r>
            <w:r w:rsidRPr="00645D21">
              <w:rPr>
                <w:rFonts w:cstheme="minorHAnsi"/>
                <w:lang w:val="fr-FR"/>
              </w:rPr>
              <w:t xml:space="preserve"> par article pour les biens endommagés involontairement</w:t>
            </w:r>
          </w:p>
          <w:p w14:paraId="18B2B812" w14:textId="3B078C8F" w:rsidR="00224700" w:rsidRPr="00645D21" w:rsidRDefault="00224700" w:rsidP="00A35465">
            <w:pPr>
              <w:spacing w:after="0" w:line="240" w:lineRule="auto"/>
              <w:rPr>
                <w:rFonts w:cstheme="minorHAnsi"/>
                <w:lang w:val="fr-FR"/>
              </w:rPr>
            </w:pPr>
            <w:proofErr w:type="gramStart"/>
            <w:r w:rsidRPr="00645D21">
              <w:rPr>
                <w:rFonts w:cstheme="minorHAnsi"/>
                <w:lang w:val="fr-FR"/>
              </w:rPr>
              <w:t>et</w:t>
            </w:r>
            <w:proofErr w:type="gramEnd"/>
            <w:r w:rsidRPr="00645D21">
              <w:rPr>
                <w:rFonts w:cstheme="minorHAnsi"/>
                <w:lang w:val="fr-FR"/>
              </w:rPr>
              <w:t xml:space="preserve"> au-delà de 1</w:t>
            </w:r>
            <w:r w:rsidR="005E49FF">
              <w:rPr>
                <w:rFonts w:cstheme="minorHAnsi"/>
                <w:lang w:val="fr-FR"/>
              </w:rPr>
              <w:t>,</w:t>
            </w:r>
            <w:r w:rsidRPr="00645D21">
              <w:rPr>
                <w:rFonts w:cstheme="minorHAnsi"/>
                <w:lang w:val="fr-FR"/>
              </w:rPr>
              <w:t xml:space="preserve">000 </w:t>
            </w:r>
            <w:r w:rsidR="005E49FF">
              <w:rPr>
                <w:rFonts w:cstheme="minorHAnsi"/>
                <w:lang w:val="fr-FR"/>
              </w:rPr>
              <w:t>$ US</w:t>
            </w:r>
            <w:r w:rsidRPr="00645D21">
              <w:rPr>
                <w:rFonts w:cstheme="minorHAnsi"/>
                <w:lang w:val="fr-FR"/>
              </w:rPr>
              <w:t xml:space="preserve"> par article pour tous les autres types de passation par profits et pertes et pertes dues à la perte, au vol ou à l'endommagement d'un bien du PNUD sous la garde du Représentant résident, quelle que soit la valeur de l'actif</w:t>
            </w:r>
          </w:p>
          <w:p w14:paraId="1B4C51F3" w14:textId="77777777" w:rsidR="004D0B6F" w:rsidRPr="00645D21" w:rsidRDefault="004D0B6F" w:rsidP="00A35465">
            <w:pPr>
              <w:spacing w:after="0" w:line="240" w:lineRule="auto"/>
              <w:rPr>
                <w:rFonts w:cstheme="minorHAnsi"/>
                <w:b/>
                <w:bCs/>
                <w:lang w:val="fr-FR"/>
              </w:rPr>
            </w:pPr>
          </w:p>
          <w:p w14:paraId="59F08EB9" w14:textId="77777777" w:rsidR="004D0B6F" w:rsidRPr="00645D21" w:rsidRDefault="00224700" w:rsidP="00A35465">
            <w:pPr>
              <w:spacing w:after="0" w:line="240" w:lineRule="auto"/>
              <w:rPr>
                <w:rFonts w:cstheme="minorHAnsi"/>
                <w:lang w:val="fr-FR"/>
              </w:rPr>
            </w:pPr>
            <w:r w:rsidRPr="00645D21">
              <w:rPr>
                <w:rFonts w:cstheme="minorHAnsi"/>
                <w:b/>
                <w:bCs/>
                <w:lang w:val="fr-FR"/>
              </w:rPr>
              <w:t xml:space="preserve">Bureaux de pays : </w:t>
            </w:r>
          </w:p>
          <w:p w14:paraId="7CA038ED" w14:textId="5937FAC0" w:rsidR="00224700" w:rsidRPr="00645D21" w:rsidRDefault="004D0B6F" w:rsidP="00A35465">
            <w:pPr>
              <w:spacing w:after="0" w:line="240" w:lineRule="auto"/>
              <w:rPr>
                <w:rFonts w:cstheme="minorHAnsi"/>
                <w:lang w:val="fr-FR"/>
              </w:rPr>
            </w:pPr>
            <w:r w:rsidRPr="00645D21">
              <w:rPr>
                <w:rFonts w:cstheme="minorHAnsi"/>
                <w:lang w:val="fr-FR"/>
              </w:rPr>
              <w:t>Au-dessus de 100</w:t>
            </w:r>
            <w:r w:rsidR="007C52CE">
              <w:rPr>
                <w:rFonts w:cstheme="minorHAnsi"/>
                <w:lang w:val="fr-FR"/>
              </w:rPr>
              <w:t>,</w:t>
            </w:r>
            <w:r w:rsidRPr="00645D21">
              <w:rPr>
                <w:rFonts w:cstheme="minorHAnsi"/>
                <w:lang w:val="fr-FR"/>
              </w:rPr>
              <w:t>000 $</w:t>
            </w:r>
            <w:r w:rsidR="005E49FF">
              <w:rPr>
                <w:rFonts w:cstheme="minorHAnsi"/>
                <w:lang w:val="fr-FR"/>
              </w:rPr>
              <w:t xml:space="preserve"> US</w:t>
            </w:r>
          </w:p>
          <w:p w14:paraId="29B4E79E" w14:textId="77777777" w:rsidR="00224700" w:rsidRPr="00645D21" w:rsidRDefault="00224700" w:rsidP="00A35465">
            <w:pPr>
              <w:spacing w:after="0" w:line="240" w:lineRule="auto"/>
              <w:jc w:val="both"/>
              <w:rPr>
                <w:lang w:val="fr-FR"/>
              </w:rPr>
            </w:pPr>
          </w:p>
        </w:tc>
      </w:tr>
      <w:tr w:rsidR="00224700" w:rsidRPr="002A422A" w14:paraId="4DAA826B" w14:textId="77777777" w:rsidTr="2E104AB4">
        <w:trPr>
          <w:trHeight w:val="358"/>
          <w:jc w:val="center"/>
        </w:trPr>
        <w:tc>
          <w:tcPr>
            <w:tcW w:w="2337" w:type="dxa"/>
            <w:tcMar>
              <w:top w:w="0" w:type="dxa"/>
              <w:left w:w="115" w:type="dxa"/>
              <w:bottom w:w="0" w:type="dxa"/>
              <w:right w:w="115" w:type="dxa"/>
            </w:tcMar>
            <w:hideMark/>
          </w:tcPr>
          <w:p w14:paraId="057B9391" w14:textId="77777777" w:rsidR="00224700" w:rsidRPr="0068356D" w:rsidRDefault="00224700" w:rsidP="00A35465">
            <w:pPr>
              <w:spacing w:after="0" w:line="240" w:lineRule="auto"/>
              <w:jc w:val="both"/>
            </w:pPr>
            <w:r w:rsidRPr="0068356D">
              <w:t>Notes:</w:t>
            </w:r>
          </w:p>
        </w:tc>
        <w:tc>
          <w:tcPr>
            <w:tcW w:w="7796" w:type="dxa"/>
            <w:gridSpan w:val="3"/>
            <w:tcMar>
              <w:top w:w="0" w:type="dxa"/>
              <w:left w:w="115" w:type="dxa"/>
              <w:bottom w:w="0" w:type="dxa"/>
              <w:right w:w="115" w:type="dxa"/>
            </w:tcMar>
            <w:hideMark/>
          </w:tcPr>
          <w:p w14:paraId="70D8D380" w14:textId="77777777" w:rsidR="00224700" w:rsidRPr="00645D21"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lang w:val="fr-FR"/>
              </w:rPr>
            </w:pPr>
            <w:r w:rsidRPr="00645D21">
              <w:rPr>
                <w:rFonts w:asciiTheme="minorHAnsi" w:hAnsiTheme="minorHAnsi"/>
                <w:sz w:val="22"/>
                <w:szCs w:val="22"/>
                <w:lang w:val="fr-FR"/>
              </w:rPr>
              <w:t>La valeur des actifs est basée sur la valeur comptable nette (VCN), sauf pour les véhicules et les machines lourdes, où la juste valeur marchande (JVM) s'applique.</w:t>
            </w:r>
          </w:p>
          <w:p w14:paraId="4936CDAF" w14:textId="77777777" w:rsidR="00224700" w:rsidRPr="00645D21"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lang w:val="fr-FR"/>
              </w:rPr>
            </w:pPr>
            <w:r w:rsidRPr="00645D21">
              <w:rPr>
                <w:rFonts w:asciiTheme="minorHAnsi" w:hAnsiTheme="minorHAnsi"/>
                <w:sz w:val="22"/>
                <w:szCs w:val="22"/>
                <w:lang w:val="fr-FR"/>
              </w:rPr>
              <w:t xml:space="preserve">Les radiations dues à des écarts de biens n'ont pas besoin d'être examinées par un comité. </w:t>
            </w:r>
          </w:p>
          <w:p w14:paraId="567D99E6" w14:textId="50174355" w:rsidR="00224700" w:rsidRPr="00645D21" w:rsidRDefault="00224700" w:rsidP="00A35465">
            <w:pPr>
              <w:pStyle w:val="ListParagraph"/>
              <w:numPr>
                <w:ilvl w:val="1"/>
                <w:numId w:val="20"/>
              </w:numPr>
              <w:spacing w:before="0" w:beforeAutospacing="0" w:after="0" w:afterAutospacing="0"/>
              <w:ind w:left="237" w:hanging="270"/>
              <w:jc w:val="both"/>
              <w:rPr>
                <w:rFonts w:asciiTheme="minorHAnsi" w:hAnsiTheme="minorHAnsi"/>
                <w:sz w:val="22"/>
                <w:szCs w:val="22"/>
                <w:lang w:val="fr-FR"/>
              </w:rPr>
            </w:pPr>
            <w:r w:rsidRPr="00645D21">
              <w:rPr>
                <w:rFonts w:asciiTheme="minorHAnsi" w:hAnsiTheme="minorHAnsi"/>
                <w:sz w:val="22"/>
                <w:szCs w:val="22"/>
                <w:lang w:val="fr-FR"/>
              </w:rPr>
              <w:t>Les radiations de plus de 100</w:t>
            </w:r>
            <w:r w:rsidR="005E49FF">
              <w:rPr>
                <w:rFonts w:asciiTheme="minorHAnsi" w:hAnsiTheme="minorHAnsi"/>
                <w:sz w:val="22"/>
                <w:szCs w:val="22"/>
                <w:lang w:val="fr-FR"/>
              </w:rPr>
              <w:t>,</w:t>
            </w:r>
            <w:r w:rsidRPr="00645D21">
              <w:rPr>
                <w:rFonts w:asciiTheme="minorHAnsi" w:hAnsiTheme="minorHAnsi"/>
                <w:sz w:val="22"/>
                <w:szCs w:val="22"/>
                <w:lang w:val="fr-FR"/>
              </w:rPr>
              <w:t>000 $ US doivent être approuvées par l'Administrateur conformément à l'article 126.17 du FRR.</w:t>
            </w:r>
          </w:p>
          <w:p w14:paraId="2B85F8E7" w14:textId="36F83C07" w:rsidR="00224700" w:rsidRPr="00645D21" w:rsidRDefault="00224700" w:rsidP="2E104AB4">
            <w:pPr>
              <w:pStyle w:val="ListParagraph"/>
              <w:numPr>
                <w:ilvl w:val="1"/>
                <w:numId w:val="20"/>
              </w:numPr>
              <w:spacing w:before="0" w:beforeAutospacing="0" w:after="0" w:afterAutospacing="0"/>
              <w:ind w:left="237" w:hanging="270"/>
              <w:jc w:val="both"/>
              <w:rPr>
                <w:rFonts w:asciiTheme="minorHAnsi" w:hAnsiTheme="minorHAnsi"/>
                <w:sz w:val="22"/>
                <w:szCs w:val="22"/>
                <w:lang w:val="fr-FR"/>
              </w:rPr>
            </w:pPr>
            <w:r w:rsidRPr="2E104AB4">
              <w:rPr>
                <w:rFonts w:asciiTheme="minorHAnsi" w:hAnsiTheme="minorHAnsi"/>
                <w:sz w:val="22"/>
                <w:szCs w:val="22"/>
                <w:lang w:val="fr-FR"/>
              </w:rPr>
              <w:t>Pour</w:t>
            </w:r>
            <w:r w:rsidR="442613D0" w:rsidRPr="2E104AB4">
              <w:rPr>
                <w:rFonts w:asciiTheme="minorHAnsi" w:hAnsiTheme="minorHAnsi"/>
                <w:sz w:val="22"/>
                <w:szCs w:val="22"/>
                <w:lang w:val="fr-FR"/>
              </w:rPr>
              <w:t xml:space="preserve"> Politique sur l'aliénation des biens</w:t>
            </w:r>
            <w:r w:rsidRPr="2E104AB4">
              <w:rPr>
                <w:rFonts w:asciiTheme="minorHAnsi" w:hAnsiTheme="minorHAnsi"/>
                <w:color w:val="0070C0"/>
                <w:sz w:val="22"/>
                <w:szCs w:val="22"/>
                <w:lang w:val="fr-FR"/>
              </w:rPr>
              <w:t xml:space="preserve"> </w:t>
            </w:r>
            <w:r w:rsidR="096BD1E7" w:rsidRPr="2E104AB4">
              <w:rPr>
                <w:rFonts w:asciiTheme="minorHAnsi" w:hAnsiTheme="minorHAnsi"/>
                <w:color w:val="0070C0"/>
                <w:sz w:val="22"/>
                <w:szCs w:val="22"/>
                <w:lang w:val="fr-FR"/>
              </w:rPr>
              <w:t xml:space="preserve">- </w:t>
            </w:r>
            <w:hyperlink r:id="rId14">
              <w:r w:rsidR="4152CBB9" w:rsidRPr="000C427E">
                <w:rPr>
                  <w:rStyle w:val="Hyperlink"/>
                  <w:rFonts w:asciiTheme="minorHAnsi" w:hAnsiTheme="minorHAnsi"/>
                  <w:color w:val="0070C0"/>
                  <w:sz w:val="22"/>
                  <w:szCs w:val="22"/>
                  <w:u w:val="single"/>
                  <w:lang w:val="fr-FR"/>
                </w:rPr>
                <w:t>Mobilier et Materiel: Cessions et Comptabilisation en Pertes D'Actifs</w:t>
              </w:r>
            </w:hyperlink>
          </w:p>
        </w:tc>
      </w:tr>
      <w:tr w:rsidR="00224700" w:rsidRPr="0068356D" w14:paraId="1BAA05A9" w14:textId="77777777" w:rsidTr="2E104AB4">
        <w:trPr>
          <w:jc w:val="center"/>
        </w:trPr>
        <w:tc>
          <w:tcPr>
            <w:tcW w:w="10133" w:type="dxa"/>
            <w:gridSpan w:val="4"/>
            <w:tcMar>
              <w:top w:w="0" w:type="dxa"/>
              <w:left w:w="115" w:type="dxa"/>
              <w:bottom w:w="0" w:type="dxa"/>
              <w:right w:w="115" w:type="dxa"/>
            </w:tcMar>
            <w:hideMark/>
          </w:tcPr>
          <w:p w14:paraId="215A2E2C" w14:textId="77777777" w:rsidR="00224700" w:rsidRPr="0068356D" w:rsidRDefault="00224700" w:rsidP="00A35465">
            <w:pPr>
              <w:spacing w:after="0" w:line="240" w:lineRule="auto"/>
              <w:jc w:val="center"/>
            </w:pPr>
            <w:proofErr w:type="spellStart"/>
            <w:r w:rsidRPr="0068356D">
              <w:rPr>
                <w:b/>
              </w:rPr>
              <w:t>Génération</w:t>
            </w:r>
            <w:proofErr w:type="spellEnd"/>
            <w:r w:rsidRPr="0068356D">
              <w:rPr>
                <w:b/>
              </w:rPr>
              <w:t xml:space="preserve"> de </w:t>
            </w:r>
            <w:proofErr w:type="spellStart"/>
            <w:r w:rsidRPr="0068356D">
              <w:rPr>
                <w:b/>
              </w:rPr>
              <w:t>revenus</w:t>
            </w:r>
            <w:proofErr w:type="spellEnd"/>
          </w:p>
        </w:tc>
      </w:tr>
      <w:tr w:rsidR="00224700" w:rsidRPr="0068356D" w14:paraId="1D649A03" w14:textId="77777777" w:rsidTr="2E104AB4">
        <w:trPr>
          <w:jc w:val="center"/>
        </w:trPr>
        <w:tc>
          <w:tcPr>
            <w:tcW w:w="2337" w:type="dxa"/>
            <w:tcMar>
              <w:top w:w="0" w:type="dxa"/>
              <w:left w:w="115" w:type="dxa"/>
              <w:bottom w:w="0" w:type="dxa"/>
              <w:right w:w="115" w:type="dxa"/>
            </w:tcMar>
            <w:hideMark/>
          </w:tcPr>
          <w:p w14:paraId="0CA89814" w14:textId="77777777" w:rsidR="00224700" w:rsidRDefault="00224700" w:rsidP="00A35465">
            <w:pPr>
              <w:spacing w:after="0" w:line="240" w:lineRule="auto"/>
              <w:jc w:val="both"/>
              <w:rPr>
                <w:lang w:val="fr-FR"/>
              </w:rPr>
            </w:pPr>
            <w:r w:rsidRPr="00645D21">
              <w:rPr>
                <w:lang w:val="fr-FR"/>
              </w:rPr>
              <w:t xml:space="preserve">Tout contrat ou série de contrats connexes </w:t>
            </w:r>
            <w:r w:rsidRPr="00645D21">
              <w:rPr>
                <w:i/>
                <w:lang w:val="fr-FR"/>
              </w:rPr>
              <w:t>au cours d'une année civile</w:t>
            </w:r>
            <w:r w:rsidRPr="00645D21">
              <w:rPr>
                <w:lang w:val="fr-FR"/>
              </w:rPr>
              <w:t xml:space="preserve"> qui génère des revenus (p. ex., des revenus provenant de la vente de renseignements exclusifs) :</w:t>
            </w:r>
          </w:p>
          <w:p w14:paraId="144513AF" w14:textId="77777777" w:rsidR="002874C4" w:rsidRDefault="002874C4" w:rsidP="00A35465">
            <w:pPr>
              <w:spacing w:after="0" w:line="240" w:lineRule="auto"/>
              <w:jc w:val="both"/>
              <w:rPr>
                <w:lang w:val="fr-FR"/>
              </w:rPr>
            </w:pPr>
          </w:p>
          <w:p w14:paraId="64A7D64B" w14:textId="77777777" w:rsidR="002874C4" w:rsidRPr="00645D21" w:rsidRDefault="002874C4" w:rsidP="00A35465">
            <w:pPr>
              <w:spacing w:after="0" w:line="240" w:lineRule="auto"/>
              <w:jc w:val="both"/>
              <w:rPr>
                <w:lang w:val="fr-FR"/>
              </w:rPr>
            </w:pPr>
          </w:p>
        </w:tc>
        <w:tc>
          <w:tcPr>
            <w:tcW w:w="2700" w:type="dxa"/>
            <w:tcMar>
              <w:top w:w="0" w:type="dxa"/>
              <w:left w:w="115" w:type="dxa"/>
              <w:bottom w:w="0" w:type="dxa"/>
              <w:right w:w="115" w:type="dxa"/>
            </w:tcMar>
            <w:hideMark/>
          </w:tcPr>
          <w:p w14:paraId="15D4FA67" w14:textId="77777777" w:rsidR="00224700" w:rsidRPr="0068356D" w:rsidRDefault="00224700" w:rsidP="00A35465">
            <w:pPr>
              <w:spacing w:after="0" w:line="240" w:lineRule="auto"/>
              <w:jc w:val="center"/>
            </w:pPr>
            <w:r w:rsidRPr="0068356D">
              <w:t>N/A</w:t>
            </w:r>
          </w:p>
        </w:tc>
        <w:tc>
          <w:tcPr>
            <w:tcW w:w="2610" w:type="dxa"/>
            <w:tcMar>
              <w:top w:w="0" w:type="dxa"/>
              <w:left w:w="115" w:type="dxa"/>
              <w:bottom w:w="0" w:type="dxa"/>
              <w:right w:w="115" w:type="dxa"/>
            </w:tcMar>
            <w:hideMark/>
          </w:tcPr>
          <w:p w14:paraId="2696FE43" w14:textId="77777777" w:rsidR="00224700" w:rsidRPr="0068356D" w:rsidRDefault="00224700" w:rsidP="00A35465">
            <w:pPr>
              <w:spacing w:after="0" w:line="240" w:lineRule="auto"/>
              <w:jc w:val="center"/>
            </w:pPr>
            <w:r w:rsidRPr="0068356D">
              <w:t>N/A</w:t>
            </w:r>
          </w:p>
        </w:tc>
        <w:tc>
          <w:tcPr>
            <w:tcW w:w="2486" w:type="dxa"/>
            <w:tcMar>
              <w:top w:w="0" w:type="dxa"/>
              <w:left w:w="115" w:type="dxa"/>
              <w:bottom w:w="0" w:type="dxa"/>
              <w:right w:w="115" w:type="dxa"/>
            </w:tcMar>
            <w:hideMark/>
          </w:tcPr>
          <w:p w14:paraId="09A516B3" w14:textId="10EDD6AA" w:rsidR="00224700" w:rsidRPr="0068356D" w:rsidRDefault="00224700" w:rsidP="00A35465">
            <w:pPr>
              <w:spacing w:after="0" w:line="240" w:lineRule="auto"/>
              <w:jc w:val="both"/>
            </w:pPr>
            <w:r w:rsidRPr="0068356D">
              <w:t>15</w:t>
            </w:r>
            <w:r w:rsidR="007C52CE">
              <w:t>,</w:t>
            </w:r>
            <w:r w:rsidRPr="0068356D">
              <w:t xml:space="preserve">000 $ US </w:t>
            </w:r>
            <w:proofErr w:type="spellStart"/>
            <w:r w:rsidRPr="0068356D">
              <w:t>ou</w:t>
            </w:r>
            <w:proofErr w:type="spellEnd"/>
            <w:r w:rsidRPr="0068356D">
              <w:t xml:space="preserve"> plus </w:t>
            </w:r>
          </w:p>
        </w:tc>
      </w:tr>
      <w:tr w:rsidR="00224700" w:rsidRPr="0068356D" w14:paraId="21C389C8" w14:textId="77777777" w:rsidTr="2E104AB4">
        <w:trPr>
          <w:jc w:val="center"/>
        </w:trPr>
        <w:tc>
          <w:tcPr>
            <w:tcW w:w="10133" w:type="dxa"/>
            <w:gridSpan w:val="4"/>
            <w:tcMar>
              <w:top w:w="0" w:type="dxa"/>
              <w:left w:w="115" w:type="dxa"/>
              <w:bottom w:w="0" w:type="dxa"/>
              <w:right w:w="115" w:type="dxa"/>
            </w:tcMar>
            <w:hideMark/>
          </w:tcPr>
          <w:p w14:paraId="3775156B" w14:textId="77777777" w:rsidR="00224700" w:rsidRPr="0068356D" w:rsidRDefault="00224700" w:rsidP="00A35465">
            <w:pPr>
              <w:spacing w:after="0" w:line="240" w:lineRule="auto"/>
              <w:jc w:val="center"/>
            </w:pPr>
            <w:r w:rsidRPr="0068356D">
              <w:rPr>
                <w:b/>
              </w:rPr>
              <w:t>Autrui</w:t>
            </w:r>
          </w:p>
        </w:tc>
      </w:tr>
      <w:tr w:rsidR="00224700" w:rsidRPr="00437388" w14:paraId="67A5D5EA" w14:textId="77777777" w:rsidTr="2E104AB4">
        <w:trPr>
          <w:jc w:val="center"/>
        </w:trPr>
        <w:tc>
          <w:tcPr>
            <w:tcW w:w="10133" w:type="dxa"/>
            <w:gridSpan w:val="4"/>
            <w:tcMar>
              <w:top w:w="0" w:type="dxa"/>
              <w:left w:w="115" w:type="dxa"/>
              <w:bottom w:w="0" w:type="dxa"/>
              <w:right w:w="115" w:type="dxa"/>
            </w:tcMar>
            <w:hideMark/>
          </w:tcPr>
          <w:p w14:paraId="65898450" w14:textId="77777777" w:rsidR="00224700" w:rsidRPr="00645D21" w:rsidRDefault="00224700" w:rsidP="00A35465">
            <w:pPr>
              <w:spacing w:after="0" w:line="240" w:lineRule="auto"/>
              <w:jc w:val="both"/>
              <w:rPr>
                <w:lang w:val="fr-FR"/>
              </w:rPr>
            </w:pPr>
            <w:r w:rsidRPr="00645D21">
              <w:rPr>
                <w:lang w:val="fr-FR"/>
              </w:rPr>
              <w:lastRenderedPageBreak/>
              <w:t>Toute autre question relative à un contrat ou à la cession d'un bien peut être renvoyée à la Commission d'examen des acquisitions par l'autorité chargée des achats.</w:t>
            </w:r>
          </w:p>
        </w:tc>
      </w:tr>
    </w:tbl>
    <w:p w14:paraId="600C5E94"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A0D9188" w14:textId="23EE469E" w:rsidR="00224700" w:rsidRPr="00645D21" w:rsidRDefault="00224700" w:rsidP="2E104AB4">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E104AB4">
        <w:rPr>
          <w:rFonts w:asciiTheme="minorHAnsi" w:hAnsiTheme="minorHAnsi"/>
          <w:sz w:val="22"/>
          <w:szCs w:val="22"/>
          <w:lang w:val="fr-FR"/>
        </w:rPr>
        <w:t>Une exception aux seuils ci-dessus est lorsqu'une série d'actions d'approvisionnement est proposée sur la base du regroupement de biens ou de services en « lots » pouvant faire l'objet d'un appel d'offres séparé. Les soumissions qui en résultent doivent être soumises ensemble au Comité d'examen des marchés publics, en fonction de la valeur du contrat « lot » proposé la plus élevée et non des seuils de « lot » individuel. Il s'agit d'assurer l'uniformité de l'examen des mesures d'approvisionnement et d'éviter le chevauchement du travail.</w:t>
      </w:r>
    </w:p>
    <w:p w14:paraId="25EEF95B" w14:textId="77777777" w:rsidR="00224700" w:rsidRPr="00645D21" w:rsidRDefault="00224700" w:rsidP="00224700">
      <w:pPr>
        <w:shd w:val="clear" w:color="auto" w:fill="FFFFFF"/>
        <w:spacing w:after="0" w:line="240" w:lineRule="auto"/>
        <w:textAlignment w:val="top"/>
        <w:rPr>
          <w:lang w:val="fr-FR"/>
        </w:rPr>
      </w:pPr>
    </w:p>
    <w:p w14:paraId="5BE0E47C" w14:textId="77777777" w:rsidR="00224700" w:rsidRPr="0068356D" w:rsidRDefault="00224700" w:rsidP="00224700">
      <w:pPr>
        <w:pStyle w:val="Heading1"/>
        <w:tabs>
          <w:tab w:val="left" w:pos="900"/>
        </w:tabs>
        <w:spacing w:before="0" w:line="240" w:lineRule="auto"/>
        <w:jc w:val="both"/>
        <w:rPr>
          <w:rFonts w:asciiTheme="minorHAnsi" w:hAnsiTheme="minorHAnsi"/>
          <w:b/>
          <w:color w:val="auto"/>
          <w:sz w:val="22"/>
          <w:szCs w:val="22"/>
          <w:lang w:val="en-PH"/>
        </w:rPr>
      </w:pPr>
      <w:bookmarkStart w:id="13" w:name="_Toc453862242"/>
      <w:r w:rsidRPr="0068356D">
        <w:rPr>
          <w:rFonts w:asciiTheme="minorHAnsi" w:hAnsiTheme="minorHAnsi"/>
          <w:b/>
          <w:color w:val="auto"/>
          <w:sz w:val="22"/>
          <w:szCs w:val="22"/>
        </w:rPr>
        <w:t>Rapports a posteriori</w:t>
      </w:r>
      <w:bookmarkEnd w:id="13"/>
    </w:p>
    <w:p w14:paraId="5DAA58E0" w14:textId="77777777" w:rsidR="00224700" w:rsidRPr="0068356D" w:rsidRDefault="00224700" w:rsidP="00224700">
      <w:pPr>
        <w:rPr>
          <w:lang w:val="en-PH"/>
        </w:rPr>
      </w:pPr>
    </w:p>
    <w:p w14:paraId="6B207A37"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Une situation a posteriori se produit lorsqu'un contrat ou l'attribution d'un contrat a été conclu avant que la mesure d'approvisionnement ne soit soumise au comité approprié, comme l'exige la présente politique. </w:t>
      </w:r>
    </w:p>
    <w:p w14:paraId="57FD7EF3"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2FC0A91"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Les mesures d'approvisionnement dans le cadre du pouvoir d'achat délégué (ou du pouvoir accru) de l'unité opérationnelle ne doivent pas être soumises, ni être traitées comme des actions a posteriori, car il est de la prérogative du chef de l'unité opérationnelle de demander au Comité des contrats, des actifs et des achats d'examiner les soumissions.</w:t>
      </w:r>
    </w:p>
    <w:p w14:paraId="0A2E31CC"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29391FC6" w14:textId="319A932B" w:rsidR="00224700" w:rsidRPr="00645D21" w:rsidRDefault="00224700" w:rsidP="2E104AB4">
      <w:pPr>
        <w:pStyle w:val="ListParagraph"/>
        <w:numPr>
          <w:ilvl w:val="0"/>
          <w:numId w:val="2"/>
        </w:numPr>
        <w:shd w:val="clear" w:color="auto" w:fill="FFFFFF" w:themeFill="background1"/>
        <w:spacing w:before="0" w:beforeAutospacing="0" w:after="0" w:afterAutospacing="0"/>
        <w:jc w:val="both"/>
        <w:textAlignment w:val="top"/>
        <w:rPr>
          <w:rFonts w:asciiTheme="minorHAnsi" w:hAnsiTheme="minorHAnsi"/>
          <w:sz w:val="22"/>
          <w:szCs w:val="22"/>
          <w:lang w:val="fr-FR"/>
        </w:rPr>
      </w:pPr>
      <w:r w:rsidRPr="2E104AB4">
        <w:rPr>
          <w:rFonts w:asciiTheme="minorHAnsi" w:hAnsiTheme="minorHAnsi"/>
          <w:i/>
          <w:iCs/>
          <w:sz w:val="22"/>
          <w:szCs w:val="22"/>
          <w:lang w:val="fr-FR"/>
        </w:rPr>
        <w:t>Les demandes a posteriori ne sont pas examinées par le Comité d'examen des achats,</w:t>
      </w:r>
      <w:r w:rsidRPr="2E104AB4">
        <w:rPr>
          <w:rFonts w:asciiTheme="minorHAnsi" w:hAnsiTheme="minorHAnsi"/>
          <w:sz w:val="22"/>
          <w:szCs w:val="22"/>
          <w:lang w:val="fr-FR"/>
        </w:rPr>
        <w:t xml:space="preserve"> mais font l'objet d'un examen direct par le Comité consultatif régional des achats ou le président du Comité consultatif des achats. Les unités opérationnelles doivent signaler les actions a posteriori par l'intermédiaire de la </w:t>
      </w:r>
      <w:r w:rsidR="0022518A" w:rsidRPr="2E104AB4">
        <w:rPr>
          <w:rFonts w:asciiTheme="minorHAnsi" w:hAnsiTheme="minorHAnsi" w:cstheme="minorBidi"/>
          <w:sz w:val="22"/>
          <w:szCs w:val="22"/>
          <w:lang w:val="fr-FR"/>
        </w:rPr>
        <w:t xml:space="preserve">plateforme UNALL </w:t>
      </w:r>
      <w:r w:rsidR="00715A9C" w:rsidRPr="2E104AB4">
        <w:rPr>
          <w:rFonts w:asciiTheme="minorHAnsi" w:hAnsiTheme="minorHAnsi"/>
          <w:sz w:val="22"/>
          <w:szCs w:val="22"/>
          <w:lang w:val="fr-FR"/>
        </w:rPr>
        <w:t xml:space="preserve">en fonction de la valeur et des seuils du contrat définis dans la présente politique. Ce rapport, en plus de fournir des informations sur les actions et les processus de passation de marchés, doit comprendre une explication et une justification des raisons pour lesquelles la situation a posteriori s'est produite. La soumission doit être signalée dans les trois mois suivant l'action a posteriori, déterminée par la date d'émission d'un bon de commande ou de signature d'un contrat, etc. Une demande de modification faite à un contrat a posteriori n'est examinée par un comité qu'après que la soumission a posteriori a été signalée au chef régional des achats/chef des achats. </w:t>
      </w:r>
    </w:p>
    <w:p w14:paraId="0F84BF68" w14:textId="77777777" w:rsidR="00224700" w:rsidRPr="00645D21" w:rsidRDefault="00224700" w:rsidP="00224700">
      <w:pPr>
        <w:shd w:val="clear" w:color="auto" w:fill="FFFFFF"/>
        <w:spacing w:after="0"/>
        <w:jc w:val="both"/>
        <w:textAlignment w:val="top"/>
        <w:rPr>
          <w:rFonts w:cs="Segoe UI"/>
          <w:lang w:val="fr-FR"/>
        </w:rPr>
      </w:pPr>
    </w:p>
    <w:p w14:paraId="72AFAF67" w14:textId="77777777" w:rsidR="00224700" w:rsidRPr="00645D21" w:rsidRDefault="00224700" w:rsidP="00224700">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645D21">
        <w:rPr>
          <w:rFonts w:asciiTheme="minorHAnsi" w:hAnsiTheme="minorHAnsi"/>
          <w:sz w:val="22"/>
          <w:szCs w:val="22"/>
          <w:lang w:val="fr-FR"/>
        </w:rPr>
        <w:t xml:space="preserve">La présentation de l'action a posteriori n'a pas pour but de demander au chef régional des achats ou au chef des achats de modifier ou de valider une décision qui a déjà été prise, ni d'autoriser des paiements au fournisseur contractuel. Ces rapports sont nécessaires pour les dossiers et pour : a) permettre à l'agent de fournir à l'unité opérationnelle une rétroaction en vue d'améliorer les mesures d'approvisionnement futures ; b) identifier toute lacune en matière de capacités au sein de l'unité opérationnelle qui pourrait nécessiter des interventions appropriées ; c) Contribuer à toute évaluation </w:t>
      </w:r>
      <w:r w:rsidRPr="00645D21">
        <w:rPr>
          <w:rFonts w:asciiTheme="minorHAnsi" w:hAnsiTheme="minorHAnsi"/>
          <w:sz w:val="22"/>
          <w:szCs w:val="22"/>
          <w:lang w:val="fr-FR"/>
        </w:rPr>
        <w:lastRenderedPageBreak/>
        <w:t>de la capacité d'achat de l'unité administrative en vue d'un plus grand nombre de demandes de délégation de pouvoirs d'achat ; et d) de porter la question à l'attention d'autres bureaux compétents du PNUD, le cas échéant.</w:t>
      </w:r>
    </w:p>
    <w:p w14:paraId="58E8EC37" w14:textId="77777777" w:rsidR="00224700" w:rsidRPr="00645D21" w:rsidRDefault="00224700" w:rsidP="00224700">
      <w:pPr>
        <w:pStyle w:val="ListParagraph"/>
        <w:shd w:val="clear" w:color="auto" w:fill="FFFFFF"/>
        <w:spacing w:before="0" w:beforeAutospacing="0" w:after="0" w:afterAutospacing="0"/>
        <w:ind w:left="360"/>
        <w:jc w:val="both"/>
        <w:textAlignment w:val="top"/>
        <w:rPr>
          <w:rFonts w:asciiTheme="minorHAnsi" w:hAnsiTheme="minorHAnsi" w:cs="Segoe UI"/>
          <w:sz w:val="22"/>
          <w:szCs w:val="22"/>
          <w:lang w:val="fr-FR"/>
        </w:rPr>
      </w:pPr>
    </w:p>
    <w:p w14:paraId="3102F1E4" w14:textId="77777777" w:rsidR="000C427E" w:rsidRDefault="00224700" w:rsidP="00EE7026">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0C427E">
        <w:rPr>
          <w:rFonts w:asciiTheme="minorHAnsi" w:hAnsiTheme="minorHAnsi"/>
          <w:sz w:val="22"/>
          <w:szCs w:val="22"/>
          <w:lang w:val="fr-FR"/>
        </w:rPr>
        <w:t xml:space="preserve">Le fonctionnaire du PNUD qui a autorisé ou approuvé l'attribution du marché, ou qui l'a signé sans l'autorisation requise du Chef régional des achats et du Chef des achats est seul responsable des actions et des conséquences qui en découlent.  </w:t>
      </w:r>
      <w:r w:rsidR="000C427E" w:rsidRPr="000C427E">
        <w:rPr>
          <w:rFonts w:asciiTheme="minorHAnsi" w:hAnsiTheme="minorHAnsi"/>
          <w:sz w:val="22"/>
          <w:szCs w:val="22"/>
          <w:lang w:val="fr-FR"/>
        </w:rPr>
        <w:t xml:space="preserve"> </w:t>
      </w:r>
    </w:p>
    <w:p w14:paraId="2FFEB65E" w14:textId="77777777" w:rsidR="000C427E" w:rsidRDefault="000C427E" w:rsidP="000C427E">
      <w:pPr>
        <w:pStyle w:val="ListParagraph"/>
        <w:shd w:val="clear" w:color="auto" w:fill="FFFFFF"/>
        <w:spacing w:before="0" w:beforeAutospacing="0" w:after="0" w:afterAutospacing="0"/>
        <w:ind w:left="360"/>
        <w:jc w:val="both"/>
        <w:textAlignment w:val="top"/>
        <w:rPr>
          <w:rFonts w:asciiTheme="minorHAnsi" w:hAnsiTheme="minorHAnsi"/>
          <w:sz w:val="22"/>
          <w:szCs w:val="22"/>
          <w:lang w:val="fr-FR"/>
        </w:rPr>
      </w:pPr>
    </w:p>
    <w:p w14:paraId="5FB1D43A" w14:textId="6CBD30B8" w:rsidR="00224700" w:rsidRPr="000C427E" w:rsidRDefault="00224700" w:rsidP="00EE7026">
      <w:pPr>
        <w:pStyle w:val="ListParagraph"/>
        <w:numPr>
          <w:ilvl w:val="0"/>
          <w:numId w:val="2"/>
        </w:numPr>
        <w:shd w:val="clear" w:color="auto" w:fill="FFFFFF"/>
        <w:spacing w:before="0" w:beforeAutospacing="0" w:after="0" w:afterAutospacing="0"/>
        <w:jc w:val="both"/>
        <w:textAlignment w:val="top"/>
        <w:rPr>
          <w:rFonts w:asciiTheme="minorHAnsi" w:hAnsiTheme="minorHAnsi"/>
          <w:sz w:val="22"/>
          <w:szCs w:val="22"/>
          <w:lang w:val="fr-FR"/>
        </w:rPr>
      </w:pPr>
      <w:r w:rsidRPr="000C427E">
        <w:rPr>
          <w:rFonts w:asciiTheme="minorHAnsi" w:hAnsiTheme="minorHAnsi"/>
          <w:sz w:val="22"/>
          <w:szCs w:val="22"/>
          <w:lang w:val="fr-FR"/>
        </w:rPr>
        <w:t>Les situations a posteriori, ainsi que le fait de ne pas les signaler, constituent deux écarts graves par rapport aux politiques et procédures d'achat du PNUD.</w:t>
      </w:r>
    </w:p>
    <w:p w14:paraId="44279FFE" w14:textId="77777777" w:rsidR="00224700" w:rsidRDefault="00224700" w:rsidP="00224700">
      <w:pPr>
        <w:shd w:val="clear" w:color="auto" w:fill="FFFFFF"/>
        <w:spacing w:after="0" w:line="240" w:lineRule="auto"/>
        <w:textAlignment w:val="top"/>
        <w:rPr>
          <w:lang w:val="fr-FR"/>
        </w:rPr>
      </w:pPr>
    </w:p>
    <w:p w14:paraId="0897928E" w14:textId="77777777" w:rsidR="00906226" w:rsidRDefault="00906226" w:rsidP="00224700">
      <w:pPr>
        <w:shd w:val="clear" w:color="auto" w:fill="FFFFFF"/>
        <w:spacing w:after="0" w:line="240" w:lineRule="auto"/>
        <w:textAlignment w:val="top"/>
        <w:rPr>
          <w:lang w:val="fr-FR"/>
        </w:rPr>
      </w:pPr>
    </w:p>
    <w:p w14:paraId="15E52372" w14:textId="77777777" w:rsidR="00906226" w:rsidRDefault="00906226" w:rsidP="00224700">
      <w:pPr>
        <w:shd w:val="clear" w:color="auto" w:fill="FFFFFF"/>
        <w:spacing w:after="0" w:line="240" w:lineRule="auto"/>
        <w:textAlignment w:val="top"/>
        <w:rPr>
          <w:lang w:val="fr-FR"/>
        </w:rPr>
      </w:pPr>
    </w:p>
    <w:p w14:paraId="58480CD2" w14:textId="77777777" w:rsidR="00906226" w:rsidRDefault="00906226" w:rsidP="00224700">
      <w:pPr>
        <w:shd w:val="clear" w:color="auto" w:fill="FFFFFF"/>
        <w:spacing w:after="0" w:line="240" w:lineRule="auto"/>
        <w:textAlignment w:val="top"/>
        <w:rPr>
          <w:lang w:val="fr-FR"/>
        </w:rPr>
      </w:pPr>
    </w:p>
    <w:p w14:paraId="0412962C" w14:textId="77777777" w:rsidR="00906226" w:rsidRDefault="00906226" w:rsidP="00224700">
      <w:pPr>
        <w:shd w:val="clear" w:color="auto" w:fill="FFFFFF"/>
        <w:spacing w:after="0" w:line="240" w:lineRule="auto"/>
        <w:textAlignment w:val="top"/>
        <w:rPr>
          <w:lang w:val="fr-FR"/>
        </w:rPr>
      </w:pPr>
    </w:p>
    <w:p w14:paraId="2419DFB9" w14:textId="77777777" w:rsidR="00906226" w:rsidRDefault="00906226" w:rsidP="00224700">
      <w:pPr>
        <w:shd w:val="clear" w:color="auto" w:fill="FFFFFF"/>
        <w:spacing w:after="0" w:line="240" w:lineRule="auto"/>
        <w:textAlignment w:val="top"/>
        <w:rPr>
          <w:lang w:val="fr-FR"/>
        </w:rPr>
      </w:pPr>
    </w:p>
    <w:p w14:paraId="0AC03568" w14:textId="77777777" w:rsidR="00906226" w:rsidRDefault="00906226" w:rsidP="00224700">
      <w:pPr>
        <w:shd w:val="clear" w:color="auto" w:fill="FFFFFF"/>
        <w:spacing w:after="0" w:line="240" w:lineRule="auto"/>
        <w:textAlignment w:val="top"/>
        <w:rPr>
          <w:lang w:val="fr-FR"/>
        </w:rPr>
      </w:pPr>
    </w:p>
    <w:p w14:paraId="4DA06CD3" w14:textId="77777777" w:rsidR="00906226" w:rsidRDefault="00906226" w:rsidP="00906226">
      <w:pPr>
        <w:shd w:val="clear" w:color="auto" w:fill="FFFFFF"/>
        <w:spacing w:after="0" w:line="240" w:lineRule="auto"/>
        <w:jc w:val="center"/>
        <w:textAlignment w:val="top"/>
        <w:rPr>
          <w:i/>
          <w:iCs/>
          <w:lang w:val="en-GB"/>
        </w:rPr>
      </w:pPr>
      <w:r w:rsidRPr="00906226">
        <w:rPr>
          <w:b/>
          <w:bCs/>
          <w:i/>
          <w:iCs/>
          <w:u w:val="single"/>
          <w:lang w:val="en-GB"/>
        </w:rPr>
        <w:t>Disclaimer:</w:t>
      </w:r>
      <w:r w:rsidRPr="00906226">
        <w:rPr>
          <w:i/>
          <w:iCs/>
          <w:lang w:val="en-GB"/>
        </w:rPr>
        <w:t> This document was translated from English into French. In the event of any discrepancy between this translation and the original English document, the original English document shall prevail.</w:t>
      </w:r>
    </w:p>
    <w:p w14:paraId="516C5E5E" w14:textId="77777777" w:rsidR="00906226" w:rsidRPr="00906226" w:rsidRDefault="00906226" w:rsidP="00906226">
      <w:pPr>
        <w:shd w:val="clear" w:color="auto" w:fill="FFFFFF"/>
        <w:spacing w:after="0" w:line="240" w:lineRule="auto"/>
        <w:jc w:val="center"/>
        <w:textAlignment w:val="top"/>
        <w:rPr>
          <w:i/>
          <w:iCs/>
        </w:rPr>
      </w:pPr>
    </w:p>
    <w:p w14:paraId="1E7BC92D" w14:textId="6F168E47" w:rsidR="00906226" w:rsidRPr="00906226" w:rsidRDefault="00906226" w:rsidP="00906226">
      <w:pPr>
        <w:shd w:val="clear" w:color="auto" w:fill="FFFFFF"/>
        <w:spacing w:after="0" w:line="240" w:lineRule="auto"/>
        <w:jc w:val="center"/>
        <w:textAlignment w:val="top"/>
        <w:rPr>
          <w:i/>
          <w:iCs/>
          <w:lang w:val="fr-FR"/>
        </w:rPr>
      </w:pPr>
      <w:r w:rsidRPr="00906226">
        <w:rPr>
          <w:b/>
          <w:bCs/>
          <w:i/>
          <w:iCs/>
          <w:u w:val="single"/>
          <w:lang w:val="fr-FR"/>
        </w:rPr>
        <w:t>Avertissement:</w:t>
      </w:r>
      <w:r w:rsidRPr="00906226">
        <w:rPr>
          <w:i/>
          <w:iCs/>
          <w:lang w:val="fr-FR"/>
        </w:rPr>
        <w:t> Ce document a été traduit de l'</w:t>
      </w:r>
      <w:r w:rsidR="00437388">
        <w:rPr>
          <w:i/>
          <w:iCs/>
          <w:lang w:val="fr-FR"/>
        </w:rPr>
        <w:t>a</w:t>
      </w:r>
      <w:r w:rsidRPr="00906226">
        <w:rPr>
          <w:i/>
          <w:iCs/>
          <w:lang w:val="fr-FR"/>
        </w:rPr>
        <w:t xml:space="preserve">nglais vers le </w:t>
      </w:r>
      <w:r w:rsidR="00437388">
        <w:rPr>
          <w:i/>
          <w:iCs/>
          <w:lang w:val="fr-FR"/>
        </w:rPr>
        <w:t>f</w:t>
      </w:r>
      <w:r w:rsidRPr="00906226">
        <w:rPr>
          <w:i/>
          <w:iCs/>
          <w:lang w:val="fr-FR"/>
        </w:rPr>
        <w:t xml:space="preserve">rançais. En cas de divergence entre cette traduction et le document </w:t>
      </w:r>
      <w:r w:rsidR="00437388">
        <w:rPr>
          <w:i/>
          <w:iCs/>
          <w:lang w:val="fr-FR"/>
        </w:rPr>
        <w:t>a</w:t>
      </w:r>
      <w:r w:rsidRPr="00906226">
        <w:rPr>
          <w:i/>
          <w:iCs/>
          <w:lang w:val="fr-FR"/>
        </w:rPr>
        <w:t xml:space="preserve">nglais original, le document </w:t>
      </w:r>
      <w:r w:rsidR="00FA1F8F">
        <w:rPr>
          <w:i/>
          <w:iCs/>
          <w:lang w:val="fr-FR"/>
        </w:rPr>
        <w:t>a</w:t>
      </w:r>
      <w:r w:rsidRPr="00906226">
        <w:rPr>
          <w:i/>
          <w:iCs/>
          <w:lang w:val="fr-FR"/>
        </w:rPr>
        <w:t>nglais original prévaudra.</w:t>
      </w:r>
    </w:p>
    <w:p w14:paraId="0BE464A4" w14:textId="77777777" w:rsidR="00906226" w:rsidRPr="00645D21" w:rsidRDefault="00906226" w:rsidP="00224700">
      <w:pPr>
        <w:shd w:val="clear" w:color="auto" w:fill="FFFFFF"/>
        <w:spacing w:after="0" w:line="240" w:lineRule="auto"/>
        <w:textAlignment w:val="top"/>
        <w:rPr>
          <w:lang w:val="fr-FR"/>
        </w:rPr>
      </w:pPr>
    </w:p>
    <w:sectPr w:rsidR="00906226" w:rsidRPr="00645D21" w:rsidSect="009E5E61">
      <w:headerReference w:type="default" r:id="rId15"/>
      <w:footerReference w:type="default" r:id="rId16"/>
      <w:pgSz w:w="12240" w:h="15840"/>
      <w:pgMar w:top="800" w:right="1440" w:bottom="900" w:left="144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8382" w14:textId="77777777" w:rsidR="008E5742" w:rsidRDefault="008E5742" w:rsidP="00B536E5">
      <w:pPr>
        <w:spacing w:after="0" w:line="240" w:lineRule="auto"/>
      </w:pPr>
      <w:r>
        <w:separator/>
      </w:r>
    </w:p>
  </w:endnote>
  <w:endnote w:type="continuationSeparator" w:id="0">
    <w:p w14:paraId="2C8B8BB6" w14:textId="77777777" w:rsidR="008E5742" w:rsidRDefault="008E5742" w:rsidP="00B536E5">
      <w:pPr>
        <w:spacing w:after="0" w:line="240" w:lineRule="auto"/>
      </w:pPr>
      <w:r>
        <w:continuationSeparator/>
      </w:r>
    </w:p>
  </w:endnote>
  <w:endnote w:type="continuationNotice" w:id="1">
    <w:p w14:paraId="2179CF95" w14:textId="77777777" w:rsidR="008E5742" w:rsidRDefault="008E5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22EA" w14:textId="77777777" w:rsidR="009257A6" w:rsidRDefault="009257A6">
    <w:pPr>
      <w:pStyle w:val="Footer"/>
    </w:pPr>
  </w:p>
  <w:p w14:paraId="6BBE1664" w14:textId="77777777" w:rsidR="008326F1" w:rsidRPr="00645D21" w:rsidRDefault="008529F7">
    <w:pPr>
      <w:pStyle w:val="Footer"/>
      <w:rPr>
        <w:lang w:val="fr-FR"/>
      </w:rPr>
    </w:pPr>
    <w:r w:rsidRPr="00645D21">
      <w:rPr>
        <w:lang w:val="fr-FR"/>
      </w:rPr>
      <w:t xml:space="preserve">Page </w:t>
    </w:r>
    <w:r>
      <w:rPr>
        <w:b/>
        <w:bCs/>
      </w:rPr>
      <w:fldChar w:fldCharType="begin"/>
    </w:r>
    <w:r w:rsidRPr="00645D21">
      <w:rPr>
        <w:b/>
        <w:bCs/>
        <w:lang w:val="fr-FR"/>
      </w:rPr>
      <w:instrText>PAGE  \* Arabic  \* MERGEFORMAT</w:instrText>
    </w:r>
    <w:r>
      <w:rPr>
        <w:b/>
        <w:bCs/>
      </w:rPr>
      <w:fldChar w:fldCharType="separate"/>
    </w:r>
    <w:r w:rsidR="00F26BF7" w:rsidRPr="00645D21">
      <w:rPr>
        <w:b/>
        <w:bCs/>
        <w:noProof/>
        <w:lang w:val="fr-FR"/>
      </w:rPr>
      <w:t>4</w:t>
    </w:r>
    <w:r>
      <w:rPr>
        <w:b/>
        <w:bCs/>
      </w:rPr>
      <w:fldChar w:fldCharType="end"/>
    </w:r>
    <w:r w:rsidRPr="00645D21">
      <w:rPr>
        <w:lang w:val="fr-FR"/>
      </w:rPr>
      <w:t xml:space="preserve"> de </w:t>
    </w:r>
    <w:r>
      <w:rPr>
        <w:b/>
        <w:bCs/>
      </w:rPr>
      <w:fldChar w:fldCharType="begin"/>
    </w:r>
    <w:r w:rsidRPr="00645D21">
      <w:rPr>
        <w:b/>
        <w:bCs/>
        <w:lang w:val="fr-FR"/>
      </w:rPr>
      <w:instrText>NUMPAGES  \* Arabic  \* MERGEFORMAT</w:instrText>
    </w:r>
    <w:r>
      <w:rPr>
        <w:b/>
        <w:bCs/>
      </w:rPr>
      <w:fldChar w:fldCharType="separate"/>
    </w:r>
    <w:r w:rsidR="00F26BF7" w:rsidRPr="00645D21">
      <w:rPr>
        <w:b/>
        <w:bCs/>
        <w:noProof/>
        <w:lang w:val="fr-FR"/>
      </w:rPr>
      <w:t>14</w:t>
    </w:r>
    <w:r>
      <w:rPr>
        <w:b/>
        <w:bCs/>
      </w:rPr>
      <w:fldChar w:fldCharType="end"/>
    </w:r>
    <w:r>
      <w:ptab w:relativeTo="margin" w:alignment="center" w:leader="none"/>
    </w:r>
    <w:r w:rsidR="00C1024C" w:rsidRPr="00645D21">
      <w:rPr>
        <w:lang w:val="fr-FR"/>
      </w:rPr>
      <w:t xml:space="preserve">Date d'entrée en vigueur : 15/09/2025 </w:t>
    </w:r>
    <w:r>
      <w:ptab w:relativeTo="margin" w:alignment="right" w:leader="none"/>
    </w:r>
    <w:r w:rsidRPr="00645D21">
      <w:rPr>
        <w:lang w:val="fr-FR"/>
      </w:rPr>
      <w:t xml:space="preserve">Version # : </w:t>
    </w:r>
    <w:sdt>
      <w:sdtPr>
        <w:rPr>
          <w:lang w:val="fr-FR"/>
        </w:rPr>
        <w:alias w:val="POPPRefItemVersion"/>
        <w:tag w:val="UNDP_POPP_REFITEM_VERSION"/>
        <w:id w:val="2015567775"/>
        <w:placeholder>
          <w:docPart w:val="4C97096FC69A4BF69FEE2AAD2D71C0E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E346BB6-56F6-49E2-8764-4C75B153D74E}"/>
        <w:text/>
      </w:sdtPr>
      <w:sdtEndPr/>
      <w:sdtContent>
        <w:r w:rsidR="00C1024C" w:rsidRPr="00645D21">
          <w:rPr>
            <w:lang w:val="fr-FR"/>
          </w:rPr>
          <w:t xml:space="preserve">   8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03E2" w14:textId="77777777" w:rsidR="008E5742" w:rsidRDefault="008E5742" w:rsidP="00B536E5">
      <w:pPr>
        <w:spacing w:after="0" w:line="240" w:lineRule="auto"/>
      </w:pPr>
      <w:r>
        <w:separator/>
      </w:r>
    </w:p>
  </w:footnote>
  <w:footnote w:type="continuationSeparator" w:id="0">
    <w:p w14:paraId="04DAB395" w14:textId="77777777" w:rsidR="008E5742" w:rsidRDefault="008E5742" w:rsidP="00B536E5">
      <w:pPr>
        <w:spacing w:after="0" w:line="240" w:lineRule="auto"/>
      </w:pPr>
      <w:r>
        <w:continuationSeparator/>
      </w:r>
    </w:p>
  </w:footnote>
  <w:footnote w:type="continuationNotice" w:id="1">
    <w:p w14:paraId="7C43C7CC" w14:textId="77777777" w:rsidR="008E5742" w:rsidRDefault="008E5742">
      <w:pPr>
        <w:spacing w:after="0" w:line="240" w:lineRule="auto"/>
      </w:pPr>
    </w:p>
  </w:footnote>
  <w:footnote w:id="2">
    <w:p w14:paraId="503CF519" w14:textId="4C011EC1" w:rsidR="00732A3A" w:rsidRPr="00645D21" w:rsidRDefault="00732A3A" w:rsidP="000C427E">
      <w:pPr>
        <w:spacing w:after="0" w:line="240" w:lineRule="auto"/>
        <w:contextualSpacing/>
        <w:jc w:val="both"/>
        <w:rPr>
          <w:rFonts w:ascii="Myriad Pro" w:hAnsi="Myriad Pro" w:cs="Segoe UI"/>
          <w:sz w:val="18"/>
          <w:szCs w:val="18"/>
          <w:lang w:val="fr-FR"/>
        </w:rPr>
      </w:pPr>
      <w:r w:rsidRPr="00F107A0">
        <w:rPr>
          <w:rStyle w:val="FootnoteReference"/>
          <w:rFonts w:ascii="Myriad Pro" w:hAnsi="Myriad Pro"/>
          <w:sz w:val="18"/>
          <w:szCs w:val="18"/>
        </w:rPr>
        <w:footnoteRef/>
      </w:r>
      <w:r w:rsidRPr="00645D21">
        <w:rPr>
          <w:rFonts w:ascii="Myriad Pro" w:hAnsi="Myriad Pro"/>
          <w:sz w:val="18"/>
          <w:szCs w:val="18"/>
          <w:lang w:val="fr-FR"/>
        </w:rPr>
        <w:t xml:space="preserve"> </w:t>
      </w:r>
      <w:r w:rsidRPr="00645D21">
        <w:rPr>
          <w:rFonts w:ascii="Myriad Pro" w:eastAsia="Times New Roman" w:hAnsi="Myriad Pro" w:cs="Segoe UI"/>
          <w:sz w:val="18"/>
          <w:szCs w:val="18"/>
          <w:lang w:val="fr-FR"/>
        </w:rPr>
        <w:t>Lorsqu'un contrat ou la valeur cumulée des contrats et des modifications (y compris les bons de commande et les pièces justificatives autres que les bons de commande) conclu avec un fournisseur atteint 70</w:t>
      </w:r>
      <w:r w:rsidR="005E49FF">
        <w:rPr>
          <w:rFonts w:ascii="Myriad Pro" w:eastAsia="Times New Roman" w:hAnsi="Myriad Pro" w:cs="Segoe UI"/>
          <w:sz w:val="18"/>
          <w:szCs w:val="18"/>
          <w:lang w:val="fr-FR"/>
        </w:rPr>
        <w:t>,</w:t>
      </w:r>
      <w:r w:rsidRPr="00645D21">
        <w:rPr>
          <w:rFonts w:ascii="Myriad Pro" w:eastAsia="Times New Roman" w:hAnsi="Myriad Pro" w:cs="Segoe UI"/>
          <w:sz w:val="18"/>
          <w:szCs w:val="18"/>
          <w:lang w:val="fr-FR"/>
        </w:rPr>
        <w:t xml:space="preserve">000 $ US au cours d'une année civile, une soumission au </w:t>
      </w:r>
      <w:r w:rsidRPr="00645D21">
        <w:rPr>
          <w:rFonts w:ascii="Myriad Pro" w:hAnsi="Myriad Pro" w:cs="Segoe UI"/>
          <w:sz w:val="18"/>
          <w:szCs w:val="18"/>
          <w:lang w:val="fr-FR"/>
        </w:rPr>
        <w:t>Comité des contrats, des biens et des achats est requise avant l'émission du prochain contrat qui dépassera ce seuil. Une fois que ce contrat est examiné par le comité et approuvé par le chef de l'unité opérationnelle, la valeur cumulative du comité des contrats, des actifs et des achats est réinitialisée ; cependant, elles continuent de s'accumuler pour le Comité consultatif régional sur l'approvisionnement et le Comité consultatif sur l'approvisionnement. Par exemple, si plusieurs contrats sont attribués au fournisseur A au cours de la même année civile</w:t>
      </w:r>
      <w:r w:rsidR="002874C4">
        <w:rPr>
          <w:rFonts w:ascii="Myriad Pro" w:hAnsi="Myriad Pro" w:cs="Segoe UI"/>
          <w:sz w:val="18"/>
          <w:szCs w:val="18"/>
          <w:lang w:val="fr-FR"/>
        </w:rPr>
        <w:t> :</w:t>
      </w:r>
    </w:p>
    <w:p w14:paraId="4D9396D9" w14:textId="6413FB69" w:rsidR="00732A3A" w:rsidRPr="00645D21" w:rsidRDefault="00732A3A" w:rsidP="00732A3A">
      <w:pPr>
        <w:tabs>
          <w:tab w:val="left" w:pos="1576"/>
          <w:tab w:val="left" w:pos="3258"/>
        </w:tabs>
        <w:spacing w:after="0" w:line="240" w:lineRule="auto"/>
        <w:ind w:left="113"/>
        <w:outlineLvl w:val="0"/>
        <w:rPr>
          <w:rFonts w:ascii="Myriad Pro" w:hAnsi="Myriad Pro" w:cs="Segoe UI"/>
          <w:sz w:val="18"/>
          <w:szCs w:val="18"/>
          <w:lang w:val="fr-FR"/>
        </w:rPr>
      </w:pPr>
      <w:bookmarkStart w:id="10" w:name="_Toc436916046"/>
      <w:r w:rsidRPr="00645D21">
        <w:rPr>
          <w:rFonts w:ascii="Myriad Pro" w:hAnsi="Myriad Pro" w:cs="Segoe UI"/>
          <w:sz w:val="18"/>
          <w:szCs w:val="18"/>
          <w:lang w:val="fr-FR"/>
        </w:rPr>
        <w:t xml:space="preserve">Contrat 1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80</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w:t>
      </w:r>
      <w:r w:rsidRPr="00645D21">
        <w:rPr>
          <w:rFonts w:ascii="Myriad Pro" w:hAnsi="Myriad Pro" w:cs="Segoe UI" w:hint="eastAsia"/>
          <w:sz w:val="18"/>
          <w:szCs w:val="18"/>
          <w:lang w:val="fr-FR"/>
        </w:rPr>
        <w:t>–</w:t>
      </w:r>
      <w:r w:rsidRPr="00645D21">
        <w:rPr>
          <w:rFonts w:ascii="Myriad Pro" w:hAnsi="Myriad Pro" w:cs="Segoe UI" w:hint="eastAsia"/>
          <w:sz w:val="18"/>
          <w:szCs w:val="18"/>
          <w:lang w:val="fr-FR"/>
        </w:rPr>
        <w:t xml:space="preserve"> </w:t>
      </w:r>
      <w:r w:rsidRPr="00645D21">
        <w:rPr>
          <w:rFonts w:ascii="Myriad Pro" w:hAnsi="Myriad Pro" w:cs="Segoe UI"/>
          <w:sz w:val="18"/>
          <w:szCs w:val="18"/>
          <w:lang w:val="fr-FR"/>
        </w:rPr>
        <w:t>Examen par le Comité des contrats, des actifs et des approvisionnements requis.</w:t>
      </w:r>
      <w:bookmarkEnd w:id="10"/>
    </w:p>
    <w:p w14:paraId="320EE9B6" w14:textId="4C867FA6" w:rsidR="00732A3A" w:rsidRPr="00645D21" w:rsidRDefault="00732A3A" w:rsidP="00732A3A">
      <w:pPr>
        <w:tabs>
          <w:tab w:val="left" w:pos="1576"/>
          <w:tab w:val="left" w:pos="3258"/>
        </w:tabs>
        <w:spacing w:after="0" w:line="240" w:lineRule="auto"/>
        <w:ind w:left="113"/>
        <w:outlineLvl w:val="0"/>
        <w:rPr>
          <w:rFonts w:ascii="Myriad Pro" w:hAnsi="Myriad Pro" w:cs="Segoe UI"/>
          <w:sz w:val="18"/>
          <w:szCs w:val="18"/>
          <w:lang w:val="fr-FR"/>
        </w:rPr>
      </w:pPr>
      <w:bookmarkStart w:id="11" w:name="_Toc436916047"/>
      <w:r w:rsidRPr="00645D21">
        <w:rPr>
          <w:rFonts w:ascii="Myriad Pro" w:hAnsi="Myriad Pro" w:cs="Segoe UI"/>
          <w:sz w:val="18"/>
          <w:szCs w:val="18"/>
          <w:lang w:val="fr-FR"/>
        </w:rPr>
        <w:t xml:space="preserve">Contrat 2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50</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Examen par le comité non requis.</w:t>
      </w:r>
      <w:bookmarkEnd w:id="11"/>
    </w:p>
    <w:p w14:paraId="0128ADA8" w14:textId="33F92387" w:rsidR="00732A3A" w:rsidRPr="00645D21" w:rsidRDefault="00732A3A" w:rsidP="00732A3A">
      <w:pPr>
        <w:tabs>
          <w:tab w:val="left" w:pos="1576"/>
          <w:tab w:val="left" w:pos="3258"/>
        </w:tabs>
        <w:spacing w:after="0" w:line="240" w:lineRule="auto"/>
        <w:ind w:left="113"/>
        <w:outlineLvl w:val="0"/>
        <w:rPr>
          <w:rFonts w:ascii="Myriad Pro" w:hAnsi="Myriad Pro" w:cs="Segoe UI"/>
          <w:sz w:val="18"/>
          <w:szCs w:val="18"/>
          <w:lang w:val="fr-FR"/>
        </w:rPr>
      </w:pPr>
      <w:bookmarkStart w:id="12" w:name="_Toc436916048"/>
      <w:r w:rsidRPr="00645D21">
        <w:rPr>
          <w:rFonts w:ascii="Myriad Pro" w:hAnsi="Myriad Pro" w:cs="Segoe UI"/>
          <w:sz w:val="18"/>
          <w:szCs w:val="18"/>
          <w:lang w:val="fr-FR"/>
        </w:rPr>
        <w:t xml:space="preserve">Contrat 3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15</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Examen par le comité non requis.</w:t>
      </w:r>
      <w:bookmarkEnd w:id="12"/>
    </w:p>
    <w:p w14:paraId="109AC4E6" w14:textId="6FAFF8F3" w:rsidR="00732A3A" w:rsidRPr="00645D21" w:rsidRDefault="00732A3A" w:rsidP="00732A3A">
      <w:pPr>
        <w:tabs>
          <w:tab w:val="left" w:pos="1576"/>
          <w:tab w:val="left" w:pos="3258"/>
        </w:tabs>
        <w:spacing w:after="0" w:line="240" w:lineRule="auto"/>
        <w:ind w:left="113"/>
        <w:rPr>
          <w:rFonts w:ascii="Myriad Pro" w:hAnsi="Myriad Pro" w:cs="Segoe UI"/>
          <w:sz w:val="18"/>
          <w:szCs w:val="18"/>
          <w:lang w:val="fr-FR"/>
        </w:rPr>
      </w:pPr>
      <w:r w:rsidRPr="00645D21">
        <w:rPr>
          <w:rFonts w:ascii="Myriad Pro" w:hAnsi="Myriad Pro" w:cs="Segoe UI"/>
          <w:sz w:val="18"/>
          <w:szCs w:val="18"/>
          <w:lang w:val="fr-FR"/>
        </w:rPr>
        <w:t xml:space="preserve">Contrat 4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10</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w:t>
      </w:r>
      <w:r w:rsidRPr="00645D21">
        <w:rPr>
          <w:rFonts w:ascii="Myriad Pro" w:hAnsi="Myriad Pro" w:cs="Segoe UI" w:hint="eastAsia"/>
          <w:sz w:val="18"/>
          <w:szCs w:val="18"/>
          <w:lang w:val="fr-FR"/>
        </w:rPr>
        <w:t>–</w:t>
      </w:r>
      <w:r w:rsidRPr="00645D21">
        <w:rPr>
          <w:rFonts w:ascii="Myriad Pro" w:hAnsi="Myriad Pro" w:cs="Segoe UI" w:hint="eastAsia"/>
          <w:sz w:val="18"/>
          <w:szCs w:val="18"/>
          <w:lang w:val="fr-FR"/>
        </w:rPr>
        <w:t xml:space="preserve"> </w:t>
      </w:r>
      <w:r w:rsidRPr="00645D21">
        <w:rPr>
          <w:rFonts w:ascii="Myriad Pro" w:hAnsi="Myriad Pro" w:cs="Segoe UI"/>
          <w:sz w:val="18"/>
          <w:szCs w:val="18"/>
          <w:lang w:val="fr-FR"/>
        </w:rPr>
        <w:t>L'examen du Comité des contrats, des biens et des approvisionnements est requis, car la valeur cumulée dépassera 70</w:t>
      </w:r>
      <w:r w:rsidR="005E49FF">
        <w:rPr>
          <w:rFonts w:ascii="Myriad Pro" w:hAnsi="Myriad Pro" w:cs="Segoe UI"/>
          <w:sz w:val="18"/>
          <w:szCs w:val="18"/>
          <w:lang w:val="fr-FR"/>
        </w:rPr>
        <w:t>,</w:t>
      </w:r>
      <w:r w:rsidRPr="00645D21">
        <w:rPr>
          <w:rFonts w:ascii="Myriad Pro" w:hAnsi="Myriad Pro" w:cs="Segoe UI"/>
          <w:sz w:val="18"/>
          <w:szCs w:val="18"/>
          <w:lang w:val="fr-FR"/>
        </w:rPr>
        <w:t>000 $ US depuis le dernier examen ; la soumission doit inclure des renseignements sur les contrats 2 et 3.</w:t>
      </w:r>
    </w:p>
    <w:p w14:paraId="1C806E3F" w14:textId="63FFE24D" w:rsidR="00732A3A" w:rsidRPr="00645D21" w:rsidRDefault="00732A3A" w:rsidP="00732A3A">
      <w:pPr>
        <w:tabs>
          <w:tab w:val="left" w:pos="1576"/>
          <w:tab w:val="left" w:pos="3258"/>
        </w:tabs>
        <w:spacing w:after="0" w:line="240" w:lineRule="auto"/>
        <w:ind w:left="113"/>
        <w:rPr>
          <w:rFonts w:ascii="Myriad Pro" w:hAnsi="Myriad Pro" w:cs="Segoe UI"/>
          <w:i/>
          <w:sz w:val="18"/>
          <w:szCs w:val="20"/>
          <w:lang w:val="fr-FR"/>
        </w:rPr>
      </w:pPr>
      <w:r w:rsidRPr="00645D21">
        <w:rPr>
          <w:rFonts w:ascii="Myriad Pro" w:hAnsi="Myriad Pro" w:cs="Segoe UI"/>
          <w:sz w:val="18"/>
          <w:szCs w:val="18"/>
          <w:lang w:val="fr-FR"/>
        </w:rPr>
        <w:t xml:space="preserve">Contrat 5 </w:t>
      </w:r>
      <w:r w:rsidRPr="00645D21">
        <w:rPr>
          <w:rFonts w:ascii="Myriad Pro" w:hAnsi="Myriad Pro" w:cs="Segoe UI" w:hint="eastAsia"/>
          <w:sz w:val="18"/>
          <w:szCs w:val="18"/>
          <w:lang w:val="fr-FR"/>
        </w:rPr>
        <w:t>–</w:t>
      </w:r>
      <w:r w:rsidRPr="00645D21">
        <w:rPr>
          <w:rFonts w:ascii="Myriad Pro" w:hAnsi="Myriad Pro" w:cs="Segoe UI"/>
          <w:sz w:val="18"/>
          <w:szCs w:val="18"/>
          <w:lang w:val="fr-FR"/>
        </w:rPr>
        <w:t xml:space="preserve"> 150</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w:t>
      </w:r>
      <w:r w:rsidRPr="00645D21">
        <w:rPr>
          <w:rFonts w:ascii="Myriad Pro" w:hAnsi="Myriad Pro" w:cs="Segoe UI" w:hint="eastAsia"/>
          <w:sz w:val="18"/>
          <w:szCs w:val="18"/>
          <w:lang w:val="fr-FR"/>
        </w:rPr>
        <w:t>–</w:t>
      </w:r>
      <w:r w:rsidRPr="00645D21">
        <w:rPr>
          <w:rFonts w:ascii="Myriad Pro" w:hAnsi="Myriad Pro" w:cs="Segoe UI" w:hint="eastAsia"/>
          <w:sz w:val="18"/>
          <w:szCs w:val="18"/>
          <w:lang w:val="fr-FR"/>
        </w:rPr>
        <w:t xml:space="preserve">  L</w:t>
      </w:r>
      <w:r w:rsidRPr="00645D21">
        <w:rPr>
          <w:rFonts w:ascii="Myriad Pro" w:hAnsi="Myriad Pro" w:cs="Segoe UI"/>
          <w:sz w:val="18"/>
          <w:szCs w:val="18"/>
          <w:lang w:val="fr-FR"/>
        </w:rPr>
        <w:t>'examen du Comité consultatif régional sur les achats ou du Comité consultatif sur les achats requis en tant que valeur cumulative dépassera 300</w:t>
      </w:r>
      <w:r w:rsidR="005E49FF">
        <w:rPr>
          <w:rFonts w:ascii="Myriad Pro" w:hAnsi="Myriad Pro" w:cs="Segoe UI"/>
          <w:sz w:val="18"/>
          <w:szCs w:val="18"/>
          <w:lang w:val="fr-FR"/>
        </w:rPr>
        <w:t>,</w:t>
      </w:r>
      <w:r w:rsidRPr="00645D21">
        <w:rPr>
          <w:rFonts w:ascii="Myriad Pro" w:hAnsi="Myriad Pro" w:cs="Segoe UI"/>
          <w:sz w:val="18"/>
          <w:szCs w:val="18"/>
          <w:lang w:val="fr-FR"/>
        </w:rPr>
        <w:t xml:space="preserve">000 $ US (y compris les contrats déjà examinés par le CAP).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FD03" w14:textId="69BFDDF5" w:rsidR="008529F7" w:rsidRDefault="2E104AB4" w:rsidP="008529F7">
    <w:pPr>
      <w:pStyle w:val="Header"/>
      <w:jc w:val="right"/>
    </w:pPr>
    <w:r>
      <w:rPr>
        <w:noProof/>
      </w:rPr>
      <w:drawing>
        <wp:inline distT="0" distB="0" distL="0" distR="0" wp14:anchorId="1DBFA16F" wp14:editId="4D87406A">
          <wp:extent cx="481086" cy="732190"/>
          <wp:effectExtent l="0" t="0" r="0" b="0"/>
          <wp:docPr id="19417960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68598" name=""/>
                  <pic:cNvPicPr/>
                </pic:nvPicPr>
                <pic:blipFill>
                  <a:blip r:embed="rId1">
                    <a:extLst>
                      <a:ext uri="{28A0092B-C50C-407E-A947-70E740481C1C}">
                        <a14:useLocalDpi xmlns:a14="http://schemas.microsoft.com/office/drawing/2010/main"/>
                      </a:ext>
                    </a:extLst>
                  </a:blip>
                  <a:stretch>
                    <a:fillRect/>
                  </a:stretch>
                </pic:blipFill>
                <pic:spPr>
                  <a:xfrm>
                    <a:off x="0" y="0"/>
                    <a:ext cx="481086" cy="732190"/>
                  </a:xfrm>
                  <a:prstGeom prst="rect">
                    <a:avLst/>
                  </a:prstGeom>
                </pic:spPr>
              </pic:pic>
            </a:graphicData>
          </a:graphic>
        </wp:inline>
      </w:drawing>
    </w:r>
  </w:p>
  <w:p w14:paraId="18992EF7" w14:textId="77777777" w:rsidR="008529F7" w:rsidRDefault="00852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BB7"/>
    <w:multiLevelType w:val="hybridMultilevel"/>
    <w:tmpl w:val="5FFA975A"/>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B5DFA"/>
    <w:multiLevelType w:val="hybridMultilevel"/>
    <w:tmpl w:val="2C0A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35FA"/>
    <w:multiLevelType w:val="hybridMultilevel"/>
    <w:tmpl w:val="0E60B986"/>
    <w:lvl w:ilvl="0" w:tplc="D8304B5A">
      <w:start w:val="1"/>
      <w:numFmt w:val="decimal"/>
      <w:lvlText w:val="%1."/>
      <w:lvlJc w:val="left"/>
      <w:pPr>
        <w:ind w:left="720" w:hanging="360"/>
      </w:pPr>
      <w:rPr>
        <w:rFonts w:asciiTheme="majorHAnsi" w:hAnsiTheme="maj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0565A"/>
    <w:multiLevelType w:val="hybridMultilevel"/>
    <w:tmpl w:val="1478C16E"/>
    <w:lvl w:ilvl="0" w:tplc="9822BB1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C02B6"/>
    <w:multiLevelType w:val="hybridMultilevel"/>
    <w:tmpl w:val="7804B0A8"/>
    <w:lvl w:ilvl="0" w:tplc="C6A6808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870D1"/>
    <w:multiLevelType w:val="hybridMultilevel"/>
    <w:tmpl w:val="0254BF62"/>
    <w:lvl w:ilvl="0" w:tplc="81E0CBEE">
      <w:start w:val="1"/>
      <w:numFmt w:val="lowerLetter"/>
      <w:lvlText w:val="%1."/>
      <w:lvlJc w:val="left"/>
      <w:pPr>
        <w:ind w:left="1830" w:hanging="57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E9D4F3D"/>
    <w:multiLevelType w:val="hybridMultilevel"/>
    <w:tmpl w:val="1562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800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A4F3D"/>
    <w:multiLevelType w:val="hybridMultilevel"/>
    <w:tmpl w:val="D9D07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9C6730"/>
    <w:multiLevelType w:val="multilevel"/>
    <w:tmpl w:val="BCFCBB9C"/>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D90CC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91035C4"/>
    <w:multiLevelType w:val="hybridMultilevel"/>
    <w:tmpl w:val="0B0E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84FD3"/>
    <w:multiLevelType w:val="hybridMultilevel"/>
    <w:tmpl w:val="1926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C1974"/>
    <w:multiLevelType w:val="hybridMultilevel"/>
    <w:tmpl w:val="3DE24FDE"/>
    <w:lvl w:ilvl="0" w:tplc="8C121820">
      <w:start w:val="1"/>
      <w:numFmt w:val="decimal"/>
      <w:lvlText w:val="%1."/>
      <w:lvlJc w:val="left"/>
      <w:pPr>
        <w:ind w:left="360" w:hanging="360"/>
      </w:pPr>
      <w:rPr>
        <w:rFonts w:asciiTheme="minorHAnsi" w:hAnsiTheme="minorHAnsi" w:cstheme="minorHAnsi" w:hint="default"/>
        <w:b w:val="0"/>
        <w:bCs/>
        <w:color w:val="auto"/>
        <w:sz w:val="22"/>
        <w:szCs w:val="22"/>
      </w:rPr>
    </w:lvl>
    <w:lvl w:ilvl="1" w:tplc="EF5EA4A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A9771F"/>
    <w:multiLevelType w:val="hybridMultilevel"/>
    <w:tmpl w:val="814CA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24B6F"/>
    <w:multiLevelType w:val="hybridMultilevel"/>
    <w:tmpl w:val="62000B72"/>
    <w:lvl w:ilvl="0" w:tplc="6744FC6C">
      <w:start w:val="1"/>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E64B74"/>
    <w:multiLevelType w:val="multilevel"/>
    <w:tmpl w:val="B2C6D0C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521A43"/>
    <w:multiLevelType w:val="hybridMultilevel"/>
    <w:tmpl w:val="ED1E23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501C2"/>
    <w:multiLevelType w:val="hybridMultilevel"/>
    <w:tmpl w:val="2D96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039B5"/>
    <w:multiLevelType w:val="hybridMultilevel"/>
    <w:tmpl w:val="0AF4A2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35FE4"/>
    <w:multiLevelType w:val="hybridMultilevel"/>
    <w:tmpl w:val="CB7CDBD4"/>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75A89"/>
    <w:multiLevelType w:val="hybridMultilevel"/>
    <w:tmpl w:val="2470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426FE"/>
    <w:multiLevelType w:val="hybridMultilevel"/>
    <w:tmpl w:val="91BA29F2"/>
    <w:lvl w:ilvl="0" w:tplc="3EB4D24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8A3E5F"/>
    <w:multiLevelType w:val="hybridMultilevel"/>
    <w:tmpl w:val="2D5212A0"/>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E47C98"/>
    <w:multiLevelType w:val="hybridMultilevel"/>
    <w:tmpl w:val="60589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5885F24"/>
    <w:multiLevelType w:val="multilevel"/>
    <w:tmpl w:val="67B62D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5D44F3B"/>
    <w:multiLevelType w:val="hybridMultilevel"/>
    <w:tmpl w:val="9442100E"/>
    <w:lvl w:ilvl="0" w:tplc="3EB4D24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463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206AD"/>
    <w:multiLevelType w:val="hybridMultilevel"/>
    <w:tmpl w:val="94028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1C528E"/>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462F30F8"/>
    <w:multiLevelType w:val="hybridMultilevel"/>
    <w:tmpl w:val="FABC8B1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73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E530C2"/>
    <w:multiLevelType w:val="multilevel"/>
    <w:tmpl w:val="A3963D8E"/>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33" w15:restartNumberingAfterBreak="0">
    <w:nsid w:val="4B385B42"/>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4CA1733B"/>
    <w:multiLevelType w:val="hybridMultilevel"/>
    <w:tmpl w:val="A9582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5441D"/>
    <w:multiLevelType w:val="hybridMultilevel"/>
    <w:tmpl w:val="BB02E3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10A2834"/>
    <w:multiLevelType w:val="hybridMultilevel"/>
    <w:tmpl w:val="6C8CCBCE"/>
    <w:lvl w:ilvl="0" w:tplc="4A1EF55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5112C8A"/>
    <w:multiLevelType w:val="hybridMultilevel"/>
    <w:tmpl w:val="DABAA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684B29"/>
    <w:multiLevelType w:val="hybridMultilevel"/>
    <w:tmpl w:val="3A0A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C6225"/>
    <w:multiLevelType w:val="hybridMultilevel"/>
    <w:tmpl w:val="EE26E002"/>
    <w:lvl w:ilvl="0" w:tplc="0409000F">
      <w:start w:val="1"/>
      <w:numFmt w:val="decimal"/>
      <w:lvlText w:val="%1."/>
      <w:lvlJc w:val="left"/>
      <w:pPr>
        <w:ind w:left="360" w:hanging="360"/>
      </w:pPr>
      <w:rPr>
        <w:rFonts w:hint="default"/>
      </w:rPr>
    </w:lvl>
    <w:lvl w:ilvl="1" w:tplc="EF5EA4A0">
      <w:start w:val="1"/>
      <w:numFmt w:val="lowerLetter"/>
      <w:lvlText w:val="%2."/>
      <w:lvlJc w:val="left"/>
      <w:pPr>
        <w:ind w:left="1080" w:hanging="360"/>
      </w:pPr>
      <w:rPr>
        <w:rFonts w:hint="default"/>
      </w:rPr>
    </w:lvl>
    <w:lvl w:ilvl="2" w:tplc="01822AA0">
      <w:start w:val="1"/>
      <w:numFmt w:val="decimal"/>
      <w:lvlText w:val="%3."/>
      <w:lvlJc w:val="left"/>
      <w:pPr>
        <w:ind w:left="2055" w:hanging="43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1CA5C3C"/>
    <w:multiLevelType w:val="hybridMultilevel"/>
    <w:tmpl w:val="FB2C7BB6"/>
    <w:lvl w:ilvl="0" w:tplc="81E0CBE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561A95"/>
    <w:multiLevelType w:val="multilevel"/>
    <w:tmpl w:val="1E982A98"/>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2" w15:restartNumberingAfterBreak="0">
    <w:nsid w:val="68903739"/>
    <w:multiLevelType w:val="multilevel"/>
    <w:tmpl w:val="1E982A98"/>
    <w:lvl w:ilvl="0">
      <w:start w:val="2"/>
      <w:numFmt w:val="decimal"/>
      <w:lvlText w:val="%1"/>
      <w:lvlJc w:val="left"/>
      <w:pPr>
        <w:ind w:left="765" w:hanging="405"/>
      </w:pPr>
      <w:rPr>
        <w:rFonts w:hint="default"/>
        <w:sz w:val="28"/>
        <w:szCs w:val="20"/>
      </w:rPr>
    </w:lvl>
    <w:lvl w:ilvl="1">
      <w:start w:val="1"/>
      <w:numFmt w:val="decimal"/>
      <w:lvlText w:val="%1.%2"/>
      <w:lvlJc w:val="left"/>
      <w:pPr>
        <w:ind w:left="216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080" w:hanging="2160"/>
      </w:pPr>
      <w:rPr>
        <w:rFonts w:hint="default"/>
      </w:rPr>
    </w:lvl>
    <w:lvl w:ilvl="8">
      <w:start w:val="1"/>
      <w:numFmt w:val="decimal"/>
      <w:lvlText w:val="%1.%2.%3.%4.%5.%6.%7.%8.%9"/>
      <w:lvlJc w:val="left"/>
      <w:pPr>
        <w:ind w:left="11160" w:hanging="2160"/>
      </w:pPr>
      <w:rPr>
        <w:rFonts w:hint="default"/>
      </w:rPr>
    </w:lvl>
  </w:abstractNum>
  <w:abstractNum w:abstractNumId="43" w15:restartNumberingAfterBreak="0">
    <w:nsid w:val="6C570A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935BB1"/>
    <w:multiLevelType w:val="hybridMultilevel"/>
    <w:tmpl w:val="6A3E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001402"/>
    <w:multiLevelType w:val="hybridMultilevel"/>
    <w:tmpl w:val="6560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4C690F"/>
    <w:multiLevelType w:val="hybridMultilevel"/>
    <w:tmpl w:val="E6226304"/>
    <w:lvl w:ilvl="0" w:tplc="81E0CBEE">
      <w:start w:val="1"/>
      <w:numFmt w:val="lowerLetter"/>
      <w:lvlText w:val="%1."/>
      <w:lvlJc w:val="left"/>
      <w:pPr>
        <w:ind w:left="1080" w:hanging="360"/>
      </w:pPr>
      <w:rPr>
        <w:rFonts w:hint="default"/>
      </w:rPr>
    </w:lvl>
    <w:lvl w:ilvl="1" w:tplc="EF5EA4A0">
      <w:start w:val="1"/>
      <w:numFmt w:val="lowerLetter"/>
      <w:lvlText w:val="%2."/>
      <w:lvlJc w:val="left"/>
      <w:pPr>
        <w:ind w:left="1800" w:hanging="360"/>
      </w:pPr>
      <w:rPr>
        <w:rFonts w:hint="default"/>
      </w:rPr>
    </w:lvl>
    <w:lvl w:ilvl="2" w:tplc="01822AA0">
      <w:start w:val="1"/>
      <w:numFmt w:val="decimal"/>
      <w:lvlText w:val="%3."/>
      <w:lvlJc w:val="left"/>
      <w:pPr>
        <w:ind w:left="2775" w:hanging="4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50353F7"/>
    <w:multiLevelType w:val="hybridMultilevel"/>
    <w:tmpl w:val="815ADACA"/>
    <w:lvl w:ilvl="0" w:tplc="9822BB1C">
      <w:start w:val="1"/>
      <w:numFmt w:val="lowerLetter"/>
      <w:lvlText w:val="(%1)"/>
      <w:lvlJc w:val="left"/>
      <w:pPr>
        <w:ind w:left="360" w:hanging="360"/>
      </w:pPr>
      <w:rPr>
        <w:rFonts w:hint="default"/>
      </w:rPr>
    </w:lvl>
    <w:lvl w:ilvl="1" w:tplc="0A40880C">
      <w:start w:val="1"/>
      <w:numFmt w:val="decimal"/>
      <w:lvlText w:val="%2."/>
      <w:lvlJc w:val="left"/>
      <w:pPr>
        <w:ind w:left="1170" w:hanging="45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5D83E07"/>
    <w:multiLevelType w:val="hybridMultilevel"/>
    <w:tmpl w:val="BCBE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421242"/>
    <w:multiLevelType w:val="hybridMultilevel"/>
    <w:tmpl w:val="57A2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654867"/>
    <w:multiLevelType w:val="hybridMultilevel"/>
    <w:tmpl w:val="BBA2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251CA3"/>
    <w:multiLevelType w:val="multilevel"/>
    <w:tmpl w:val="1E982A98"/>
    <w:lvl w:ilvl="0">
      <w:start w:val="2"/>
      <w:numFmt w:val="decimal"/>
      <w:lvlText w:val="%1"/>
      <w:lvlJc w:val="left"/>
      <w:pPr>
        <w:ind w:left="405" w:hanging="405"/>
      </w:pPr>
      <w:rPr>
        <w:rFonts w:hint="default"/>
        <w:sz w:val="28"/>
        <w:szCs w:val="2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2" w15:restartNumberingAfterBreak="0">
    <w:nsid w:val="7D417924"/>
    <w:multiLevelType w:val="hybridMultilevel"/>
    <w:tmpl w:val="3C42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881325">
    <w:abstractNumId w:val="37"/>
  </w:num>
  <w:num w:numId="2" w16cid:durableId="137114663">
    <w:abstractNumId w:val="13"/>
  </w:num>
  <w:num w:numId="3" w16cid:durableId="1734154865">
    <w:abstractNumId w:val="40"/>
  </w:num>
  <w:num w:numId="4" w16cid:durableId="322513265">
    <w:abstractNumId w:val="2"/>
  </w:num>
  <w:num w:numId="5" w16cid:durableId="582183698">
    <w:abstractNumId w:val="28"/>
  </w:num>
  <w:num w:numId="6" w16cid:durableId="747925805">
    <w:abstractNumId w:val="5"/>
  </w:num>
  <w:num w:numId="7" w16cid:durableId="217060975">
    <w:abstractNumId w:val="20"/>
  </w:num>
  <w:num w:numId="8" w16cid:durableId="1383989517">
    <w:abstractNumId w:val="21"/>
  </w:num>
  <w:num w:numId="9" w16cid:durableId="798183091">
    <w:abstractNumId w:val="23"/>
  </w:num>
  <w:num w:numId="10" w16cid:durableId="1667902154">
    <w:abstractNumId w:val="0"/>
  </w:num>
  <w:num w:numId="11" w16cid:durableId="2019111682">
    <w:abstractNumId w:val="46"/>
  </w:num>
  <w:num w:numId="12" w16cid:durableId="903296251">
    <w:abstractNumId w:val="38"/>
  </w:num>
  <w:num w:numId="13" w16cid:durableId="1361128437">
    <w:abstractNumId w:val="48"/>
  </w:num>
  <w:num w:numId="14" w16cid:durableId="1114598960">
    <w:abstractNumId w:val="1"/>
  </w:num>
  <w:num w:numId="15" w16cid:durableId="535625996">
    <w:abstractNumId w:val="18"/>
  </w:num>
  <w:num w:numId="16" w16cid:durableId="68160164">
    <w:abstractNumId w:val="50"/>
  </w:num>
  <w:num w:numId="17" w16cid:durableId="964194843">
    <w:abstractNumId w:val="39"/>
  </w:num>
  <w:num w:numId="18" w16cid:durableId="1804614146">
    <w:abstractNumId w:val="49"/>
  </w:num>
  <w:num w:numId="19" w16cid:durableId="210071869">
    <w:abstractNumId w:val="8"/>
  </w:num>
  <w:num w:numId="20" w16cid:durableId="2100368252">
    <w:abstractNumId w:val="47"/>
  </w:num>
  <w:num w:numId="21" w16cid:durableId="104623503">
    <w:abstractNumId w:val="3"/>
  </w:num>
  <w:num w:numId="22" w16cid:durableId="1600944112">
    <w:abstractNumId w:val="6"/>
  </w:num>
  <w:num w:numId="23" w16cid:durableId="1474254875">
    <w:abstractNumId w:val="12"/>
  </w:num>
  <w:num w:numId="24" w16cid:durableId="1486629475">
    <w:abstractNumId w:val="11"/>
  </w:num>
  <w:num w:numId="25" w16cid:durableId="1739477461">
    <w:abstractNumId w:val="19"/>
  </w:num>
  <w:num w:numId="26" w16cid:durableId="1460223134">
    <w:abstractNumId w:val="34"/>
  </w:num>
  <w:num w:numId="27" w16cid:durableId="2135249090">
    <w:abstractNumId w:val="17"/>
  </w:num>
  <w:num w:numId="28" w16cid:durableId="1682464177">
    <w:abstractNumId w:val="44"/>
  </w:num>
  <w:num w:numId="29" w16cid:durableId="312372161">
    <w:abstractNumId w:val="45"/>
  </w:num>
  <w:num w:numId="30" w16cid:durableId="1280340280">
    <w:abstractNumId w:val="52"/>
  </w:num>
  <w:num w:numId="31" w16cid:durableId="1145775268">
    <w:abstractNumId w:val="30"/>
  </w:num>
  <w:num w:numId="32" w16cid:durableId="2069065933">
    <w:abstractNumId w:val="29"/>
  </w:num>
  <w:num w:numId="33" w16cid:durableId="1334141814">
    <w:abstractNumId w:val="22"/>
  </w:num>
  <w:num w:numId="34" w16cid:durableId="934558099">
    <w:abstractNumId w:val="26"/>
  </w:num>
  <w:num w:numId="35" w16cid:durableId="1437016126">
    <w:abstractNumId w:val="41"/>
  </w:num>
  <w:num w:numId="36" w16cid:durableId="543102318">
    <w:abstractNumId w:val="4"/>
  </w:num>
  <w:num w:numId="37" w16cid:durableId="2040623818">
    <w:abstractNumId w:val="32"/>
  </w:num>
  <w:num w:numId="38" w16cid:durableId="339966538">
    <w:abstractNumId w:val="36"/>
  </w:num>
  <w:num w:numId="39" w16cid:durableId="1091270199">
    <w:abstractNumId w:val="43"/>
  </w:num>
  <w:num w:numId="40" w16cid:durableId="1036546626">
    <w:abstractNumId w:val="51"/>
  </w:num>
  <w:num w:numId="41" w16cid:durableId="206141612">
    <w:abstractNumId w:val="10"/>
  </w:num>
  <w:num w:numId="42" w16cid:durableId="1724598299">
    <w:abstractNumId w:val="42"/>
  </w:num>
  <w:num w:numId="43" w16cid:durableId="1052115205">
    <w:abstractNumId w:val="27"/>
  </w:num>
  <w:num w:numId="44" w16cid:durableId="217597380">
    <w:abstractNumId w:val="31"/>
  </w:num>
  <w:num w:numId="45" w16cid:durableId="1658606607">
    <w:abstractNumId w:val="7"/>
  </w:num>
  <w:num w:numId="46" w16cid:durableId="846948419">
    <w:abstractNumId w:val="25"/>
  </w:num>
  <w:num w:numId="47" w16cid:durableId="334038271">
    <w:abstractNumId w:val="16"/>
  </w:num>
  <w:num w:numId="48" w16cid:durableId="504511698">
    <w:abstractNumId w:val="33"/>
  </w:num>
  <w:num w:numId="49" w16cid:durableId="2001228489">
    <w:abstractNumId w:val="24"/>
  </w:num>
  <w:num w:numId="50" w16cid:durableId="1835486047">
    <w:abstractNumId w:val="9"/>
  </w:num>
  <w:num w:numId="51" w16cid:durableId="1131174137">
    <w:abstractNumId w:val="15"/>
  </w:num>
  <w:num w:numId="52" w16cid:durableId="1224026917">
    <w:abstractNumId w:val="35"/>
  </w:num>
  <w:num w:numId="53" w16cid:durableId="978804929">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E7"/>
    <w:rsid w:val="0000470F"/>
    <w:rsid w:val="0001712F"/>
    <w:rsid w:val="00020819"/>
    <w:rsid w:val="00025E8B"/>
    <w:rsid w:val="00034F48"/>
    <w:rsid w:val="0004386F"/>
    <w:rsid w:val="000473DD"/>
    <w:rsid w:val="000537FF"/>
    <w:rsid w:val="00055F94"/>
    <w:rsid w:val="00057632"/>
    <w:rsid w:val="000641EB"/>
    <w:rsid w:val="000654CB"/>
    <w:rsid w:val="00070388"/>
    <w:rsid w:val="00072975"/>
    <w:rsid w:val="00072DC4"/>
    <w:rsid w:val="000772EB"/>
    <w:rsid w:val="00077CD2"/>
    <w:rsid w:val="00092D80"/>
    <w:rsid w:val="000A31B1"/>
    <w:rsid w:val="000A4782"/>
    <w:rsid w:val="000A67F5"/>
    <w:rsid w:val="000B5A63"/>
    <w:rsid w:val="000C427E"/>
    <w:rsid w:val="000C46C5"/>
    <w:rsid w:val="000C6936"/>
    <w:rsid w:val="000D454E"/>
    <w:rsid w:val="000E0EBF"/>
    <w:rsid w:val="000E4727"/>
    <w:rsid w:val="000F3743"/>
    <w:rsid w:val="000F487B"/>
    <w:rsid w:val="001023D8"/>
    <w:rsid w:val="00112FAB"/>
    <w:rsid w:val="00117658"/>
    <w:rsid w:val="0012303D"/>
    <w:rsid w:val="00125E07"/>
    <w:rsid w:val="001342DC"/>
    <w:rsid w:val="00134AF4"/>
    <w:rsid w:val="00141678"/>
    <w:rsid w:val="001439B5"/>
    <w:rsid w:val="001467EF"/>
    <w:rsid w:val="00153CA4"/>
    <w:rsid w:val="0015422C"/>
    <w:rsid w:val="00154B40"/>
    <w:rsid w:val="00157842"/>
    <w:rsid w:val="00161F0A"/>
    <w:rsid w:val="001644F2"/>
    <w:rsid w:val="001710BC"/>
    <w:rsid w:val="00174284"/>
    <w:rsid w:val="00180C06"/>
    <w:rsid w:val="00183FF4"/>
    <w:rsid w:val="001862DC"/>
    <w:rsid w:val="00186337"/>
    <w:rsid w:val="001868EF"/>
    <w:rsid w:val="00186ED9"/>
    <w:rsid w:val="001871DD"/>
    <w:rsid w:val="00196091"/>
    <w:rsid w:val="001A0FB0"/>
    <w:rsid w:val="001A3196"/>
    <w:rsid w:val="001A3565"/>
    <w:rsid w:val="001B1565"/>
    <w:rsid w:val="001B2B1F"/>
    <w:rsid w:val="001B3AD6"/>
    <w:rsid w:val="001B7A10"/>
    <w:rsid w:val="001C34F4"/>
    <w:rsid w:val="001C3BA2"/>
    <w:rsid w:val="001C40E8"/>
    <w:rsid w:val="001C4761"/>
    <w:rsid w:val="001D0A5A"/>
    <w:rsid w:val="001D187F"/>
    <w:rsid w:val="001D24FA"/>
    <w:rsid w:val="001D7665"/>
    <w:rsid w:val="001D7C51"/>
    <w:rsid w:val="001D7F19"/>
    <w:rsid w:val="001E46C9"/>
    <w:rsid w:val="001F4E31"/>
    <w:rsid w:val="001F555E"/>
    <w:rsid w:val="001F7D2E"/>
    <w:rsid w:val="0020468B"/>
    <w:rsid w:val="0020610B"/>
    <w:rsid w:val="002069A3"/>
    <w:rsid w:val="002140BB"/>
    <w:rsid w:val="0022042F"/>
    <w:rsid w:val="0022448A"/>
    <w:rsid w:val="00224700"/>
    <w:rsid w:val="00224C15"/>
    <w:rsid w:val="0022518A"/>
    <w:rsid w:val="00226E61"/>
    <w:rsid w:val="00230D9E"/>
    <w:rsid w:val="0023164F"/>
    <w:rsid w:val="00234305"/>
    <w:rsid w:val="002357FE"/>
    <w:rsid w:val="002437CE"/>
    <w:rsid w:val="00244100"/>
    <w:rsid w:val="0025144C"/>
    <w:rsid w:val="00263323"/>
    <w:rsid w:val="002642DB"/>
    <w:rsid w:val="0026591D"/>
    <w:rsid w:val="00266945"/>
    <w:rsid w:val="00267E29"/>
    <w:rsid w:val="00270256"/>
    <w:rsid w:val="00272281"/>
    <w:rsid w:val="00272FA2"/>
    <w:rsid w:val="002734EF"/>
    <w:rsid w:val="002874C4"/>
    <w:rsid w:val="00291B8E"/>
    <w:rsid w:val="002921B8"/>
    <w:rsid w:val="002946F1"/>
    <w:rsid w:val="002A145F"/>
    <w:rsid w:val="002A422A"/>
    <w:rsid w:val="002A6E7A"/>
    <w:rsid w:val="002A6EC8"/>
    <w:rsid w:val="002B3AD9"/>
    <w:rsid w:val="002B506A"/>
    <w:rsid w:val="002B5EF4"/>
    <w:rsid w:val="002C2D06"/>
    <w:rsid w:val="002C3A4A"/>
    <w:rsid w:val="002C3FDF"/>
    <w:rsid w:val="002C7ED8"/>
    <w:rsid w:val="002D013C"/>
    <w:rsid w:val="002E2F4E"/>
    <w:rsid w:val="002E47DE"/>
    <w:rsid w:val="002E676D"/>
    <w:rsid w:val="00301220"/>
    <w:rsid w:val="003021E2"/>
    <w:rsid w:val="003058CE"/>
    <w:rsid w:val="00321072"/>
    <w:rsid w:val="003224D3"/>
    <w:rsid w:val="0033352B"/>
    <w:rsid w:val="00333C36"/>
    <w:rsid w:val="00333F53"/>
    <w:rsid w:val="00336A87"/>
    <w:rsid w:val="00343BF8"/>
    <w:rsid w:val="00344CE0"/>
    <w:rsid w:val="00346939"/>
    <w:rsid w:val="0036310D"/>
    <w:rsid w:val="003733B6"/>
    <w:rsid w:val="0037342A"/>
    <w:rsid w:val="00376C3D"/>
    <w:rsid w:val="00380389"/>
    <w:rsid w:val="0038128C"/>
    <w:rsid w:val="0038328A"/>
    <w:rsid w:val="00384480"/>
    <w:rsid w:val="00385D97"/>
    <w:rsid w:val="00386B59"/>
    <w:rsid w:val="00392F65"/>
    <w:rsid w:val="00395F36"/>
    <w:rsid w:val="003A304B"/>
    <w:rsid w:val="003A4667"/>
    <w:rsid w:val="003B0DD5"/>
    <w:rsid w:val="003C1FC9"/>
    <w:rsid w:val="003C276B"/>
    <w:rsid w:val="003C4E17"/>
    <w:rsid w:val="003D2BF1"/>
    <w:rsid w:val="003D5B9D"/>
    <w:rsid w:val="003D5BD9"/>
    <w:rsid w:val="003E1D8A"/>
    <w:rsid w:val="003E65CE"/>
    <w:rsid w:val="003E7C21"/>
    <w:rsid w:val="003F696F"/>
    <w:rsid w:val="003F7A66"/>
    <w:rsid w:val="00401609"/>
    <w:rsid w:val="00402F11"/>
    <w:rsid w:val="00402F49"/>
    <w:rsid w:val="00407344"/>
    <w:rsid w:val="0041311E"/>
    <w:rsid w:val="00413215"/>
    <w:rsid w:val="00420304"/>
    <w:rsid w:val="0042062C"/>
    <w:rsid w:val="00424D9F"/>
    <w:rsid w:val="00433A2A"/>
    <w:rsid w:val="00437388"/>
    <w:rsid w:val="00444309"/>
    <w:rsid w:val="00444FE7"/>
    <w:rsid w:val="00447DB1"/>
    <w:rsid w:val="004508ED"/>
    <w:rsid w:val="00451C00"/>
    <w:rsid w:val="0046396C"/>
    <w:rsid w:val="00464C4E"/>
    <w:rsid w:val="004663A9"/>
    <w:rsid w:val="00485E0F"/>
    <w:rsid w:val="00486C94"/>
    <w:rsid w:val="0049169B"/>
    <w:rsid w:val="00495400"/>
    <w:rsid w:val="004A06CC"/>
    <w:rsid w:val="004A07CA"/>
    <w:rsid w:val="004A448F"/>
    <w:rsid w:val="004A6166"/>
    <w:rsid w:val="004A6252"/>
    <w:rsid w:val="004B2847"/>
    <w:rsid w:val="004B6203"/>
    <w:rsid w:val="004C41B7"/>
    <w:rsid w:val="004C4341"/>
    <w:rsid w:val="004C7B94"/>
    <w:rsid w:val="004D0B6F"/>
    <w:rsid w:val="004D3622"/>
    <w:rsid w:val="004D37ED"/>
    <w:rsid w:val="004E4D01"/>
    <w:rsid w:val="004E75A2"/>
    <w:rsid w:val="004F31EC"/>
    <w:rsid w:val="004F413E"/>
    <w:rsid w:val="004F4269"/>
    <w:rsid w:val="004F42BB"/>
    <w:rsid w:val="005006BE"/>
    <w:rsid w:val="00503647"/>
    <w:rsid w:val="00507652"/>
    <w:rsid w:val="00531FBF"/>
    <w:rsid w:val="005335E9"/>
    <w:rsid w:val="00534CD3"/>
    <w:rsid w:val="00540932"/>
    <w:rsid w:val="00544677"/>
    <w:rsid w:val="00546D00"/>
    <w:rsid w:val="005559EB"/>
    <w:rsid w:val="00561CD4"/>
    <w:rsid w:val="00564A2F"/>
    <w:rsid w:val="00565AAC"/>
    <w:rsid w:val="00575035"/>
    <w:rsid w:val="0058681A"/>
    <w:rsid w:val="00596414"/>
    <w:rsid w:val="005A48F4"/>
    <w:rsid w:val="005A61A2"/>
    <w:rsid w:val="005A6D44"/>
    <w:rsid w:val="005B1022"/>
    <w:rsid w:val="005B30D0"/>
    <w:rsid w:val="005B3DC9"/>
    <w:rsid w:val="005B72A7"/>
    <w:rsid w:val="005C18C7"/>
    <w:rsid w:val="005C1972"/>
    <w:rsid w:val="005C49B3"/>
    <w:rsid w:val="005C6F2C"/>
    <w:rsid w:val="005E49FF"/>
    <w:rsid w:val="005F5F9B"/>
    <w:rsid w:val="006014AF"/>
    <w:rsid w:val="0060477A"/>
    <w:rsid w:val="00605BD0"/>
    <w:rsid w:val="0061183B"/>
    <w:rsid w:val="0062070D"/>
    <w:rsid w:val="00626851"/>
    <w:rsid w:val="006268A5"/>
    <w:rsid w:val="006354DB"/>
    <w:rsid w:val="00636FAD"/>
    <w:rsid w:val="00642A1B"/>
    <w:rsid w:val="00642D03"/>
    <w:rsid w:val="00645D21"/>
    <w:rsid w:val="00646CB9"/>
    <w:rsid w:val="00647ABC"/>
    <w:rsid w:val="006532F1"/>
    <w:rsid w:val="00657897"/>
    <w:rsid w:val="0066775A"/>
    <w:rsid w:val="00671619"/>
    <w:rsid w:val="006754A0"/>
    <w:rsid w:val="0068356D"/>
    <w:rsid w:val="00685D59"/>
    <w:rsid w:val="006860E2"/>
    <w:rsid w:val="006901CB"/>
    <w:rsid w:val="00693190"/>
    <w:rsid w:val="0069691C"/>
    <w:rsid w:val="006A16AA"/>
    <w:rsid w:val="006A2D8F"/>
    <w:rsid w:val="006A36B9"/>
    <w:rsid w:val="006A4EB2"/>
    <w:rsid w:val="006C5748"/>
    <w:rsid w:val="006C67F6"/>
    <w:rsid w:val="006C77A9"/>
    <w:rsid w:val="006D414F"/>
    <w:rsid w:val="006D638E"/>
    <w:rsid w:val="006E21A4"/>
    <w:rsid w:val="006F5D5E"/>
    <w:rsid w:val="007048AC"/>
    <w:rsid w:val="00707880"/>
    <w:rsid w:val="00715A9C"/>
    <w:rsid w:val="00724525"/>
    <w:rsid w:val="007277D5"/>
    <w:rsid w:val="00732A3A"/>
    <w:rsid w:val="00734954"/>
    <w:rsid w:val="00737A3F"/>
    <w:rsid w:val="00737E09"/>
    <w:rsid w:val="0074035E"/>
    <w:rsid w:val="00742A6D"/>
    <w:rsid w:val="00747079"/>
    <w:rsid w:val="00757169"/>
    <w:rsid w:val="00761D7D"/>
    <w:rsid w:val="00761EBE"/>
    <w:rsid w:val="007622E1"/>
    <w:rsid w:val="00763E58"/>
    <w:rsid w:val="00764B22"/>
    <w:rsid w:val="00765C38"/>
    <w:rsid w:val="00771296"/>
    <w:rsid w:val="0078205D"/>
    <w:rsid w:val="0078497C"/>
    <w:rsid w:val="00786156"/>
    <w:rsid w:val="00792E28"/>
    <w:rsid w:val="007954DC"/>
    <w:rsid w:val="007A0294"/>
    <w:rsid w:val="007B2CB7"/>
    <w:rsid w:val="007B5964"/>
    <w:rsid w:val="007C1046"/>
    <w:rsid w:val="007C3E60"/>
    <w:rsid w:val="007C52CE"/>
    <w:rsid w:val="007C607D"/>
    <w:rsid w:val="007C74B0"/>
    <w:rsid w:val="007D0B5F"/>
    <w:rsid w:val="007D23CA"/>
    <w:rsid w:val="007D63AB"/>
    <w:rsid w:val="007E4235"/>
    <w:rsid w:val="007F0832"/>
    <w:rsid w:val="007F0D43"/>
    <w:rsid w:val="007F6EC6"/>
    <w:rsid w:val="00801047"/>
    <w:rsid w:val="0080478B"/>
    <w:rsid w:val="00805FC5"/>
    <w:rsid w:val="008070E5"/>
    <w:rsid w:val="0081037D"/>
    <w:rsid w:val="008137D2"/>
    <w:rsid w:val="00822FAB"/>
    <w:rsid w:val="00827204"/>
    <w:rsid w:val="00830643"/>
    <w:rsid w:val="008326F1"/>
    <w:rsid w:val="0083494E"/>
    <w:rsid w:val="008409BA"/>
    <w:rsid w:val="00842F39"/>
    <w:rsid w:val="00845C86"/>
    <w:rsid w:val="008507AD"/>
    <w:rsid w:val="00850CC7"/>
    <w:rsid w:val="00852787"/>
    <w:rsid w:val="008529F7"/>
    <w:rsid w:val="00854BB6"/>
    <w:rsid w:val="00857F39"/>
    <w:rsid w:val="00880F65"/>
    <w:rsid w:val="0088507D"/>
    <w:rsid w:val="0089508D"/>
    <w:rsid w:val="0089535F"/>
    <w:rsid w:val="008A1606"/>
    <w:rsid w:val="008A16C9"/>
    <w:rsid w:val="008A68E5"/>
    <w:rsid w:val="008C5179"/>
    <w:rsid w:val="008D1267"/>
    <w:rsid w:val="008D3EF7"/>
    <w:rsid w:val="008D4CD8"/>
    <w:rsid w:val="008E0BA1"/>
    <w:rsid w:val="008E5742"/>
    <w:rsid w:val="008E7CDD"/>
    <w:rsid w:val="008F0321"/>
    <w:rsid w:val="008F2B14"/>
    <w:rsid w:val="008F5A47"/>
    <w:rsid w:val="00902570"/>
    <w:rsid w:val="0090539F"/>
    <w:rsid w:val="00906226"/>
    <w:rsid w:val="0091055F"/>
    <w:rsid w:val="0091437A"/>
    <w:rsid w:val="009167BE"/>
    <w:rsid w:val="0091792A"/>
    <w:rsid w:val="009257A6"/>
    <w:rsid w:val="00927FE9"/>
    <w:rsid w:val="009302E6"/>
    <w:rsid w:val="00931A86"/>
    <w:rsid w:val="00932369"/>
    <w:rsid w:val="009369BA"/>
    <w:rsid w:val="009570EF"/>
    <w:rsid w:val="00976D8E"/>
    <w:rsid w:val="00981F76"/>
    <w:rsid w:val="00981FBF"/>
    <w:rsid w:val="0098294E"/>
    <w:rsid w:val="00985D32"/>
    <w:rsid w:val="0098691A"/>
    <w:rsid w:val="00992B48"/>
    <w:rsid w:val="009B7677"/>
    <w:rsid w:val="009D2D56"/>
    <w:rsid w:val="009D7521"/>
    <w:rsid w:val="009E006B"/>
    <w:rsid w:val="009E5E61"/>
    <w:rsid w:val="009F0E9F"/>
    <w:rsid w:val="009F2F17"/>
    <w:rsid w:val="009F524F"/>
    <w:rsid w:val="009F793A"/>
    <w:rsid w:val="00A02F22"/>
    <w:rsid w:val="00A03540"/>
    <w:rsid w:val="00A11C2D"/>
    <w:rsid w:val="00A13EF6"/>
    <w:rsid w:val="00A20DD7"/>
    <w:rsid w:val="00A21658"/>
    <w:rsid w:val="00A22CC7"/>
    <w:rsid w:val="00A30DB5"/>
    <w:rsid w:val="00A35465"/>
    <w:rsid w:val="00A359A6"/>
    <w:rsid w:val="00A365AA"/>
    <w:rsid w:val="00A427AD"/>
    <w:rsid w:val="00A43239"/>
    <w:rsid w:val="00A43C30"/>
    <w:rsid w:val="00A467AD"/>
    <w:rsid w:val="00A57025"/>
    <w:rsid w:val="00A60F78"/>
    <w:rsid w:val="00A64218"/>
    <w:rsid w:val="00A75734"/>
    <w:rsid w:val="00A77A36"/>
    <w:rsid w:val="00A93229"/>
    <w:rsid w:val="00AA0873"/>
    <w:rsid w:val="00AA3CAE"/>
    <w:rsid w:val="00AA7FF7"/>
    <w:rsid w:val="00AB27B1"/>
    <w:rsid w:val="00AD0984"/>
    <w:rsid w:val="00AD79EA"/>
    <w:rsid w:val="00AE6EF6"/>
    <w:rsid w:val="00AF4BFD"/>
    <w:rsid w:val="00AF63C0"/>
    <w:rsid w:val="00AF694F"/>
    <w:rsid w:val="00AF6ED8"/>
    <w:rsid w:val="00B010D3"/>
    <w:rsid w:val="00B13213"/>
    <w:rsid w:val="00B161C0"/>
    <w:rsid w:val="00B207F2"/>
    <w:rsid w:val="00B21985"/>
    <w:rsid w:val="00B21F98"/>
    <w:rsid w:val="00B26B1B"/>
    <w:rsid w:val="00B26BDE"/>
    <w:rsid w:val="00B275E5"/>
    <w:rsid w:val="00B37771"/>
    <w:rsid w:val="00B536E5"/>
    <w:rsid w:val="00B67315"/>
    <w:rsid w:val="00B71A45"/>
    <w:rsid w:val="00B72BFD"/>
    <w:rsid w:val="00B7335B"/>
    <w:rsid w:val="00B7586A"/>
    <w:rsid w:val="00B76B77"/>
    <w:rsid w:val="00B810A6"/>
    <w:rsid w:val="00B874C6"/>
    <w:rsid w:val="00B9267E"/>
    <w:rsid w:val="00B93356"/>
    <w:rsid w:val="00B9396B"/>
    <w:rsid w:val="00B978CE"/>
    <w:rsid w:val="00BA1D3C"/>
    <w:rsid w:val="00BB0A3B"/>
    <w:rsid w:val="00BB29B5"/>
    <w:rsid w:val="00BD57F9"/>
    <w:rsid w:val="00BE030B"/>
    <w:rsid w:val="00BE453E"/>
    <w:rsid w:val="00BE7EF4"/>
    <w:rsid w:val="00BF1630"/>
    <w:rsid w:val="00C0089F"/>
    <w:rsid w:val="00C03B3F"/>
    <w:rsid w:val="00C03C01"/>
    <w:rsid w:val="00C0787D"/>
    <w:rsid w:val="00C1024C"/>
    <w:rsid w:val="00C22223"/>
    <w:rsid w:val="00C22914"/>
    <w:rsid w:val="00C2594E"/>
    <w:rsid w:val="00C309D9"/>
    <w:rsid w:val="00C30E23"/>
    <w:rsid w:val="00C33207"/>
    <w:rsid w:val="00C3568F"/>
    <w:rsid w:val="00C37BFD"/>
    <w:rsid w:val="00C37E03"/>
    <w:rsid w:val="00C41EDB"/>
    <w:rsid w:val="00C44F6B"/>
    <w:rsid w:val="00C548B6"/>
    <w:rsid w:val="00C613E4"/>
    <w:rsid w:val="00C65FDE"/>
    <w:rsid w:val="00C6737D"/>
    <w:rsid w:val="00C67721"/>
    <w:rsid w:val="00C7111C"/>
    <w:rsid w:val="00C74EDA"/>
    <w:rsid w:val="00C8307E"/>
    <w:rsid w:val="00C936EB"/>
    <w:rsid w:val="00C95835"/>
    <w:rsid w:val="00CA300E"/>
    <w:rsid w:val="00CB1D0B"/>
    <w:rsid w:val="00CB5BDA"/>
    <w:rsid w:val="00CC58CD"/>
    <w:rsid w:val="00CD142A"/>
    <w:rsid w:val="00CD195F"/>
    <w:rsid w:val="00CD3634"/>
    <w:rsid w:val="00CD69F9"/>
    <w:rsid w:val="00CE064E"/>
    <w:rsid w:val="00CE1A77"/>
    <w:rsid w:val="00CE497F"/>
    <w:rsid w:val="00CF0760"/>
    <w:rsid w:val="00D0526F"/>
    <w:rsid w:val="00D133C2"/>
    <w:rsid w:val="00D153AE"/>
    <w:rsid w:val="00D230F8"/>
    <w:rsid w:val="00D2491B"/>
    <w:rsid w:val="00D30D5B"/>
    <w:rsid w:val="00D313C4"/>
    <w:rsid w:val="00D34687"/>
    <w:rsid w:val="00D61851"/>
    <w:rsid w:val="00D65684"/>
    <w:rsid w:val="00D70831"/>
    <w:rsid w:val="00D80426"/>
    <w:rsid w:val="00D84471"/>
    <w:rsid w:val="00D856C1"/>
    <w:rsid w:val="00D865CA"/>
    <w:rsid w:val="00D90766"/>
    <w:rsid w:val="00DA02A5"/>
    <w:rsid w:val="00DB53A7"/>
    <w:rsid w:val="00DB5BB6"/>
    <w:rsid w:val="00DB7178"/>
    <w:rsid w:val="00DC497F"/>
    <w:rsid w:val="00DC7930"/>
    <w:rsid w:val="00DD2C99"/>
    <w:rsid w:val="00DD4991"/>
    <w:rsid w:val="00DD554B"/>
    <w:rsid w:val="00DE6032"/>
    <w:rsid w:val="00DF0854"/>
    <w:rsid w:val="00DF476B"/>
    <w:rsid w:val="00DF6DBE"/>
    <w:rsid w:val="00E01B25"/>
    <w:rsid w:val="00E05245"/>
    <w:rsid w:val="00E06CF6"/>
    <w:rsid w:val="00E20AEA"/>
    <w:rsid w:val="00E210C3"/>
    <w:rsid w:val="00E21494"/>
    <w:rsid w:val="00E2315F"/>
    <w:rsid w:val="00E275FF"/>
    <w:rsid w:val="00E27E04"/>
    <w:rsid w:val="00E3041F"/>
    <w:rsid w:val="00E3523F"/>
    <w:rsid w:val="00E37BE3"/>
    <w:rsid w:val="00E40EE9"/>
    <w:rsid w:val="00E42B55"/>
    <w:rsid w:val="00E45675"/>
    <w:rsid w:val="00E47CA3"/>
    <w:rsid w:val="00E52B7D"/>
    <w:rsid w:val="00E5425D"/>
    <w:rsid w:val="00E61152"/>
    <w:rsid w:val="00E63B56"/>
    <w:rsid w:val="00E75F24"/>
    <w:rsid w:val="00E768B5"/>
    <w:rsid w:val="00E84D77"/>
    <w:rsid w:val="00E869A3"/>
    <w:rsid w:val="00E9075D"/>
    <w:rsid w:val="00E9572C"/>
    <w:rsid w:val="00EA32FC"/>
    <w:rsid w:val="00EB0E43"/>
    <w:rsid w:val="00EB67F2"/>
    <w:rsid w:val="00EB695F"/>
    <w:rsid w:val="00EB6ED1"/>
    <w:rsid w:val="00EC0642"/>
    <w:rsid w:val="00EC10D5"/>
    <w:rsid w:val="00EC774A"/>
    <w:rsid w:val="00ED646E"/>
    <w:rsid w:val="00ED7CE1"/>
    <w:rsid w:val="00EE0F51"/>
    <w:rsid w:val="00EE79FD"/>
    <w:rsid w:val="00EF1FC9"/>
    <w:rsid w:val="00EF62DE"/>
    <w:rsid w:val="00EF6E63"/>
    <w:rsid w:val="00F0002B"/>
    <w:rsid w:val="00F107A0"/>
    <w:rsid w:val="00F17A07"/>
    <w:rsid w:val="00F249E8"/>
    <w:rsid w:val="00F26BF7"/>
    <w:rsid w:val="00F36B3D"/>
    <w:rsid w:val="00F4499A"/>
    <w:rsid w:val="00F45D93"/>
    <w:rsid w:val="00F462A1"/>
    <w:rsid w:val="00F504F1"/>
    <w:rsid w:val="00F56C87"/>
    <w:rsid w:val="00F64A38"/>
    <w:rsid w:val="00F6731E"/>
    <w:rsid w:val="00F674F3"/>
    <w:rsid w:val="00F675E5"/>
    <w:rsid w:val="00F677D7"/>
    <w:rsid w:val="00F71772"/>
    <w:rsid w:val="00F719C3"/>
    <w:rsid w:val="00F74464"/>
    <w:rsid w:val="00F83FF9"/>
    <w:rsid w:val="00F85F8C"/>
    <w:rsid w:val="00F86CE4"/>
    <w:rsid w:val="00F91F89"/>
    <w:rsid w:val="00F94C06"/>
    <w:rsid w:val="00F97024"/>
    <w:rsid w:val="00FA1F8F"/>
    <w:rsid w:val="00FA4789"/>
    <w:rsid w:val="00FA69C4"/>
    <w:rsid w:val="00FA7543"/>
    <w:rsid w:val="00FB4178"/>
    <w:rsid w:val="00FC12C4"/>
    <w:rsid w:val="00FC4138"/>
    <w:rsid w:val="00FC6100"/>
    <w:rsid w:val="00FC7E35"/>
    <w:rsid w:val="00FD1B58"/>
    <w:rsid w:val="00FD51D8"/>
    <w:rsid w:val="00FE4CBE"/>
    <w:rsid w:val="00FE5D4A"/>
    <w:rsid w:val="01FE6C29"/>
    <w:rsid w:val="04D4D34C"/>
    <w:rsid w:val="06BC64BC"/>
    <w:rsid w:val="096BD1E7"/>
    <w:rsid w:val="09E35B23"/>
    <w:rsid w:val="0D1F25DF"/>
    <w:rsid w:val="0EB3FA2C"/>
    <w:rsid w:val="14A9CE06"/>
    <w:rsid w:val="155EBDAB"/>
    <w:rsid w:val="15BED3E9"/>
    <w:rsid w:val="21CE4F0F"/>
    <w:rsid w:val="22100B01"/>
    <w:rsid w:val="259E30A8"/>
    <w:rsid w:val="2B04DFEF"/>
    <w:rsid w:val="2C356874"/>
    <w:rsid w:val="2D144A83"/>
    <w:rsid w:val="2E104AB4"/>
    <w:rsid w:val="2F542BC5"/>
    <w:rsid w:val="3104A278"/>
    <w:rsid w:val="3A089DEC"/>
    <w:rsid w:val="4152CBB9"/>
    <w:rsid w:val="420510DC"/>
    <w:rsid w:val="442613D0"/>
    <w:rsid w:val="44FFF03F"/>
    <w:rsid w:val="4BC8E587"/>
    <w:rsid w:val="4D75BD84"/>
    <w:rsid w:val="4F03DB87"/>
    <w:rsid w:val="5094815C"/>
    <w:rsid w:val="57456CDF"/>
    <w:rsid w:val="58613930"/>
    <w:rsid w:val="5BD2166E"/>
    <w:rsid w:val="5D0E35F4"/>
    <w:rsid w:val="61938C19"/>
    <w:rsid w:val="627013FC"/>
    <w:rsid w:val="65963B1E"/>
    <w:rsid w:val="66A51510"/>
    <w:rsid w:val="6E59455A"/>
    <w:rsid w:val="6FB7D1DF"/>
    <w:rsid w:val="704F39A8"/>
    <w:rsid w:val="76FE712D"/>
    <w:rsid w:val="78C0B8CA"/>
    <w:rsid w:val="7D656326"/>
    <w:rsid w:val="7F2FC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1A81"/>
  <w15:chartTrackingRefBased/>
  <w15:docId w15:val="{1525AD12-8584-4274-A430-990AB731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700"/>
  </w:style>
  <w:style w:type="paragraph" w:styleId="Heading1">
    <w:name w:val="heading 1"/>
    <w:basedOn w:val="Normal"/>
    <w:next w:val="Normal"/>
    <w:link w:val="Heading1Char"/>
    <w:uiPriority w:val="9"/>
    <w:qFormat/>
    <w:rsid w:val="00047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CD4"/>
    <w:pPr>
      <w:keepNext/>
      <w:keepLines/>
      <w:numPr>
        <w:numId w:val="3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4FE7"/>
  </w:style>
  <w:style w:type="paragraph" w:styleId="NormalWeb">
    <w:name w:val="Normal (Web)"/>
    <w:basedOn w:val="Normal"/>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44F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2B14"/>
    <w:rPr>
      <w:sz w:val="16"/>
      <w:szCs w:val="16"/>
    </w:rPr>
  </w:style>
  <w:style w:type="paragraph" w:styleId="CommentText">
    <w:name w:val="annotation text"/>
    <w:basedOn w:val="Normal"/>
    <w:link w:val="CommentTextChar"/>
    <w:uiPriority w:val="99"/>
    <w:unhideWhenUsed/>
    <w:rsid w:val="008F2B14"/>
    <w:pPr>
      <w:spacing w:line="240" w:lineRule="auto"/>
    </w:pPr>
    <w:rPr>
      <w:sz w:val="20"/>
      <w:szCs w:val="20"/>
    </w:rPr>
  </w:style>
  <w:style w:type="character" w:customStyle="1" w:styleId="CommentTextChar">
    <w:name w:val="Comment Text Char"/>
    <w:basedOn w:val="DefaultParagraphFont"/>
    <w:link w:val="CommentText"/>
    <w:uiPriority w:val="99"/>
    <w:rsid w:val="008F2B14"/>
    <w:rPr>
      <w:sz w:val="20"/>
      <w:szCs w:val="20"/>
    </w:rPr>
  </w:style>
  <w:style w:type="paragraph" w:styleId="CommentSubject">
    <w:name w:val="annotation subject"/>
    <w:basedOn w:val="CommentText"/>
    <w:next w:val="CommentText"/>
    <w:link w:val="CommentSubjectChar"/>
    <w:uiPriority w:val="99"/>
    <w:semiHidden/>
    <w:unhideWhenUsed/>
    <w:rsid w:val="008F2B14"/>
    <w:rPr>
      <w:b/>
      <w:bCs/>
    </w:rPr>
  </w:style>
  <w:style w:type="character" w:customStyle="1" w:styleId="CommentSubjectChar">
    <w:name w:val="Comment Subject Char"/>
    <w:basedOn w:val="CommentTextChar"/>
    <w:link w:val="CommentSubject"/>
    <w:uiPriority w:val="99"/>
    <w:semiHidden/>
    <w:rsid w:val="008F2B14"/>
    <w:rPr>
      <w:b/>
      <w:bCs/>
      <w:sz w:val="20"/>
      <w:szCs w:val="20"/>
    </w:rPr>
  </w:style>
  <w:style w:type="paragraph" w:styleId="BalloonText">
    <w:name w:val="Balloon Text"/>
    <w:basedOn w:val="Normal"/>
    <w:link w:val="BalloonTextChar"/>
    <w:uiPriority w:val="99"/>
    <w:semiHidden/>
    <w:unhideWhenUsed/>
    <w:rsid w:val="008F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14"/>
    <w:rPr>
      <w:rFonts w:ascii="Segoe UI" w:hAnsi="Segoe UI" w:cs="Segoe UI"/>
      <w:sz w:val="18"/>
      <w:szCs w:val="18"/>
    </w:rPr>
  </w:style>
  <w:style w:type="table" w:styleId="TableGrid">
    <w:name w:val="Table Grid"/>
    <w:basedOn w:val="TableNormal"/>
    <w:uiPriority w:val="59"/>
    <w:rsid w:val="0076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0E23"/>
    <w:pPr>
      <w:spacing w:after="0" w:line="240" w:lineRule="auto"/>
    </w:pPr>
  </w:style>
  <w:style w:type="character" w:customStyle="1" w:styleId="Heading1Char">
    <w:name w:val="Heading 1 Char"/>
    <w:basedOn w:val="DefaultParagraphFont"/>
    <w:link w:val="Heading1"/>
    <w:uiPriority w:val="9"/>
    <w:rsid w:val="000473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754A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B72A7"/>
    <w:pPr>
      <w:outlineLvl w:val="9"/>
    </w:pPr>
  </w:style>
  <w:style w:type="paragraph" w:styleId="TOC1">
    <w:name w:val="toc 1"/>
    <w:basedOn w:val="Normal"/>
    <w:next w:val="Normal"/>
    <w:autoRedefine/>
    <w:uiPriority w:val="39"/>
    <w:unhideWhenUsed/>
    <w:rsid w:val="005B72A7"/>
    <w:pPr>
      <w:spacing w:after="100"/>
    </w:pPr>
  </w:style>
  <w:style w:type="character" w:styleId="FootnoteReference">
    <w:name w:val="footnote reference"/>
    <w:basedOn w:val="DefaultParagraphFont"/>
    <w:uiPriority w:val="99"/>
    <w:semiHidden/>
    <w:unhideWhenUsed/>
    <w:rsid w:val="00B536E5"/>
    <w:rPr>
      <w:vertAlign w:val="superscript"/>
    </w:rPr>
  </w:style>
  <w:style w:type="character" w:customStyle="1" w:styleId="ms-rtethemeforecolor-2-01">
    <w:name w:val="ms-rtethemeforecolor-2-01"/>
    <w:rsid w:val="006A2D8F"/>
    <w:rPr>
      <w:color w:val="000000"/>
    </w:rPr>
  </w:style>
  <w:style w:type="paragraph" w:customStyle="1" w:styleId="Default">
    <w:name w:val="Default"/>
    <w:rsid w:val="008E0BA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3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6F1"/>
  </w:style>
  <w:style w:type="paragraph" w:styleId="Footer">
    <w:name w:val="footer"/>
    <w:basedOn w:val="Normal"/>
    <w:link w:val="FooterChar"/>
    <w:uiPriority w:val="99"/>
    <w:unhideWhenUsed/>
    <w:rsid w:val="0083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6F1"/>
  </w:style>
  <w:style w:type="character" w:styleId="FollowedHyperlink">
    <w:name w:val="FollowedHyperlink"/>
    <w:basedOn w:val="DefaultParagraphFont"/>
    <w:uiPriority w:val="99"/>
    <w:semiHidden/>
    <w:unhideWhenUsed/>
    <w:rsid w:val="00B21985"/>
    <w:rPr>
      <w:color w:val="954F72" w:themeColor="followedHyperlink"/>
      <w:u w:val="single"/>
    </w:rPr>
  </w:style>
  <w:style w:type="character" w:styleId="PlaceholderText">
    <w:name w:val="Placeholder Text"/>
    <w:basedOn w:val="DefaultParagraphFont"/>
    <w:uiPriority w:val="99"/>
    <w:semiHidden/>
    <w:rsid w:val="008529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3863">
      <w:bodyDiv w:val="1"/>
      <w:marLeft w:val="0"/>
      <w:marRight w:val="0"/>
      <w:marTop w:val="0"/>
      <w:marBottom w:val="0"/>
      <w:divBdr>
        <w:top w:val="none" w:sz="0" w:space="0" w:color="auto"/>
        <w:left w:val="none" w:sz="0" w:space="0" w:color="auto"/>
        <w:bottom w:val="none" w:sz="0" w:space="0" w:color="auto"/>
        <w:right w:val="none" w:sz="0" w:space="0" w:color="auto"/>
      </w:divBdr>
    </w:div>
    <w:div w:id="368915395">
      <w:bodyDiv w:val="1"/>
      <w:marLeft w:val="0"/>
      <w:marRight w:val="0"/>
      <w:marTop w:val="0"/>
      <w:marBottom w:val="0"/>
      <w:divBdr>
        <w:top w:val="none" w:sz="0" w:space="0" w:color="auto"/>
        <w:left w:val="none" w:sz="0" w:space="0" w:color="auto"/>
        <w:bottom w:val="none" w:sz="0" w:space="0" w:color="auto"/>
        <w:right w:val="none" w:sz="0" w:space="0" w:color="auto"/>
      </w:divBdr>
    </w:div>
    <w:div w:id="510878979">
      <w:bodyDiv w:val="1"/>
      <w:marLeft w:val="0"/>
      <w:marRight w:val="0"/>
      <w:marTop w:val="0"/>
      <w:marBottom w:val="0"/>
      <w:divBdr>
        <w:top w:val="none" w:sz="0" w:space="0" w:color="auto"/>
        <w:left w:val="none" w:sz="0" w:space="0" w:color="auto"/>
        <w:bottom w:val="none" w:sz="0" w:space="0" w:color="auto"/>
        <w:right w:val="none" w:sz="0" w:space="0" w:color="auto"/>
      </w:divBdr>
    </w:div>
    <w:div w:id="568420811">
      <w:bodyDiv w:val="1"/>
      <w:marLeft w:val="0"/>
      <w:marRight w:val="0"/>
      <w:marTop w:val="0"/>
      <w:marBottom w:val="0"/>
      <w:divBdr>
        <w:top w:val="none" w:sz="0" w:space="0" w:color="auto"/>
        <w:left w:val="none" w:sz="0" w:space="0" w:color="auto"/>
        <w:bottom w:val="none" w:sz="0" w:space="0" w:color="auto"/>
        <w:right w:val="none" w:sz="0" w:space="0" w:color="auto"/>
      </w:divBdr>
      <w:divsChild>
        <w:div w:id="1883901030">
          <w:marLeft w:val="0"/>
          <w:marRight w:val="0"/>
          <w:marTop w:val="0"/>
          <w:marBottom w:val="0"/>
          <w:divBdr>
            <w:top w:val="none" w:sz="0" w:space="0" w:color="auto"/>
            <w:left w:val="none" w:sz="0" w:space="0" w:color="auto"/>
            <w:bottom w:val="none" w:sz="0" w:space="0" w:color="auto"/>
            <w:right w:val="none" w:sz="0" w:space="0" w:color="auto"/>
          </w:divBdr>
          <w:divsChild>
            <w:div w:id="2073655978">
              <w:marLeft w:val="0"/>
              <w:marRight w:val="0"/>
              <w:marTop w:val="0"/>
              <w:marBottom w:val="0"/>
              <w:divBdr>
                <w:top w:val="none" w:sz="0" w:space="0" w:color="auto"/>
                <w:left w:val="none" w:sz="0" w:space="0" w:color="auto"/>
                <w:bottom w:val="none" w:sz="0" w:space="0" w:color="auto"/>
                <w:right w:val="none" w:sz="0" w:space="0" w:color="auto"/>
              </w:divBdr>
              <w:divsChild>
                <w:div w:id="1624387047">
                  <w:marLeft w:val="0"/>
                  <w:marRight w:val="0"/>
                  <w:marTop w:val="0"/>
                  <w:marBottom w:val="300"/>
                  <w:divBdr>
                    <w:top w:val="none" w:sz="0" w:space="0" w:color="auto"/>
                    <w:left w:val="none" w:sz="0" w:space="0" w:color="auto"/>
                    <w:bottom w:val="none" w:sz="0" w:space="0" w:color="auto"/>
                    <w:right w:val="none" w:sz="0" w:space="0" w:color="auto"/>
                  </w:divBdr>
                  <w:divsChild>
                    <w:div w:id="93482351">
                      <w:marLeft w:val="2325"/>
                      <w:marRight w:val="0"/>
                      <w:marTop w:val="0"/>
                      <w:marBottom w:val="0"/>
                      <w:divBdr>
                        <w:top w:val="none" w:sz="0" w:space="0" w:color="auto"/>
                        <w:left w:val="none" w:sz="0" w:space="0" w:color="auto"/>
                        <w:bottom w:val="none" w:sz="0" w:space="0" w:color="auto"/>
                        <w:right w:val="none" w:sz="0" w:space="0" w:color="auto"/>
                      </w:divBdr>
                      <w:divsChild>
                        <w:div w:id="1763724440">
                          <w:marLeft w:val="0"/>
                          <w:marRight w:val="0"/>
                          <w:marTop w:val="0"/>
                          <w:marBottom w:val="0"/>
                          <w:divBdr>
                            <w:top w:val="none" w:sz="0" w:space="0" w:color="auto"/>
                            <w:left w:val="none" w:sz="0" w:space="0" w:color="auto"/>
                            <w:bottom w:val="none" w:sz="0" w:space="0" w:color="auto"/>
                            <w:right w:val="none" w:sz="0" w:space="0" w:color="auto"/>
                          </w:divBdr>
                          <w:divsChild>
                            <w:div w:id="2040735039">
                              <w:marLeft w:val="0"/>
                              <w:marRight w:val="0"/>
                              <w:marTop w:val="0"/>
                              <w:marBottom w:val="0"/>
                              <w:divBdr>
                                <w:top w:val="none" w:sz="0" w:space="0" w:color="auto"/>
                                <w:left w:val="none" w:sz="0" w:space="0" w:color="auto"/>
                                <w:bottom w:val="none" w:sz="0" w:space="0" w:color="auto"/>
                                <w:right w:val="none" w:sz="0" w:space="0" w:color="auto"/>
                              </w:divBdr>
                              <w:divsChild>
                                <w:div w:id="1488092802">
                                  <w:marLeft w:val="0"/>
                                  <w:marRight w:val="0"/>
                                  <w:marTop w:val="0"/>
                                  <w:marBottom w:val="0"/>
                                  <w:divBdr>
                                    <w:top w:val="none" w:sz="0" w:space="0" w:color="auto"/>
                                    <w:left w:val="none" w:sz="0" w:space="0" w:color="auto"/>
                                    <w:bottom w:val="none" w:sz="0" w:space="0" w:color="auto"/>
                                    <w:right w:val="none" w:sz="0" w:space="0" w:color="auto"/>
                                  </w:divBdr>
                                  <w:divsChild>
                                    <w:div w:id="2120757644">
                                      <w:marLeft w:val="0"/>
                                      <w:marRight w:val="0"/>
                                      <w:marTop w:val="0"/>
                                      <w:marBottom w:val="0"/>
                                      <w:divBdr>
                                        <w:top w:val="none" w:sz="0" w:space="0" w:color="auto"/>
                                        <w:left w:val="none" w:sz="0" w:space="0" w:color="auto"/>
                                        <w:bottom w:val="none" w:sz="0" w:space="0" w:color="auto"/>
                                        <w:right w:val="none" w:sz="0" w:space="0" w:color="auto"/>
                                      </w:divBdr>
                                      <w:divsChild>
                                        <w:div w:id="1606304969">
                                          <w:marLeft w:val="0"/>
                                          <w:marRight w:val="-3525"/>
                                          <w:marTop w:val="0"/>
                                          <w:marBottom w:val="0"/>
                                          <w:divBdr>
                                            <w:top w:val="none" w:sz="0" w:space="0" w:color="auto"/>
                                            <w:left w:val="none" w:sz="0" w:space="0" w:color="auto"/>
                                            <w:bottom w:val="none" w:sz="0" w:space="0" w:color="auto"/>
                                            <w:right w:val="none" w:sz="0" w:space="0" w:color="auto"/>
                                          </w:divBdr>
                                          <w:divsChild>
                                            <w:div w:id="1411005944">
                                              <w:marLeft w:val="0"/>
                                              <w:marRight w:val="3225"/>
                                              <w:marTop w:val="0"/>
                                              <w:marBottom w:val="0"/>
                                              <w:divBdr>
                                                <w:top w:val="none" w:sz="0" w:space="0" w:color="auto"/>
                                                <w:left w:val="none" w:sz="0" w:space="0" w:color="auto"/>
                                                <w:bottom w:val="none" w:sz="0" w:space="0" w:color="auto"/>
                                                <w:right w:val="none" w:sz="0" w:space="0" w:color="auto"/>
                                              </w:divBdr>
                                              <w:divsChild>
                                                <w:div w:id="129903886">
                                                  <w:marLeft w:val="0"/>
                                                  <w:marRight w:val="0"/>
                                                  <w:marTop w:val="0"/>
                                                  <w:marBottom w:val="0"/>
                                                  <w:divBdr>
                                                    <w:top w:val="none" w:sz="0" w:space="0" w:color="auto"/>
                                                    <w:left w:val="none" w:sz="0" w:space="0" w:color="auto"/>
                                                    <w:bottom w:val="none" w:sz="0" w:space="0" w:color="auto"/>
                                                    <w:right w:val="none" w:sz="0" w:space="0" w:color="auto"/>
                                                  </w:divBdr>
                                                  <w:divsChild>
                                                    <w:div w:id="383530261">
                                                      <w:marLeft w:val="0"/>
                                                      <w:marRight w:val="0"/>
                                                      <w:marTop w:val="0"/>
                                                      <w:marBottom w:val="0"/>
                                                      <w:divBdr>
                                                        <w:top w:val="none" w:sz="0" w:space="0" w:color="auto"/>
                                                        <w:left w:val="none" w:sz="0" w:space="0" w:color="auto"/>
                                                        <w:bottom w:val="none" w:sz="0" w:space="0" w:color="auto"/>
                                                        <w:right w:val="none" w:sz="0" w:space="0" w:color="auto"/>
                                                      </w:divBdr>
                                                    </w:div>
                                                  </w:divsChild>
                                                </w:div>
                                                <w:div w:id="483547224">
                                                  <w:marLeft w:val="15"/>
                                                  <w:marRight w:val="15"/>
                                                  <w:marTop w:val="15"/>
                                                  <w:marBottom w:val="15"/>
                                                  <w:divBdr>
                                                    <w:top w:val="none" w:sz="0" w:space="0" w:color="auto"/>
                                                    <w:left w:val="none" w:sz="0" w:space="0" w:color="auto"/>
                                                    <w:bottom w:val="none" w:sz="0" w:space="0" w:color="auto"/>
                                                    <w:right w:val="none" w:sz="0" w:space="0" w:color="auto"/>
                                                  </w:divBdr>
                                                  <w:divsChild>
                                                    <w:div w:id="169026152">
                                                      <w:marLeft w:val="0"/>
                                                      <w:marRight w:val="0"/>
                                                      <w:marTop w:val="0"/>
                                                      <w:marBottom w:val="0"/>
                                                      <w:divBdr>
                                                        <w:top w:val="none" w:sz="0" w:space="0" w:color="auto"/>
                                                        <w:left w:val="none" w:sz="0" w:space="0" w:color="auto"/>
                                                        <w:bottom w:val="none" w:sz="0" w:space="0" w:color="auto"/>
                                                        <w:right w:val="none" w:sz="0" w:space="0" w:color="auto"/>
                                                      </w:divBdr>
                                                    </w:div>
                                                    <w:div w:id="294139147">
                                                      <w:marLeft w:val="0"/>
                                                      <w:marRight w:val="0"/>
                                                      <w:marTop w:val="0"/>
                                                      <w:marBottom w:val="0"/>
                                                      <w:divBdr>
                                                        <w:top w:val="none" w:sz="0" w:space="0" w:color="auto"/>
                                                        <w:left w:val="none" w:sz="0" w:space="0" w:color="auto"/>
                                                        <w:bottom w:val="none" w:sz="0" w:space="0" w:color="auto"/>
                                                        <w:right w:val="none" w:sz="0" w:space="0" w:color="auto"/>
                                                      </w:divBdr>
                                                    </w:div>
                                                    <w:div w:id="622733007">
                                                      <w:marLeft w:val="0"/>
                                                      <w:marRight w:val="0"/>
                                                      <w:marTop w:val="0"/>
                                                      <w:marBottom w:val="0"/>
                                                      <w:divBdr>
                                                        <w:top w:val="none" w:sz="0" w:space="0" w:color="auto"/>
                                                        <w:left w:val="none" w:sz="0" w:space="0" w:color="auto"/>
                                                        <w:bottom w:val="none" w:sz="0" w:space="0" w:color="auto"/>
                                                        <w:right w:val="none" w:sz="0" w:space="0" w:color="auto"/>
                                                      </w:divBdr>
                                                    </w:div>
                                                    <w:div w:id="681930902">
                                                      <w:marLeft w:val="0"/>
                                                      <w:marRight w:val="0"/>
                                                      <w:marTop w:val="0"/>
                                                      <w:marBottom w:val="0"/>
                                                      <w:divBdr>
                                                        <w:top w:val="none" w:sz="0" w:space="0" w:color="auto"/>
                                                        <w:left w:val="none" w:sz="0" w:space="0" w:color="auto"/>
                                                        <w:bottom w:val="none" w:sz="0" w:space="0" w:color="auto"/>
                                                        <w:right w:val="none" w:sz="0" w:space="0" w:color="auto"/>
                                                      </w:divBdr>
                                                    </w:div>
                                                    <w:div w:id="789933897">
                                                      <w:marLeft w:val="0"/>
                                                      <w:marRight w:val="0"/>
                                                      <w:marTop w:val="0"/>
                                                      <w:marBottom w:val="0"/>
                                                      <w:divBdr>
                                                        <w:top w:val="none" w:sz="0" w:space="0" w:color="auto"/>
                                                        <w:left w:val="none" w:sz="0" w:space="0" w:color="auto"/>
                                                        <w:bottom w:val="none" w:sz="0" w:space="0" w:color="auto"/>
                                                        <w:right w:val="none" w:sz="0" w:space="0" w:color="auto"/>
                                                      </w:divBdr>
                                                    </w:div>
                                                    <w:div w:id="884605680">
                                                      <w:marLeft w:val="0"/>
                                                      <w:marRight w:val="0"/>
                                                      <w:marTop w:val="0"/>
                                                      <w:marBottom w:val="0"/>
                                                      <w:divBdr>
                                                        <w:top w:val="none" w:sz="0" w:space="0" w:color="auto"/>
                                                        <w:left w:val="none" w:sz="0" w:space="0" w:color="auto"/>
                                                        <w:bottom w:val="none" w:sz="0" w:space="0" w:color="auto"/>
                                                        <w:right w:val="none" w:sz="0" w:space="0" w:color="auto"/>
                                                      </w:divBdr>
                                                    </w:div>
                                                    <w:div w:id="1167131364">
                                                      <w:marLeft w:val="0"/>
                                                      <w:marRight w:val="0"/>
                                                      <w:marTop w:val="0"/>
                                                      <w:marBottom w:val="0"/>
                                                      <w:divBdr>
                                                        <w:top w:val="none" w:sz="0" w:space="0" w:color="auto"/>
                                                        <w:left w:val="none" w:sz="0" w:space="0" w:color="auto"/>
                                                        <w:bottom w:val="none" w:sz="0" w:space="0" w:color="auto"/>
                                                        <w:right w:val="none" w:sz="0" w:space="0" w:color="auto"/>
                                                      </w:divBdr>
                                                    </w:div>
                                                    <w:div w:id="1586647410">
                                                      <w:marLeft w:val="0"/>
                                                      <w:marRight w:val="0"/>
                                                      <w:marTop w:val="0"/>
                                                      <w:marBottom w:val="0"/>
                                                      <w:divBdr>
                                                        <w:top w:val="none" w:sz="0" w:space="0" w:color="auto"/>
                                                        <w:left w:val="none" w:sz="0" w:space="0" w:color="auto"/>
                                                        <w:bottom w:val="none" w:sz="0" w:space="0" w:color="auto"/>
                                                        <w:right w:val="none" w:sz="0" w:space="0" w:color="auto"/>
                                                      </w:divBdr>
                                                    </w:div>
                                                    <w:div w:id="1736590764">
                                                      <w:marLeft w:val="0"/>
                                                      <w:marRight w:val="0"/>
                                                      <w:marTop w:val="0"/>
                                                      <w:marBottom w:val="0"/>
                                                      <w:divBdr>
                                                        <w:top w:val="none" w:sz="0" w:space="0" w:color="auto"/>
                                                        <w:left w:val="none" w:sz="0" w:space="0" w:color="auto"/>
                                                        <w:bottom w:val="none" w:sz="0" w:space="0" w:color="auto"/>
                                                        <w:right w:val="none" w:sz="0" w:space="0" w:color="auto"/>
                                                      </w:divBdr>
                                                    </w:div>
                                                    <w:div w:id="1905069404">
                                                      <w:marLeft w:val="0"/>
                                                      <w:marRight w:val="0"/>
                                                      <w:marTop w:val="0"/>
                                                      <w:marBottom w:val="0"/>
                                                      <w:divBdr>
                                                        <w:top w:val="none" w:sz="0" w:space="0" w:color="auto"/>
                                                        <w:left w:val="none" w:sz="0" w:space="0" w:color="auto"/>
                                                        <w:bottom w:val="none" w:sz="0" w:space="0" w:color="auto"/>
                                                        <w:right w:val="none" w:sz="0" w:space="0" w:color="auto"/>
                                                      </w:divBdr>
                                                    </w:div>
                                                    <w:div w:id="1998606623">
                                                      <w:marLeft w:val="0"/>
                                                      <w:marRight w:val="0"/>
                                                      <w:marTop w:val="0"/>
                                                      <w:marBottom w:val="0"/>
                                                      <w:divBdr>
                                                        <w:top w:val="none" w:sz="0" w:space="0" w:color="auto"/>
                                                        <w:left w:val="none" w:sz="0" w:space="0" w:color="auto"/>
                                                        <w:bottom w:val="none" w:sz="0" w:space="0" w:color="auto"/>
                                                        <w:right w:val="none" w:sz="0" w:space="0" w:color="auto"/>
                                                      </w:divBdr>
                                                      <w:divsChild>
                                                        <w:div w:id="666637720">
                                                          <w:marLeft w:val="0"/>
                                                          <w:marRight w:val="0"/>
                                                          <w:marTop w:val="0"/>
                                                          <w:marBottom w:val="0"/>
                                                          <w:divBdr>
                                                            <w:top w:val="none" w:sz="0" w:space="0" w:color="auto"/>
                                                            <w:left w:val="none" w:sz="0" w:space="0" w:color="auto"/>
                                                            <w:bottom w:val="none" w:sz="0" w:space="0" w:color="auto"/>
                                                            <w:right w:val="none" w:sz="0" w:space="0" w:color="auto"/>
                                                          </w:divBdr>
                                                        </w:div>
                                                        <w:div w:id="1949966441">
                                                          <w:marLeft w:val="0"/>
                                                          <w:marRight w:val="0"/>
                                                          <w:marTop w:val="0"/>
                                                          <w:marBottom w:val="0"/>
                                                          <w:divBdr>
                                                            <w:top w:val="none" w:sz="0" w:space="0" w:color="auto"/>
                                                            <w:left w:val="none" w:sz="0" w:space="0" w:color="auto"/>
                                                            <w:bottom w:val="none" w:sz="0" w:space="0" w:color="auto"/>
                                                            <w:right w:val="none" w:sz="0" w:space="0" w:color="auto"/>
                                                          </w:divBdr>
                                                        </w:div>
                                                      </w:divsChild>
                                                    </w:div>
                                                    <w:div w:id="2015181702">
                                                      <w:marLeft w:val="0"/>
                                                      <w:marRight w:val="0"/>
                                                      <w:marTop w:val="0"/>
                                                      <w:marBottom w:val="0"/>
                                                      <w:divBdr>
                                                        <w:top w:val="none" w:sz="0" w:space="0" w:color="auto"/>
                                                        <w:left w:val="none" w:sz="0" w:space="0" w:color="auto"/>
                                                        <w:bottom w:val="none" w:sz="0" w:space="0" w:color="auto"/>
                                                        <w:right w:val="none" w:sz="0" w:space="0" w:color="auto"/>
                                                      </w:divBdr>
                                                    </w:div>
                                                    <w:div w:id="2036034628">
                                                      <w:marLeft w:val="0"/>
                                                      <w:marRight w:val="0"/>
                                                      <w:marTop w:val="0"/>
                                                      <w:marBottom w:val="0"/>
                                                      <w:divBdr>
                                                        <w:top w:val="none" w:sz="0" w:space="0" w:color="auto"/>
                                                        <w:left w:val="none" w:sz="0" w:space="0" w:color="auto"/>
                                                        <w:bottom w:val="none" w:sz="0" w:space="0" w:color="auto"/>
                                                        <w:right w:val="none" w:sz="0" w:space="0" w:color="auto"/>
                                                      </w:divBdr>
                                                      <w:divsChild>
                                                        <w:div w:id="81099971">
                                                          <w:marLeft w:val="0"/>
                                                          <w:marRight w:val="0"/>
                                                          <w:marTop w:val="0"/>
                                                          <w:marBottom w:val="0"/>
                                                          <w:divBdr>
                                                            <w:top w:val="none" w:sz="0" w:space="0" w:color="auto"/>
                                                            <w:left w:val="none" w:sz="0" w:space="0" w:color="auto"/>
                                                            <w:bottom w:val="none" w:sz="0" w:space="0" w:color="auto"/>
                                                            <w:right w:val="none" w:sz="0" w:space="0" w:color="auto"/>
                                                          </w:divBdr>
                                                        </w:div>
                                                        <w:div w:id="193270592">
                                                          <w:marLeft w:val="0"/>
                                                          <w:marRight w:val="0"/>
                                                          <w:marTop w:val="0"/>
                                                          <w:marBottom w:val="0"/>
                                                          <w:divBdr>
                                                            <w:top w:val="none" w:sz="0" w:space="0" w:color="auto"/>
                                                            <w:left w:val="none" w:sz="0" w:space="0" w:color="auto"/>
                                                            <w:bottom w:val="none" w:sz="0" w:space="0" w:color="auto"/>
                                                            <w:right w:val="none" w:sz="0" w:space="0" w:color="auto"/>
                                                          </w:divBdr>
                                                        </w:div>
                                                        <w:div w:id="241840812">
                                                          <w:marLeft w:val="0"/>
                                                          <w:marRight w:val="0"/>
                                                          <w:marTop w:val="0"/>
                                                          <w:marBottom w:val="0"/>
                                                          <w:divBdr>
                                                            <w:top w:val="none" w:sz="0" w:space="0" w:color="auto"/>
                                                            <w:left w:val="none" w:sz="0" w:space="0" w:color="auto"/>
                                                            <w:bottom w:val="none" w:sz="0" w:space="0" w:color="auto"/>
                                                            <w:right w:val="none" w:sz="0" w:space="0" w:color="auto"/>
                                                          </w:divBdr>
                                                        </w:div>
                                                        <w:div w:id="304899180">
                                                          <w:marLeft w:val="0"/>
                                                          <w:marRight w:val="0"/>
                                                          <w:marTop w:val="0"/>
                                                          <w:marBottom w:val="0"/>
                                                          <w:divBdr>
                                                            <w:top w:val="none" w:sz="0" w:space="0" w:color="auto"/>
                                                            <w:left w:val="none" w:sz="0" w:space="0" w:color="auto"/>
                                                            <w:bottom w:val="none" w:sz="0" w:space="0" w:color="auto"/>
                                                            <w:right w:val="none" w:sz="0" w:space="0" w:color="auto"/>
                                                          </w:divBdr>
                                                        </w:div>
                                                        <w:div w:id="339504070">
                                                          <w:marLeft w:val="0"/>
                                                          <w:marRight w:val="0"/>
                                                          <w:marTop w:val="0"/>
                                                          <w:marBottom w:val="0"/>
                                                          <w:divBdr>
                                                            <w:top w:val="none" w:sz="0" w:space="0" w:color="auto"/>
                                                            <w:left w:val="none" w:sz="0" w:space="0" w:color="auto"/>
                                                            <w:bottom w:val="none" w:sz="0" w:space="0" w:color="auto"/>
                                                            <w:right w:val="none" w:sz="0" w:space="0" w:color="auto"/>
                                                          </w:divBdr>
                                                        </w:div>
                                                        <w:div w:id="401609646">
                                                          <w:marLeft w:val="0"/>
                                                          <w:marRight w:val="0"/>
                                                          <w:marTop w:val="0"/>
                                                          <w:marBottom w:val="0"/>
                                                          <w:divBdr>
                                                            <w:top w:val="none" w:sz="0" w:space="0" w:color="auto"/>
                                                            <w:left w:val="none" w:sz="0" w:space="0" w:color="auto"/>
                                                            <w:bottom w:val="none" w:sz="0" w:space="0" w:color="auto"/>
                                                            <w:right w:val="none" w:sz="0" w:space="0" w:color="auto"/>
                                                          </w:divBdr>
                                                        </w:div>
                                                        <w:div w:id="433868213">
                                                          <w:marLeft w:val="0"/>
                                                          <w:marRight w:val="0"/>
                                                          <w:marTop w:val="0"/>
                                                          <w:marBottom w:val="0"/>
                                                          <w:divBdr>
                                                            <w:top w:val="none" w:sz="0" w:space="0" w:color="auto"/>
                                                            <w:left w:val="none" w:sz="0" w:space="0" w:color="auto"/>
                                                            <w:bottom w:val="none" w:sz="0" w:space="0" w:color="auto"/>
                                                            <w:right w:val="none" w:sz="0" w:space="0" w:color="auto"/>
                                                          </w:divBdr>
                                                        </w:div>
                                                        <w:div w:id="482163848">
                                                          <w:marLeft w:val="0"/>
                                                          <w:marRight w:val="0"/>
                                                          <w:marTop w:val="0"/>
                                                          <w:marBottom w:val="0"/>
                                                          <w:divBdr>
                                                            <w:top w:val="none" w:sz="0" w:space="0" w:color="auto"/>
                                                            <w:left w:val="none" w:sz="0" w:space="0" w:color="auto"/>
                                                            <w:bottom w:val="none" w:sz="0" w:space="0" w:color="auto"/>
                                                            <w:right w:val="none" w:sz="0" w:space="0" w:color="auto"/>
                                                          </w:divBdr>
                                                        </w:div>
                                                        <w:div w:id="995063545">
                                                          <w:marLeft w:val="0"/>
                                                          <w:marRight w:val="0"/>
                                                          <w:marTop w:val="0"/>
                                                          <w:marBottom w:val="0"/>
                                                          <w:divBdr>
                                                            <w:top w:val="none" w:sz="0" w:space="0" w:color="auto"/>
                                                            <w:left w:val="none" w:sz="0" w:space="0" w:color="auto"/>
                                                            <w:bottom w:val="none" w:sz="0" w:space="0" w:color="auto"/>
                                                            <w:right w:val="none" w:sz="0" w:space="0" w:color="auto"/>
                                                          </w:divBdr>
                                                        </w:div>
                                                        <w:div w:id="1012032188">
                                                          <w:marLeft w:val="0"/>
                                                          <w:marRight w:val="0"/>
                                                          <w:marTop w:val="0"/>
                                                          <w:marBottom w:val="0"/>
                                                          <w:divBdr>
                                                            <w:top w:val="none" w:sz="0" w:space="0" w:color="auto"/>
                                                            <w:left w:val="none" w:sz="0" w:space="0" w:color="auto"/>
                                                            <w:bottom w:val="none" w:sz="0" w:space="0" w:color="auto"/>
                                                            <w:right w:val="none" w:sz="0" w:space="0" w:color="auto"/>
                                                          </w:divBdr>
                                                        </w:div>
                                                        <w:div w:id="1121805475">
                                                          <w:marLeft w:val="0"/>
                                                          <w:marRight w:val="0"/>
                                                          <w:marTop w:val="0"/>
                                                          <w:marBottom w:val="0"/>
                                                          <w:divBdr>
                                                            <w:top w:val="none" w:sz="0" w:space="0" w:color="auto"/>
                                                            <w:left w:val="none" w:sz="0" w:space="0" w:color="auto"/>
                                                            <w:bottom w:val="none" w:sz="0" w:space="0" w:color="auto"/>
                                                            <w:right w:val="none" w:sz="0" w:space="0" w:color="auto"/>
                                                          </w:divBdr>
                                                        </w:div>
                                                        <w:div w:id="1155100415">
                                                          <w:marLeft w:val="0"/>
                                                          <w:marRight w:val="0"/>
                                                          <w:marTop w:val="0"/>
                                                          <w:marBottom w:val="0"/>
                                                          <w:divBdr>
                                                            <w:top w:val="none" w:sz="0" w:space="0" w:color="auto"/>
                                                            <w:left w:val="none" w:sz="0" w:space="0" w:color="auto"/>
                                                            <w:bottom w:val="none" w:sz="0" w:space="0" w:color="auto"/>
                                                            <w:right w:val="none" w:sz="0" w:space="0" w:color="auto"/>
                                                          </w:divBdr>
                                                        </w:div>
                                                        <w:div w:id="1169634070">
                                                          <w:marLeft w:val="0"/>
                                                          <w:marRight w:val="0"/>
                                                          <w:marTop w:val="0"/>
                                                          <w:marBottom w:val="0"/>
                                                          <w:divBdr>
                                                            <w:top w:val="none" w:sz="0" w:space="0" w:color="auto"/>
                                                            <w:left w:val="none" w:sz="0" w:space="0" w:color="auto"/>
                                                            <w:bottom w:val="none" w:sz="0" w:space="0" w:color="auto"/>
                                                            <w:right w:val="none" w:sz="0" w:space="0" w:color="auto"/>
                                                          </w:divBdr>
                                                        </w:div>
                                                        <w:div w:id="1226337048">
                                                          <w:marLeft w:val="0"/>
                                                          <w:marRight w:val="0"/>
                                                          <w:marTop w:val="0"/>
                                                          <w:marBottom w:val="0"/>
                                                          <w:divBdr>
                                                            <w:top w:val="none" w:sz="0" w:space="0" w:color="auto"/>
                                                            <w:left w:val="none" w:sz="0" w:space="0" w:color="auto"/>
                                                            <w:bottom w:val="none" w:sz="0" w:space="0" w:color="auto"/>
                                                            <w:right w:val="none" w:sz="0" w:space="0" w:color="auto"/>
                                                          </w:divBdr>
                                                        </w:div>
                                                        <w:div w:id="1244995440">
                                                          <w:marLeft w:val="0"/>
                                                          <w:marRight w:val="0"/>
                                                          <w:marTop w:val="0"/>
                                                          <w:marBottom w:val="0"/>
                                                          <w:divBdr>
                                                            <w:top w:val="none" w:sz="0" w:space="0" w:color="auto"/>
                                                            <w:left w:val="none" w:sz="0" w:space="0" w:color="auto"/>
                                                            <w:bottom w:val="none" w:sz="0" w:space="0" w:color="auto"/>
                                                            <w:right w:val="none" w:sz="0" w:space="0" w:color="auto"/>
                                                          </w:divBdr>
                                                        </w:div>
                                                        <w:div w:id="1285695900">
                                                          <w:marLeft w:val="0"/>
                                                          <w:marRight w:val="0"/>
                                                          <w:marTop w:val="0"/>
                                                          <w:marBottom w:val="0"/>
                                                          <w:divBdr>
                                                            <w:top w:val="none" w:sz="0" w:space="0" w:color="auto"/>
                                                            <w:left w:val="none" w:sz="0" w:space="0" w:color="auto"/>
                                                            <w:bottom w:val="none" w:sz="0" w:space="0" w:color="auto"/>
                                                            <w:right w:val="none" w:sz="0" w:space="0" w:color="auto"/>
                                                          </w:divBdr>
                                                        </w:div>
                                                        <w:div w:id="1395004161">
                                                          <w:marLeft w:val="0"/>
                                                          <w:marRight w:val="0"/>
                                                          <w:marTop w:val="0"/>
                                                          <w:marBottom w:val="0"/>
                                                          <w:divBdr>
                                                            <w:top w:val="none" w:sz="0" w:space="0" w:color="auto"/>
                                                            <w:left w:val="none" w:sz="0" w:space="0" w:color="auto"/>
                                                            <w:bottom w:val="none" w:sz="0" w:space="0" w:color="auto"/>
                                                            <w:right w:val="none" w:sz="0" w:space="0" w:color="auto"/>
                                                          </w:divBdr>
                                                        </w:div>
                                                        <w:div w:id="1450660709">
                                                          <w:marLeft w:val="0"/>
                                                          <w:marRight w:val="0"/>
                                                          <w:marTop w:val="0"/>
                                                          <w:marBottom w:val="0"/>
                                                          <w:divBdr>
                                                            <w:top w:val="none" w:sz="0" w:space="0" w:color="auto"/>
                                                            <w:left w:val="none" w:sz="0" w:space="0" w:color="auto"/>
                                                            <w:bottom w:val="none" w:sz="0" w:space="0" w:color="auto"/>
                                                            <w:right w:val="none" w:sz="0" w:space="0" w:color="auto"/>
                                                          </w:divBdr>
                                                        </w:div>
                                                        <w:div w:id="1553541044">
                                                          <w:marLeft w:val="0"/>
                                                          <w:marRight w:val="0"/>
                                                          <w:marTop w:val="0"/>
                                                          <w:marBottom w:val="0"/>
                                                          <w:divBdr>
                                                            <w:top w:val="none" w:sz="0" w:space="0" w:color="auto"/>
                                                            <w:left w:val="none" w:sz="0" w:space="0" w:color="auto"/>
                                                            <w:bottom w:val="none" w:sz="0" w:space="0" w:color="auto"/>
                                                            <w:right w:val="none" w:sz="0" w:space="0" w:color="auto"/>
                                                          </w:divBdr>
                                                        </w:div>
                                                        <w:div w:id="1555002051">
                                                          <w:marLeft w:val="0"/>
                                                          <w:marRight w:val="0"/>
                                                          <w:marTop w:val="0"/>
                                                          <w:marBottom w:val="0"/>
                                                          <w:divBdr>
                                                            <w:top w:val="none" w:sz="0" w:space="0" w:color="auto"/>
                                                            <w:left w:val="none" w:sz="0" w:space="0" w:color="auto"/>
                                                            <w:bottom w:val="none" w:sz="0" w:space="0" w:color="auto"/>
                                                            <w:right w:val="none" w:sz="0" w:space="0" w:color="auto"/>
                                                          </w:divBdr>
                                                        </w:div>
                                                        <w:div w:id="1562980415">
                                                          <w:marLeft w:val="0"/>
                                                          <w:marRight w:val="0"/>
                                                          <w:marTop w:val="0"/>
                                                          <w:marBottom w:val="0"/>
                                                          <w:divBdr>
                                                            <w:top w:val="none" w:sz="0" w:space="0" w:color="auto"/>
                                                            <w:left w:val="none" w:sz="0" w:space="0" w:color="auto"/>
                                                            <w:bottom w:val="none" w:sz="0" w:space="0" w:color="auto"/>
                                                            <w:right w:val="none" w:sz="0" w:space="0" w:color="auto"/>
                                                          </w:divBdr>
                                                          <w:divsChild>
                                                            <w:div w:id="1494493112">
                                                              <w:marLeft w:val="0"/>
                                                              <w:marRight w:val="0"/>
                                                              <w:marTop w:val="0"/>
                                                              <w:marBottom w:val="0"/>
                                                              <w:divBdr>
                                                                <w:top w:val="none" w:sz="0" w:space="0" w:color="auto"/>
                                                                <w:left w:val="none" w:sz="0" w:space="0" w:color="auto"/>
                                                                <w:bottom w:val="none" w:sz="0" w:space="0" w:color="auto"/>
                                                                <w:right w:val="none" w:sz="0" w:space="0" w:color="auto"/>
                                                              </w:divBdr>
                                                              <w:divsChild>
                                                                <w:div w:id="384988357">
                                                                  <w:marLeft w:val="0"/>
                                                                  <w:marRight w:val="0"/>
                                                                  <w:marTop w:val="0"/>
                                                                  <w:marBottom w:val="0"/>
                                                                  <w:divBdr>
                                                                    <w:top w:val="none" w:sz="0" w:space="0" w:color="auto"/>
                                                                    <w:left w:val="none" w:sz="0" w:space="0" w:color="auto"/>
                                                                    <w:bottom w:val="none" w:sz="0" w:space="0" w:color="auto"/>
                                                                    <w:right w:val="none" w:sz="0" w:space="0" w:color="auto"/>
                                                                  </w:divBdr>
                                                                </w:div>
                                                                <w:div w:id="961612237">
                                                                  <w:marLeft w:val="0"/>
                                                                  <w:marRight w:val="0"/>
                                                                  <w:marTop w:val="0"/>
                                                                  <w:marBottom w:val="0"/>
                                                                  <w:divBdr>
                                                                    <w:top w:val="none" w:sz="0" w:space="0" w:color="auto"/>
                                                                    <w:left w:val="none" w:sz="0" w:space="0" w:color="auto"/>
                                                                    <w:bottom w:val="none" w:sz="0" w:space="0" w:color="auto"/>
                                                                    <w:right w:val="none" w:sz="0" w:space="0" w:color="auto"/>
                                                                  </w:divBdr>
                                                                </w:div>
                                                                <w:div w:id="1231647947">
                                                                  <w:marLeft w:val="0"/>
                                                                  <w:marRight w:val="0"/>
                                                                  <w:marTop w:val="0"/>
                                                                  <w:marBottom w:val="0"/>
                                                                  <w:divBdr>
                                                                    <w:top w:val="none" w:sz="0" w:space="0" w:color="auto"/>
                                                                    <w:left w:val="none" w:sz="0" w:space="0" w:color="auto"/>
                                                                    <w:bottom w:val="none" w:sz="0" w:space="0" w:color="auto"/>
                                                                    <w:right w:val="none" w:sz="0" w:space="0" w:color="auto"/>
                                                                  </w:divBdr>
                                                                </w:div>
                                                                <w:div w:id="14529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2004">
                                                          <w:marLeft w:val="0"/>
                                                          <w:marRight w:val="0"/>
                                                          <w:marTop w:val="0"/>
                                                          <w:marBottom w:val="0"/>
                                                          <w:divBdr>
                                                            <w:top w:val="none" w:sz="0" w:space="0" w:color="auto"/>
                                                            <w:left w:val="none" w:sz="0" w:space="0" w:color="auto"/>
                                                            <w:bottom w:val="none" w:sz="0" w:space="0" w:color="auto"/>
                                                            <w:right w:val="none" w:sz="0" w:space="0" w:color="auto"/>
                                                          </w:divBdr>
                                                          <w:divsChild>
                                                            <w:div w:id="1357460720">
                                                              <w:marLeft w:val="0"/>
                                                              <w:marRight w:val="0"/>
                                                              <w:marTop w:val="0"/>
                                                              <w:marBottom w:val="0"/>
                                                              <w:divBdr>
                                                                <w:top w:val="none" w:sz="0" w:space="0" w:color="auto"/>
                                                                <w:left w:val="none" w:sz="0" w:space="0" w:color="auto"/>
                                                                <w:bottom w:val="none" w:sz="0" w:space="0" w:color="auto"/>
                                                                <w:right w:val="none" w:sz="0" w:space="0" w:color="auto"/>
                                                              </w:divBdr>
                                                            </w:div>
                                                          </w:divsChild>
                                                        </w:div>
                                                        <w:div w:id="1675066987">
                                                          <w:marLeft w:val="0"/>
                                                          <w:marRight w:val="0"/>
                                                          <w:marTop w:val="0"/>
                                                          <w:marBottom w:val="0"/>
                                                          <w:divBdr>
                                                            <w:top w:val="none" w:sz="0" w:space="0" w:color="auto"/>
                                                            <w:left w:val="none" w:sz="0" w:space="0" w:color="auto"/>
                                                            <w:bottom w:val="none" w:sz="0" w:space="0" w:color="auto"/>
                                                            <w:right w:val="none" w:sz="0" w:space="0" w:color="auto"/>
                                                          </w:divBdr>
                                                        </w:div>
                                                        <w:div w:id="1768043381">
                                                          <w:marLeft w:val="0"/>
                                                          <w:marRight w:val="0"/>
                                                          <w:marTop w:val="0"/>
                                                          <w:marBottom w:val="0"/>
                                                          <w:divBdr>
                                                            <w:top w:val="none" w:sz="0" w:space="0" w:color="auto"/>
                                                            <w:left w:val="none" w:sz="0" w:space="0" w:color="auto"/>
                                                            <w:bottom w:val="none" w:sz="0" w:space="0" w:color="auto"/>
                                                            <w:right w:val="none" w:sz="0" w:space="0" w:color="auto"/>
                                                          </w:divBdr>
                                                          <w:divsChild>
                                                            <w:div w:id="267616197">
                                                              <w:marLeft w:val="0"/>
                                                              <w:marRight w:val="0"/>
                                                              <w:marTop w:val="0"/>
                                                              <w:marBottom w:val="0"/>
                                                              <w:divBdr>
                                                                <w:top w:val="none" w:sz="0" w:space="0" w:color="auto"/>
                                                                <w:left w:val="none" w:sz="0" w:space="0" w:color="auto"/>
                                                                <w:bottom w:val="none" w:sz="0" w:space="0" w:color="auto"/>
                                                                <w:right w:val="none" w:sz="0" w:space="0" w:color="auto"/>
                                                              </w:divBdr>
                                                            </w:div>
                                                          </w:divsChild>
                                                        </w:div>
                                                        <w:div w:id="1931237984">
                                                          <w:marLeft w:val="0"/>
                                                          <w:marRight w:val="0"/>
                                                          <w:marTop w:val="0"/>
                                                          <w:marBottom w:val="0"/>
                                                          <w:divBdr>
                                                            <w:top w:val="none" w:sz="0" w:space="0" w:color="auto"/>
                                                            <w:left w:val="none" w:sz="0" w:space="0" w:color="auto"/>
                                                            <w:bottom w:val="none" w:sz="0" w:space="0" w:color="auto"/>
                                                            <w:right w:val="none" w:sz="0" w:space="0" w:color="auto"/>
                                                          </w:divBdr>
                                                        </w:div>
                                                        <w:div w:id="2074350764">
                                                          <w:marLeft w:val="0"/>
                                                          <w:marRight w:val="0"/>
                                                          <w:marTop w:val="0"/>
                                                          <w:marBottom w:val="0"/>
                                                          <w:divBdr>
                                                            <w:top w:val="none" w:sz="0" w:space="0" w:color="auto"/>
                                                            <w:left w:val="none" w:sz="0" w:space="0" w:color="auto"/>
                                                            <w:bottom w:val="none" w:sz="0" w:space="0" w:color="auto"/>
                                                            <w:right w:val="none" w:sz="0" w:space="0" w:color="auto"/>
                                                          </w:divBdr>
                                                        </w:div>
                                                        <w:div w:id="2090543735">
                                                          <w:marLeft w:val="0"/>
                                                          <w:marRight w:val="0"/>
                                                          <w:marTop w:val="0"/>
                                                          <w:marBottom w:val="0"/>
                                                          <w:divBdr>
                                                            <w:top w:val="none" w:sz="0" w:space="0" w:color="auto"/>
                                                            <w:left w:val="none" w:sz="0" w:space="0" w:color="auto"/>
                                                            <w:bottom w:val="none" w:sz="0" w:space="0" w:color="auto"/>
                                                            <w:right w:val="none" w:sz="0" w:space="0" w:color="auto"/>
                                                          </w:divBdr>
                                                        </w:div>
                                                      </w:divsChild>
                                                    </w:div>
                                                    <w:div w:id="2092434116">
                                                      <w:marLeft w:val="0"/>
                                                      <w:marRight w:val="0"/>
                                                      <w:marTop w:val="0"/>
                                                      <w:marBottom w:val="0"/>
                                                      <w:divBdr>
                                                        <w:top w:val="none" w:sz="0" w:space="0" w:color="auto"/>
                                                        <w:left w:val="none" w:sz="0" w:space="0" w:color="auto"/>
                                                        <w:bottom w:val="none" w:sz="0" w:space="0" w:color="auto"/>
                                                        <w:right w:val="none" w:sz="0" w:space="0" w:color="auto"/>
                                                      </w:divBdr>
                                                    </w:div>
                                                    <w:div w:id="2120297053">
                                                      <w:marLeft w:val="0"/>
                                                      <w:marRight w:val="0"/>
                                                      <w:marTop w:val="0"/>
                                                      <w:marBottom w:val="0"/>
                                                      <w:divBdr>
                                                        <w:top w:val="none" w:sz="0" w:space="0" w:color="auto"/>
                                                        <w:left w:val="none" w:sz="0" w:space="0" w:color="auto"/>
                                                        <w:bottom w:val="none" w:sz="0" w:space="0" w:color="auto"/>
                                                        <w:right w:val="none" w:sz="0" w:space="0" w:color="auto"/>
                                                      </w:divBdr>
                                                    </w:div>
                                                  </w:divsChild>
                                                </w:div>
                                                <w:div w:id="1497915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351077">
      <w:bodyDiv w:val="1"/>
      <w:marLeft w:val="0"/>
      <w:marRight w:val="0"/>
      <w:marTop w:val="0"/>
      <w:marBottom w:val="0"/>
      <w:divBdr>
        <w:top w:val="none" w:sz="0" w:space="0" w:color="auto"/>
        <w:left w:val="none" w:sz="0" w:space="0" w:color="auto"/>
        <w:bottom w:val="none" w:sz="0" w:space="0" w:color="auto"/>
        <w:right w:val="none" w:sz="0" w:space="0" w:color="auto"/>
      </w:divBdr>
      <w:divsChild>
        <w:div w:id="1275669101">
          <w:marLeft w:val="0"/>
          <w:marRight w:val="0"/>
          <w:marTop w:val="0"/>
          <w:marBottom w:val="0"/>
          <w:divBdr>
            <w:top w:val="none" w:sz="0" w:space="0" w:color="auto"/>
            <w:left w:val="none" w:sz="0" w:space="0" w:color="auto"/>
            <w:bottom w:val="none" w:sz="0" w:space="0" w:color="auto"/>
            <w:right w:val="none" w:sz="0" w:space="0" w:color="auto"/>
          </w:divBdr>
          <w:divsChild>
            <w:div w:id="653948488">
              <w:marLeft w:val="0"/>
              <w:marRight w:val="0"/>
              <w:marTop w:val="0"/>
              <w:marBottom w:val="0"/>
              <w:divBdr>
                <w:top w:val="none" w:sz="0" w:space="0" w:color="auto"/>
                <w:left w:val="none" w:sz="0" w:space="0" w:color="auto"/>
                <w:bottom w:val="none" w:sz="0" w:space="0" w:color="auto"/>
                <w:right w:val="none" w:sz="0" w:space="0" w:color="auto"/>
              </w:divBdr>
              <w:divsChild>
                <w:div w:id="457337998">
                  <w:marLeft w:val="0"/>
                  <w:marRight w:val="0"/>
                  <w:marTop w:val="0"/>
                  <w:marBottom w:val="300"/>
                  <w:divBdr>
                    <w:top w:val="none" w:sz="0" w:space="0" w:color="auto"/>
                    <w:left w:val="none" w:sz="0" w:space="0" w:color="auto"/>
                    <w:bottom w:val="none" w:sz="0" w:space="0" w:color="auto"/>
                    <w:right w:val="none" w:sz="0" w:space="0" w:color="auto"/>
                  </w:divBdr>
                  <w:divsChild>
                    <w:div w:id="246578159">
                      <w:marLeft w:val="2325"/>
                      <w:marRight w:val="0"/>
                      <w:marTop w:val="0"/>
                      <w:marBottom w:val="0"/>
                      <w:divBdr>
                        <w:top w:val="none" w:sz="0" w:space="0" w:color="auto"/>
                        <w:left w:val="none" w:sz="0" w:space="0" w:color="auto"/>
                        <w:bottom w:val="none" w:sz="0" w:space="0" w:color="auto"/>
                        <w:right w:val="none" w:sz="0" w:space="0" w:color="auto"/>
                      </w:divBdr>
                      <w:divsChild>
                        <w:div w:id="1500538898">
                          <w:marLeft w:val="0"/>
                          <w:marRight w:val="0"/>
                          <w:marTop w:val="0"/>
                          <w:marBottom w:val="0"/>
                          <w:divBdr>
                            <w:top w:val="none" w:sz="0" w:space="0" w:color="auto"/>
                            <w:left w:val="none" w:sz="0" w:space="0" w:color="auto"/>
                            <w:bottom w:val="none" w:sz="0" w:space="0" w:color="auto"/>
                            <w:right w:val="none" w:sz="0" w:space="0" w:color="auto"/>
                          </w:divBdr>
                          <w:divsChild>
                            <w:div w:id="756512161">
                              <w:marLeft w:val="0"/>
                              <w:marRight w:val="0"/>
                              <w:marTop w:val="0"/>
                              <w:marBottom w:val="0"/>
                              <w:divBdr>
                                <w:top w:val="none" w:sz="0" w:space="0" w:color="auto"/>
                                <w:left w:val="none" w:sz="0" w:space="0" w:color="auto"/>
                                <w:bottom w:val="none" w:sz="0" w:space="0" w:color="auto"/>
                                <w:right w:val="none" w:sz="0" w:space="0" w:color="auto"/>
                              </w:divBdr>
                              <w:divsChild>
                                <w:div w:id="1901356681">
                                  <w:marLeft w:val="0"/>
                                  <w:marRight w:val="0"/>
                                  <w:marTop w:val="0"/>
                                  <w:marBottom w:val="0"/>
                                  <w:divBdr>
                                    <w:top w:val="none" w:sz="0" w:space="0" w:color="auto"/>
                                    <w:left w:val="none" w:sz="0" w:space="0" w:color="auto"/>
                                    <w:bottom w:val="none" w:sz="0" w:space="0" w:color="auto"/>
                                    <w:right w:val="none" w:sz="0" w:space="0" w:color="auto"/>
                                  </w:divBdr>
                                  <w:divsChild>
                                    <w:div w:id="1775860240">
                                      <w:marLeft w:val="0"/>
                                      <w:marRight w:val="0"/>
                                      <w:marTop w:val="0"/>
                                      <w:marBottom w:val="0"/>
                                      <w:divBdr>
                                        <w:top w:val="none" w:sz="0" w:space="0" w:color="auto"/>
                                        <w:left w:val="none" w:sz="0" w:space="0" w:color="auto"/>
                                        <w:bottom w:val="none" w:sz="0" w:space="0" w:color="auto"/>
                                        <w:right w:val="none" w:sz="0" w:space="0" w:color="auto"/>
                                      </w:divBdr>
                                      <w:divsChild>
                                        <w:div w:id="1015110642">
                                          <w:marLeft w:val="0"/>
                                          <w:marRight w:val="-3525"/>
                                          <w:marTop w:val="0"/>
                                          <w:marBottom w:val="0"/>
                                          <w:divBdr>
                                            <w:top w:val="none" w:sz="0" w:space="0" w:color="auto"/>
                                            <w:left w:val="none" w:sz="0" w:space="0" w:color="auto"/>
                                            <w:bottom w:val="none" w:sz="0" w:space="0" w:color="auto"/>
                                            <w:right w:val="none" w:sz="0" w:space="0" w:color="auto"/>
                                          </w:divBdr>
                                          <w:divsChild>
                                            <w:div w:id="1481075618">
                                              <w:marLeft w:val="0"/>
                                              <w:marRight w:val="3225"/>
                                              <w:marTop w:val="0"/>
                                              <w:marBottom w:val="0"/>
                                              <w:divBdr>
                                                <w:top w:val="none" w:sz="0" w:space="0" w:color="auto"/>
                                                <w:left w:val="none" w:sz="0" w:space="0" w:color="auto"/>
                                                <w:bottom w:val="none" w:sz="0" w:space="0" w:color="auto"/>
                                                <w:right w:val="none" w:sz="0" w:space="0" w:color="auto"/>
                                              </w:divBdr>
                                              <w:divsChild>
                                                <w:div w:id="1069424504">
                                                  <w:marLeft w:val="0"/>
                                                  <w:marRight w:val="0"/>
                                                  <w:marTop w:val="0"/>
                                                  <w:marBottom w:val="150"/>
                                                  <w:divBdr>
                                                    <w:top w:val="none" w:sz="0" w:space="0" w:color="auto"/>
                                                    <w:left w:val="none" w:sz="0" w:space="0" w:color="auto"/>
                                                    <w:bottom w:val="none" w:sz="0" w:space="0" w:color="auto"/>
                                                    <w:right w:val="none" w:sz="0" w:space="0" w:color="auto"/>
                                                  </w:divBdr>
                                                </w:div>
                                                <w:div w:id="1487429413">
                                                  <w:marLeft w:val="0"/>
                                                  <w:marRight w:val="0"/>
                                                  <w:marTop w:val="0"/>
                                                  <w:marBottom w:val="0"/>
                                                  <w:divBdr>
                                                    <w:top w:val="none" w:sz="0" w:space="0" w:color="auto"/>
                                                    <w:left w:val="none" w:sz="0" w:space="0" w:color="auto"/>
                                                    <w:bottom w:val="none" w:sz="0" w:space="0" w:color="auto"/>
                                                    <w:right w:val="none" w:sz="0" w:space="0" w:color="auto"/>
                                                  </w:divBdr>
                                                  <w:divsChild>
                                                    <w:div w:id="721707911">
                                                      <w:marLeft w:val="0"/>
                                                      <w:marRight w:val="0"/>
                                                      <w:marTop w:val="0"/>
                                                      <w:marBottom w:val="0"/>
                                                      <w:divBdr>
                                                        <w:top w:val="none" w:sz="0" w:space="0" w:color="auto"/>
                                                        <w:left w:val="none" w:sz="0" w:space="0" w:color="auto"/>
                                                        <w:bottom w:val="none" w:sz="0" w:space="0" w:color="auto"/>
                                                        <w:right w:val="none" w:sz="0" w:space="0" w:color="auto"/>
                                                      </w:divBdr>
                                                    </w:div>
                                                  </w:divsChild>
                                                </w:div>
                                                <w:div w:id="1731659385">
                                                  <w:marLeft w:val="15"/>
                                                  <w:marRight w:val="15"/>
                                                  <w:marTop w:val="15"/>
                                                  <w:marBottom w:val="15"/>
                                                  <w:divBdr>
                                                    <w:top w:val="none" w:sz="0" w:space="0" w:color="auto"/>
                                                    <w:left w:val="none" w:sz="0" w:space="0" w:color="auto"/>
                                                    <w:bottom w:val="none" w:sz="0" w:space="0" w:color="auto"/>
                                                    <w:right w:val="none" w:sz="0" w:space="0" w:color="auto"/>
                                                  </w:divBdr>
                                                  <w:divsChild>
                                                    <w:div w:id="174227028">
                                                      <w:marLeft w:val="0"/>
                                                      <w:marRight w:val="0"/>
                                                      <w:marTop w:val="0"/>
                                                      <w:marBottom w:val="0"/>
                                                      <w:divBdr>
                                                        <w:top w:val="none" w:sz="0" w:space="0" w:color="auto"/>
                                                        <w:left w:val="none" w:sz="0" w:space="0" w:color="auto"/>
                                                        <w:bottom w:val="none" w:sz="0" w:space="0" w:color="auto"/>
                                                        <w:right w:val="none" w:sz="0" w:space="0" w:color="auto"/>
                                                      </w:divBdr>
                                                    </w:div>
                                                    <w:div w:id="304550053">
                                                      <w:marLeft w:val="0"/>
                                                      <w:marRight w:val="0"/>
                                                      <w:marTop w:val="0"/>
                                                      <w:marBottom w:val="0"/>
                                                      <w:divBdr>
                                                        <w:top w:val="none" w:sz="0" w:space="0" w:color="auto"/>
                                                        <w:left w:val="none" w:sz="0" w:space="0" w:color="auto"/>
                                                        <w:bottom w:val="none" w:sz="0" w:space="0" w:color="auto"/>
                                                        <w:right w:val="none" w:sz="0" w:space="0" w:color="auto"/>
                                                      </w:divBdr>
                                                    </w:div>
                                                    <w:div w:id="364410670">
                                                      <w:marLeft w:val="0"/>
                                                      <w:marRight w:val="0"/>
                                                      <w:marTop w:val="0"/>
                                                      <w:marBottom w:val="0"/>
                                                      <w:divBdr>
                                                        <w:top w:val="none" w:sz="0" w:space="0" w:color="auto"/>
                                                        <w:left w:val="none" w:sz="0" w:space="0" w:color="auto"/>
                                                        <w:bottom w:val="none" w:sz="0" w:space="0" w:color="auto"/>
                                                        <w:right w:val="none" w:sz="0" w:space="0" w:color="auto"/>
                                                      </w:divBdr>
                                                    </w:div>
                                                    <w:div w:id="420642422">
                                                      <w:marLeft w:val="0"/>
                                                      <w:marRight w:val="0"/>
                                                      <w:marTop w:val="0"/>
                                                      <w:marBottom w:val="0"/>
                                                      <w:divBdr>
                                                        <w:top w:val="none" w:sz="0" w:space="0" w:color="auto"/>
                                                        <w:left w:val="none" w:sz="0" w:space="0" w:color="auto"/>
                                                        <w:bottom w:val="none" w:sz="0" w:space="0" w:color="auto"/>
                                                        <w:right w:val="none" w:sz="0" w:space="0" w:color="auto"/>
                                                      </w:divBdr>
                                                    </w:div>
                                                    <w:div w:id="431167368">
                                                      <w:marLeft w:val="0"/>
                                                      <w:marRight w:val="0"/>
                                                      <w:marTop w:val="0"/>
                                                      <w:marBottom w:val="0"/>
                                                      <w:divBdr>
                                                        <w:top w:val="none" w:sz="0" w:space="0" w:color="auto"/>
                                                        <w:left w:val="none" w:sz="0" w:space="0" w:color="auto"/>
                                                        <w:bottom w:val="none" w:sz="0" w:space="0" w:color="auto"/>
                                                        <w:right w:val="none" w:sz="0" w:space="0" w:color="auto"/>
                                                      </w:divBdr>
                                                    </w:div>
                                                    <w:div w:id="488715053">
                                                      <w:marLeft w:val="0"/>
                                                      <w:marRight w:val="0"/>
                                                      <w:marTop w:val="0"/>
                                                      <w:marBottom w:val="0"/>
                                                      <w:divBdr>
                                                        <w:top w:val="none" w:sz="0" w:space="0" w:color="auto"/>
                                                        <w:left w:val="none" w:sz="0" w:space="0" w:color="auto"/>
                                                        <w:bottom w:val="none" w:sz="0" w:space="0" w:color="auto"/>
                                                        <w:right w:val="none" w:sz="0" w:space="0" w:color="auto"/>
                                                      </w:divBdr>
                                                      <w:divsChild>
                                                        <w:div w:id="638270292">
                                                          <w:marLeft w:val="0"/>
                                                          <w:marRight w:val="0"/>
                                                          <w:marTop w:val="0"/>
                                                          <w:marBottom w:val="0"/>
                                                          <w:divBdr>
                                                            <w:top w:val="none" w:sz="0" w:space="0" w:color="auto"/>
                                                            <w:left w:val="none" w:sz="0" w:space="0" w:color="auto"/>
                                                            <w:bottom w:val="none" w:sz="0" w:space="0" w:color="auto"/>
                                                            <w:right w:val="none" w:sz="0" w:space="0" w:color="auto"/>
                                                          </w:divBdr>
                                                          <w:divsChild>
                                                            <w:div w:id="2026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6466">
                                                      <w:marLeft w:val="0"/>
                                                      <w:marRight w:val="0"/>
                                                      <w:marTop w:val="0"/>
                                                      <w:marBottom w:val="0"/>
                                                      <w:divBdr>
                                                        <w:top w:val="none" w:sz="0" w:space="0" w:color="auto"/>
                                                        <w:left w:val="none" w:sz="0" w:space="0" w:color="auto"/>
                                                        <w:bottom w:val="none" w:sz="0" w:space="0" w:color="auto"/>
                                                        <w:right w:val="none" w:sz="0" w:space="0" w:color="auto"/>
                                                      </w:divBdr>
                                                    </w:div>
                                                    <w:div w:id="828249707">
                                                      <w:marLeft w:val="0"/>
                                                      <w:marRight w:val="0"/>
                                                      <w:marTop w:val="0"/>
                                                      <w:marBottom w:val="0"/>
                                                      <w:divBdr>
                                                        <w:top w:val="none" w:sz="0" w:space="0" w:color="auto"/>
                                                        <w:left w:val="none" w:sz="0" w:space="0" w:color="auto"/>
                                                        <w:bottom w:val="none" w:sz="0" w:space="0" w:color="auto"/>
                                                        <w:right w:val="none" w:sz="0" w:space="0" w:color="auto"/>
                                                      </w:divBdr>
                                                    </w:div>
                                                    <w:div w:id="981888321">
                                                      <w:marLeft w:val="0"/>
                                                      <w:marRight w:val="0"/>
                                                      <w:marTop w:val="0"/>
                                                      <w:marBottom w:val="0"/>
                                                      <w:divBdr>
                                                        <w:top w:val="none" w:sz="0" w:space="0" w:color="auto"/>
                                                        <w:left w:val="none" w:sz="0" w:space="0" w:color="auto"/>
                                                        <w:bottom w:val="none" w:sz="0" w:space="0" w:color="auto"/>
                                                        <w:right w:val="none" w:sz="0" w:space="0" w:color="auto"/>
                                                      </w:divBdr>
                                                    </w:div>
                                                    <w:div w:id="1175652024">
                                                      <w:marLeft w:val="0"/>
                                                      <w:marRight w:val="0"/>
                                                      <w:marTop w:val="0"/>
                                                      <w:marBottom w:val="0"/>
                                                      <w:divBdr>
                                                        <w:top w:val="none" w:sz="0" w:space="0" w:color="auto"/>
                                                        <w:left w:val="none" w:sz="0" w:space="0" w:color="auto"/>
                                                        <w:bottom w:val="none" w:sz="0" w:space="0" w:color="auto"/>
                                                        <w:right w:val="none" w:sz="0" w:space="0" w:color="auto"/>
                                                      </w:divBdr>
                                                    </w:div>
                                                    <w:div w:id="1308702184">
                                                      <w:marLeft w:val="0"/>
                                                      <w:marRight w:val="0"/>
                                                      <w:marTop w:val="0"/>
                                                      <w:marBottom w:val="0"/>
                                                      <w:divBdr>
                                                        <w:top w:val="none" w:sz="0" w:space="0" w:color="auto"/>
                                                        <w:left w:val="none" w:sz="0" w:space="0" w:color="auto"/>
                                                        <w:bottom w:val="none" w:sz="0" w:space="0" w:color="auto"/>
                                                        <w:right w:val="none" w:sz="0" w:space="0" w:color="auto"/>
                                                      </w:divBdr>
                                                    </w:div>
                                                    <w:div w:id="1431197371">
                                                      <w:marLeft w:val="0"/>
                                                      <w:marRight w:val="0"/>
                                                      <w:marTop w:val="0"/>
                                                      <w:marBottom w:val="0"/>
                                                      <w:divBdr>
                                                        <w:top w:val="none" w:sz="0" w:space="0" w:color="auto"/>
                                                        <w:left w:val="none" w:sz="0" w:space="0" w:color="auto"/>
                                                        <w:bottom w:val="none" w:sz="0" w:space="0" w:color="auto"/>
                                                        <w:right w:val="none" w:sz="0" w:space="0" w:color="auto"/>
                                                      </w:divBdr>
                                                    </w:div>
                                                    <w:div w:id="1494486475">
                                                      <w:marLeft w:val="0"/>
                                                      <w:marRight w:val="0"/>
                                                      <w:marTop w:val="0"/>
                                                      <w:marBottom w:val="0"/>
                                                      <w:divBdr>
                                                        <w:top w:val="none" w:sz="0" w:space="0" w:color="auto"/>
                                                        <w:left w:val="none" w:sz="0" w:space="0" w:color="auto"/>
                                                        <w:bottom w:val="none" w:sz="0" w:space="0" w:color="auto"/>
                                                        <w:right w:val="none" w:sz="0" w:space="0" w:color="auto"/>
                                                      </w:divBdr>
                                                    </w:div>
                                                    <w:div w:id="1791973503">
                                                      <w:marLeft w:val="0"/>
                                                      <w:marRight w:val="0"/>
                                                      <w:marTop w:val="0"/>
                                                      <w:marBottom w:val="0"/>
                                                      <w:divBdr>
                                                        <w:top w:val="none" w:sz="0" w:space="0" w:color="auto"/>
                                                        <w:left w:val="none" w:sz="0" w:space="0" w:color="auto"/>
                                                        <w:bottom w:val="none" w:sz="0" w:space="0" w:color="auto"/>
                                                        <w:right w:val="none" w:sz="0" w:space="0" w:color="auto"/>
                                                      </w:divBdr>
                                                      <w:divsChild>
                                                        <w:div w:id="1005549019">
                                                          <w:marLeft w:val="0"/>
                                                          <w:marRight w:val="0"/>
                                                          <w:marTop w:val="0"/>
                                                          <w:marBottom w:val="0"/>
                                                          <w:divBdr>
                                                            <w:top w:val="none" w:sz="0" w:space="0" w:color="auto"/>
                                                            <w:left w:val="none" w:sz="0" w:space="0" w:color="auto"/>
                                                            <w:bottom w:val="none" w:sz="0" w:space="0" w:color="auto"/>
                                                            <w:right w:val="none" w:sz="0" w:space="0" w:color="auto"/>
                                                          </w:divBdr>
                                                        </w:div>
                                                      </w:divsChild>
                                                    </w:div>
                                                    <w:div w:id="1825463768">
                                                      <w:marLeft w:val="0"/>
                                                      <w:marRight w:val="0"/>
                                                      <w:marTop w:val="0"/>
                                                      <w:marBottom w:val="0"/>
                                                      <w:divBdr>
                                                        <w:top w:val="none" w:sz="0" w:space="0" w:color="auto"/>
                                                        <w:left w:val="none" w:sz="0" w:space="0" w:color="auto"/>
                                                        <w:bottom w:val="none" w:sz="0" w:space="0" w:color="auto"/>
                                                        <w:right w:val="none" w:sz="0" w:space="0" w:color="auto"/>
                                                      </w:divBdr>
                                                    </w:div>
                                                    <w:div w:id="19602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641367">
      <w:bodyDiv w:val="1"/>
      <w:marLeft w:val="0"/>
      <w:marRight w:val="0"/>
      <w:marTop w:val="0"/>
      <w:marBottom w:val="0"/>
      <w:divBdr>
        <w:top w:val="none" w:sz="0" w:space="0" w:color="auto"/>
        <w:left w:val="none" w:sz="0" w:space="0" w:color="auto"/>
        <w:bottom w:val="none" w:sz="0" w:space="0" w:color="auto"/>
        <w:right w:val="none" w:sz="0" w:space="0" w:color="auto"/>
      </w:divBdr>
    </w:div>
    <w:div w:id="1171406084">
      <w:bodyDiv w:val="1"/>
      <w:marLeft w:val="0"/>
      <w:marRight w:val="0"/>
      <w:marTop w:val="0"/>
      <w:marBottom w:val="0"/>
      <w:divBdr>
        <w:top w:val="none" w:sz="0" w:space="0" w:color="auto"/>
        <w:left w:val="none" w:sz="0" w:space="0" w:color="auto"/>
        <w:bottom w:val="none" w:sz="0" w:space="0" w:color="auto"/>
        <w:right w:val="none" w:sz="0" w:space="0" w:color="auto"/>
      </w:divBdr>
      <w:divsChild>
        <w:div w:id="312023814">
          <w:marLeft w:val="0"/>
          <w:marRight w:val="0"/>
          <w:marTop w:val="0"/>
          <w:marBottom w:val="0"/>
          <w:divBdr>
            <w:top w:val="none" w:sz="0" w:space="0" w:color="auto"/>
            <w:left w:val="none" w:sz="0" w:space="0" w:color="auto"/>
            <w:bottom w:val="none" w:sz="0" w:space="0" w:color="auto"/>
            <w:right w:val="none" w:sz="0" w:space="0" w:color="auto"/>
          </w:divBdr>
          <w:divsChild>
            <w:div w:id="1629777841">
              <w:marLeft w:val="0"/>
              <w:marRight w:val="0"/>
              <w:marTop w:val="0"/>
              <w:marBottom w:val="0"/>
              <w:divBdr>
                <w:top w:val="none" w:sz="0" w:space="0" w:color="auto"/>
                <w:left w:val="none" w:sz="0" w:space="0" w:color="auto"/>
                <w:bottom w:val="none" w:sz="0" w:space="0" w:color="auto"/>
                <w:right w:val="none" w:sz="0" w:space="0" w:color="auto"/>
              </w:divBdr>
              <w:divsChild>
                <w:div w:id="1604265889">
                  <w:marLeft w:val="0"/>
                  <w:marRight w:val="0"/>
                  <w:marTop w:val="0"/>
                  <w:marBottom w:val="300"/>
                  <w:divBdr>
                    <w:top w:val="none" w:sz="0" w:space="0" w:color="auto"/>
                    <w:left w:val="none" w:sz="0" w:space="0" w:color="auto"/>
                    <w:bottom w:val="none" w:sz="0" w:space="0" w:color="auto"/>
                    <w:right w:val="none" w:sz="0" w:space="0" w:color="auto"/>
                  </w:divBdr>
                  <w:divsChild>
                    <w:div w:id="219950212">
                      <w:marLeft w:val="2325"/>
                      <w:marRight w:val="0"/>
                      <w:marTop w:val="0"/>
                      <w:marBottom w:val="0"/>
                      <w:divBdr>
                        <w:top w:val="none" w:sz="0" w:space="0" w:color="auto"/>
                        <w:left w:val="none" w:sz="0" w:space="0" w:color="auto"/>
                        <w:bottom w:val="none" w:sz="0" w:space="0" w:color="auto"/>
                        <w:right w:val="none" w:sz="0" w:space="0" w:color="auto"/>
                      </w:divBdr>
                      <w:divsChild>
                        <w:div w:id="145323046">
                          <w:marLeft w:val="0"/>
                          <w:marRight w:val="0"/>
                          <w:marTop w:val="0"/>
                          <w:marBottom w:val="0"/>
                          <w:divBdr>
                            <w:top w:val="none" w:sz="0" w:space="0" w:color="auto"/>
                            <w:left w:val="none" w:sz="0" w:space="0" w:color="auto"/>
                            <w:bottom w:val="none" w:sz="0" w:space="0" w:color="auto"/>
                            <w:right w:val="none" w:sz="0" w:space="0" w:color="auto"/>
                          </w:divBdr>
                          <w:divsChild>
                            <w:div w:id="741948687">
                              <w:marLeft w:val="0"/>
                              <w:marRight w:val="0"/>
                              <w:marTop w:val="0"/>
                              <w:marBottom w:val="0"/>
                              <w:divBdr>
                                <w:top w:val="none" w:sz="0" w:space="0" w:color="auto"/>
                                <w:left w:val="none" w:sz="0" w:space="0" w:color="auto"/>
                                <w:bottom w:val="none" w:sz="0" w:space="0" w:color="auto"/>
                                <w:right w:val="none" w:sz="0" w:space="0" w:color="auto"/>
                              </w:divBdr>
                              <w:divsChild>
                                <w:div w:id="1874733140">
                                  <w:marLeft w:val="0"/>
                                  <w:marRight w:val="0"/>
                                  <w:marTop w:val="0"/>
                                  <w:marBottom w:val="0"/>
                                  <w:divBdr>
                                    <w:top w:val="none" w:sz="0" w:space="0" w:color="auto"/>
                                    <w:left w:val="none" w:sz="0" w:space="0" w:color="auto"/>
                                    <w:bottom w:val="none" w:sz="0" w:space="0" w:color="auto"/>
                                    <w:right w:val="none" w:sz="0" w:space="0" w:color="auto"/>
                                  </w:divBdr>
                                  <w:divsChild>
                                    <w:div w:id="1767840966">
                                      <w:marLeft w:val="0"/>
                                      <w:marRight w:val="0"/>
                                      <w:marTop w:val="0"/>
                                      <w:marBottom w:val="0"/>
                                      <w:divBdr>
                                        <w:top w:val="none" w:sz="0" w:space="0" w:color="auto"/>
                                        <w:left w:val="none" w:sz="0" w:space="0" w:color="auto"/>
                                        <w:bottom w:val="none" w:sz="0" w:space="0" w:color="auto"/>
                                        <w:right w:val="none" w:sz="0" w:space="0" w:color="auto"/>
                                      </w:divBdr>
                                      <w:divsChild>
                                        <w:div w:id="1755934283">
                                          <w:marLeft w:val="0"/>
                                          <w:marRight w:val="-3525"/>
                                          <w:marTop w:val="0"/>
                                          <w:marBottom w:val="0"/>
                                          <w:divBdr>
                                            <w:top w:val="none" w:sz="0" w:space="0" w:color="auto"/>
                                            <w:left w:val="none" w:sz="0" w:space="0" w:color="auto"/>
                                            <w:bottom w:val="none" w:sz="0" w:space="0" w:color="auto"/>
                                            <w:right w:val="none" w:sz="0" w:space="0" w:color="auto"/>
                                          </w:divBdr>
                                          <w:divsChild>
                                            <w:div w:id="458037539">
                                              <w:marLeft w:val="0"/>
                                              <w:marRight w:val="3225"/>
                                              <w:marTop w:val="0"/>
                                              <w:marBottom w:val="0"/>
                                              <w:divBdr>
                                                <w:top w:val="none" w:sz="0" w:space="0" w:color="auto"/>
                                                <w:left w:val="none" w:sz="0" w:space="0" w:color="auto"/>
                                                <w:bottom w:val="none" w:sz="0" w:space="0" w:color="auto"/>
                                                <w:right w:val="none" w:sz="0" w:space="0" w:color="auto"/>
                                              </w:divBdr>
                                              <w:divsChild>
                                                <w:div w:id="188377386">
                                                  <w:marLeft w:val="0"/>
                                                  <w:marRight w:val="0"/>
                                                  <w:marTop w:val="0"/>
                                                  <w:marBottom w:val="0"/>
                                                  <w:divBdr>
                                                    <w:top w:val="none" w:sz="0" w:space="0" w:color="auto"/>
                                                    <w:left w:val="none" w:sz="0" w:space="0" w:color="auto"/>
                                                    <w:bottom w:val="none" w:sz="0" w:space="0" w:color="auto"/>
                                                    <w:right w:val="none" w:sz="0" w:space="0" w:color="auto"/>
                                                  </w:divBdr>
                                                  <w:divsChild>
                                                    <w:div w:id="529539375">
                                                      <w:marLeft w:val="0"/>
                                                      <w:marRight w:val="0"/>
                                                      <w:marTop w:val="0"/>
                                                      <w:marBottom w:val="0"/>
                                                      <w:divBdr>
                                                        <w:top w:val="none" w:sz="0" w:space="0" w:color="auto"/>
                                                        <w:left w:val="none" w:sz="0" w:space="0" w:color="auto"/>
                                                        <w:bottom w:val="none" w:sz="0" w:space="0" w:color="auto"/>
                                                        <w:right w:val="none" w:sz="0" w:space="0" w:color="auto"/>
                                                      </w:divBdr>
                                                    </w:div>
                                                  </w:divsChild>
                                                </w:div>
                                                <w:div w:id="413281911">
                                                  <w:marLeft w:val="15"/>
                                                  <w:marRight w:val="15"/>
                                                  <w:marTop w:val="15"/>
                                                  <w:marBottom w:val="15"/>
                                                  <w:divBdr>
                                                    <w:top w:val="none" w:sz="0" w:space="0" w:color="auto"/>
                                                    <w:left w:val="none" w:sz="0" w:space="0" w:color="auto"/>
                                                    <w:bottom w:val="none" w:sz="0" w:space="0" w:color="auto"/>
                                                    <w:right w:val="none" w:sz="0" w:space="0" w:color="auto"/>
                                                  </w:divBdr>
                                                  <w:divsChild>
                                                    <w:div w:id="33696583">
                                                      <w:marLeft w:val="0"/>
                                                      <w:marRight w:val="0"/>
                                                      <w:marTop w:val="0"/>
                                                      <w:marBottom w:val="0"/>
                                                      <w:divBdr>
                                                        <w:top w:val="none" w:sz="0" w:space="0" w:color="auto"/>
                                                        <w:left w:val="none" w:sz="0" w:space="0" w:color="auto"/>
                                                        <w:bottom w:val="none" w:sz="0" w:space="0" w:color="auto"/>
                                                        <w:right w:val="none" w:sz="0" w:space="0" w:color="auto"/>
                                                      </w:divBdr>
                                                    </w:div>
                                                    <w:div w:id="45227148">
                                                      <w:marLeft w:val="0"/>
                                                      <w:marRight w:val="0"/>
                                                      <w:marTop w:val="0"/>
                                                      <w:marBottom w:val="0"/>
                                                      <w:divBdr>
                                                        <w:top w:val="none" w:sz="0" w:space="0" w:color="auto"/>
                                                        <w:left w:val="none" w:sz="0" w:space="0" w:color="auto"/>
                                                        <w:bottom w:val="none" w:sz="0" w:space="0" w:color="auto"/>
                                                        <w:right w:val="none" w:sz="0" w:space="0" w:color="auto"/>
                                                      </w:divBdr>
                                                    </w:div>
                                                    <w:div w:id="77598479">
                                                      <w:marLeft w:val="0"/>
                                                      <w:marRight w:val="0"/>
                                                      <w:marTop w:val="0"/>
                                                      <w:marBottom w:val="0"/>
                                                      <w:divBdr>
                                                        <w:top w:val="none" w:sz="0" w:space="0" w:color="auto"/>
                                                        <w:left w:val="none" w:sz="0" w:space="0" w:color="auto"/>
                                                        <w:bottom w:val="none" w:sz="0" w:space="0" w:color="auto"/>
                                                        <w:right w:val="none" w:sz="0" w:space="0" w:color="auto"/>
                                                      </w:divBdr>
                                                    </w:div>
                                                    <w:div w:id="102043278">
                                                      <w:marLeft w:val="0"/>
                                                      <w:marRight w:val="0"/>
                                                      <w:marTop w:val="0"/>
                                                      <w:marBottom w:val="0"/>
                                                      <w:divBdr>
                                                        <w:top w:val="none" w:sz="0" w:space="0" w:color="auto"/>
                                                        <w:left w:val="none" w:sz="0" w:space="0" w:color="auto"/>
                                                        <w:bottom w:val="none" w:sz="0" w:space="0" w:color="auto"/>
                                                        <w:right w:val="none" w:sz="0" w:space="0" w:color="auto"/>
                                                      </w:divBdr>
                                                    </w:div>
                                                    <w:div w:id="201792484">
                                                      <w:marLeft w:val="0"/>
                                                      <w:marRight w:val="0"/>
                                                      <w:marTop w:val="0"/>
                                                      <w:marBottom w:val="0"/>
                                                      <w:divBdr>
                                                        <w:top w:val="none" w:sz="0" w:space="0" w:color="auto"/>
                                                        <w:left w:val="none" w:sz="0" w:space="0" w:color="auto"/>
                                                        <w:bottom w:val="none" w:sz="0" w:space="0" w:color="auto"/>
                                                        <w:right w:val="none" w:sz="0" w:space="0" w:color="auto"/>
                                                      </w:divBdr>
                                                    </w:div>
                                                    <w:div w:id="411852200">
                                                      <w:marLeft w:val="0"/>
                                                      <w:marRight w:val="0"/>
                                                      <w:marTop w:val="0"/>
                                                      <w:marBottom w:val="0"/>
                                                      <w:divBdr>
                                                        <w:top w:val="none" w:sz="0" w:space="0" w:color="auto"/>
                                                        <w:left w:val="none" w:sz="0" w:space="0" w:color="auto"/>
                                                        <w:bottom w:val="none" w:sz="0" w:space="0" w:color="auto"/>
                                                        <w:right w:val="none" w:sz="0" w:space="0" w:color="auto"/>
                                                      </w:divBdr>
                                                      <w:divsChild>
                                                        <w:div w:id="165633699">
                                                          <w:marLeft w:val="0"/>
                                                          <w:marRight w:val="0"/>
                                                          <w:marTop w:val="0"/>
                                                          <w:marBottom w:val="0"/>
                                                          <w:divBdr>
                                                            <w:top w:val="none" w:sz="0" w:space="0" w:color="auto"/>
                                                            <w:left w:val="none" w:sz="0" w:space="0" w:color="auto"/>
                                                            <w:bottom w:val="none" w:sz="0" w:space="0" w:color="auto"/>
                                                            <w:right w:val="none" w:sz="0" w:space="0" w:color="auto"/>
                                                          </w:divBdr>
                                                        </w:div>
                                                        <w:div w:id="350568079">
                                                          <w:marLeft w:val="0"/>
                                                          <w:marRight w:val="0"/>
                                                          <w:marTop w:val="0"/>
                                                          <w:marBottom w:val="0"/>
                                                          <w:divBdr>
                                                            <w:top w:val="none" w:sz="0" w:space="0" w:color="auto"/>
                                                            <w:left w:val="none" w:sz="0" w:space="0" w:color="auto"/>
                                                            <w:bottom w:val="none" w:sz="0" w:space="0" w:color="auto"/>
                                                            <w:right w:val="none" w:sz="0" w:space="0" w:color="auto"/>
                                                          </w:divBdr>
                                                          <w:divsChild>
                                                            <w:div w:id="8466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0096">
                                                      <w:marLeft w:val="0"/>
                                                      <w:marRight w:val="0"/>
                                                      <w:marTop w:val="0"/>
                                                      <w:marBottom w:val="0"/>
                                                      <w:divBdr>
                                                        <w:top w:val="none" w:sz="0" w:space="0" w:color="auto"/>
                                                        <w:left w:val="none" w:sz="0" w:space="0" w:color="auto"/>
                                                        <w:bottom w:val="none" w:sz="0" w:space="0" w:color="auto"/>
                                                        <w:right w:val="none" w:sz="0" w:space="0" w:color="auto"/>
                                                      </w:divBdr>
                                                    </w:div>
                                                    <w:div w:id="875311130">
                                                      <w:marLeft w:val="0"/>
                                                      <w:marRight w:val="0"/>
                                                      <w:marTop w:val="0"/>
                                                      <w:marBottom w:val="0"/>
                                                      <w:divBdr>
                                                        <w:top w:val="none" w:sz="0" w:space="0" w:color="auto"/>
                                                        <w:left w:val="none" w:sz="0" w:space="0" w:color="auto"/>
                                                        <w:bottom w:val="none" w:sz="0" w:space="0" w:color="auto"/>
                                                        <w:right w:val="none" w:sz="0" w:space="0" w:color="auto"/>
                                                      </w:divBdr>
                                                    </w:div>
                                                    <w:div w:id="920069706">
                                                      <w:marLeft w:val="0"/>
                                                      <w:marRight w:val="0"/>
                                                      <w:marTop w:val="0"/>
                                                      <w:marBottom w:val="0"/>
                                                      <w:divBdr>
                                                        <w:top w:val="none" w:sz="0" w:space="0" w:color="auto"/>
                                                        <w:left w:val="none" w:sz="0" w:space="0" w:color="auto"/>
                                                        <w:bottom w:val="none" w:sz="0" w:space="0" w:color="auto"/>
                                                        <w:right w:val="none" w:sz="0" w:space="0" w:color="auto"/>
                                                      </w:divBdr>
                                                    </w:div>
                                                    <w:div w:id="1703093032">
                                                      <w:marLeft w:val="0"/>
                                                      <w:marRight w:val="0"/>
                                                      <w:marTop w:val="0"/>
                                                      <w:marBottom w:val="0"/>
                                                      <w:divBdr>
                                                        <w:top w:val="none" w:sz="0" w:space="0" w:color="auto"/>
                                                        <w:left w:val="none" w:sz="0" w:space="0" w:color="auto"/>
                                                        <w:bottom w:val="none" w:sz="0" w:space="0" w:color="auto"/>
                                                        <w:right w:val="none" w:sz="0" w:space="0" w:color="auto"/>
                                                      </w:divBdr>
                                                    </w:div>
                                                    <w:div w:id="1708487758">
                                                      <w:marLeft w:val="0"/>
                                                      <w:marRight w:val="0"/>
                                                      <w:marTop w:val="0"/>
                                                      <w:marBottom w:val="0"/>
                                                      <w:divBdr>
                                                        <w:top w:val="none" w:sz="0" w:space="0" w:color="auto"/>
                                                        <w:left w:val="none" w:sz="0" w:space="0" w:color="auto"/>
                                                        <w:bottom w:val="none" w:sz="0" w:space="0" w:color="auto"/>
                                                        <w:right w:val="none" w:sz="0" w:space="0" w:color="auto"/>
                                                      </w:divBdr>
                                                    </w:div>
                                                    <w:div w:id="1774473268">
                                                      <w:marLeft w:val="0"/>
                                                      <w:marRight w:val="0"/>
                                                      <w:marTop w:val="0"/>
                                                      <w:marBottom w:val="0"/>
                                                      <w:divBdr>
                                                        <w:top w:val="none" w:sz="0" w:space="0" w:color="auto"/>
                                                        <w:left w:val="none" w:sz="0" w:space="0" w:color="auto"/>
                                                        <w:bottom w:val="none" w:sz="0" w:space="0" w:color="auto"/>
                                                        <w:right w:val="none" w:sz="0" w:space="0" w:color="auto"/>
                                                      </w:divBdr>
                                                    </w:div>
                                                    <w:div w:id="1790515926">
                                                      <w:marLeft w:val="0"/>
                                                      <w:marRight w:val="0"/>
                                                      <w:marTop w:val="0"/>
                                                      <w:marBottom w:val="0"/>
                                                      <w:divBdr>
                                                        <w:top w:val="none" w:sz="0" w:space="0" w:color="auto"/>
                                                        <w:left w:val="none" w:sz="0" w:space="0" w:color="auto"/>
                                                        <w:bottom w:val="none" w:sz="0" w:space="0" w:color="auto"/>
                                                        <w:right w:val="none" w:sz="0" w:space="0" w:color="auto"/>
                                                      </w:divBdr>
                                                    </w:div>
                                                    <w:div w:id="1955288967">
                                                      <w:marLeft w:val="0"/>
                                                      <w:marRight w:val="0"/>
                                                      <w:marTop w:val="0"/>
                                                      <w:marBottom w:val="0"/>
                                                      <w:divBdr>
                                                        <w:top w:val="none" w:sz="0" w:space="0" w:color="auto"/>
                                                        <w:left w:val="none" w:sz="0" w:space="0" w:color="auto"/>
                                                        <w:bottom w:val="none" w:sz="0" w:space="0" w:color="auto"/>
                                                        <w:right w:val="none" w:sz="0" w:space="0" w:color="auto"/>
                                                      </w:divBdr>
                                                    </w:div>
                                                    <w:div w:id="2086144090">
                                                      <w:marLeft w:val="0"/>
                                                      <w:marRight w:val="0"/>
                                                      <w:marTop w:val="0"/>
                                                      <w:marBottom w:val="0"/>
                                                      <w:divBdr>
                                                        <w:top w:val="none" w:sz="0" w:space="0" w:color="auto"/>
                                                        <w:left w:val="none" w:sz="0" w:space="0" w:color="auto"/>
                                                        <w:bottom w:val="none" w:sz="0" w:space="0" w:color="auto"/>
                                                        <w:right w:val="none" w:sz="0" w:space="0" w:color="auto"/>
                                                      </w:divBdr>
                                                    </w:div>
                                                  </w:divsChild>
                                                </w:div>
                                                <w:div w:id="1553468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fr/page-de-politique/politique-en-matiere-de-contrat-individue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fr/page-de-politique/responsabilite-et-augmentation-de-delegation-dautorite-en-matiere-dacha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fr/page-de-politique-generale/mobilier-et-materiel-cessions-et-comptabilisation-en-pertes-dactif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fr/page-de-politique-generale/mobilier-et-materiel-cessions-et-comptabilisation-en-pertes-dactif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7096FC69A4BF69FEE2AAD2D71C0E5"/>
        <w:category>
          <w:name w:val="Общие"/>
          <w:gallery w:val="placeholder"/>
        </w:category>
        <w:types>
          <w:type w:val="bbPlcHdr"/>
        </w:types>
        <w:behaviors>
          <w:behavior w:val="content"/>
        </w:behaviors>
        <w:guid w:val="{AD7DAD92-CA57-40EF-82F7-B05CA64BEC93}"/>
      </w:docPartPr>
      <w:docPartBody>
        <w:p w:rsidR="00CE1902" w:rsidRDefault="009973DC">
          <w:r w:rsidRPr="00576610">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DC"/>
    <w:rsid w:val="00027F1B"/>
    <w:rsid w:val="00082004"/>
    <w:rsid w:val="000967D3"/>
    <w:rsid w:val="001871DD"/>
    <w:rsid w:val="002337FB"/>
    <w:rsid w:val="00235D51"/>
    <w:rsid w:val="002437CE"/>
    <w:rsid w:val="00263323"/>
    <w:rsid w:val="00296F4A"/>
    <w:rsid w:val="002A6E7A"/>
    <w:rsid w:val="002F4EA5"/>
    <w:rsid w:val="00320C0F"/>
    <w:rsid w:val="003B0529"/>
    <w:rsid w:val="003C276B"/>
    <w:rsid w:val="003E65CE"/>
    <w:rsid w:val="00402F11"/>
    <w:rsid w:val="0047335A"/>
    <w:rsid w:val="005F322E"/>
    <w:rsid w:val="00630947"/>
    <w:rsid w:val="00733BFE"/>
    <w:rsid w:val="007920F6"/>
    <w:rsid w:val="007D3E70"/>
    <w:rsid w:val="00801047"/>
    <w:rsid w:val="00803142"/>
    <w:rsid w:val="008409BA"/>
    <w:rsid w:val="008B602C"/>
    <w:rsid w:val="008F1019"/>
    <w:rsid w:val="00931A86"/>
    <w:rsid w:val="009973DC"/>
    <w:rsid w:val="009A1375"/>
    <w:rsid w:val="009D7521"/>
    <w:rsid w:val="00A83DE6"/>
    <w:rsid w:val="00A84DD4"/>
    <w:rsid w:val="00AE5F32"/>
    <w:rsid w:val="00AF3791"/>
    <w:rsid w:val="00BF298E"/>
    <w:rsid w:val="00CE1902"/>
    <w:rsid w:val="00D77877"/>
    <w:rsid w:val="00DD2C99"/>
    <w:rsid w:val="00DD6806"/>
    <w:rsid w:val="00E2315F"/>
    <w:rsid w:val="00E275FF"/>
    <w:rsid w:val="00F44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7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C432D5FB59C48A9E98EA9C142FBF8" ma:contentTypeVersion="15" ma:contentTypeDescription="Create a new document." ma:contentTypeScope="" ma:versionID="00fc7fda1a62e81053951e572d27f4bc">
  <xsd:schema xmlns:xsd="http://www.w3.org/2001/XMLSchema" xmlns:xs="http://www.w3.org/2001/XMLSchema" xmlns:p="http://schemas.microsoft.com/office/2006/metadata/properties" xmlns:ns2="24b24a16-45dd-4ba1-817a-e39bd3d6787e" xmlns:ns3="3fd4ab00-e438-4506-ac47-3f06b4e1972f" targetNamespace="http://schemas.microsoft.com/office/2006/metadata/properties" ma:root="true" ma:fieldsID="47c32d420ddf59801bd841e7da67a763" ns2:_="" ns3:_="">
    <xsd:import namespace="24b24a16-45dd-4ba1-817a-e39bd3d6787e"/>
    <xsd:import namespace="3fd4ab00-e438-4506-ac47-3f06b4e197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24a16-45dd-4ba1-817a-e39bd3d67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4ab00-e438-4506-ac47-3f06b4e197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02cd3c-8a51-4130-8595-272def2efefc}" ma:internalName="TaxCatchAll" ma:showField="CatchAllData" ma:web="3fd4ab00-e438-4506-ac47-3f06b4e1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d4ab00-e438-4506-ac47-3f06b4e1972f" xsi:nil="true"/>
    <lcf76f155ced4ddcb4097134ff3c332f xmlns="24b24a16-45dd-4ba1-817a-e39bd3d678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7632-EBC6-41FE-9ABC-534EC05E6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24a16-45dd-4ba1-817a-e39bd3d6787e"/>
    <ds:schemaRef ds:uri="3fd4ab00-e438-4506-ac47-3f06b4e1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46BB6-56F6-49E2-8764-4C75B153D74E}">
  <ds:schemaRefs>
    <ds:schemaRef ds:uri="http://schemas.microsoft.com/office/2006/metadata/properties"/>
    <ds:schemaRef ds:uri="http://schemas.microsoft.com/office/infopath/2007/PartnerControls"/>
    <ds:schemaRef ds:uri="3fd4ab00-e438-4506-ac47-3f06b4e1972f"/>
    <ds:schemaRef ds:uri="24b24a16-45dd-4ba1-817a-e39bd3d6787e"/>
  </ds:schemaRefs>
</ds:datastoreItem>
</file>

<file path=customXml/itemProps3.xml><?xml version="1.0" encoding="utf-8"?>
<ds:datastoreItem xmlns:ds="http://schemas.openxmlformats.org/officeDocument/2006/customXml" ds:itemID="{DF040DCA-CB1E-4755-9A20-D2F73D8341C4}">
  <ds:schemaRefs>
    <ds:schemaRef ds:uri="http://schemas.microsoft.com/sharepoint/v3/contenttype/forms"/>
  </ds:schemaRefs>
</ds:datastoreItem>
</file>

<file path=customXml/itemProps4.xml><?xml version="1.0" encoding="utf-8"?>
<ds:datastoreItem xmlns:ds="http://schemas.openxmlformats.org/officeDocument/2006/customXml" ds:itemID="{0ACAAC6B-ED9B-4C74-BF83-B47FA100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5723</Words>
  <Characters>30624</Characters>
  <Application>Microsoft Office Word</Application>
  <DocSecurity>0</DocSecurity>
  <Lines>850</Lines>
  <Paragraphs>279</Paragraphs>
  <ScaleCrop>false</ScaleCrop>
  <Company/>
  <LinksUpToDate>false</LinksUpToDate>
  <CharactersWithSpaces>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Ravshan Yakubov</dc:creator>
  <cp:keywords/>
  <dc:description/>
  <cp:lastModifiedBy>Emiliana Zhivkova</cp:lastModifiedBy>
  <cp:revision>6</cp:revision>
  <cp:lastPrinted>2016-07-23T03:54:00Z</cp:lastPrinted>
  <dcterms:created xsi:type="dcterms:W3CDTF">2025-10-07T16:50:00Z</dcterms:created>
  <dcterms:modified xsi:type="dcterms:W3CDTF">2025-10-07T17:01:00Z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0x0101007E1C432D5FB59C48A9E98EA9C142FBF8</vt:lpwstr>
  </property>
  <property fmtid="{D5CDD505-2E9C-101B-9397-08002B2CF9AE}" pid="3" name="_dlc_DocIdItemGuid">
    <vt:lpwstr>0b3558b8-94a0-407e-9333-b5ff1a08f6eb</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MediaServiceImageTags">
    <vt:lpwstr/>
  </property>
  <property fmtid="{D5CDD505-2E9C-101B-9397-08002B2CF9AE}" pid="7" name="docLang">
    <vt:lpwstr>fr</vt:lpwstr>
  </property>
</Properties>
</file>