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50D7C" w14:textId="77777777" w:rsidR="00224700" w:rsidRPr="0025144C" w:rsidRDefault="00224700" w:rsidP="00224700">
      <w:pPr>
        <w:rPr>
          <w:rFonts w:cstheme="minorHAnsi"/>
          <w:b/>
        </w:rPr>
      </w:pPr>
      <w:r w:rsidRPr="0025144C">
        <w:rPr>
          <w:rFonts w:cstheme="minorHAnsi"/>
          <w:b/>
        </w:rPr>
        <w:t>Procurement Oversight and Procurement Review Committees</w:t>
      </w:r>
    </w:p>
    <w:p w14:paraId="3C12F65C" w14:textId="77777777" w:rsidR="00224700" w:rsidRPr="0068356D" w:rsidRDefault="00224700" w:rsidP="00224700">
      <w:pPr>
        <w:spacing w:after="0" w:line="240" w:lineRule="auto"/>
        <w:rPr>
          <w:lang w:val="en-PH"/>
        </w:rPr>
      </w:pPr>
      <w:bookmarkStart w:id="0" w:name="RelevantPolicies"/>
      <w:bookmarkEnd w:id="0"/>
      <w:r w:rsidRPr="0068356D">
        <w:t>This policy aims to:</w:t>
      </w:r>
      <w:r w:rsidRPr="0068356D">
        <w:rPr>
          <w:lang w:val="en-PH"/>
        </w:rPr>
        <w:t xml:space="preserve"> </w:t>
      </w:r>
    </w:p>
    <w:p w14:paraId="3E81F69F" w14:textId="77777777" w:rsidR="00224700" w:rsidRPr="0068356D" w:rsidRDefault="00224700" w:rsidP="00224700">
      <w:pPr>
        <w:spacing w:after="0" w:line="240" w:lineRule="auto"/>
        <w:rPr>
          <w:rFonts w:eastAsia="Times New Roman"/>
          <w:lang w:val="en-PH"/>
        </w:rPr>
      </w:pPr>
    </w:p>
    <w:p w14:paraId="1ADF0B61" w14:textId="77777777" w:rsidR="00224700" w:rsidRPr="0068356D" w:rsidRDefault="00224700" w:rsidP="00224700">
      <w:pPr>
        <w:pStyle w:val="ListParagraph"/>
        <w:numPr>
          <w:ilvl w:val="0"/>
          <w:numId w:val="3"/>
        </w:numPr>
        <w:shd w:val="clear" w:color="auto" w:fill="FFFFFF"/>
        <w:spacing w:before="0" w:beforeAutospacing="0" w:after="0" w:afterAutospacing="0"/>
        <w:ind w:left="1170" w:hanging="360"/>
        <w:jc w:val="both"/>
        <w:textAlignment w:val="top"/>
        <w:rPr>
          <w:rFonts w:asciiTheme="minorHAnsi" w:hAnsiTheme="minorHAnsi"/>
          <w:sz w:val="22"/>
          <w:szCs w:val="22"/>
        </w:rPr>
      </w:pPr>
      <w:r w:rsidRPr="0068356D">
        <w:rPr>
          <w:rFonts w:asciiTheme="minorHAnsi" w:hAnsiTheme="minorHAnsi"/>
          <w:sz w:val="22"/>
          <w:szCs w:val="22"/>
        </w:rPr>
        <w:t xml:space="preserve">Define different types of Procurement Review Committees </w:t>
      </w:r>
    </w:p>
    <w:p w14:paraId="79C44500" w14:textId="77777777" w:rsidR="00224700" w:rsidRPr="0068356D" w:rsidRDefault="00224700" w:rsidP="00224700">
      <w:pPr>
        <w:pStyle w:val="ListParagraph"/>
        <w:shd w:val="clear" w:color="auto" w:fill="FFFFFF"/>
        <w:spacing w:before="0" w:beforeAutospacing="0" w:after="0" w:afterAutospacing="0"/>
        <w:ind w:left="1170"/>
        <w:jc w:val="both"/>
        <w:textAlignment w:val="top"/>
        <w:rPr>
          <w:rFonts w:asciiTheme="minorHAnsi" w:hAnsiTheme="minorHAnsi" w:cs="Segoe UI"/>
          <w:sz w:val="22"/>
          <w:szCs w:val="22"/>
        </w:rPr>
      </w:pPr>
    </w:p>
    <w:p w14:paraId="79981D1D" w14:textId="77777777" w:rsidR="00224700" w:rsidRPr="0068356D" w:rsidRDefault="00224700" w:rsidP="00224700">
      <w:pPr>
        <w:pStyle w:val="ListParagraph"/>
        <w:numPr>
          <w:ilvl w:val="0"/>
          <w:numId w:val="3"/>
        </w:numPr>
        <w:shd w:val="clear" w:color="auto" w:fill="FFFFFF"/>
        <w:spacing w:before="0" w:beforeAutospacing="0" w:after="0" w:afterAutospacing="0"/>
        <w:ind w:left="1170" w:hanging="360"/>
        <w:jc w:val="both"/>
        <w:textAlignment w:val="top"/>
        <w:rPr>
          <w:rFonts w:asciiTheme="minorHAnsi" w:hAnsiTheme="minorHAnsi"/>
          <w:sz w:val="22"/>
          <w:szCs w:val="22"/>
        </w:rPr>
      </w:pPr>
      <w:r w:rsidRPr="0068356D">
        <w:rPr>
          <w:rFonts w:asciiTheme="minorHAnsi" w:hAnsiTheme="minorHAnsi"/>
          <w:sz w:val="22"/>
          <w:szCs w:val="22"/>
          <w:lang w:val="en-PH"/>
        </w:rPr>
        <w:t xml:space="preserve">Define their scope and composition </w:t>
      </w:r>
    </w:p>
    <w:p w14:paraId="5BA1D526" w14:textId="77777777" w:rsidR="00224700" w:rsidRPr="0068356D" w:rsidRDefault="00224700" w:rsidP="00224700">
      <w:pPr>
        <w:pStyle w:val="ListParagraph"/>
        <w:shd w:val="clear" w:color="auto" w:fill="FFFFFF"/>
        <w:spacing w:before="0" w:beforeAutospacing="0" w:after="0" w:afterAutospacing="0"/>
        <w:ind w:left="1170"/>
        <w:jc w:val="both"/>
        <w:textAlignment w:val="top"/>
        <w:rPr>
          <w:rFonts w:asciiTheme="minorHAnsi" w:hAnsiTheme="minorHAnsi" w:cs="Segoe UI"/>
          <w:sz w:val="22"/>
          <w:szCs w:val="22"/>
        </w:rPr>
      </w:pPr>
    </w:p>
    <w:p w14:paraId="6A7AF722" w14:textId="77777777" w:rsidR="00224700" w:rsidRPr="0068356D" w:rsidRDefault="00224700" w:rsidP="00224700">
      <w:pPr>
        <w:pStyle w:val="ListParagraph"/>
        <w:numPr>
          <w:ilvl w:val="0"/>
          <w:numId w:val="3"/>
        </w:numPr>
        <w:shd w:val="clear" w:color="auto" w:fill="FFFFFF"/>
        <w:spacing w:before="0" w:beforeAutospacing="0" w:after="0" w:afterAutospacing="0"/>
        <w:ind w:left="1170" w:hanging="360"/>
        <w:jc w:val="both"/>
        <w:textAlignment w:val="top"/>
        <w:rPr>
          <w:rFonts w:asciiTheme="minorHAnsi" w:hAnsiTheme="minorHAnsi"/>
          <w:sz w:val="22"/>
          <w:szCs w:val="22"/>
        </w:rPr>
      </w:pPr>
      <w:r w:rsidRPr="0068356D">
        <w:rPr>
          <w:rFonts w:asciiTheme="minorHAnsi" w:hAnsiTheme="minorHAnsi"/>
          <w:sz w:val="22"/>
          <w:szCs w:val="22"/>
          <w:lang w:val="en-PH"/>
        </w:rPr>
        <w:t xml:space="preserve">Establish thresholds and classifications of procurement actions subject to committee review </w:t>
      </w:r>
    </w:p>
    <w:p w14:paraId="0A67B583" w14:textId="77777777" w:rsidR="00224700" w:rsidRPr="0068356D" w:rsidRDefault="00224700" w:rsidP="00224700">
      <w:pPr>
        <w:pStyle w:val="Heading1"/>
        <w:tabs>
          <w:tab w:val="left" w:pos="900"/>
        </w:tabs>
        <w:spacing w:before="0" w:line="240" w:lineRule="auto"/>
        <w:rPr>
          <w:rFonts w:asciiTheme="minorHAnsi" w:hAnsiTheme="minorHAnsi"/>
          <w:color w:val="auto"/>
          <w:sz w:val="22"/>
          <w:szCs w:val="22"/>
          <w:lang w:val="en-PH"/>
        </w:rPr>
      </w:pPr>
    </w:p>
    <w:p w14:paraId="47AB141E"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bookmarkStart w:id="1" w:name="_Toc453862233"/>
      <w:r w:rsidRPr="0068356D">
        <w:rPr>
          <w:rFonts w:asciiTheme="minorHAnsi" w:hAnsiTheme="minorHAnsi"/>
          <w:b/>
          <w:color w:val="auto"/>
          <w:sz w:val="22"/>
          <w:szCs w:val="22"/>
          <w:lang w:val="en-PH"/>
        </w:rPr>
        <w:t>Overview</w:t>
      </w:r>
      <w:bookmarkEnd w:id="1"/>
      <w:r w:rsidRPr="0068356D">
        <w:rPr>
          <w:rFonts w:asciiTheme="minorHAnsi" w:hAnsiTheme="minorHAnsi"/>
          <w:b/>
          <w:color w:val="auto"/>
          <w:sz w:val="22"/>
          <w:szCs w:val="22"/>
          <w:lang w:val="en-PH"/>
        </w:rPr>
        <w:t xml:space="preserve"> </w:t>
      </w:r>
    </w:p>
    <w:p w14:paraId="092F9F37" w14:textId="77777777" w:rsidR="00224700" w:rsidRPr="0068356D" w:rsidRDefault="00224700" w:rsidP="00224700">
      <w:pPr>
        <w:spacing w:line="240" w:lineRule="auto"/>
        <w:rPr>
          <w:lang w:val="en-PH"/>
        </w:rPr>
      </w:pPr>
    </w:p>
    <w:p w14:paraId="02FBAC11"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 xml:space="preserve">To ensure procurement activities are conducted in line with accepted professional purchasing practices and appropriate rules and regulations, UNDP requires an independent review of the procurement process prior to a contract award. The review confirms that offers received are the result of a fully compliant process, sufficient funding exists, and risks have been assessed and mitigated. </w:t>
      </w:r>
    </w:p>
    <w:p w14:paraId="0C04CCAA"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eastAsiaTheme="minorEastAsia" w:hAnsiTheme="minorHAnsi" w:cs="Segoe UI"/>
          <w:sz w:val="22"/>
          <w:szCs w:val="22"/>
          <w:lang w:val="en-PH" w:eastAsia="ja-JP"/>
        </w:rPr>
      </w:pPr>
    </w:p>
    <w:p w14:paraId="2F2C49FD"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UNDP Financial Regulations and Rules under 121.01 (b) provides:</w:t>
      </w:r>
    </w:p>
    <w:p w14:paraId="511F2A2B" w14:textId="77777777" w:rsidR="00224700" w:rsidRPr="0068356D" w:rsidRDefault="00224700" w:rsidP="00224700">
      <w:pPr>
        <w:shd w:val="clear" w:color="auto" w:fill="FFFFFF"/>
        <w:spacing w:after="0" w:line="240" w:lineRule="auto"/>
        <w:ind w:left="360"/>
        <w:jc w:val="both"/>
        <w:textAlignment w:val="top"/>
        <w:rPr>
          <w:lang w:val="en-PH"/>
        </w:rPr>
      </w:pPr>
      <w:r w:rsidRPr="0068356D">
        <w:rPr>
          <w:lang w:val="en-PH"/>
        </w:rPr>
        <w:t xml:space="preserve">“The Chief Procurement Officer shall ensure that the procurement functions are carried out in accordance with the relevant financial Regulations and Rules. To this end, the Chief Procurement Officer: </w:t>
      </w:r>
    </w:p>
    <w:p w14:paraId="33A19837" w14:textId="77777777" w:rsidR="00224700" w:rsidRPr="0068356D" w:rsidRDefault="00224700" w:rsidP="00224700">
      <w:pPr>
        <w:shd w:val="clear" w:color="auto" w:fill="FFFFFF"/>
        <w:spacing w:after="0" w:line="240" w:lineRule="auto"/>
        <w:ind w:left="360"/>
        <w:jc w:val="both"/>
        <w:textAlignment w:val="top"/>
        <w:rPr>
          <w:rFonts w:eastAsia="Times New Roman" w:cs="Segoe UI"/>
          <w:lang w:val="en-PH"/>
        </w:rPr>
      </w:pPr>
    </w:p>
    <w:p w14:paraId="59593704" w14:textId="77777777" w:rsidR="00224700" w:rsidRPr="0025144C" w:rsidRDefault="00224700" w:rsidP="00224700">
      <w:pPr>
        <w:pStyle w:val="ListParagraph"/>
        <w:numPr>
          <w:ilvl w:val="0"/>
          <w:numId w:val="51"/>
        </w:numPr>
        <w:shd w:val="clear" w:color="auto" w:fill="FFFFFF"/>
        <w:spacing w:before="0" w:beforeAutospacing="0" w:after="0" w:afterAutospacing="0"/>
        <w:jc w:val="both"/>
        <w:textAlignment w:val="top"/>
        <w:rPr>
          <w:rFonts w:asciiTheme="minorHAnsi" w:hAnsiTheme="minorHAnsi" w:cstheme="minorHAnsi"/>
          <w:sz w:val="22"/>
          <w:szCs w:val="22"/>
          <w:lang w:val="en-PH"/>
        </w:rPr>
      </w:pPr>
      <w:r w:rsidRPr="0068356D">
        <w:rPr>
          <w:rFonts w:asciiTheme="minorHAnsi" w:hAnsiTheme="minorHAnsi"/>
          <w:b/>
          <w:sz w:val="22"/>
          <w:szCs w:val="22"/>
          <w:lang w:val="en-PH"/>
        </w:rPr>
        <w:t>Shall establish the necessary controls</w:t>
      </w:r>
      <w:r w:rsidRPr="0068356D">
        <w:rPr>
          <w:rFonts w:asciiTheme="minorHAnsi" w:hAnsiTheme="minorHAnsi"/>
          <w:sz w:val="22"/>
          <w:szCs w:val="22"/>
          <w:lang w:val="en-PH"/>
        </w:rPr>
        <w:t xml:space="preserve">, including those for delegations of authority, and shall issue administrative instructions for purposes necessary to protect the integrity of the procurement process and the interest of UNDP; </w:t>
      </w:r>
    </w:p>
    <w:p w14:paraId="4EA087C4" w14:textId="77777777" w:rsidR="00224700" w:rsidRPr="0068356D" w:rsidRDefault="00224700" w:rsidP="00224700">
      <w:pPr>
        <w:pStyle w:val="ListParagraph"/>
        <w:shd w:val="clear" w:color="auto" w:fill="FFFFFF"/>
        <w:spacing w:before="0" w:beforeAutospacing="0" w:after="0" w:afterAutospacing="0"/>
        <w:ind w:left="720"/>
        <w:jc w:val="both"/>
        <w:textAlignment w:val="top"/>
        <w:rPr>
          <w:rFonts w:asciiTheme="minorHAnsi" w:hAnsiTheme="minorHAnsi"/>
          <w:sz w:val="22"/>
          <w:szCs w:val="22"/>
          <w:lang w:val="en-PH"/>
        </w:rPr>
      </w:pPr>
    </w:p>
    <w:p w14:paraId="7F8558F2" w14:textId="77777777" w:rsidR="00224700" w:rsidRPr="0025144C" w:rsidRDefault="00224700" w:rsidP="00224700">
      <w:pPr>
        <w:pStyle w:val="ListParagraph"/>
        <w:numPr>
          <w:ilvl w:val="0"/>
          <w:numId w:val="51"/>
        </w:numPr>
        <w:shd w:val="clear" w:color="auto" w:fill="FFFFFF"/>
        <w:spacing w:before="0" w:beforeAutospacing="0" w:after="0" w:afterAutospacing="0"/>
        <w:jc w:val="both"/>
        <w:textAlignment w:val="top"/>
        <w:rPr>
          <w:rFonts w:asciiTheme="minorHAnsi" w:hAnsiTheme="minorHAnsi" w:cstheme="minorHAnsi"/>
          <w:sz w:val="22"/>
          <w:szCs w:val="22"/>
          <w:lang w:val="en-PH"/>
        </w:rPr>
      </w:pPr>
      <w:r w:rsidRPr="0068356D">
        <w:rPr>
          <w:rFonts w:asciiTheme="minorHAnsi" w:hAnsiTheme="minorHAnsi"/>
          <w:b/>
          <w:sz w:val="22"/>
          <w:szCs w:val="22"/>
          <w:lang w:val="en-PH"/>
        </w:rPr>
        <w:t>Shall establish review committees</w:t>
      </w:r>
      <w:r w:rsidRPr="0068356D">
        <w:rPr>
          <w:rFonts w:asciiTheme="minorHAnsi" w:hAnsiTheme="minorHAnsi"/>
          <w:sz w:val="22"/>
          <w:szCs w:val="22"/>
          <w:lang w:val="en-PH"/>
        </w:rPr>
        <w:t xml:space="preserve">, at Headquarters and other locations, to render written advice to the Chief Procurement Officer on procurement actions leading to the award or amendment of procurement contracts, which, for purposes of these regulations and rules, includes agreements or other written instruments, such as purchase orders, and contracts that involve revenue to UNDP. The Chief Procurement Officer shall establish the composition and the terms of reference of such committees, which shall include the types and monetary values of proposed procurement actions subject to review; </w:t>
      </w:r>
    </w:p>
    <w:p w14:paraId="39B22796" w14:textId="77777777" w:rsidR="00224700" w:rsidRPr="0068356D" w:rsidRDefault="00224700" w:rsidP="00224700">
      <w:pPr>
        <w:pStyle w:val="ListParagraph"/>
        <w:shd w:val="clear" w:color="auto" w:fill="FFFFFF"/>
        <w:spacing w:before="0" w:beforeAutospacing="0" w:after="0" w:afterAutospacing="0"/>
        <w:ind w:left="720"/>
        <w:jc w:val="both"/>
        <w:textAlignment w:val="top"/>
        <w:rPr>
          <w:rFonts w:asciiTheme="minorHAnsi" w:hAnsiTheme="minorHAnsi"/>
          <w:sz w:val="22"/>
          <w:szCs w:val="22"/>
          <w:lang w:val="en-PH"/>
        </w:rPr>
      </w:pPr>
    </w:p>
    <w:p w14:paraId="02A58016" w14:textId="77777777" w:rsidR="00224700" w:rsidRPr="00072975" w:rsidRDefault="00224700" w:rsidP="00224700">
      <w:pPr>
        <w:pStyle w:val="ListParagraph"/>
        <w:numPr>
          <w:ilvl w:val="0"/>
          <w:numId w:val="51"/>
        </w:numPr>
        <w:shd w:val="clear" w:color="auto" w:fill="FFFFFF"/>
        <w:spacing w:before="0" w:beforeAutospacing="0" w:after="0" w:afterAutospacing="0"/>
        <w:jc w:val="both"/>
        <w:textAlignment w:val="top"/>
        <w:rPr>
          <w:rFonts w:asciiTheme="minorHAnsi" w:hAnsiTheme="minorHAnsi" w:cstheme="minorHAnsi"/>
          <w:sz w:val="22"/>
          <w:szCs w:val="22"/>
          <w:lang w:val="en-PH"/>
        </w:rPr>
      </w:pPr>
      <w:r w:rsidRPr="0068356D">
        <w:rPr>
          <w:rFonts w:asciiTheme="minorHAnsi" w:hAnsiTheme="minorHAnsi"/>
          <w:sz w:val="22"/>
          <w:szCs w:val="22"/>
          <w:lang w:val="en-PH"/>
        </w:rPr>
        <w:t xml:space="preserve">Shall ensure that when the advice of the review committee established under the preceding provisions of this Rule is required, </w:t>
      </w:r>
      <w:r w:rsidRPr="0068356D">
        <w:rPr>
          <w:rFonts w:asciiTheme="minorHAnsi" w:hAnsiTheme="minorHAnsi"/>
          <w:b/>
          <w:sz w:val="22"/>
          <w:szCs w:val="22"/>
          <w:lang w:val="en-PH"/>
        </w:rPr>
        <w:t>no commitment may be entered into before such advice is acted upon by the Chief Procurement Officer or his/her authorized delegates</w:t>
      </w:r>
      <w:r w:rsidRPr="0068356D">
        <w:rPr>
          <w:rFonts w:asciiTheme="minorHAnsi" w:hAnsiTheme="minorHAnsi"/>
          <w:sz w:val="22"/>
          <w:szCs w:val="22"/>
          <w:lang w:val="en-PH"/>
        </w:rPr>
        <w:t xml:space="preserve">. In cases where the Chief Procurement Officer or his/her authorized delegates decides not to accept the advice of such committee, he/she shall record the reasons for such decision”. </w:t>
      </w:r>
    </w:p>
    <w:p w14:paraId="759A55F1" w14:textId="77777777" w:rsidR="00072975" w:rsidRPr="00072975" w:rsidRDefault="00072975" w:rsidP="00072975">
      <w:pPr>
        <w:pStyle w:val="ListParagraph"/>
        <w:rPr>
          <w:rFonts w:asciiTheme="minorHAnsi" w:hAnsiTheme="minorHAnsi" w:cstheme="minorHAnsi"/>
          <w:sz w:val="22"/>
          <w:szCs w:val="22"/>
          <w:lang w:val="en-PH"/>
        </w:rPr>
      </w:pPr>
    </w:p>
    <w:p w14:paraId="224614D8" w14:textId="2BBBE465" w:rsidR="00072975" w:rsidRDefault="00072975" w:rsidP="00072975">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lang w:val="en-PH"/>
        </w:rPr>
      </w:pPr>
    </w:p>
    <w:p w14:paraId="43EFD5B3" w14:textId="77777777" w:rsidR="00072975" w:rsidRDefault="00072975" w:rsidP="00072975">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lang w:val="en-PH"/>
        </w:rPr>
      </w:pPr>
    </w:p>
    <w:p w14:paraId="314F710F" w14:textId="77777777" w:rsidR="00072975" w:rsidRDefault="00072975" w:rsidP="00072975">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lang w:val="en-PH"/>
        </w:rPr>
      </w:pPr>
    </w:p>
    <w:p w14:paraId="593C4062" w14:textId="77777777" w:rsidR="00072975" w:rsidRPr="0025144C" w:rsidRDefault="00072975" w:rsidP="00072975">
      <w:pPr>
        <w:pStyle w:val="ListParagraph"/>
        <w:shd w:val="clear" w:color="auto" w:fill="FFFFFF"/>
        <w:spacing w:before="0" w:beforeAutospacing="0" w:after="0" w:afterAutospacing="0"/>
        <w:ind w:left="720"/>
        <w:jc w:val="both"/>
        <w:textAlignment w:val="top"/>
        <w:rPr>
          <w:rFonts w:asciiTheme="minorHAnsi" w:hAnsiTheme="minorHAnsi" w:cstheme="minorHAnsi"/>
          <w:sz w:val="22"/>
          <w:szCs w:val="22"/>
          <w:lang w:val="en-PH"/>
        </w:rPr>
      </w:pPr>
    </w:p>
    <w:p w14:paraId="10F26A86" w14:textId="5F5D9E55"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lastRenderedPageBreak/>
        <w:t>The Procurement Review Committees have been established at three levels:</w:t>
      </w:r>
    </w:p>
    <w:p w14:paraId="3EED594B"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tbl>
      <w:tblPr>
        <w:tblW w:w="10527" w:type="dxa"/>
        <w:tblInd w:w="-58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0" w:type="dxa"/>
          <w:right w:w="0" w:type="dxa"/>
        </w:tblCellMar>
        <w:tblLook w:val="04A0" w:firstRow="1" w:lastRow="0" w:firstColumn="1" w:lastColumn="0" w:noHBand="0" w:noVBand="1"/>
      </w:tblPr>
      <w:tblGrid>
        <w:gridCol w:w="1527"/>
        <w:gridCol w:w="3620"/>
        <w:gridCol w:w="1981"/>
        <w:gridCol w:w="3399"/>
      </w:tblGrid>
      <w:tr w:rsidR="00224700" w:rsidRPr="0068356D" w14:paraId="115FC724" w14:textId="77777777" w:rsidTr="00A35465">
        <w:trPr>
          <w:trHeight w:val="288"/>
          <w:tblHeader/>
        </w:trPr>
        <w:tc>
          <w:tcPr>
            <w:tcW w:w="1527" w:type="dxa"/>
            <w:shd w:val="clear" w:color="auto" w:fill="DEEAF6" w:themeFill="accent1" w:themeFillTint="33"/>
            <w:tcMar>
              <w:top w:w="0" w:type="dxa"/>
              <w:left w:w="108" w:type="dxa"/>
              <w:bottom w:w="0" w:type="dxa"/>
              <w:right w:w="108" w:type="dxa"/>
            </w:tcMar>
            <w:vAlign w:val="center"/>
            <w:hideMark/>
          </w:tcPr>
          <w:p w14:paraId="32875815" w14:textId="77777777" w:rsidR="00224700" w:rsidRPr="0068356D" w:rsidRDefault="00224700" w:rsidP="00A35465">
            <w:pPr>
              <w:spacing w:after="0" w:line="240" w:lineRule="auto"/>
              <w:jc w:val="center"/>
            </w:pPr>
            <w:r w:rsidRPr="0068356D">
              <w:rPr>
                <w:b/>
                <w:lang w:val="en-PH"/>
              </w:rPr>
              <w:t>Level</w:t>
            </w:r>
          </w:p>
        </w:tc>
        <w:tc>
          <w:tcPr>
            <w:tcW w:w="3620" w:type="dxa"/>
            <w:shd w:val="clear" w:color="auto" w:fill="DEEAF6" w:themeFill="accent1" w:themeFillTint="33"/>
            <w:tcMar>
              <w:top w:w="0" w:type="dxa"/>
              <w:left w:w="108" w:type="dxa"/>
              <w:bottom w:w="0" w:type="dxa"/>
              <w:right w:w="108" w:type="dxa"/>
            </w:tcMar>
            <w:vAlign w:val="center"/>
            <w:hideMark/>
          </w:tcPr>
          <w:p w14:paraId="0D4ADC33" w14:textId="77777777" w:rsidR="00224700" w:rsidRPr="0068356D" w:rsidRDefault="00224700" w:rsidP="00A35465">
            <w:pPr>
              <w:spacing w:after="0" w:line="240" w:lineRule="auto"/>
              <w:jc w:val="center"/>
            </w:pPr>
            <w:r w:rsidRPr="0068356D">
              <w:rPr>
                <w:b/>
                <w:lang w:val="en-PH"/>
              </w:rPr>
              <w:t>Procurement Review Committee</w:t>
            </w:r>
          </w:p>
        </w:tc>
        <w:tc>
          <w:tcPr>
            <w:tcW w:w="1981" w:type="dxa"/>
            <w:shd w:val="clear" w:color="auto" w:fill="DEEAF6" w:themeFill="accent1" w:themeFillTint="33"/>
            <w:tcMar>
              <w:top w:w="0" w:type="dxa"/>
              <w:left w:w="108" w:type="dxa"/>
              <w:bottom w:w="0" w:type="dxa"/>
              <w:right w:w="108" w:type="dxa"/>
            </w:tcMar>
            <w:vAlign w:val="center"/>
            <w:hideMark/>
          </w:tcPr>
          <w:p w14:paraId="0BEE3758" w14:textId="77777777" w:rsidR="00224700" w:rsidRPr="0068356D" w:rsidRDefault="00224700" w:rsidP="00A35465">
            <w:pPr>
              <w:spacing w:after="0" w:line="240" w:lineRule="auto"/>
              <w:jc w:val="center"/>
            </w:pPr>
            <w:r w:rsidRPr="0068356D">
              <w:rPr>
                <w:b/>
                <w:lang w:val="en-PH"/>
              </w:rPr>
              <w:t>Location</w:t>
            </w:r>
          </w:p>
        </w:tc>
        <w:tc>
          <w:tcPr>
            <w:tcW w:w="3399" w:type="dxa"/>
            <w:shd w:val="clear" w:color="auto" w:fill="DEEAF6" w:themeFill="accent1" w:themeFillTint="33"/>
            <w:tcMar>
              <w:top w:w="0" w:type="dxa"/>
              <w:left w:w="108" w:type="dxa"/>
              <w:bottom w:w="0" w:type="dxa"/>
              <w:right w:w="108" w:type="dxa"/>
            </w:tcMar>
            <w:vAlign w:val="center"/>
            <w:hideMark/>
          </w:tcPr>
          <w:p w14:paraId="4CCDE1E4" w14:textId="77777777" w:rsidR="00224700" w:rsidRPr="0068356D" w:rsidRDefault="00224700" w:rsidP="00A35465">
            <w:pPr>
              <w:spacing w:after="0" w:line="240" w:lineRule="auto"/>
              <w:jc w:val="center"/>
            </w:pPr>
            <w:r w:rsidRPr="0068356D">
              <w:rPr>
                <w:b/>
                <w:lang w:val="en-PH"/>
              </w:rPr>
              <w:t>Procurement authority</w:t>
            </w:r>
          </w:p>
        </w:tc>
      </w:tr>
      <w:tr w:rsidR="00224700" w:rsidRPr="0068356D" w14:paraId="77A1C85A" w14:textId="77777777" w:rsidTr="00A35465">
        <w:trPr>
          <w:trHeight w:val="288"/>
        </w:trPr>
        <w:tc>
          <w:tcPr>
            <w:tcW w:w="1527" w:type="dxa"/>
            <w:tcMar>
              <w:top w:w="0" w:type="dxa"/>
              <w:left w:w="108" w:type="dxa"/>
              <w:bottom w:w="0" w:type="dxa"/>
              <w:right w:w="108" w:type="dxa"/>
            </w:tcMar>
            <w:vAlign w:val="center"/>
            <w:hideMark/>
          </w:tcPr>
          <w:p w14:paraId="2267655B" w14:textId="77777777" w:rsidR="00224700" w:rsidRPr="0068356D" w:rsidRDefault="00224700" w:rsidP="00CA754E">
            <w:pPr>
              <w:spacing w:after="0" w:line="240" w:lineRule="auto"/>
              <w:jc w:val="center"/>
            </w:pPr>
            <w:r w:rsidRPr="0068356D">
              <w:rPr>
                <w:b/>
                <w:lang w:val="en-PH"/>
              </w:rPr>
              <w:t>Level 1</w:t>
            </w:r>
          </w:p>
        </w:tc>
        <w:tc>
          <w:tcPr>
            <w:tcW w:w="3620" w:type="dxa"/>
            <w:tcMar>
              <w:top w:w="0" w:type="dxa"/>
              <w:left w:w="108" w:type="dxa"/>
              <w:bottom w:w="0" w:type="dxa"/>
              <w:right w:w="108" w:type="dxa"/>
            </w:tcMar>
            <w:vAlign w:val="center"/>
            <w:hideMark/>
          </w:tcPr>
          <w:p w14:paraId="73A80D27" w14:textId="77777777" w:rsidR="00224700" w:rsidRPr="0068356D" w:rsidRDefault="00224700" w:rsidP="00CA754E">
            <w:pPr>
              <w:spacing w:after="0" w:line="240" w:lineRule="auto"/>
              <w:jc w:val="center"/>
            </w:pPr>
            <w:r w:rsidRPr="0068356D">
              <w:rPr>
                <w:lang w:val="en-PH"/>
              </w:rPr>
              <w:t>Contracts, Assets and Procurement Committee (CAP)</w:t>
            </w:r>
          </w:p>
        </w:tc>
        <w:tc>
          <w:tcPr>
            <w:tcW w:w="1981" w:type="dxa"/>
            <w:tcMar>
              <w:top w:w="0" w:type="dxa"/>
              <w:left w:w="108" w:type="dxa"/>
              <w:bottom w:w="0" w:type="dxa"/>
              <w:right w:w="108" w:type="dxa"/>
            </w:tcMar>
            <w:vAlign w:val="center"/>
            <w:hideMark/>
          </w:tcPr>
          <w:p w14:paraId="110D7ABF" w14:textId="77777777" w:rsidR="00224700" w:rsidRPr="0068356D" w:rsidRDefault="00224700" w:rsidP="00CA754E">
            <w:pPr>
              <w:spacing w:after="0" w:line="240" w:lineRule="auto"/>
              <w:jc w:val="center"/>
            </w:pPr>
            <w:r w:rsidRPr="0068356D">
              <w:rPr>
                <w:lang w:val="en-PH"/>
              </w:rPr>
              <w:t>Within the Business Unit</w:t>
            </w:r>
          </w:p>
        </w:tc>
        <w:tc>
          <w:tcPr>
            <w:tcW w:w="3399" w:type="dxa"/>
            <w:tcMar>
              <w:top w:w="0" w:type="dxa"/>
              <w:left w:w="108" w:type="dxa"/>
              <w:bottom w:w="0" w:type="dxa"/>
              <w:right w:w="108" w:type="dxa"/>
            </w:tcMar>
            <w:vAlign w:val="center"/>
            <w:hideMark/>
          </w:tcPr>
          <w:p w14:paraId="5C704532" w14:textId="72451F74" w:rsidR="0025144C" w:rsidRPr="0025144C" w:rsidRDefault="00224700" w:rsidP="00CA754E">
            <w:pPr>
              <w:spacing w:after="0" w:line="240" w:lineRule="auto"/>
              <w:jc w:val="center"/>
              <w:rPr>
                <w:rFonts w:cstheme="minorHAnsi"/>
              </w:rPr>
            </w:pPr>
            <w:r w:rsidRPr="0068356D">
              <w:rPr>
                <w:lang w:val="en-PH"/>
              </w:rPr>
              <w:t>Head of the business unit</w:t>
            </w:r>
          </w:p>
          <w:p w14:paraId="4D2AA250" w14:textId="17FD7924" w:rsidR="0025144C" w:rsidRPr="0068356D" w:rsidRDefault="0025144C" w:rsidP="00CA754E">
            <w:pPr>
              <w:jc w:val="center"/>
            </w:pPr>
          </w:p>
        </w:tc>
      </w:tr>
      <w:tr w:rsidR="00224700" w:rsidRPr="0068356D" w14:paraId="48523C85" w14:textId="77777777" w:rsidTr="00A35465">
        <w:trPr>
          <w:trHeight w:val="288"/>
        </w:trPr>
        <w:tc>
          <w:tcPr>
            <w:tcW w:w="1527" w:type="dxa"/>
            <w:tcMar>
              <w:top w:w="0" w:type="dxa"/>
              <w:left w:w="108" w:type="dxa"/>
              <w:bottom w:w="0" w:type="dxa"/>
              <w:right w:w="108" w:type="dxa"/>
            </w:tcMar>
            <w:vAlign w:val="center"/>
            <w:hideMark/>
          </w:tcPr>
          <w:p w14:paraId="1490171D" w14:textId="77777777" w:rsidR="00224700" w:rsidRPr="0068356D" w:rsidRDefault="00224700" w:rsidP="00CA754E">
            <w:pPr>
              <w:spacing w:after="0" w:line="240" w:lineRule="auto"/>
              <w:jc w:val="center"/>
            </w:pPr>
            <w:r w:rsidRPr="0068356D">
              <w:rPr>
                <w:b/>
                <w:lang w:val="en-PH"/>
              </w:rPr>
              <w:t>Level 2</w:t>
            </w:r>
          </w:p>
        </w:tc>
        <w:tc>
          <w:tcPr>
            <w:tcW w:w="3620" w:type="dxa"/>
            <w:tcMar>
              <w:top w:w="0" w:type="dxa"/>
              <w:left w:w="108" w:type="dxa"/>
              <w:bottom w:w="0" w:type="dxa"/>
              <w:right w:w="108" w:type="dxa"/>
            </w:tcMar>
            <w:vAlign w:val="center"/>
            <w:hideMark/>
          </w:tcPr>
          <w:p w14:paraId="76D37518" w14:textId="77777777" w:rsidR="00224700" w:rsidRPr="0068356D" w:rsidRDefault="00224700" w:rsidP="00CA754E">
            <w:pPr>
              <w:spacing w:after="0" w:line="240" w:lineRule="auto"/>
              <w:jc w:val="center"/>
            </w:pPr>
            <w:r w:rsidRPr="0068356D">
              <w:rPr>
                <w:lang w:val="en-PH"/>
              </w:rPr>
              <w:t>Regional Advisory Committee on Procurement (RACP)</w:t>
            </w:r>
          </w:p>
        </w:tc>
        <w:tc>
          <w:tcPr>
            <w:tcW w:w="1981" w:type="dxa"/>
            <w:tcMar>
              <w:top w:w="0" w:type="dxa"/>
              <w:left w:w="108" w:type="dxa"/>
              <w:bottom w:w="0" w:type="dxa"/>
              <w:right w:w="108" w:type="dxa"/>
            </w:tcMar>
            <w:vAlign w:val="center"/>
            <w:hideMark/>
          </w:tcPr>
          <w:p w14:paraId="29401773" w14:textId="77777777" w:rsidR="00224700" w:rsidRPr="0068356D" w:rsidRDefault="00224700" w:rsidP="00CA754E">
            <w:pPr>
              <w:spacing w:after="0" w:line="240" w:lineRule="auto"/>
              <w:jc w:val="center"/>
            </w:pPr>
            <w:r w:rsidRPr="0068356D">
              <w:rPr>
                <w:lang w:val="en-PH"/>
              </w:rPr>
              <w:t>At the UNDP Regional hubs</w:t>
            </w:r>
          </w:p>
        </w:tc>
        <w:tc>
          <w:tcPr>
            <w:tcW w:w="3399" w:type="dxa"/>
            <w:tcMar>
              <w:top w:w="0" w:type="dxa"/>
              <w:left w:w="108" w:type="dxa"/>
              <w:bottom w:w="0" w:type="dxa"/>
              <w:right w:w="108" w:type="dxa"/>
            </w:tcMar>
            <w:vAlign w:val="center"/>
            <w:hideMark/>
          </w:tcPr>
          <w:p w14:paraId="1AD068D4" w14:textId="77777777" w:rsidR="00224700" w:rsidRPr="0068356D" w:rsidRDefault="00224700" w:rsidP="00CA754E">
            <w:pPr>
              <w:spacing w:after="0" w:line="240" w:lineRule="auto"/>
              <w:jc w:val="center"/>
            </w:pPr>
            <w:r w:rsidRPr="0068356D">
              <w:rPr>
                <w:lang w:val="en-PH"/>
              </w:rPr>
              <w:t>Regional Chief Procurement Officer</w:t>
            </w:r>
          </w:p>
        </w:tc>
      </w:tr>
      <w:tr w:rsidR="00224700" w:rsidRPr="0068356D" w14:paraId="0F56579D" w14:textId="77777777" w:rsidTr="00A35465">
        <w:trPr>
          <w:trHeight w:val="288"/>
        </w:trPr>
        <w:tc>
          <w:tcPr>
            <w:tcW w:w="1527" w:type="dxa"/>
            <w:tcMar>
              <w:top w:w="0" w:type="dxa"/>
              <w:left w:w="108" w:type="dxa"/>
              <w:bottom w:w="0" w:type="dxa"/>
              <w:right w:w="108" w:type="dxa"/>
            </w:tcMar>
            <w:vAlign w:val="center"/>
            <w:hideMark/>
          </w:tcPr>
          <w:p w14:paraId="15E89A4D" w14:textId="77777777" w:rsidR="00224700" w:rsidRPr="0068356D" w:rsidRDefault="00224700" w:rsidP="00CA754E">
            <w:pPr>
              <w:spacing w:after="0" w:line="240" w:lineRule="auto"/>
              <w:jc w:val="center"/>
            </w:pPr>
            <w:r w:rsidRPr="0068356D">
              <w:rPr>
                <w:b/>
                <w:lang w:val="en-PH"/>
              </w:rPr>
              <w:t>Level 3</w:t>
            </w:r>
          </w:p>
        </w:tc>
        <w:tc>
          <w:tcPr>
            <w:tcW w:w="3620" w:type="dxa"/>
            <w:tcMar>
              <w:top w:w="0" w:type="dxa"/>
              <w:left w:w="108" w:type="dxa"/>
              <w:bottom w:w="0" w:type="dxa"/>
              <w:right w:w="108" w:type="dxa"/>
            </w:tcMar>
            <w:vAlign w:val="center"/>
            <w:hideMark/>
          </w:tcPr>
          <w:p w14:paraId="1774499A" w14:textId="77777777" w:rsidR="00224700" w:rsidRPr="0068356D" w:rsidRDefault="00224700" w:rsidP="00CA754E">
            <w:pPr>
              <w:spacing w:after="0" w:line="240" w:lineRule="auto"/>
              <w:jc w:val="center"/>
            </w:pPr>
            <w:r w:rsidRPr="0068356D">
              <w:rPr>
                <w:lang w:val="en-PH"/>
              </w:rPr>
              <w:t>Advisory Committee on Procurement (ACP)</w:t>
            </w:r>
          </w:p>
        </w:tc>
        <w:tc>
          <w:tcPr>
            <w:tcW w:w="1981" w:type="dxa"/>
            <w:tcMar>
              <w:top w:w="0" w:type="dxa"/>
              <w:left w:w="108" w:type="dxa"/>
              <w:bottom w:w="0" w:type="dxa"/>
              <w:right w:w="108" w:type="dxa"/>
            </w:tcMar>
            <w:vAlign w:val="center"/>
            <w:hideMark/>
          </w:tcPr>
          <w:p w14:paraId="63385350" w14:textId="77777777" w:rsidR="00224700" w:rsidRPr="0068356D" w:rsidRDefault="00224700" w:rsidP="00CA754E">
            <w:pPr>
              <w:spacing w:after="0" w:line="240" w:lineRule="auto"/>
              <w:jc w:val="center"/>
            </w:pPr>
            <w:r w:rsidRPr="0068356D">
              <w:rPr>
                <w:lang w:val="en-PH"/>
              </w:rPr>
              <w:t>At UNDP headquarters</w:t>
            </w:r>
          </w:p>
        </w:tc>
        <w:tc>
          <w:tcPr>
            <w:tcW w:w="3399" w:type="dxa"/>
            <w:tcMar>
              <w:top w:w="0" w:type="dxa"/>
              <w:left w:w="108" w:type="dxa"/>
              <w:bottom w:w="0" w:type="dxa"/>
              <w:right w:w="108" w:type="dxa"/>
            </w:tcMar>
            <w:vAlign w:val="center"/>
            <w:hideMark/>
          </w:tcPr>
          <w:p w14:paraId="02E11103" w14:textId="77777777" w:rsidR="00224700" w:rsidRPr="0068356D" w:rsidRDefault="00224700" w:rsidP="00CA754E">
            <w:pPr>
              <w:spacing w:after="0" w:line="240" w:lineRule="auto"/>
              <w:jc w:val="center"/>
            </w:pPr>
            <w:r w:rsidRPr="0068356D">
              <w:rPr>
                <w:lang w:val="en-PH"/>
              </w:rPr>
              <w:t>Chief Procurement Officer</w:t>
            </w:r>
          </w:p>
        </w:tc>
      </w:tr>
    </w:tbl>
    <w:p w14:paraId="7E6BEC5D" w14:textId="77777777" w:rsidR="00224700" w:rsidRPr="0068356D" w:rsidRDefault="00224700" w:rsidP="00224700">
      <w:pPr>
        <w:pStyle w:val="Heading1"/>
        <w:tabs>
          <w:tab w:val="left" w:pos="900"/>
        </w:tabs>
        <w:spacing w:before="0" w:line="240" w:lineRule="auto"/>
        <w:rPr>
          <w:rFonts w:asciiTheme="minorHAnsi" w:eastAsia="Times New Roman" w:hAnsiTheme="minorHAnsi"/>
          <w:b/>
          <w:color w:val="auto"/>
          <w:sz w:val="22"/>
          <w:szCs w:val="22"/>
          <w:lang w:val="en-PH"/>
        </w:rPr>
      </w:pPr>
      <w:bookmarkStart w:id="2" w:name="_Toc453862234"/>
    </w:p>
    <w:p w14:paraId="0D57A3D3"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r w:rsidRPr="0068356D">
        <w:rPr>
          <w:rFonts w:asciiTheme="minorHAnsi" w:hAnsiTheme="minorHAnsi"/>
          <w:b/>
          <w:color w:val="auto"/>
          <w:sz w:val="22"/>
          <w:szCs w:val="22"/>
          <w:lang w:val="en-PH"/>
        </w:rPr>
        <w:t>Scope of Review</w:t>
      </w:r>
      <w:bookmarkEnd w:id="2"/>
    </w:p>
    <w:p w14:paraId="763488D3" w14:textId="77777777" w:rsidR="00224700" w:rsidRPr="0068356D" w:rsidRDefault="00224700" w:rsidP="00224700">
      <w:pPr>
        <w:rPr>
          <w:lang w:val="en-PH"/>
        </w:rPr>
      </w:pPr>
    </w:p>
    <w:p w14:paraId="5872092D"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Procurement Review Committees render independent written advice and recommendations on a procurement action and the proposed commitment of funds to the person approving the procurement action.</w:t>
      </w:r>
    </w:p>
    <w:p w14:paraId="29D6ED5F"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355D302D"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The committees:</w:t>
      </w:r>
    </w:p>
    <w:p w14:paraId="530DFFF2"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5B20B955"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rPr>
        <w:t>Confirm that the proposed procurement action is in accordance with UNDP Financial Regulations and Rules, procurement procedures and instructions; </w:t>
      </w:r>
    </w:p>
    <w:p w14:paraId="1172EA97"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lang w:val="en-PH"/>
        </w:rPr>
      </w:pPr>
    </w:p>
    <w:p w14:paraId="009E6E3D"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Confirm the proposed vendor's eligibility in accordance with UNDP’s Policy on Vendor Eligibility, including criteria established by such bodies as the UN Security Council and UN Procurement Division; </w:t>
      </w:r>
    </w:p>
    <w:p w14:paraId="58F7C34B"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340C09BC"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Ensure that the procurement process was fair, competitive (where applicable), transparent, ethical and provides best value for money; </w:t>
      </w:r>
    </w:p>
    <w:p w14:paraId="4CDE4F68"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07992805"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Examine the financial and legal implications of the proposed action; </w:t>
      </w:r>
    </w:p>
    <w:p w14:paraId="19A0F620"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4F0EE6D7"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Confirm that the evaluation process was conducted in accordance with UNDP policies and procedures, and other applicable instructions;</w:t>
      </w:r>
    </w:p>
    <w:p w14:paraId="09BAAF4F"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59E41E13"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Assess potential risks from the procurement process and the proposed procurement action, including, but not limited to, environmental impacts and UNDP reputational risks;</w:t>
      </w:r>
    </w:p>
    <w:p w14:paraId="1F629778"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2459A4E5"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Confirm that appropriate funds are available to cover a contract; </w:t>
      </w:r>
    </w:p>
    <w:p w14:paraId="1E17B7EA"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0EF753DE" w14:textId="7A16EC7F" w:rsidR="00224700" w:rsidRPr="0068356D" w:rsidRDefault="00224700" w:rsidP="62E118FE">
      <w:pPr>
        <w:pStyle w:val="ListParagraph"/>
        <w:numPr>
          <w:ilvl w:val="1"/>
          <w:numId w:val="2"/>
        </w:numPr>
        <w:shd w:val="clear" w:color="auto" w:fill="FFFFFF" w:themeFill="background1"/>
        <w:spacing w:before="0" w:beforeAutospacing="0" w:after="0" w:afterAutospacing="0"/>
        <w:jc w:val="both"/>
        <w:textAlignment w:val="top"/>
        <w:rPr>
          <w:rFonts w:asciiTheme="minorHAnsi" w:hAnsiTheme="minorHAnsi"/>
          <w:sz w:val="22"/>
          <w:szCs w:val="22"/>
        </w:rPr>
      </w:pPr>
      <w:r w:rsidRPr="62E118FE">
        <w:rPr>
          <w:rFonts w:asciiTheme="minorHAnsi" w:hAnsiTheme="minorHAnsi"/>
          <w:sz w:val="22"/>
          <w:szCs w:val="22"/>
        </w:rPr>
        <w:t>Ensure that disposal of assets accords with UNDP’s Asset Disposal Policy, through a competitive process, where applicable; that there is no negligence when writing-off asset(s); and that if negligence occurs, recommendations are provided for recovery and other actions (</w:t>
      </w:r>
      <w:r w:rsidRPr="62E118FE">
        <w:rPr>
          <w:rFonts w:asciiTheme="minorHAnsi" w:hAnsiTheme="minorHAnsi"/>
          <w:sz w:val="22"/>
          <w:szCs w:val="22"/>
          <w:lang w:val="en-PH"/>
        </w:rPr>
        <w:t xml:space="preserve">see </w:t>
      </w:r>
      <w:hyperlink r:id="rId11">
        <w:r w:rsidRPr="62E118FE">
          <w:rPr>
            <w:rStyle w:val="Hyperlink"/>
            <w:rFonts w:asciiTheme="minorHAnsi" w:hAnsiTheme="minorHAnsi"/>
            <w:color w:val="0070C0"/>
            <w:sz w:val="22"/>
            <w:szCs w:val="22"/>
            <w:lang w:val="en-PH"/>
          </w:rPr>
          <w:t>Asset Disposal Policy</w:t>
        </w:r>
      </w:hyperlink>
      <w:r w:rsidRPr="62E118FE">
        <w:rPr>
          <w:rFonts w:asciiTheme="minorHAnsi" w:hAnsiTheme="minorHAnsi"/>
          <w:sz w:val="22"/>
          <w:szCs w:val="22"/>
          <w:lang w:val="en-PH"/>
        </w:rPr>
        <w:t xml:space="preserve"> for details); </w:t>
      </w:r>
      <w:proofErr w:type="spellStart"/>
      <w:r w:rsidRPr="62E118FE">
        <w:rPr>
          <w:rFonts w:asciiTheme="minorHAnsi" w:hAnsiTheme="minorHAnsi"/>
          <w:sz w:val="22"/>
          <w:szCs w:val="22"/>
          <w:lang w:val="en-PH"/>
        </w:rPr>
        <w:t>and</w:t>
      </w:r>
      <w:r w:rsidR="4A88FE06" w:rsidRPr="62E118FE">
        <w:rPr>
          <w:rFonts w:asciiTheme="minorHAnsi" w:hAnsiTheme="minorHAnsi"/>
          <w:sz w:val="22"/>
          <w:szCs w:val="22"/>
          <w:lang w:val="en-PH"/>
        </w:rPr>
        <w:t>x</w:t>
      </w:r>
      <w:proofErr w:type="spellEnd"/>
    </w:p>
    <w:p w14:paraId="4159268B"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1428737F"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Ensure that all actions are in the best interests of UNDP.</w:t>
      </w:r>
    </w:p>
    <w:p w14:paraId="6EE3902C"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2B1EDB4D" w14:textId="77777777" w:rsidR="00224700" w:rsidRPr="0068356D" w:rsidRDefault="00224700" w:rsidP="00224700">
      <w:pPr>
        <w:pStyle w:val="ListParagraph"/>
        <w:numPr>
          <w:ilvl w:val="0"/>
          <w:numId w:val="2"/>
        </w:numPr>
        <w:shd w:val="clear" w:color="auto" w:fill="FFFFFF"/>
        <w:spacing w:before="0" w:beforeAutospacing="0" w:after="0" w:afterAutospacing="0"/>
        <w:textAlignment w:val="top"/>
        <w:rPr>
          <w:rFonts w:asciiTheme="minorHAnsi" w:hAnsiTheme="minorHAnsi"/>
          <w:sz w:val="22"/>
          <w:szCs w:val="22"/>
        </w:rPr>
      </w:pPr>
      <w:r w:rsidRPr="0068356D">
        <w:rPr>
          <w:rFonts w:asciiTheme="minorHAnsi" w:hAnsiTheme="minorHAnsi"/>
          <w:sz w:val="22"/>
          <w:szCs w:val="22"/>
          <w:lang w:val="en-PH"/>
        </w:rPr>
        <w:lastRenderedPageBreak/>
        <w:t xml:space="preserve">The committees do not review or provide advice on the necessity or prudence of a contract requirement, but shall ensure that it is in accordance with the approved project document and/or procurement plan. </w:t>
      </w:r>
    </w:p>
    <w:p w14:paraId="59CFE16D" w14:textId="77777777" w:rsidR="00224700" w:rsidRPr="0068356D" w:rsidRDefault="00224700" w:rsidP="00224700">
      <w:pPr>
        <w:pStyle w:val="ListParagraph"/>
        <w:shd w:val="clear" w:color="auto" w:fill="FFFFFF"/>
        <w:spacing w:before="0" w:beforeAutospacing="0" w:after="0" w:afterAutospacing="0"/>
        <w:ind w:left="360"/>
        <w:textAlignment w:val="top"/>
        <w:rPr>
          <w:rFonts w:asciiTheme="minorHAnsi" w:hAnsiTheme="minorHAnsi" w:cs="Segoe UI"/>
          <w:sz w:val="22"/>
          <w:szCs w:val="22"/>
        </w:rPr>
      </w:pPr>
    </w:p>
    <w:p w14:paraId="1708053E"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While the Procurement Review Committee makes a recommendation on the proposed contract award, the procurement authority is responsible for accepting or rejecting the recommendation. If s/he decides not to accept the committee’s recommendation, s/he shall record the reasons for his/her decision. </w:t>
      </w:r>
    </w:p>
    <w:p w14:paraId="29BDCB8E"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7136CA9E" w14:textId="2AC6BDE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All procurement actions subject to the review of the committees at any level shall be processed through </w:t>
      </w:r>
      <w:r w:rsidR="00A64218" w:rsidRPr="0025144C">
        <w:rPr>
          <w:rFonts w:asciiTheme="minorHAnsi" w:hAnsiTheme="minorHAnsi" w:cstheme="minorHAnsi"/>
          <w:sz w:val="22"/>
          <w:szCs w:val="22"/>
        </w:rPr>
        <w:t xml:space="preserve">the Quantum/UNall procurement platform </w:t>
      </w:r>
      <w:r w:rsidR="00A64218">
        <w:rPr>
          <w:rFonts w:asciiTheme="minorHAnsi" w:hAnsiTheme="minorHAnsi"/>
          <w:sz w:val="22"/>
          <w:szCs w:val="22"/>
          <w:lang w:val="en-PH"/>
        </w:rPr>
        <w:t xml:space="preserve">which </w:t>
      </w:r>
      <w:proofErr w:type="gramStart"/>
      <w:r w:rsidR="00A64218">
        <w:rPr>
          <w:rFonts w:asciiTheme="minorHAnsi" w:hAnsiTheme="minorHAnsi"/>
          <w:sz w:val="22"/>
          <w:szCs w:val="22"/>
          <w:lang w:val="en-PH"/>
        </w:rPr>
        <w:t xml:space="preserve">manages </w:t>
      </w:r>
      <w:r w:rsidRPr="0068356D">
        <w:rPr>
          <w:rFonts w:asciiTheme="minorHAnsi" w:hAnsiTheme="minorHAnsi"/>
          <w:sz w:val="22"/>
          <w:szCs w:val="22"/>
          <w:lang w:val="en-PH"/>
        </w:rPr>
        <w:t xml:space="preserve"> the</w:t>
      </w:r>
      <w:proofErr w:type="gramEnd"/>
      <w:r w:rsidRPr="0068356D">
        <w:rPr>
          <w:rFonts w:asciiTheme="minorHAnsi" w:hAnsiTheme="minorHAnsi"/>
          <w:sz w:val="22"/>
          <w:szCs w:val="22"/>
          <w:lang w:val="en-PH"/>
        </w:rPr>
        <w:t xml:space="preserve"> entire process from the submission of a request; the committee review and corresponding recommendation; and the decision of the procurement authority. </w:t>
      </w:r>
    </w:p>
    <w:p w14:paraId="5E080CE7" w14:textId="77777777" w:rsidR="00224700" w:rsidRPr="0068356D" w:rsidRDefault="00224700" w:rsidP="00224700">
      <w:pPr>
        <w:pStyle w:val="ListParagraph"/>
        <w:shd w:val="clear" w:color="auto" w:fill="FFFFFF"/>
        <w:spacing w:before="0" w:beforeAutospacing="0" w:after="0" w:afterAutospacing="0"/>
        <w:ind w:left="360"/>
        <w:textAlignment w:val="top"/>
        <w:rPr>
          <w:rFonts w:asciiTheme="minorHAnsi" w:hAnsiTheme="minorHAnsi"/>
          <w:sz w:val="22"/>
          <w:szCs w:val="22"/>
        </w:rPr>
      </w:pPr>
    </w:p>
    <w:p w14:paraId="75E3DD58"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bookmarkStart w:id="3" w:name="_Toc453862235"/>
      <w:r w:rsidRPr="0068356D">
        <w:rPr>
          <w:rFonts w:asciiTheme="minorHAnsi" w:hAnsiTheme="minorHAnsi"/>
          <w:b/>
          <w:color w:val="auto"/>
          <w:sz w:val="22"/>
          <w:szCs w:val="22"/>
          <w:lang w:val="en-PH"/>
        </w:rPr>
        <w:t>Composition and Appointments of Procurement Review Committees</w:t>
      </w:r>
      <w:bookmarkEnd w:id="3"/>
    </w:p>
    <w:p w14:paraId="41AF7A98" w14:textId="77777777" w:rsidR="00224700" w:rsidRPr="0068356D" w:rsidRDefault="00224700" w:rsidP="00224700">
      <w:pPr>
        <w:rPr>
          <w:lang w:val="en-PH"/>
        </w:rPr>
      </w:pPr>
    </w:p>
    <w:p w14:paraId="03FEFC5A"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The Procurement Review Committees shall be duly appointed in writing by the respective procurement authority and comprise UNDP staff members with the following roles:</w:t>
      </w:r>
    </w:p>
    <w:p w14:paraId="6823C815"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3FBFC118"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 chairperson </w:t>
      </w:r>
    </w:p>
    <w:p w14:paraId="3A5F8C09"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7E8C18B2"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At least 2 (two) members </w:t>
      </w:r>
    </w:p>
    <w:p w14:paraId="5F9C664A"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0E0D0804"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A secretary (optional; if required and resources permits)</w:t>
      </w:r>
    </w:p>
    <w:p w14:paraId="24F940D8"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45B47BBF" w14:textId="51431B1C" w:rsidR="00150E4F" w:rsidRPr="000B5417" w:rsidRDefault="00224700" w:rsidP="00FB648C">
      <w:pPr>
        <w:pStyle w:val="ListParagraph"/>
        <w:numPr>
          <w:ilvl w:val="0"/>
          <w:numId w:val="2"/>
        </w:numPr>
        <w:shd w:val="clear" w:color="auto" w:fill="FFFFFF"/>
        <w:spacing w:before="0" w:beforeAutospacing="0" w:after="0" w:afterAutospacing="0"/>
        <w:jc w:val="both"/>
        <w:textAlignment w:val="top"/>
        <w:rPr>
          <w:lang w:val="en-PH"/>
        </w:rPr>
      </w:pPr>
      <w:r w:rsidRPr="0068356D">
        <w:rPr>
          <w:rFonts w:asciiTheme="minorHAnsi" w:hAnsiTheme="minorHAnsi"/>
          <w:sz w:val="22"/>
          <w:szCs w:val="22"/>
          <w:lang w:val="en-PH"/>
        </w:rPr>
        <w:t>The chairpersons and secretaries of the Regional Advisory Committee on Procurement and the Advisory Committee on Procurement are full-time functions, while those for the Contracts, Assets and Procurement Committee function are performed when required by staff members appointed by the Procurement Authority at a business unit.</w:t>
      </w:r>
    </w:p>
    <w:p w14:paraId="7AE0965A"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14F5047E" w14:textId="555D888D"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To facilitate organization of review meetings, and minimize delays arising from the unavailability of committee members, a pool of </w:t>
      </w:r>
      <w:r w:rsidRPr="00C22806">
        <w:rPr>
          <w:rFonts w:asciiTheme="minorHAnsi" w:hAnsiTheme="minorHAnsi"/>
          <w:sz w:val="22"/>
          <w:szCs w:val="22"/>
          <w:lang w:val="en-PH"/>
        </w:rPr>
        <w:t>qualified staff</w:t>
      </w:r>
      <w:r w:rsidRPr="0068356D">
        <w:rPr>
          <w:rFonts w:asciiTheme="minorHAnsi" w:hAnsiTheme="minorHAnsi"/>
          <w:sz w:val="22"/>
          <w:szCs w:val="22"/>
          <w:lang w:val="en-PH"/>
        </w:rPr>
        <w:t xml:space="preserve"> should be appointed by the procurement authority.  The chairperson or secretary can invite members from the pool to satisfy the quorum of two members for a meeting. </w:t>
      </w:r>
    </w:p>
    <w:p w14:paraId="16BA0AC0"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7A3B2B55"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An alternate chairperson and secretary may be appointed based on the committee’s needs, to cover absences, or when there are potential risks of conflict of interest. Alternates may also be appointed by the appropriate procurement authority for him/herself.</w:t>
      </w:r>
    </w:p>
    <w:p w14:paraId="4AFA55F0"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00BFADFC"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The procurement authority, chairperson, secretary and the members of the Procurement Review Committees shall exercise full impartiality and objectivity in discharging their functions, and shall maintain full confidentiality of the information and deliberations of the submissions. They shall observe the following:</w:t>
      </w:r>
    </w:p>
    <w:p w14:paraId="54824F33"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26252947"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 chairperson, secretary or any member may not participate in deliberations where they have been involved in any stage of the procurement process. This also applies where they perform </w:t>
      </w:r>
      <w:r w:rsidRPr="0068356D">
        <w:rPr>
          <w:rFonts w:asciiTheme="minorHAnsi" w:hAnsiTheme="minorHAnsi"/>
          <w:sz w:val="22"/>
          <w:szCs w:val="22"/>
          <w:lang w:val="en-PH"/>
        </w:rPr>
        <w:lastRenderedPageBreak/>
        <w:t>the requisitioning role or if the procurement submission is for a project directly under their purview or supervision. In such a case, s/he shall recuse him/herself, and an alternate shall be selected for the specific submission.</w:t>
      </w:r>
    </w:p>
    <w:p w14:paraId="7AAD4E40"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659FD5B3"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If the secretary or any of the members of the Procurement Review Committees perceive a potential or actual conflict of interest, they must recuse themselves. If they are uncertain, they must consult the chairperson. In the case of the chairperson, s/he must consult the procurement authority.</w:t>
      </w:r>
    </w:p>
    <w:p w14:paraId="3FD615F5"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1315415B" w14:textId="62C9AB61"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 xml:space="preserve">As cited in previous sections, the creation of and the duties performed by the Procurement Review Committees are corporately mandated responsibilities intended to safeguard UNDP’s accountability. They are an important obligation of appointed staff members, who are expected to perform their assigned tasks judiciously and with utmost integrity. They shall be supported through appropriate tools and training, and be enabled by their supervisors to fulfil this vital oversight function. The time and effort of committee members at all levels as well as of the Contracts, Assets and Procurement Committee chairperson and secretary should be acknowledged by supervisors in the annual Performance Management and Development Review. </w:t>
      </w:r>
    </w:p>
    <w:p w14:paraId="3179025F"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0A5CC6D7"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The chairperson may invite specialist(s) with related technical expertise, as appropriate, to provide independent and expert advice to the committee. Specialists do not have voting rights in finalizing the recommendation. They may be UNDP staff members or consultants. </w:t>
      </w:r>
    </w:p>
    <w:p w14:paraId="2444CECB"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35AA94E1" w14:textId="5A45EB53" w:rsidR="00666AA3" w:rsidRPr="0074085C" w:rsidRDefault="00224700" w:rsidP="00F877FE">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In some business units, there may be situations when it is not feasible to appoint Contracts, Assets and Procurement Committee members from among UNDP staff members, due to insufficient resources or staffing capacity. In such cases, the </w:t>
      </w:r>
      <w:r w:rsidR="00531BB6">
        <w:rPr>
          <w:rFonts w:asciiTheme="minorHAnsi" w:hAnsiTheme="minorHAnsi"/>
          <w:sz w:val="22"/>
          <w:szCs w:val="22"/>
          <w:lang w:val="en-PH"/>
        </w:rPr>
        <w:t>H</w:t>
      </w:r>
      <w:r w:rsidRPr="0068356D">
        <w:rPr>
          <w:rFonts w:asciiTheme="minorHAnsi" w:hAnsiTheme="minorHAnsi"/>
          <w:sz w:val="22"/>
          <w:szCs w:val="22"/>
          <w:lang w:val="en-PH"/>
        </w:rPr>
        <w:t xml:space="preserve">ead of the </w:t>
      </w:r>
      <w:r w:rsidR="00531BB6">
        <w:rPr>
          <w:rFonts w:asciiTheme="minorHAnsi" w:hAnsiTheme="minorHAnsi"/>
          <w:sz w:val="22"/>
          <w:szCs w:val="22"/>
          <w:lang w:val="en-PH"/>
        </w:rPr>
        <w:t>B</w:t>
      </w:r>
      <w:r w:rsidRPr="0068356D">
        <w:rPr>
          <w:rFonts w:asciiTheme="minorHAnsi" w:hAnsiTheme="minorHAnsi"/>
          <w:sz w:val="22"/>
          <w:szCs w:val="22"/>
          <w:lang w:val="en-PH"/>
        </w:rPr>
        <w:t xml:space="preserve">usiness </w:t>
      </w:r>
      <w:r w:rsidR="00531BB6">
        <w:rPr>
          <w:rFonts w:asciiTheme="minorHAnsi" w:hAnsiTheme="minorHAnsi"/>
          <w:sz w:val="22"/>
          <w:szCs w:val="22"/>
          <w:lang w:val="en-PH"/>
        </w:rPr>
        <w:t>U</w:t>
      </w:r>
      <w:r w:rsidRPr="0068356D">
        <w:rPr>
          <w:rFonts w:asciiTheme="minorHAnsi" w:hAnsiTheme="minorHAnsi"/>
          <w:sz w:val="22"/>
          <w:szCs w:val="22"/>
          <w:lang w:val="en-PH"/>
        </w:rPr>
        <w:t xml:space="preserve">nit may nominate </w:t>
      </w:r>
      <w:r w:rsidR="00280331">
        <w:rPr>
          <w:rFonts w:asciiTheme="minorHAnsi" w:hAnsiTheme="minorHAnsi"/>
          <w:sz w:val="22"/>
          <w:szCs w:val="22"/>
          <w:lang w:val="en-PH"/>
        </w:rPr>
        <w:t xml:space="preserve">individuals contracted by UNDP on </w:t>
      </w:r>
      <w:r w:rsidR="00591695">
        <w:rPr>
          <w:rFonts w:asciiTheme="minorHAnsi" w:hAnsiTheme="minorHAnsi"/>
          <w:sz w:val="22"/>
          <w:szCs w:val="22"/>
          <w:lang w:val="en-PH"/>
        </w:rPr>
        <w:t xml:space="preserve">Regular </w:t>
      </w:r>
      <w:r w:rsidR="00280331">
        <w:rPr>
          <w:rFonts w:asciiTheme="minorHAnsi" w:hAnsiTheme="minorHAnsi"/>
          <w:sz w:val="22"/>
          <w:szCs w:val="22"/>
          <w:lang w:val="en-PH"/>
        </w:rPr>
        <w:t>Personnel Services Agreements (</w:t>
      </w:r>
      <w:r w:rsidR="002F438D">
        <w:rPr>
          <w:rFonts w:asciiTheme="minorHAnsi" w:hAnsiTheme="minorHAnsi"/>
          <w:sz w:val="22"/>
          <w:szCs w:val="22"/>
          <w:lang w:val="en-PH"/>
        </w:rPr>
        <w:t>“</w:t>
      </w:r>
      <w:r w:rsidR="008133BA">
        <w:rPr>
          <w:rFonts w:asciiTheme="minorHAnsi" w:hAnsiTheme="minorHAnsi"/>
          <w:sz w:val="22"/>
          <w:szCs w:val="22"/>
          <w:lang w:val="en-PH"/>
        </w:rPr>
        <w:t>PSA Contract Holders</w:t>
      </w:r>
      <w:r w:rsidR="002F438D">
        <w:rPr>
          <w:rFonts w:asciiTheme="minorHAnsi" w:hAnsiTheme="minorHAnsi"/>
          <w:sz w:val="22"/>
          <w:szCs w:val="22"/>
          <w:lang w:val="en-PH"/>
        </w:rPr>
        <w:t>”</w:t>
      </w:r>
      <w:r w:rsidR="00233213">
        <w:rPr>
          <w:rFonts w:asciiTheme="minorHAnsi" w:hAnsiTheme="minorHAnsi"/>
          <w:sz w:val="22"/>
          <w:szCs w:val="22"/>
          <w:lang w:val="en-PH"/>
        </w:rPr>
        <w:t>)</w:t>
      </w:r>
      <w:r w:rsidR="00FF46DE">
        <w:rPr>
          <w:rFonts w:asciiTheme="minorHAnsi" w:hAnsiTheme="minorHAnsi"/>
          <w:sz w:val="22"/>
          <w:szCs w:val="22"/>
          <w:lang w:val="en-PH"/>
        </w:rPr>
        <w:t xml:space="preserve"> as </w:t>
      </w:r>
      <w:r w:rsidR="00F83EBC">
        <w:rPr>
          <w:rFonts w:asciiTheme="minorHAnsi" w:hAnsiTheme="minorHAnsi"/>
          <w:sz w:val="22"/>
          <w:szCs w:val="22"/>
          <w:lang w:val="en-PH"/>
        </w:rPr>
        <w:t>C</w:t>
      </w:r>
      <w:r w:rsidR="00FF46DE">
        <w:rPr>
          <w:rFonts w:asciiTheme="minorHAnsi" w:hAnsiTheme="minorHAnsi"/>
          <w:sz w:val="22"/>
          <w:szCs w:val="22"/>
          <w:lang w:val="en-PH"/>
        </w:rPr>
        <w:t>ommittee members</w:t>
      </w:r>
      <w:r w:rsidR="0047001D">
        <w:rPr>
          <w:rFonts w:asciiTheme="minorHAnsi" w:hAnsiTheme="minorHAnsi"/>
          <w:sz w:val="22"/>
          <w:szCs w:val="22"/>
          <w:lang w:val="en-PH"/>
        </w:rPr>
        <w:t>.</w:t>
      </w:r>
      <w:r w:rsidR="00980C8A">
        <w:rPr>
          <w:rFonts w:asciiTheme="minorHAnsi" w:hAnsiTheme="minorHAnsi"/>
          <w:sz w:val="22"/>
          <w:szCs w:val="22"/>
          <w:lang w:val="en-PH"/>
        </w:rPr>
        <w:t xml:space="preserve"> </w:t>
      </w:r>
      <w:r w:rsidR="00D249D4">
        <w:rPr>
          <w:rFonts w:asciiTheme="minorHAnsi" w:hAnsiTheme="minorHAnsi"/>
          <w:sz w:val="22"/>
          <w:szCs w:val="22"/>
          <w:lang w:val="en-PH"/>
        </w:rPr>
        <w:t xml:space="preserve">The Head of the BU shall ensure that appointed </w:t>
      </w:r>
      <w:r w:rsidR="006643B5">
        <w:rPr>
          <w:rFonts w:asciiTheme="minorHAnsi" w:hAnsiTheme="minorHAnsi"/>
          <w:sz w:val="22"/>
          <w:szCs w:val="22"/>
          <w:lang w:val="en-PH"/>
        </w:rPr>
        <w:t xml:space="preserve">PSA contract holders meet all </w:t>
      </w:r>
      <w:r w:rsidR="0038758D">
        <w:rPr>
          <w:rFonts w:asciiTheme="minorHAnsi" w:hAnsiTheme="minorHAnsi"/>
          <w:sz w:val="22"/>
          <w:szCs w:val="22"/>
          <w:lang w:val="en-PH"/>
        </w:rPr>
        <w:t xml:space="preserve">eligibility </w:t>
      </w:r>
      <w:r w:rsidR="006643B5">
        <w:rPr>
          <w:rFonts w:asciiTheme="minorHAnsi" w:hAnsiTheme="minorHAnsi"/>
          <w:sz w:val="22"/>
          <w:szCs w:val="22"/>
          <w:lang w:val="en-PH"/>
        </w:rPr>
        <w:t>requirements</w:t>
      </w:r>
      <w:r w:rsidR="00F77777">
        <w:rPr>
          <w:rFonts w:asciiTheme="minorHAnsi" w:hAnsiTheme="minorHAnsi"/>
          <w:sz w:val="22"/>
          <w:szCs w:val="22"/>
          <w:lang w:val="en-PH"/>
        </w:rPr>
        <w:t xml:space="preserve"> </w:t>
      </w:r>
      <w:r w:rsidR="0038758D">
        <w:rPr>
          <w:rFonts w:asciiTheme="minorHAnsi" w:hAnsiTheme="minorHAnsi"/>
          <w:sz w:val="22"/>
          <w:szCs w:val="22"/>
          <w:lang w:val="en-PH"/>
        </w:rPr>
        <w:t>outlined in the sections below</w:t>
      </w:r>
      <w:r w:rsidR="003C3A18">
        <w:rPr>
          <w:rFonts w:asciiTheme="minorHAnsi" w:hAnsiTheme="minorHAnsi"/>
          <w:sz w:val="22"/>
          <w:szCs w:val="22"/>
          <w:lang w:val="en-PH"/>
        </w:rPr>
        <w:t>.</w:t>
      </w:r>
    </w:p>
    <w:p w14:paraId="7D99DA10" w14:textId="77777777" w:rsidR="00666AA3" w:rsidRPr="0074085C" w:rsidRDefault="00666AA3" w:rsidP="0074085C">
      <w:pPr>
        <w:pStyle w:val="ListParagraph"/>
        <w:shd w:val="clear" w:color="auto" w:fill="FFFFFF"/>
        <w:spacing w:before="0" w:beforeAutospacing="0" w:after="0" w:afterAutospacing="0"/>
        <w:ind w:left="360"/>
        <w:jc w:val="both"/>
        <w:textAlignment w:val="top"/>
        <w:rPr>
          <w:rFonts w:asciiTheme="minorHAnsi" w:hAnsiTheme="minorHAnsi"/>
          <w:sz w:val="22"/>
          <w:szCs w:val="22"/>
        </w:rPr>
      </w:pPr>
    </w:p>
    <w:p w14:paraId="18E6415C" w14:textId="26B57EBB" w:rsidR="0047001D" w:rsidRDefault="008A136A" w:rsidP="00F877FE">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Pr>
          <w:rFonts w:asciiTheme="minorHAnsi" w:hAnsiTheme="minorHAnsi"/>
          <w:sz w:val="22"/>
          <w:szCs w:val="22"/>
          <w:lang w:val="en-PH"/>
        </w:rPr>
        <w:t xml:space="preserve">Short-term </w:t>
      </w:r>
      <w:r w:rsidR="000B47D1">
        <w:rPr>
          <w:rFonts w:asciiTheme="minorHAnsi" w:hAnsiTheme="minorHAnsi"/>
          <w:sz w:val="22"/>
          <w:szCs w:val="22"/>
          <w:lang w:val="en-PH"/>
        </w:rPr>
        <w:t>PSA contract holders</w:t>
      </w:r>
      <w:r w:rsidR="009F67BE">
        <w:rPr>
          <w:rFonts w:asciiTheme="minorHAnsi" w:hAnsiTheme="minorHAnsi"/>
          <w:sz w:val="22"/>
          <w:szCs w:val="22"/>
          <w:lang w:val="en-PH"/>
        </w:rPr>
        <w:t xml:space="preserve"> should </w:t>
      </w:r>
      <w:r w:rsidR="00A05024">
        <w:rPr>
          <w:rFonts w:asciiTheme="minorHAnsi" w:hAnsiTheme="minorHAnsi"/>
          <w:sz w:val="22"/>
          <w:szCs w:val="22"/>
          <w:lang w:val="en-PH"/>
        </w:rPr>
        <w:t>not be appointed as Contracts, Assets and Procurement Committee members</w:t>
      </w:r>
      <w:r w:rsidR="005C291D">
        <w:rPr>
          <w:rFonts w:asciiTheme="minorHAnsi" w:hAnsiTheme="minorHAnsi"/>
          <w:sz w:val="22"/>
          <w:szCs w:val="22"/>
          <w:lang w:val="en-PH"/>
        </w:rPr>
        <w:t>.</w:t>
      </w:r>
      <w:r w:rsidR="000B47D1">
        <w:rPr>
          <w:rFonts w:asciiTheme="minorHAnsi" w:hAnsiTheme="minorHAnsi"/>
          <w:sz w:val="22"/>
          <w:szCs w:val="22"/>
          <w:lang w:val="en-PH"/>
        </w:rPr>
        <w:t xml:space="preserve"> </w:t>
      </w:r>
    </w:p>
    <w:p w14:paraId="4B74A46E" w14:textId="77777777" w:rsidR="00F877FE" w:rsidRPr="0074085C" w:rsidRDefault="00F877FE" w:rsidP="0074085C">
      <w:pPr>
        <w:shd w:val="clear" w:color="auto" w:fill="FFFFFF"/>
        <w:spacing w:after="0"/>
        <w:jc w:val="both"/>
        <w:textAlignment w:val="top"/>
      </w:pPr>
    </w:p>
    <w:p w14:paraId="7EBE0D6C" w14:textId="1923AF13" w:rsidR="00224700" w:rsidRPr="0017247E" w:rsidRDefault="0047001D" w:rsidP="36D882F4">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rPr>
      </w:pPr>
      <w:r w:rsidRPr="36D882F4">
        <w:rPr>
          <w:rFonts w:asciiTheme="minorHAnsi" w:hAnsiTheme="minorHAnsi"/>
          <w:sz w:val="22"/>
          <w:szCs w:val="22"/>
          <w:lang w:val="en-PH"/>
        </w:rPr>
        <w:t xml:space="preserve">In the event that </w:t>
      </w:r>
      <w:r w:rsidR="00F83EBC" w:rsidRPr="36D882F4">
        <w:rPr>
          <w:rFonts w:asciiTheme="minorHAnsi" w:hAnsiTheme="minorHAnsi"/>
          <w:sz w:val="22"/>
          <w:szCs w:val="22"/>
          <w:lang w:val="en-PH"/>
        </w:rPr>
        <w:t xml:space="preserve">neither </w:t>
      </w:r>
      <w:r w:rsidR="0017247E" w:rsidRPr="36D882F4">
        <w:rPr>
          <w:rFonts w:asciiTheme="minorHAnsi" w:hAnsiTheme="minorHAnsi"/>
          <w:sz w:val="22"/>
          <w:szCs w:val="22"/>
          <w:lang w:val="en-PH"/>
        </w:rPr>
        <w:t xml:space="preserve">sufficient </w:t>
      </w:r>
      <w:r w:rsidR="00224700" w:rsidRPr="36D882F4">
        <w:rPr>
          <w:rFonts w:asciiTheme="minorHAnsi" w:hAnsiTheme="minorHAnsi"/>
          <w:sz w:val="22"/>
          <w:szCs w:val="22"/>
          <w:lang w:val="en-PH"/>
        </w:rPr>
        <w:t xml:space="preserve">staff members </w:t>
      </w:r>
      <w:r w:rsidR="00F83EBC" w:rsidRPr="36D882F4">
        <w:rPr>
          <w:rFonts w:asciiTheme="minorHAnsi" w:hAnsiTheme="minorHAnsi"/>
          <w:sz w:val="22"/>
          <w:szCs w:val="22"/>
          <w:lang w:val="en-PH"/>
        </w:rPr>
        <w:t>n</w:t>
      </w:r>
      <w:r w:rsidR="0017247E" w:rsidRPr="36D882F4">
        <w:rPr>
          <w:rFonts w:asciiTheme="minorHAnsi" w:hAnsiTheme="minorHAnsi"/>
          <w:sz w:val="22"/>
          <w:szCs w:val="22"/>
          <w:lang w:val="en-PH"/>
        </w:rPr>
        <w:t xml:space="preserve">or </w:t>
      </w:r>
      <w:r w:rsidR="007402B8" w:rsidRPr="36D882F4">
        <w:rPr>
          <w:rFonts w:asciiTheme="minorHAnsi" w:hAnsiTheme="minorHAnsi"/>
          <w:sz w:val="22"/>
          <w:szCs w:val="22"/>
          <w:lang w:val="en-PH"/>
        </w:rPr>
        <w:t>PSA contract holders</w:t>
      </w:r>
      <w:r w:rsidR="0017247E" w:rsidRPr="36D882F4">
        <w:rPr>
          <w:rFonts w:asciiTheme="minorHAnsi" w:hAnsiTheme="minorHAnsi"/>
          <w:sz w:val="22"/>
          <w:szCs w:val="22"/>
          <w:lang w:val="en-PH"/>
        </w:rPr>
        <w:t xml:space="preserve"> are available, the </w:t>
      </w:r>
      <w:r w:rsidR="001875C0" w:rsidRPr="36D882F4">
        <w:rPr>
          <w:rFonts w:asciiTheme="minorHAnsi" w:hAnsiTheme="minorHAnsi"/>
          <w:sz w:val="22"/>
          <w:szCs w:val="22"/>
          <w:lang w:val="en-PH"/>
        </w:rPr>
        <w:t xml:space="preserve">head of the business unit may nominate </w:t>
      </w:r>
      <w:r w:rsidR="003901E3" w:rsidRPr="36D882F4">
        <w:rPr>
          <w:rFonts w:asciiTheme="minorHAnsi" w:hAnsiTheme="minorHAnsi"/>
          <w:sz w:val="22"/>
          <w:szCs w:val="22"/>
          <w:lang w:val="en-PH"/>
        </w:rPr>
        <w:t xml:space="preserve">staff members </w:t>
      </w:r>
      <w:r w:rsidR="00224700" w:rsidRPr="36D882F4">
        <w:rPr>
          <w:rFonts w:asciiTheme="minorHAnsi" w:hAnsiTheme="minorHAnsi"/>
          <w:sz w:val="22"/>
          <w:szCs w:val="22"/>
          <w:lang w:val="en-PH"/>
        </w:rPr>
        <w:t xml:space="preserve">from </w:t>
      </w:r>
      <w:r w:rsidR="003901E3" w:rsidRPr="36D882F4">
        <w:rPr>
          <w:rFonts w:asciiTheme="minorHAnsi" w:hAnsiTheme="minorHAnsi"/>
          <w:sz w:val="22"/>
          <w:szCs w:val="22"/>
          <w:lang w:val="en-PH"/>
        </w:rPr>
        <w:t xml:space="preserve">other </w:t>
      </w:r>
      <w:r w:rsidR="00224700" w:rsidRPr="36D882F4">
        <w:rPr>
          <w:rFonts w:asciiTheme="minorHAnsi" w:hAnsiTheme="minorHAnsi"/>
          <w:sz w:val="22"/>
          <w:szCs w:val="22"/>
          <w:lang w:val="en-PH"/>
        </w:rPr>
        <w:t xml:space="preserve">UN entities in the duty station, based on the competencies required. This arrangement may also apply when a given UNDP procurement action requires expertise to review the submission that is not internally available, but is present in another UN entity, or in cases of cooperative procurement involving multiple UN entities. </w:t>
      </w:r>
    </w:p>
    <w:p w14:paraId="5C15D39B" w14:textId="77777777" w:rsidR="00224700" w:rsidRPr="0068356D" w:rsidRDefault="00224700" w:rsidP="36D882F4">
      <w:pPr>
        <w:pStyle w:val="ListParagraph"/>
        <w:shd w:val="clear" w:color="auto" w:fill="FFFFFF" w:themeFill="background1"/>
        <w:spacing w:before="0" w:beforeAutospacing="0" w:after="0" w:afterAutospacing="0"/>
        <w:ind w:left="360"/>
        <w:jc w:val="both"/>
        <w:textAlignment w:val="top"/>
        <w:rPr>
          <w:rFonts w:asciiTheme="minorHAnsi" w:hAnsiTheme="minorHAnsi" w:cs="Segoe UI"/>
          <w:sz w:val="22"/>
          <w:szCs w:val="22"/>
        </w:rPr>
      </w:pPr>
    </w:p>
    <w:p w14:paraId="4C63C663" w14:textId="3E0E88C3"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When </w:t>
      </w:r>
      <w:r w:rsidR="002F438D">
        <w:rPr>
          <w:rFonts w:asciiTheme="minorHAnsi" w:hAnsiTheme="minorHAnsi"/>
          <w:sz w:val="22"/>
          <w:szCs w:val="22"/>
          <w:lang w:val="en-PH"/>
        </w:rPr>
        <w:t xml:space="preserve">PSA contract holders </w:t>
      </w:r>
      <w:r w:rsidR="006D6A97">
        <w:rPr>
          <w:rFonts w:asciiTheme="minorHAnsi" w:hAnsiTheme="minorHAnsi"/>
          <w:sz w:val="22"/>
          <w:szCs w:val="22"/>
          <w:lang w:val="en-PH"/>
        </w:rPr>
        <w:t xml:space="preserve">or </w:t>
      </w:r>
      <w:r w:rsidRPr="0068356D">
        <w:rPr>
          <w:rFonts w:asciiTheme="minorHAnsi" w:hAnsiTheme="minorHAnsi"/>
          <w:sz w:val="22"/>
          <w:szCs w:val="22"/>
          <w:lang w:val="en-PH"/>
        </w:rPr>
        <w:t>staff members from other UN organizations are included as Contracts, Assets and Procurement Committee members, the business unit must ensure the following:</w:t>
      </w:r>
    </w:p>
    <w:p w14:paraId="2ABE9F14"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DE9974F"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D6734A">
        <w:rPr>
          <w:rFonts w:asciiTheme="minorHAnsi" w:hAnsiTheme="minorHAnsi"/>
          <w:sz w:val="22"/>
          <w:szCs w:val="22"/>
          <w:lang w:val="en-PH"/>
        </w:rPr>
        <w:t>UNDP staff members</w:t>
      </w:r>
      <w:r w:rsidRPr="0068356D">
        <w:rPr>
          <w:rFonts w:asciiTheme="minorHAnsi" w:hAnsiTheme="minorHAnsi"/>
          <w:sz w:val="22"/>
          <w:szCs w:val="22"/>
          <w:lang w:val="en-PH"/>
        </w:rPr>
        <w:t xml:space="preserve"> comprise the majority of committee members at any particular meeting; and</w:t>
      </w:r>
    </w:p>
    <w:p w14:paraId="355E91C2"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080A9439"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When a staff member from another UN entity is involved in the deliberations, he/she shall apply UNDP procurement principles and procedures in arriving at a final recommendation.</w:t>
      </w:r>
    </w:p>
    <w:p w14:paraId="18E512E5"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271299E9"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lastRenderedPageBreak/>
        <w:t xml:space="preserve">Alternatively, business units may create joint Contracts, Assets and Procurement Committees with other business units within UNDP. Under such circumstances, all heads of the participating units shall: </w:t>
      </w:r>
    </w:p>
    <w:p w14:paraId="0FA73466"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1C91DBBD"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Approve in writing their agreement with the joint committee arrangement, to fulfil the requirements in Section Scope of Review; and </w:t>
      </w:r>
    </w:p>
    <w:p w14:paraId="22A79B5B"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12FFC6A8" w14:textId="77777777" w:rsidR="00224700" w:rsidRPr="002C4276"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Ensure that committee recommendations are duly submitted to the procurement authority who will sign the resulting contract.</w:t>
      </w:r>
      <w:bookmarkStart w:id="4" w:name="_Toc453862236"/>
    </w:p>
    <w:p w14:paraId="7B208B37" w14:textId="77777777" w:rsidR="00895F5D" w:rsidRDefault="00895F5D" w:rsidP="00224700">
      <w:pPr>
        <w:pStyle w:val="Heading1"/>
        <w:tabs>
          <w:tab w:val="left" w:pos="900"/>
        </w:tabs>
        <w:spacing w:before="0" w:line="240" w:lineRule="auto"/>
        <w:rPr>
          <w:rFonts w:asciiTheme="minorHAnsi" w:hAnsiTheme="minorHAnsi"/>
          <w:b/>
          <w:color w:val="auto"/>
          <w:sz w:val="22"/>
          <w:szCs w:val="22"/>
          <w:lang w:val="en-PH"/>
        </w:rPr>
      </w:pPr>
    </w:p>
    <w:p w14:paraId="7974D147" w14:textId="0F925055"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r w:rsidRPr="0068356D">
        <w:rPr>
          <w:rFonts w:asciiTheme="minorHAnsi" w:hAnsiTheme="minorHAnsi"/>
          <w:b/>
          <w:color w:val="auto"/>
          <w:sz w:val="22"/>
          <w:szCs w:val="22"/>
          <w:lang w:val="en-PH"/>
        </w:rPr>
        <w:t>Chairperson</w:t>
      </w:r>
      <w:bookmarkEnd w:id="4"/>
    </w:p>
    <w:p w14:paraId="118D7E1E" w14:textId="77777777" w:rsidR="00224700" w:rsidRPr="0068356D" w:rsidRDefault="00224700" w:rsidP="00224700">
      <w:pPr>
        <w:rPr>
          <w:lang w:val="en-PH"/>
        </w:rPr>
      </w:pPr>
    </w:p>
    <w:p w14:paraId="7C2BF8F8"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The responsibilities of the Procurement Review Committee Chairperson include:</w:t>
      </w:r>
    </w:p>
    <w:p w14:paraId="3DFB4B83"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6C8CBF86" w14:textId="77777777" w:rsidR="00224700" w:rsidRPr="0068356D"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Convene meetings in a timely manner</w:t>
      </w:r>
    </w:p>
    <w:p w14:paraId="6E9C56D6"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7EBC43F4" w14:textId="77777777" w:rsidR="00224700" w:rsidRPr="0068356D"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Adjudicate and decide on potential conflicts of interest of the secretary and members of any given meeting that may have been or may later be raised for a submission under review</w:t>
      </w:r>
    </w:p>
    <w:p w14:paraId="1787DD5B" w14:textId="77777777" w:rsidR="00224700" w:rsidRPr="0068356D" w:rsidRDefault="00224700" w:rsidP="00224700">
      <w:pPr>
        <w:shd w:val="clear" w:color="auto" w:fill="FFFFFF"/>
        <w:spacing w:after="0"/>
        <w:jc w:val="both"/>
        <w:textAlignment w:val="top"/>
      </w:pPr>
    </w:p>
    <w:p w14:paraId="5243AD52" w14:textId="77777777" w:rsidR="00224700" w:rsidRPr="0068356D"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Ensure proper order during the meeting by presiding and facilitating discussions </w:t>
      </w:r>
    </w:p>
    <w:p w14:paraId="095D04A6"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50881052" w14:textId="77777777" w:rsidR="00224700" w:rsidRPr="0068356D"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Finalize the committee review report and recommendations</w:t>
      </w:r>
    </w:p>
    <w:p w14:paraId="0EE70697"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4FF47871" w14:textId="77777777" w:rsidR="00224700" w:rsidRPr="0068356D" w:rsidRDefault="00224700" w:rsidP="00224700">
      <w:pPr>
        <w:pStyle w:val="ListParagraph"/>
        <w:numPr>
          <w:ilvl w:val="0"/>
          <w:numId w:val="5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Undertake Direct Review of procurement actions as provided in Section Direct Review below.</w:t>
      </w:r>
    </w:p>
    <w:p w14:paraId="70BD599E"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2B24090C"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The Chairperson of the Contracts, Assets and Procurement Committee shall perform a ‘quality check’ of submissions made to the Regional Advisory Committee on Procurement or the Advisory Committee on Procurement</w:t>
      </w:r>
      <w:r w:rsidRPr="0068356D" w:rsidDel="00AA0873">
        <w:rPr>
          <w:rFonts w:asciiTheme="minorHAnsi" w:hAnsiTheme="minorHAnsi"/>
          <w:sz w:val="22"/>
          <w:szCs w:val="22"/>
          <w:lang w:val="en-PH"/>
        </w:rPr>
        <w:t xml:space="preserve"> </w:t>
      </w:r>
      <w:r w:rsidRPr="0068356D">
        <w:rPr>
          <w:rFonts w:asciiTheme="minorHAnsi" w:hAnsiTheme="minorHAnsi"/>
          <w:sz w:val="22"/>
          <w:szCs w:val="22"/>
          <w:lang w:val="en-PH"/>
        </w:rPr>
        <w:t>to assure the head of the business unit, before s/he endorses and forwards a submission, that the information is sufficient in terms of:</w:t>
      </w:r>
    </w:p>
    <w:p w14:paraId="207BD493"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4996BC41"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Accuracy </w:t>
      </w:r>
    </w:p>
    <w:p w14:paraId="36C0F3F0"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235B0E5D"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Sufficiency of supporting documentation </w:t>
      </w:r>
    </w:p>
    <w:p w14:paraId="7742C6E5"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57D53979"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Funds availability (to avoid potential delays in the review of submissions) </w:t>
      </w:r>
    </w:p>
    <w:p w14:paraId="2A0AC195"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79B136CF"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The Contracts, Assets and Procurement Committee Chairperson shall be a UNDP staff member at the professional level, and whenever feasible, should be the Deputy Country Director/Resident Representative for Operations or Programme, or the Operations Manager, or a staff member of similar level of seniority.</w:t>
      </w:r>
    </w:p>
    <w:p w14:paraId="1E90A08E"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2D6C3D15"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The Contracts, Assets and Procurement Committee chairperson should have a good grasp of public procurement principles, policies and procedures as prescribed and applied in UNDP. </w:t>
      </w:r>
    </w:p>
    <w:p w14:paraId="2C700BC6"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18066CC"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The Contracts, Assets and Procurement Committee chairperson shall be appointed for two years, a term that can be renewed by the procurement authority.</w:t>
      </w:r>
    </w:p>
    <w:p w14:paraId="15F47EF9" w14:textId="77777777" w:rsidR="00224700" w:rsidRPr="0068356D" w:rsidRDefault="00224700" w:rsidP="00224700">
      <w:pPr>
        <w:pStyle w:val="Heading1"/>
        <w:tabs>
          <w:tab w:val="left" w:pos="900"/>
        </w:tabs>
        <w:spacing w:before="0" w:line="240" w:lineRule="auto"/>
        <w:rPr>
          <w:rFonts w:asciiTheme="minorHAnsi" w:eastAsia="Times New Roman" w:hAnsiTheme="minorHAnsi"/>
          <w:b/>
          <w:color w:val="auto"/>
          <w:sz w:val="22"/>
          <w:szCs w:val="22"/>
          <w:lang w:val="en-PH"/>
        </w:rPr>
      </w:pPr>
      <w:bookmarkStart w:id="5" w:name="_Toc453862237"/>
    </w:p>
    <w:p w14:paraId="5FB7C848"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r w:rsidRPr="0068356D">
        <w:rPr>
          <w:rFonts w:asciiTheme="minorHAnsi" w:hAnsiTheme="minorHAnsi"/>
          <w:b/>
          <w:color w:val="auto"/>
          <w:sz w:val="22"/>
          <w:szCs w:val="22"/>
          <w:lang w:val="en-PH"/>
        </w:rPr>
        <w:t>Members</w:t>
      </w:r>
      <w:bookmarkEnd w:id="5"/>
      <w:r w:rsidRPr="0068356D">
        <w:rPr>
          <w:rFonts w:asciiTheme="minorHAnsi" w:hAnsiTheme="minorHAnsi"/>
          <w:b/>
          <w:color w:val="auto"/>
          <w:sz w:val="22"/>
          <w:szCs w:val="22"/>
          <w:lang w:val="en-PH"/>
        </w:rPr>
        <w:t xml:space="preserve"> </w:t>
      </w:r>
    </w:p>
    <w:p w14:paraId="288B6A58" w14:textId="77777777" w:rsidR="00224700" w:rsidRPr="0068356D" w:rsidRDefault="00224700" w:rsidP="00224700">
      <w:pPr>
        <w:rPr>
          <w:lang w:val="en-PH"/>
        </w:rPr>
      </w:pPr>
    </w:p>
    <w:p w14:paraId="077B72EF"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The responsibilities of the members of the Procurement Review Committee include to:</w:t>
      </w:r>
    </w:p>
    <w:p w14:paraId="25F500CF"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432CD1B3" w14:textId="77777777" w:rsidR="00224700" w:rsidRPr="0068356D"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Promptly accept invitations to meetings</w:t>
      </w:r>
    </w:p>
    <w:p w14:paraId="2975AB54"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223A6D31" w14:textId="77777777" w:rsidR="00224700" w:rsidRPr="0068356D"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Review documentation for submissions</w:t>
      </w:r>
    </w:p>
    <w:p w14:paraId="367BA2B4"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401DAC2E" w14:textId="77777777" w:rsidR="00224700" w:rsidRPr="0068356D"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Decline (after discussing with the chairperson) from reviewing a submission if there is a perceived conflict of interest</w:t>
      </w:r>
    </w:p>
    <w:p w14:paraId="4D6343EA"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743154BA" w14:textId="77777777" w:rsidR="00224700" w:rsidRPr="0068356D"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Participate actively in deliberations </w:t>
      </w:r>
    </w:p>
    <w:p w14:paraId="238C52EA"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5955B1D9" w14:textId="77777777" w:rsidR="00224700" w:rsidRPr="0068356D" w:rsidRDefault="00224700" w:rsidP="00224700">
      <w:pPr>
        <w:pStyle w:val="ListParagraph"/>
        <w:numPr>
          <w:ilvl w:val="0"/>
          <w:numId w:val="11"/>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Promptly review minutes and endorse the recommendation and/or provide comments</w:t>
      </w:r>
    </w:p>
    <w:p w14:paraId="4794BFAD"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308A34A1"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Members should have a basic knowledge of the standard principles of public procurement and be familiar with UNDP procurement policies and procedures. They should be able to conduct an objective and independent assessment of submissions, and possess effective communication skills to contribute constructively to deliberations.</w:t>
      </w:r>
    </w:p>
    <w:p w14:paraId="4111C3BA"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618E9C19" w14:textId="6A1F78CC"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 staff member </w:t>
      </w:r>
      <w:r w:rsidR="00130C1E">
        <w:rPr>
          <w:rFonts w:asciiTheme="minorHAnsi" w:hAnsiTheme="minorHAnsi"/>
          <w:sz w:val="22"/>
          <w:szCs w:val="22"/>
          <w:lang w:val="en-PH"/>
        </w:rPr>
        <w:t xml:space="preserve">or </w:t>
      </w:r>
      <w:r w:rsidR="007402B8">
        <w:rPr>
          <w:rFonts w:asciiTheme="minorHAnsi" w:hAnsiTheme="minorHAnsi"/>
          <w:sz w:val="22"/>
          <w:szCs w:val="22"/>
          <w:lang w:val="en-PH"/>
        </w:rPr>
        <w:t>PSA contract holder</w:t>
      </w:r>
      <w:r w:rsidR="00130C1E">
        <w:rPr>
          <w:rFonts w:asciiTheme="minorHAnsi" w:hAnsiTheme="minorHAnsi"/>
          <w:sz w:val="22"/>
          <w:szCs w:val="22"/>
          <w:lang w:val="en-PH"/>
        </w:rPr>
        <w:t xml:space="preserve"> </w:t>
      </w:r>
      <w:r w:rsidRPr="0068356D">
        <w:rPr>
          <w:rFonts w:asciiTheme="minorHAnsi" w:hAnsiTheme="minorHAnsi"/>
          <w:sz w:val="22"/>
          <w:szCs w:val="22"/>
          <w:lang w:val="en-PH"/>
        </w:rPr>
        <w:t>from the business unit's procurement unit may be appointed to the Contracts, Assets and Procurement Committee and participate in the deliberations, provided s/he was not involved in any capacity and at any stage of the submissions under review.</w:t>
      </w:r>
    </w:p>
    <w:p w14:paraId="370749A4"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2DA0FB43" w14:textId="7C223492"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Members shall perform their duties in their individual capacity, and shall be appointed for a minimum of two years, a term that may be renewed.</w:t>
      </w:r>
      <w:r w:rsidR="00F02275">
        <w:rPr>
          <w:rFonts w:asciiTheme="minorHAnsi" w:hAnsiTheme="minorHAnsi"/>
          <w:sz w:val="22"/>
          <w:szCs w:val="22"/>
          <w:lang w:val="en-PH"/>
        </w:rPr>
        <w:t xml:space="preserve"> </w:t>
      </w:r>
      <w:r w:rsidR="003C3A18">
        <w:rPr>
          <w:rFonts w:asciiTheme="minorHAnsi" w:hAnsiTheme="minorHAnsi"/>
          <w:sz w:val="22"/>
          <w:szCs w:val="22"/>
          <w:lang w:val="en-PH"/>
        </w:rPr>
        <w:t>For regular PSA contract holders, appointment duration should be aligned with contract duration</w:t>
      </w:r>
      <w:r w:rsidR="00BE65BF">
        <w:rPr>
          <w:rFonts w:asciiTheme="minorHAnsi" w:hAnsiTheme="minorHAnsi"/>
          <w:sz w:val="22"/>
          <w:szCs w:val="22"/>
          <w:lang w:val="en-PH"/>
        </w:rPr>
        <w:t xml:space="preserve"> and extended accordingly as needed.</w:t>
      </w:r>
    </w:p>
    <w:p w14:paraId="13D3F549"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4575B0FC" w14:textId="77777777" w:rsidR="00224700" w:rsidRPr="0068356D" w:rsidRDefault="00224700" w:rsidP="00224700">
      <w:pPr>
        <w:pStyle w:val="Heading1"/>
        <w:tabs>
          <w:tab w:val="left" w:pos="900"/>
        </w:tabs>
        <w:spacing w:before="0" w:line="240" w:lineRule="auto"/>
        <w:rPr>
          <w:rFonts w:asciiTheme="minorHAnsi" w:hAnsiTheme="minorHAnsi"/>
          <w:b/>
          <w:color w:val="auto"/>
          <w:sz w:val="22"/>
          <w:szCs w:val="22"/>
          <w:lang w:val="en-PH"/>
        </w:rPr>
      </w:pPr>
      <w:bookmarkStart w:id="6" w:name="_Toc453862238"/>
      <w:r w:rsidRPr="0068356D">
        <w:rPr>
          <w:rFonts w:asciiTheme="minorHAnsi" w:hAnsiTheme="minorHAnsi"/>
          <w:b/>
          <w:color w:val="auto"/>
          <w:sz w:val="22"/>
          <w:szCs w:val="22"/>
          <w:lang w:val="en-PH"/>
        </w:rPr>
        <w:t>Secretary</w:t>
      </w:r>
      <w:bookmarkEnd w:id="6"/>
    </w:p>
    <w:p w14:paraId="4F13879E" w14:textId="77777777" w:rsidR="00224700" w:rsidRPr="0068356D" w:rsidRDefault="00224700" w:rsidP="00224700">
      <w:pPr>
        <w:rPr>
          <w:lang w:val="en-PH"/>
        </w:rPr>
      </w:pPr>
    </w:p>
    <w:p w14:paraId="3B468A98"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The secretary should:</w:t>
      </w:r>
    </w:p>
    <w:p w14:paraId="1C3FCD07"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56A936EB"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Schedule meetings and ensure confirmed availability of the minimum number of two members for each scheduled meeting</w:t>
      </w:r>
    </w:p>
    <w:p w14:paraId="34ACCA1C"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63D26DDC"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Review submissions to ensure they are complete and sufficient for review</w:t>
      </w:r>
    </w:p>
    <w:p w14:paraId="1ACD7B06"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57F55072"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Ensure that each member has equal access to all available information on the submission </w:t>
      </w:r>
    </w:p>
    <w:p w14:paraId="791C1940"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4601A569"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Request further information or clarifications as required by the members or chairperson</w:t>
      </w:r>
    </w:p>
    <w:p w14:paraId="48337C0B"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7A2A9619"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Prepare the committee review report (minutes of the meeting) and obtain endorsement of it by members who attended the meeting</w:t>
      </w:r>
    </w:p>
    <w:p w14:paraId="4ECD30B2"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30D200FF"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lastRenderedPageBreak/>
        <w:t xml:space="preserve">Ensure proper records are kept in accordance with UNDP requirements </w:t>
      </w:r>
    </w:p>
    <w:p w14:paraId="037CF26F"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6B6D3DD9"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lang w:val="en-PH"/>
        </w:rPr>
      </w:pPr>
      <w:r w:rsidRPr="0068356D">
        <w:rPr>
          <w:rFonts w:asciiTheme="minorHAnsi" w:hAnsiTheme="minorHAnsi"/>
          <w:sz w:val="22"/>
          <w:szCs w:val="22"/>
          <w:lang w:val="en-PH"/>
        </w:rPr>
        <w:t xml:space="preserve">The secretary should be a UNDP staff member with relevant experience and qualifications in procurement and asset management. S/he shall work in close consultation with and under the direction of the chairperson. </w:t>
      </w:r>
    </w:p>
    <w:p w14:paraId="58EAB081"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lang w:val="en-PH"/>
        </w:rPr>
      </w:pPr>
    </w:p>
    <w:p w14:paraId="3E823CAD"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The secretary shall participate in deliberations to provide clarifications and policy information, but shall have no say in the final recommendation.</w:t>
      </w:r>
    </w:p>
    <w:p w14:paraId="255E7D56"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34FB0078"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The secretary for the Contracts, Assets and Procurement Committee shall be appointed for two years, a term that may be renewed. </w:t>
      </w:r>
    </w:p>
    <w:p w14:paraId="1C4DC63A"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EBA4F3F" w14:textId="257013CC"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The secretary role is optional and, while preferable, is exercised based on requirements and availability of resources. This is in recognition that the Chairperson can undertake all the functions of the Secretary </w:t>
      </w:r>
      <w:proofErr w:type="gramStart"/>
      <w:r w:rsidRPr="0068356D">
        <w:rPr>
          <w:rFonts w:asciiTheme="minorHAnsi" w:hAnsiTheme="minorHAnsi"/>
          <w:sz w:val="22"/>
          <w:szCs w:val="22"/>
          <w:lang w:val="en-PH"/>
        </w:rPr>
        <w:t xml:space="preserve">on </w:t>
      </w:r>
      <w:r w:rsidR="00A64218">
        <w:rPr>
          <w:rFonts w:asciiTheme="minorHAnsi" w:hAnsiTheme="minorHAnsi"/>
          <w:sz w:val="22"/>
          <w:szCs w:val="22"/>
          <w:lang w:val="en-PH"/>
        </w:rPr>
        <w:t xml:space="preserve"> </w:t>
      </w:r>
      <w:r w:rsidR="00A64218" w:rsidRPr="0025144C">
        <w:rPr>
          <w:rFonts w:asciiTheme="minorHAnsi" w:hAnsiTheme="minorHAnsi" w:cstheme="minorHAnsi"/>
          <w:sz w:val="22"/>
          <w:szCs w:val="22"/>
        </w:rPr>
        <w:t>the</w:t>
      </w:r>
      <w:proofErr w:type="gramEnd"/>
      <w:r w:rsidR="00A64218" w:rsidRPr="0025144C">
        <w:rPr>
          <w:rFonts w:asciiTheme="minorHAnsi" w:hAnsiTheme="minorHAnsi" w:cstheme="minorHAnsi"/>
          <w:sz w:val="22"/>
          <w:szCs w:val="22"/>
        </w:rPr>
        <w:t xml:space="preserve"> Quantum/UNall procurement platform</w:t>
      </w:r>
      <w:r w:rsidR="00A64218" w:rsidRPr="0068356D">
        <w:rPr>
          <w:rFonts w:asciiTheme="minorHAnsi" w:hAnsiTheme="minorHAnsi"/>
          <w:sz w:val="22"/>
          <w:szCs w:val="22"/>
          <w:lang w:val="en-PH"/>
        </w:rPr>
        <w:t xml:space="preserve"> </w:t>
      </w:r>
      <w:r w:rsidRPr="0068356D">
        <w:rPr>
          <w:rFonts w:asciiTheme="minorHAnsi" w:hAnsiTheme="minorHAnsi"/>
          <w:sz w:val="22"/>
          <w:szCs w:val="22"/>
          <w:lang w:val="en-PH"/>
        </w:rPr>
        <w:t>and business units with standard delegation will no longer require the Contracts, Assets and Procurement Committee with the implementation of Direct Review options.</w:t>
      </w:r>
    </w:p>
    <w:p w14:paraId="7C7F1C38" w14:textId="77777777" w:rsidR="00224700" w:rsidRPr="0068356D" w:rsidRDefault="00224700" w:rsidP="00224700">
      <w:bookmarkStart w:id="7" w:name="_Toc453862239"/>
    </w:p>
    <w:p w14:paraId="336A85C2" w14:textId="77777777" w:rsidR="00224700" w:rsidRPr="0068356D" w:rsidRDefault="00224700" w:rsidP="00224700">
      <w:pPr>
        <w:pStyle w:val="Heading1"/>
        <w:tabs>
          <w:tab w:val="left" w:pos="900"/>
        </w:tabs>
        <w:spacing w:before="0" w:line="240" w:lineRule="auto"/>
        <w:rPr>
          <w:rFonts w:asciiTheme="minorHAnsi" w:eastAsia="Times New Roman" w:hAnsiTheme="minorHAnsi"/>
          <w:b/>
          <w:color w:val="auto"/>
          <w:sz w:val="22"/>
          <w:szCs w:val="22"/>
          <w:lang w:val="en-PH"/>
        </w:rPr>
      </w:pPr>
      <w:r w:rsidRPr="0068356D">
        <w:rPr>
          <w:rFonts w:asciiTheme="minorHAnsi" w:hAnsiTheme="minorHAnsi"/>
          <w:b/>
          <w:color w:val="auto"/>
          <w:sz w:val="22"/>
          <w:szCs w:val="22"/>
          <w:lang w:val="en-PH"/>
        </w:rPr>
        <w:t>Committee Meetings</w:t>
      </w:r>
      <w:bookmarkEnd w:id="7"/>
      <w:r w:rsidRPr="0068356D">
        <w:rPr>
          <w:rFonts w:asciiTheme="minorHAnsi" w:hAnsiTheme="minorHAnsi"/>
          <w:b/>
          <w:color w:val="auto"/>
          <w:sz w:val="22"/>
          <w:szCs w:val="22"/>
          <w:lang w:val="en-PH"/>
        </w:rPr>
        <w:t xml:space="preserve"> </w:t>
      </w:r>
    </w:p>
    <w:p w14:paraId="189A2F3B" w14:textId="77777777" w:rsidR="00224700" w:rsidRPr="0068356D" w:rsidRDefault="00224700" w:rsidP="00224700">
      <w:pPr>
        <w:rPr>
          <w:lang w:val="en-PH"/>
        </w:rPr>
      </w:pPr>
    </w:p>
    <w:p w14:paraId="6E12B669"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Regional Advisory Committee on Procurement and Advisory Committee on Procurement</w:t>
      </w:r>
      <w:r w:rsidRPr="0068356D" w:rsidDel="00E61152">
        <w:rPr>
          <w:rFonts w:asciiTheme="minorHAnsi" w:hAnsiTheme="minorHAnsi"/>
          <w:sz w:val="22"/>
          <w:szCs w:val="22"/>
          <w:lang w:val="en-PH"/>
        </w:rPr>
        <w:t xml:space="preserve"> </w:t>
      </w:r>
      <w:r w:rsidRPr="0068356D">
        <w:rPr>
          <w:rFonts w:asciiTheme="minorHAnsi" w:hAnsiTheme="minorHAnsi"/>
          <w:sz w:val="22"/>
          <w:szCs w:val="22"/>
          <w:lang w:val="en-PH"/>
        </w:rPr>
        <w:t xml:space="preserve">meetings are normally convened weekly </w:t>
      </w:r>
      <w:r>
        <w:rPr>
          <w:rFonts w:asciiTheme="minorHAnsi" w:hAnsiTheme="minorHAnsi"/>
          <w:sz w:val="22"/>
          <w:szCs w:val="22"/>
          <w:lang w:val="en-PH"/>
        </w:rPr>
        <w:t xml:space="preserve">with an </w:t>
      </w:r>
      <w:proofErr w:type="spellStart"/>
      <w:r>
        <w:rPr>
          <w:rFonts w:asciiTheme="minorHAnsi" w:hAnsiTheme="minorHAnsi"/>
          <w:sz w:val="22"/>
          <w:szCs w:val="22"/>
          <w:lang w:val="en-PH"/>
        </w:rPr>
        <w:t>adhoc</w:t>
      </w:r>
      <w:proofErr w:type="spellEnd"/>
      <w:r>
        <w:rPr>
          <w:rFonts w:asciiTheme="minorHAnsi" w:hAnsiTheme="minorHAnsi"/>
          <w:sz w:val="22"/>
          <w:szCs w:val="22"/>
          <w:lang w:val="en-PH"/>
        </w:rPr>
        <w:t xml:space="preserve"> committee meeting</w:t>
      </w:r>
      <w:r w:rsidRPr="0068356D">
        <w:rPr>
          <w:rFonts w:asciiTheme="minorHAnsi" w:hAnsiTheme="minorHAnsi"/>
          <w:sz w:val="22"/>
          <w:szCs w:val="22"/>
          <w:lang w:val="en-PH"/>
        </w:rPr>
        <w:t xml:space="preserve"> scheduled in cases of exigencies. The frequency of Contracts, Assets and Procurement Committee meetings depends on a business unit’s needs. </w:t>
      </w:r>
    </w:p>
    <w:p w14:paraId="5EECBB06"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3ACFD023" w14:textId="30ED608B"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In the unlikely event that the Regional Advisory Committee on Procurement is temporarily unavailable, the Advisory Committee on Procurement</w:t>
      </w:r>
      <w:r w:rsidRPr="0068356D" w:rsidDel="00E61152">
        <w:rPr>
          <w:rFonts w:asciiTheme="minorHAnsi" w:hAnsiTheme="minorHAnsi"/>
          <w:sz w:val="22"/>
          <w:szCs w:val="22"/>
          <w:lang w:val="en-PH"/>
        </w:rPr>
        <w:t xml:space="preserve"> </w:t>
      </w:r>
      <w:r w:rsidRPr="0068356D">
        <w:rPr>
          <w:rFonts w:asciiTheme="minorHAnsi" w:hAnsiTheme="minorHAnsi"/>
          <w:sz w:val="22"/>
          <w:szCs w:val="22"/>
          <w:lang w:val="en-PH"/>
        </w:rPr>
        <w:t>will review its submissions.</w:t>
      </w:r>
    </w:p>
    <w:p w14:paraId="5170AB53"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A697C78" w14:textId="57B43A85"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Procurement Review Committee meetings may be conducted face-to-face, or virtually using video or teleconferencing facilities or email exchanges. All information and records should be captured within </w:t>
      </w:r>
      <w:r w:rsidR="00A64218" w:rsidRPr="0025144C">
        <w:rPr>
          <w:rFonts w:asciiTheme="minorHAnsi" w:hAnsiTheme="minorHAnsi" w:cstheme="minorHAnsi"/>
          <w:sz w:val="22"/>
          <w:szCs w:val="22"/>
        </w:rPr>
        <w:t xml:space="preserve">the Quantum/UNall procurement </w:t>
      </w:r>
      <w:proofErr w:type="gramStart"/>
      <w:r w:rsidR="00A64218" w:rsidRPr="0025144C">
        <w:rPr>
          <w:rFonts w:asciiTheme="minorHAnsi" w:hAnsiTheme="minorHAnsi" w:cstheme="minorHAnsi"/>
          <w:sz w:val="22"/>
          <w:szCs w:val="22"/>
        </w:rPr>
        <w:t>platform.</w:t>
      </w:r>
      <w:r w:rsidRPr="0025144C">
        <w:rPr>
          <w:rFonts w:asciiTheme="minorHAnsi" w:hAnsiTheme="minorHAnsi" w:cstheme="minorHAnsi"/>
          <w:sz w:val="22"/>
          <w:szCs w:val="22"/>
          <w:lang w:val="en-PH"/>
        </w:rPr>
        <w:t>.</w:t>
      </w:r>
      <w:proofErr w:type="gramEnd"/>
    </w:p>
    <w:p w14:paraId="6BD90851"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00210DE1" w14:textId="141560C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For submissions made to the Advisory Committee on Procurement by a Country Office, the Regional Advisory Committee on Procurement chairperson shall participate in the review as required, consistent with the single-layer review approach. </w:t>
      </w:r>
    </w:p>
    <w:p w14:paraId="0F1E2D5C"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13BED3E1"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Procurement Review Committees shall </w:t>
      </w:r>
      <w:proofErr w:type="spellStart"/>
      <w:r w:rsidRPr="0068356D">
        <w:rPr>
          <w:rFonts w:asciiTheme="minorHAnsi" w:hAnsiTheme="minorHAnsi"/>
          <w:sz w:val="22"/>
          <w:szCs w:val="22"/>
          <w:lang w:val="en-PH"/>
        </w:rPr>
        <w:t>endeavour</w:t>
      </w:r>
      <w:proofErr w:type="spellEnd"/>
      <w:r w:rsidRPr="0068356D">
        <w:rPr>
          <w:rFonts w:asciiTheme="minorHAnsi" w:hAnsiTheme="minorHAnsi"/>
          <w:sz w:val="22"/>
          <w:szCs w:val="22"/>
          <w:lang w:val="en-PH"/>
        </w:rPr>
        <w:t xml:space="preserve"> as often as possible to offer final recommendations based on consensus.</w:t>
      </w:r>
    </w:p>
    <w:p w14:paraId="1AD31C17"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2FE9509D"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If consensus cannot be achieved, the chairperson may subject the submission, or a specific issue in a submission, to a voting process among the members (excluding the secretary). A simple majority vote shall govern. In the unusual event that voting leads to a tie, due to an even number of members, the chairperson shall cast the deciding vote. </w:t>
      </w:r>
    </w:p>
    <w:p w14:paraId="24C6742C"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C638D5B"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lastRenderedPageBreak/>
        <w:t>Any voting and tie-breaking process shall be recorded, capturing all salient points, as part of the committee review report.</w:t>
      </w:r>
    </w:p>
    <w:p w14:paraId="4232BFF0"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2FFA38F9" w14:textId="77777777" w:rsidR="00224700" w:rsidRPr="0068356D" w:rsidRDefault="00224700" w:rsidP="00224700">
      <w:pPr>
        <w:pStyle w:val="Heading1"/>
        <w:tabs>
          <w:tab w:val="left" w:pos="900"/>
        </w:tabs>
        <w:spacing w:before="0" w:line="240" w:lineRule="auto"/>
        <w:rPr>
          <w:rFonts w:asciiTheme="minorHAnsi" w:eastAsia="Times New Roman" w:hAnsiTheme="minorHAnsi"/>
          <w:b/>
          <w:color w:val="auto"/>
          <w:sz w:val="22"/>
          <w:szCs w:val="22"/>
          <w:lang w:val="en-PH"/>
        </w:rPr>
      </w:pPr>
      <w:bookmarkStart w:id="8" w:name="_Toc453862240"/>
      <w:r w:rsidRPr="0068356D">
        <w:rPr>
          <w:rFonts w:asciiTheme="minorHAnsi" w:hAnsiTheme="minorHAnsi"/>
          <w:b/>
          <w:color w:val="auto"/>
          <w:sz w:val="22"/>
          <w:szCs w:val="22"/>
          <w:lang w:val="en-PH"/>
        </w:rPr>
        <w:t>Direct Review</w:t>
      </w:r>
      <w:bookmarkEnd w:id="8"/>
      <w:r w:rsidRPr="0068356D">
        <w:rPr>
          <w:rFonts w:asciiTheme="minorHAnsi" w:hAnsiTheme="minorHAnsi"/>
          <w:b/>
          <w:color w:val="auto"/>
          <w:sz w:val="22"/>
          <w:szCs w:val="22"/>
          <w:lang w:val="en-PH"/>
        </w:rPr>
        <w:t xml:space="preserve"> </w:t>
      </w:r>
    </w:p>
    <w:p w14:paraId="2D6879AE"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sz w:val="22"/>
          <w:szCs w:val="22"/>
        </w:rPr>
      </w:pPr>
    </w:p>
    <w:p w14:paraId="1C10DE28"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Direct Review is when a chairperson of the procurement review committee undertakes the review without the need to convene the members of the Committee, and forwards the recommendations directly to the applicable procurement authority for a final decision.</w:t>
      </w:r>
    </w:p>
    <w:p w14:paraId="4E27651E"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585F1FC4" w14:textId="262706AD" w:rsidR="00224700" w:rsidRPr="0068356D" w:rsidRDefault="3104A278" w:rsidP="5094815C">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rPr>
      </w:pPr>
      <w:r w:rsidRPr="5094815C">
        <w:rPr>
          <w:rFonts w:asciiTheme="minorHAnsi" w:hAnsiTheme="minorHAnsi"/>
          <w:sz w:val="22"/>
          <w:szCs w:val="22"/>
          <w:lang w:val="en-PH"/>
        </w:rPr>
        <w:t xml:space="preserve">All procurement actions that undergo direct review shall also be submitted through </w:t>
      </w:r>
      <w:r w:rsidR="4D75BD84" w:rsidRPr="5094815C">
        <w:rPr>
          <w:rFonts w:asciiTheme="minorHAnsi" w:hAnsiTheme="minorHAnsi" w:cstheme="minorBidi"/>
          <w:sz w:val="22"/>
          <w:szCs w:val="22"/>
        </w:rPr>
        <w:t>the Quantum/UNall procurement platform.</w:t>
      </w:r>
    </w:p>
    <w:p w14:paraId="5452834F"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7C84571F" w14:textId="77777777" w:rsidR="00224700" w:rsidRPr="0068356D" w:rsidRDefault="00224700" w:rsidP="00224700">
      <w:pPr>
        <w:shd w:val="clear" w:color="auto" w:fill="FFFFFF"/>
        <w:spacing w:after="0" w:line="240" w:lineRule="auto"/>
        <w:jc w:val="both"/>
        <w:textAlignment w:val="top"/>
        <w:rPr>
          <w:b/>
        </w:rPr>
      </w:pPr>
      <w:r w:rsidRPr="0068356D">
        <w:rPr>
          <w:b/>
        </w:rPr>
        <w:t>Direct Review at CAP (Business Unit) level:</w:t>
      </w:r>
    </w:p>
    <w:p w14:paraId="7C0F2FE7" w14:textId="77777777" w:rsidR="00224700" w:rsidRPr="0068356D" w:rsidRDefault="00224700" w:rsidP="00224700">
      <w:pPr>
        <w:shd w:val="clear" w:color="auto" w:fill="FFFFFF"/>
        <w:spacing w:after="0" w:line="240" w:lineRule="auto"/>
        <w:jc w:val="both"/>
        <w:textAlignment w:val="top"/>
        <w:rPr>
          <w:b/>
        </w:rPr>
      </w:pPr>
    </w:p>
    <w:p w14:paraId="6DADA3A1" w14:textId="4237F3CA" w:rsidR="00224700" w:rsidRPr="00CB1D0B"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 xml:space="preserve">Procurement actions valued between the minimum threshold for submission to the </w:t>
      </w:r>
      <w:r w:rsidRPr="0068356D">
        <w:rPr>
          <w:rFonts w:asciiTheme="minorHAnsi" w:hAnsiTheme="minorHAnsi"/>
          <w:sz w:val="22"/>
          <w:szCs w:val="22"/>
          <w:lang w:val="en-PH"/>
        </w:rPr>
        <w:t xml:space="preserve">Contracts, Assets and Procurement Committee and the </w:t>
      </w:r>
      <w:r w:rsidR="00C1024C">
        <w:rPr>
          <w:rFonts w:asciiTheme="minorHAnsi" w:hAnsiTheme="minorHAnsi"/>
          <w:sz w:val="22"/>
          <w:szCs w:val="22"/>
          <w:lang w:val="en-PH"/>
        </w:rPr>
        <w:t>S</w:t>
      </w:r>
      <w:r w:rsidRPr="0068356D">
        <w:rPr>
          <w:rFonts w:asciiTheme="minorHAnsi" w:hAnsiTheme="minorHAnsi"/>
          <w:sz w:val="22"/>
          <w:szCs w:val="22"/>
          <w:lang w:val="en-PH"/>
        </w:rPr>
        <w:t xml:space="preserve">tandard </w:t>
      </w:r>
      <w:r w:rsidR="00C1024C">
        <w:rPr>
          <w:rFonts w:asciiTheme="minorHAnsi" w:hAnsiTheme="minorHAnsi"/>
          <w:sz w:val="22"/>
          <w:szCs w:val="22"/>
          <w:lang w:val="en-PH"/>
        </w:rPr>
        <w:t>D</w:t>
      </w:r>
      <w:r w:rsidRPr="0068356D">
        <w:rPr>
          <w:rFonts w:asciiTheme="minorHAnsi" w:hAnsiTheme="minorHAnsi"/>
          <w:sz w:val="22"/>
          <w:szCs w:val="22"/>
          <w:lang w:val="en-PH"/>
        </w:rPr>
        <w:t xml:space="preserve">elegated </w:t>
      </w:r>
      <w:r w:rsidR="00C1024C">
        <w:rPr>
          <w:rFonts w:asciiTheme="minorHAnsi" w:hAnsiTheme="minorHAnsi"/>
          <w:sz w:val="22"/>
          <w:szCs w:val="22"/>
          <w:lang w:val="en-PH"/>
        </w:rPr>
        <w:t>P</w:t>
      </w:r>
      <w:r w:rsidRPr="0068356D">
        <w:rPr>
          <w:rFonts w:asciiTheme="minorHAnsi" w:hAnsiTheme="minorHAnsi"/>
          <w:sz w:val="22"/>
          <w:szCs w:val="22"/>
          <w:lang w:val="en-PH"/>
        </w:rPr>
        <w:t xml:space="preserve">rocurement </w:t>
      </w:r>
      <w:r w:rsidR="00C1024C">
        <w:rPr>
          <w:rFonts w:asciiTheme="minorHAnsi" w:hAnsiTheme="minorHAnsi"/>
          <w:sz w:val="22"/>
          <w:szCs w:val="22"/>
          <w:lang w:val="en-PH"/>
        </w:rPr>
        <w:t>A</w:t>
      </w:r>
      <w:r w:rsidRPr="0068356D">
        <w:rPr>
          <w:rFonts w:asciiTheme="minorHAnsi" w:hAnsiTheme="minorHAnsi"/>
          <w:sz w:val="22"/>
          <w:szCs w:val="22"/>
          <w:lang w:val="en-PH"/>
        </w:rPr>
        <w:t xml:space="preserve">uthority for competitive processes and </w:t>
      </w:r>
      <w:r w:rsidR="00A03540">
        <w:rPr>
          <w:rFonts w:asciiTheme="minorHAnsi" w:hAnsiTheme="minorHAnsi"/>
          <w:sz w:val="22"/>
          <w:szCs w:val="22"/>
          <w:lang w:val="en-PH"/>
        </w:rPr>
        <w:t xml:space="preserve">50% of the </w:t>
      </w:r>
      <w:r w:rsidR="00C1024C">
        <w:rPr>
          <w:rFonts w:asciiTheme="minorHAnsi" w:hAnsiTheme="minorHAnsi"/>
          <w:sz w:val="22"/>
          <w:szCs w:val="22"/>
          <w:lang w:val="en-PH"/>
        </w:rPr>
        <w:t>S</w:t>
      </w:r>
      <w:r w:rsidR="00A03540">
        <w:rPr>
          <w:rFonts w:asciiTheme="minorHAnsi" w:hAnsiTheme="minorHAnsi"/>
          <w:sz w:val="22"/>
          <w:szCs w:val="22"/>
          <w:lang w:val="en-PH"/>
        </w:rPr>
        <w:t xml:space="preserve">tandard </w:t>
      </w:r>
      <w:r w:rsidR="00C1024C">
        <w:rPr>
          <w:rFonts w:asciiTheme="minorHAnsi" w:hAnsiTheme="minorHAnsi"/>
          <w:sz w:val="22"/>
          <w:szCs w:val="22"/>
          <w:lang w:val="en-PH"/>
        </w:rPr>
        <w:t>D</w:t>
      </w:r>
      <w:r w:rsidR="00A03540">
        <w:rPr>
          <w:rFonts w:asciiTheme="minorHAnsi" w:hAnsiTheme="minorHAnsi"/>
          <w:sz w:val="22"/>
          <w:szCs w:val="22"/>
          <w:lang w:val="en-PH"/>
        </w:rPr>
        <w:t xml:space="preserve">elegated </w:t>
      </w:r>
      <w:r w:rsidR="00C1024C">
        <w:rPr>
          <w:rFonts w:asciiTheme="minorHAnsi" w:hAnsiTheme="minorHAnsi"/>
          <w:sz w:val="22"/>
          <w:szCs w:val="22"/>
          <w:lang w:val="en-PH"/>
        </w:rPr>
        <w:t>P</w:t>
      </w:r>
      <w:r w:rsidR="00A03540">
        <w:rPr>
          <w:rFonts w:asciiTheme="minorHAnsi" w:hAnsiTheme="minorHAnsi"/>
          <w:sz w:val="22"/>
          <w:szCs w:val="22"/>
          <w:lang w:val="en-PH"/>
        </w:rPr>
        <w:t xml:space="preserve">rocurement </w:t>
      </w:r>
      <w:r w:rsidR="00C1024C">
        <w:rPr>
          <w:rFonts w:asciiTheme="minorHAnsi" w:hAnsiTheme="minorHAnsi"/>
          <w:sz w:val="22"/>
          <w:szCs w:val="22"/>
          <w:lang w:val="en-PH"/>
        </w:rPr>
        <w:t>A</w:t>
      </w:r>
      <w:r w:rsidR="00A03540">
        <w:rPr>
          <w:rFonts w:asciiTheme="minorHAnsi" w:hAnsiTheme="minorHAnsi"/>
          <w:sz w:val="22"/>
          <w:szCs w:val="22"/>
          <w:lang w:val="en-PH"/>
        </w:rPr>
        <w:t xml:space="preserve">uthority for </w:t>
      </w:r>
      <w:r w:rsidRPr="0068356D">
        <w:rPr>
          <w:rFonts w:asciiTheme="minorHAnsi" w:hAnsiTheme="minorHAnsi"/>
          <w:sz w:val="22"/>
          <w:szCs w:val="22"/>
          <w:lang w:val="en-PH"/>
        </w:rPr>
        <w:t>direct contracting</w:t>
      </w:r>
      <w:r w:rsidR="00A03540">
        <w:rPr>
          <w:rFonts w:asciiTheme="minorHAnsi" w:hAnsiTheme="minorHAnsi"/>
          <w:sz w:val="22"/>
          <w:szCs w:val="22"/>
          <w:lang w:val="en-PH"/>
        </w:rPr>
        <w:t>,</w:t>
      </w:r>
      <w:r w:rsidRPr="0068356D">
        <w:rPr>
          <w:rFonts w:asciiTheme="minorHAnsi" w:hAnsiTheme="minorHAnsi"/>
          <w:sz w:val="22"/>
          <w:szCs w:val="22"/>
          <w:lang w:val="en-PH"/>
        </w:rPr>
        <w:t xml:space="preserve"> shall be reviewed under the Direct Review modality by the Chairperson of the Contracts, Assets and Procurement Committee as set out in Section Monetary Thresholds below.</w:t>
      </w:r>
      <w:r>
        <w:rPr>
          <w:rFonts w:asciiTheme="minorHAnsi" w:hAnsiTheme="minorHAnsi"/>
          <w:sz w:val="22"/>
          <w:szCs w:val="22"/>
          <w:lang w:val="en-PH"/>
        </w:rPr>
        <w:t xml:space="preserve"> </w:t>
      </w:r>
      <w:r w:rsidR="00C1024C">
        <w:rPr>
          <w:rFonts w:asciiTheme="minorHAnsi" w:hAnsiTheme="minorHAnsi"/>
          <w:sz w:val="22"/>
          <w:szCs w:val="22"/>
          <w:lang w:val="en-PH"/>
        </w:rPr>
        <w:t xml:space="preserve">The </w:t>
      </w:r>
      <w:r w:rsidRPr="00EE404E">
        <w:rPr>
          <w:rFonts w:asciiTheme="minorHAnsi" w:hAnsiTheme="minorHAnsi"/>
          <w:sz w:val="22"/>
          <w:szCs w:val="22"/>
          <w:lang w:val="en-PH"/>
        </w:rPr>
        <w:t xml:space="preserve">Head of </w:t>
      </w:r>
      <w:r w:rsidR="00C1024C">
        <w:rPr>
          <w:rFonts w:asciiTheme="minorHAnsi" w:hAnsiTheme="minorHAnsi"/>
          <w:sz w:val="22"/>
          <w:szCs w:val="22"/>
          <w:lang w:val="en-PH"/>
        </w:rPr>
        <w:t>CO/</w:t>
      </w:r>
      <w:r w:rsidRPr="00EE404E">
        <w:rPr>
          <w:rFonts w:asciiTheme="minorHAnsi" w:hAnsiTheme="minorHAnsi"/>
          <w:sz w:val="22"/>
          <w:szCs w:val="22"/>
          <w:lang w:val="en-PH"/>
        </w:rPr>
        <w:t xml:space="preserve">BU may decide to </w:t>
      </w:r>
      <w:proofErr w:type="spellStart"/>
      <w:r w:rsidRPr="00EE404E">
        <w:rPr>
          <w:rFonts w:asciiTheme="minorHAnsi" w:hAnsiTheme="minorHAnsi"/>
          <w:sz w:val="22"/>
          <w:szCs w:val="22"/>
          <w:lang w:val="en-PH"/>
        </w:rPr>
        <w:t>utilise</w:t>
      </w:r>
      <w:proofErr w:type="spellEnd"/>
      <w:r w:rsidRPr="00EE404E">
        <w:rPr>
          <w:rFonts w:asciiTheme="minorHAnsi" w:hAnsiTheme="minorHAnsi"/>
          <w:sz w:val="22"/>
          <w:szCs w:val="22"/>
          <w:lang w:val="en-PH"/>
        </w:rPr>
        <w:t xml:space="preserve"> the full CAP Committee to review submissions less than the delegated authority whenever possible.</w:t>
      </w:r>
    </w:p>
    <w:p w14:paraId="147C0A8A" w14:textId="77777777" w:rsidR="00A03540" w:rsidRPr="00CB1D0B" w:rsidRDefault="00A03540" w:rsidP="00CB1D0B">
      <w:pPr>
        <w:pStyle w:val="ListParagraph"/>
        <w:shd w:val="clear" w:color="auto" w:fill="FFFFFF"/>
        <w:spacing w:before="0" w:beforeAutospacing="0" w:after="0" w:afterAutospacing="0"/>
        <w:ind w:left="360"/>
        <w:jc w:val="both"/>
        <w:textAlignment w:val="top"/>
        <w:rPr>
          <w:rFonts w:asciiTheme="minorHAnsi" w:hAnsiTheme="minorHAnsi"/>
          <w:sz w:val="22"/>
          <w:szCs w:val="22"/>
        </w:rPr>
      </w:pPr>
    </w:p>
    <w:p w14:paraId="556A350D" w14:textId="0F5C8E0A" w:rsidR="00A03540" w:rsidRPr="0068356D" w:rsidRDefault="00A0354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Pr>
          <w:rFonts w:asciiTheme="minorHAnsi" w:hAnsiTheme="minorHAnsi"/>
          <w:sz w:val="22"/>
          <w:szCs w:val="22"/>
          <w:lang w:val="en-PH"/>
        </w:rPr>
        <w:t xml:space="preserve">In the event a </w:t>
      </w:r>
      <w:r w:rsidR="00C1024C">
        <w:rPr>
          <w:rFonts w:asciiTheme="minorHAnsi" w:hAnsiTheme="minorHAnsi"/>
          <w:sz w:val="22"/>
          <w:szCs w:val="22"/>
          <w:lang w:val="en-PH"/>
        </w:rPr>
        <w:t>CO/BU</w:t>
      </w:r>
      <w:r>
        <w:rPr>
          <w:rFonts w:asciiTheme="minorHAnsi" w:hAnsiTheme="minorHAnsi"/>
          <w:sz w:val="22"/>
          <w:szCs w:val="22"/>
          <w:lang w:val="en-PH"/>
        </w:rPr>
        <w:t xml:space="preserve"> has obtained an Increased Procurement Delegation, cases above the </w:t>
      </w:r>
      <w:r w:rsidR="00C1024C">
        <w:rPr>
          <w:rFonts w:asciiTheme="minorHAnsi" w:hAnsiTheme="minorHAnsi"/>
          <w:sz w:val="22"/>
          <w:szCs w:val="22"/>
          <w:lang w:val="en-PH"/>
        </w:rPr>
        <w:t>S</w:t>
      </w:r>
      <w:r>
        <w:rPr>
          <w:rFonts w:asciiTheme="minorHAnsi" w:hAnsiTheme="minorHAnsi"/>
          <w:sz w:val="22"/>
          <w:szCs w:val="22"/>
          <w:lang w:val="en-PH"/>
        </w:rPr>
        <w:t xml:space="preserve">tandard </w:t>
      </w:r>
      <w:r w:rsidR="00C1024C">
        <w:rPr>
          <w:rFonts w:asciiTheme="minorHAnsi" w:hAnsiTheme="minorHAnsi"/>
          <w:sz w:val="22"/>
          <w:szCs w:val="22"/>
          <w:lang w:val="en-PH"/>
        </w:rPr>
        <w:t>D</w:t>
      </w:r>
      <w:r>
        <w:rPr>
          <w:rFonts w:asciiTheme="minorHAnsi" w:hAnsiTheme="minorHAnsi"/>
          <w:sz w:val="22"/>
          <w:szCs w:val="22"/>
          <w:lang w:val="en-PH"/>
        </w:rPr>
        <w:t xml:space="preserve">elegated </w:t>
      </w:r>
      <w:r w:rsidR="00C1024C">
        <w:rPr>
          <w:rFonts w:asciiTheme="minorHAnsi" w:hAnsiTheme="minorHAnsi"/>
          <w:sz w:val="22"/>
          <w:szCs w:val="22"/>
          <w:lang w:val="en-PH"/>
        </w:rPr>
        <w:t>P</w:t>
      </w:r>
      <w:r>
        <w:rPr>
          <w:rFonts w:asciiTheme="minorHAnsi" w:hAnsiTheme="minorHAnsi"/>
          <w:sz w:val="22"/>
          <w:szCs w:val="22"/>
          <w:lang w:val="en-PH"/>
        </w:rPr>
        <w:t xml:space="preserve">rocurement </w:t>
      </w:r>
      <w:r w:rsidR="00C1024C">
        <w:rPr>
          <w:rFonts w:asciiTheme="minorHAnsi" w:hAnsiTheme="minorHAnsi"/>
          <w:sz w:val="22"/>
          <w:szCs w:val="22"/>
          <w:lang w:val="en-PH"/>
        </w:rPr>
        <w:t>A</w:t>
      </w:r>
      <w:r>
        <w:rPr>
          <w:rFonts w:asciiTheme="minorHAnsi" w:hAnsiTheme="minorHAnsi"/>
          <w:sz w:val="22"/>
          <w:szCs w:val="22"/>
          <w:lang w:val="en-PH"/>
        </w:rPr>
        <w:t xml:space="preserve">uthority </w:t>
      </w:r>
      <w:r w:rsidR="00565AAC">
        <w:rPr>
          <w:rFonts w:asciiTheme="minorHAnsi" w:hAnsiTheme="minorHAnsi"/>
          <w:sz w:val="22"/>
          <w:szCs w:val="22"/>
          <w:lang w:val="en-PH"/>
        </w:rPr>
        <w:t xml:space="preserve">(SDPA) </w:t>
      </w:r>
      <w:r>
        <w:rPr>
          <w:rFonts w:asciiTheme="minorHAnsi" w:hAnsiTheme="minorHAnsi"/>
          <w:sz w:val="22"/>
          <w:szCs w:val="22"/>
          <w:lang w:val="en-PH"/>
        </w:rPr>
        <w:t xml:space="preserve">and the </w:t>
      </w:r>
      <w:r w:rsidR="00C1024C">
        <w:rPr>
          <w:rFonts w:asciiTheme="minorHAnsi" w:hAnsiTheme="minorHAnsi"/>
          <w:sz w:val="22"/>
          <w:szCs w:val="22"/>
          <w:lang w:val="en-PH"/>
        </w:rPr>
        <w:t>I</w:t>
      </w:r>
      <w:r>
        <w:rPr>
          <w:rFonts w:asciiTheme="minorHAnsi" w:hAnsiTheme="minorHAnsi"/>
          <w:sz w:val="22"/>
          <w:szCs w:val="22"/>
          <w:lang w:val="en-PH"/>
        </w:rPr>
        <w:t xml:space="preserve">ncreased </w:t>
      </w:r>
      <w:r w:rsidR="00565AAC">
        <w:rPr>
          <w:rFonts w:asciiTheme="minorHAnsi" w:hAnsiTheme="minorHAnsi"/>
          <w:sz w:val="22"/>
          <w:szCs w:val="22"/>
          <w:lang w:val="en-PH"/>
        </w:rPr>
        <w:t>D</w:t>
      </w:r>
      <w:r>
        <w:rPr>
          <w:rFonts w:asciiTheme="minorHAnsi" w:hAnsiTheme="minorHAnsi"/>
          <w:sz w:val="22"/>
          <w:szCs w:val="22"/>
          <w:lang w:val="en-PH"/>
        </w:rPr>
        <w:t xml:space="preserve">elegated </w:t>
      </w:r>
      <w:r w:rsidR="00565AAC">
        <w:rPr>
          <w:rFonts w:asciiTheme="minorHAnsi" w:hAnsiTheme="minorHAnsi"/>
          <w:sz w:val="22"/>
          <w:szCs w:val="22"/>
          <w:lang w:val="en-PH"/>
        </w:rPr>
        <w:t>P</w:t>
      </w:r>
      <w:r>
        <w:rPr>
          <w:rFonts w:asciiTheme="minorHAnsi" w:hAnsiTheme="minorHAnsi"/>
          <w:sz w:val="22"/>
          <w:szCs w:val="22"/>
          <w:lang w:val="en-PH"/>
        </w:rPr>
        <w:t xml:space="preserve">rocurement </w:t>
      </w:r>
      <w:r w:rsidR="00565AAC">
        <w:rPr>
          <w:rFonts w:asciiTheme="minorHAnsi" w:hAnsiTheme="minorHAnsi"/>
          <w:sz w:val="22"/>
          <w:szCs w:val="22"/>
          <w:lang w:val="en-PH"/>
        </w:rPr>
        <w:t>A</w:t>
      </w:r>
      <w:r>
        <w:rPr>
          <w:rFonts w:asciiTheme="minorHAnsi" w:hAnsiTheme="minorHAnsi"/>
          <w:sz w:val="22"/>
          <w:szCs w:val="22"/>
          <w:lang w:val="en-PH"/>
        </w:rPr>
        <w:t>uthority</w:t>
      </w:r>
      <w:r w:rsidR="00565AAC">
        <w:rPr>
          <w:rFonts w:asciiTheme="minorHAnsi" w:hAnsiTheme="minorHAnsi"/>
          <w:sz w:val="22"/>
          <w:szCs w:val="22"/>
          <w:lang w:val="en-PH"/>
        </w:rPr>
        <w:t xml:space="preserve"> (IDPA) </w:t>
      </w:r>
      <w:r>
        <w:rPr>
          <w:rFonts w:asciiTheme="minorHAnsi" w:hAnsiTheme="minorHAnsi"/>
          <w:sz w:val="22"/>
          <w:szCs w:val="22"/>
          <w:lang w:val="en-PH"/>
        </w:rPr>
        <w:t xml:space="preserve">shall be reviewed by the full CAP Committee and are not eligible for Direct Review </w:t>
      </w:r>
    </w:p>
    <w:p w14:paraId="396B5B4A"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699ECD6" w14:textId="32A5F200" w:rsidR="00224700" w:rsidRPr="0025144C" w:rsidRDefault="00981FBF" w:rsidP="2B04DFEF">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cstheme="minorBidi"/>
          <w:b/>
          <w:bCs/>
          <w:sz w:val="22"/>
          <w:szCs w:val="22"/>
        </w:rPr>
      </w:pPr>
      <w:r>
        <w:rPr>
          <w:rFonts w:asciiTheme="minorHAnsi" w:hAnsiTheme="minorHAnsi"/>
          <w:sz w:val="22"/>
          <w:szCs w:val="22"/>
        </w:rPr>
        <w:t xml:space="preserve">The CAP </w:t>
      </w:r>
      <w:r w:rsidR="00224700" w:rsidRPr="2B04DFEF">
        <w:rPr>
          <w:rFonts w:asciiTheme="minorHAnsi" w:hAnsiTheme="minorHAnsi"/>
          <w:sz w:val="22"/>
          <w:szCs w:val="22"/>
        </w:rPr>
        <w:t>Chairperson may consult or request assistance from the Chairperson of R</w:t>
      </w:r>
      <w:r w:rsidR="00D768DD">
        <w:rPr>
          <w:rFonts w:asciiTheme="minorHAnsi" w:hAnsiTheme="minorHAnsi"/>
          <w:sz w:val="22"/>
          <w:szCs w:val="22"/>
        </w:rPr>
        <w:t>/</w:t>
      </w:r>
      <w:r w:rsidR="00224700" w:rsidRPr="2B04DFEF">
        <w:rPr>
          <w:rFonts w:asciiTheme="minorHAnsi" w:hAnsiTheme="minorHAnsi"/>
          <w:sz w:val="22"/>
          <w:szCs w:val="22"/>
        </w:rPr>
        <w:t xml:space="preserve">ACP in the review of any procurement action or, if necessary, </w:t>
      </w:r>
      <w:r w:rsidR="00224700" w:rsidRPr="2B04DFEF">
        <w:rPr>
          <w:rFonts w:asciiTheme="minorHAnsi" w:hAnsiTheme="minorHAnsi"/>
          <w:sz w:val="22"/>
          <w:szCs w:val="22"/>
          <w:lang w:val="en-PH"/>
        </w:rPr>
        <w:t>in consultation with the head of BU escalate the case to the RACP Chairperson for his or her Direct Review.</w:t>
      </w:r>
    </w:p>
    <w:p w14:paraId="3A1FCE78" w14:textId="77777777" w:rsidR="00224700" w:rsidRDefault="00224700" w:rsidP="00224700">
      <w:pPr>
        <w:shd w:val="clear" w:color="auto" w:fill="FFFFFF"/>
        <w:spacing w:after="0" w:line="240" w:lineRule="auto"/>
        <w:jc w:val="both"/>
        <w:textAlignment w:val="top"/>
        <w:rPr>
          <w:b/>
        </w:rPr>
      </w:pPr>
    </w:p>
    <w:p w14:paraId="7140ADAE" w14:textId="77777777" w:rsidR="00224700" w:rsidRDefault="00224700" w:rsidP="00224700">
      <w:pPr>
        <w:shd w:val="clear" w:color="auto" w:fill="FFFFFF"/>
        <w:spacing w:after="0" w:line="240" w:lineRule="auto"/>
        <w:jc w:val="both"/>
        <w:textAlignment w:val="top"/>
        <w:rPr>
          <w:b/>
        </w:rPr>
      </w:pPr>
      <w:r w:rsidRPr="0068356D">
        <w:rPr>
          <w:b/>
        </w:rPr>
        <w:t>Direct Review at Regional ACP and ACP levels:</w:t>
      </w:r>
    </w:p>
    <w:p w14:paraId="5953CF1D" w14:textId="77777777" w:rsidR="00224700" w:rsidRPr="0068356D" w:rsidRDefault="00224700" w:rsidP="00224700">
      <w:pPr>
        <w:shd w:val="clear" w:color="auto" w:fill="FFFFFF"/>
        <w:spacing w:after="0" w:line="240" w:lineRule="auto"/>
        <w:jc w:val="both"/>
        <w:textAlignment w:val="top"/>
        <w:rPr>
          <w:b/>
        </w:rPr>
      </w:pPr>
    </w:p>
    <w:p w14:paraId="7F3D82BE"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When a business unit is operating in a crisis or special development situation, there may be urgent procurement actions that exceed the delegated procurement authority that require expedited oversight review. </w:t>
      </w:r>
    </w:p>
    <w:p w14:paraId="75CDB2D9"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F532A89" w14:textId="77777777" w:rsidR="00224700" w:rsidRPr="0068356D" w:rsidRDefault="00224700" w:rsidP="2B04DFEF">
      <w:pPr>
        <w:pStyle w:val="ListParagraph"/>
        <w:numPr>
          <w:ilvl w:val="0"/>
          <w:numId w:val="2"/>
        </w:numPr>
        <w:shd w:val="clear" w:color="auto" w:fill="FFFFFF" w:themeFill="background1"/>
        <w:spacing w:before="0" w:beforeAutospacing="0" w:after="0" w:afterAutospacing="0"/>
        <w:jc w:val="both"/>
        <w:textAlignment w:val="top"/>
        <w:rPr>
          <w:rFonts w:asciiTheme="minorHAnsi" w:hAnsiTheme="minorHAnsi"/>
          <w:sz w:val="22"/>
          <w:szCs w:val="22"/>
        </w:rPr>
      </w:pPr>
      <w:r w:rsidRPr="2B04DFEF">
        <w:rPr>
          <w:rFonts w:asciiTheme="minorHAnsi" w:hAnsiTheme="minorHAnsi"/>
          <w:sz w:val="22"/>
          <w:szCs w:val="22"/>
          <w:lang w:val="en-PH"/>
        </w:rPr>
        <w:t xml:space="preserve">In such cases, the head of the requesting business unit may request the chairperson of the Regional Advisory Committee on Procurement or Advisory Committee on Procurement to conduct a direct review of the procurement action. </w:t>
      </w:r>
    </w:p>
    <w:p w14:paraId="6493C5C6"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14172E73"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The decision to undertake a </w:t>
      </w:r>
      <w:proofErr w:type="gramStart"/>
      <w:r w:rsidRPr="0068356D">
        <w:rPr>
          <w:rFonts w:asciiTheme="minorHAnsi" w:hAnsiTheme="minorHAnsi"/>
          <w:sz w:val="22"/>
          <w:szCs w:val="22"/>
          <w:lang w:val="en-PH"/>
        </w:rPr>
        <w:t>direct review rests</w:t>
      </w:r>
      <w:proofErr w:type="gramEnd"/>
      <w:r w:rsidRPr="0068356D">
        <w:rPr>
          <w:rFonts w:asciiTheme="minorHAnsi" w:hAnsiTheme="minorHAnsi"/>
          <w:sz w:val="22"/>
          <w:szCs w:val="22"/>
          <w:lang w:val="en-PH"/>
        </w:rPr>
        <w:t xml:space="preserve"> with the chairperson of the Regional Advisory Committee on Procurement or Advisory Committee on Procurement</w:t>
      </w:r>
      <w:r w:rsidRPr="0068356D" w:rsidDel="00E61152">
        <w:rPr>
          <w:rFonts w:asciiTheme="minorHAnsi" w:hAnsiTheme="minorHAnsi"/>
          <w:sz w:val="22"/>
          <w:szCs w:val="22"/>
          <w:lang w:val="en-PH"/>
        </w:rPr>
        <w:t xml:space="preserve"> </w:t>
      </w:r>
      <w:r w:rsidRPr="0068356D">
        <w:rPr>
          <w:rFonts w:asciiTheme="minorHAnsi" w:hAnsiTheme="minorHAnsi"/>
          <w:sz w:val="22"/>
          <w:szCs w:val="22"/>
          <w:lang w:val="en-PH"/>
        </w:rPr>
        <w:t>in consultation with the Regional Chief Procurement Officer or Chief Procurement Officer. If the chairperson determines that the submission requires the involvement of the Procurement Review Committees, or that the procurement process was undertaken over a lengthy period with no justification for an urgent review, after discussion with the Regional Chief Procurement Officer or Chief Procurement Officer, s/he may decide not to conduct a direct review and refer the submission to the committee.</w:t>
      </w:r>
    </w:p>
    <w:p w14:paraId="585DAC5F"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1CAA9400"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In addition to exigencies, the chairpersons of the Regional Advisory Committee on Procurement and Advisory Committee on Procurement</w:t>
      </w:r>
      <w:r w:rsidRPr="0068356D" w:rsidDel="00E61152">
        <w:rPr>
          <w:rFonts w:asciiTheme="minorHAnsi" w:hAnsiTheme="minorHAnsi"/>
          <w:sz w:val="22"/>
          <w:szCs w:val="22"/>
          <w:lang w:val="en-PH"/>
        </w:rPr>
        <w:t xml:space="preserve"> </w:t>
      </w:r>
      <w:r w:rsidRPr="0068356D">
        <w:rPr>
          <w:rFonts w:asciiTheme="minorHAnsi" w:hAnsiTheme="minorHAnsi"/>
          <w:sz w:val="22"/>
          <w:szCs w:val="22"/>
          <w:lang w:val="en-PH"/>
        </w:rPr>
        <w:t>may elect to conduct a direct review for the following:</w:t>
      </w:r>
    </w:p>
    <w:p w14:paraId="56FC9585"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33010122" w14:textId="366494DC" w:rsidR="00224700" w:rsidRDefault="3104A278" w:rsidP="5094815C">
      <w:pPr>
        <w:pStyle w:val="ListParagraph"/>
        <w:numPr>
          <w:ilvl w:val="1"/>
          <w:numId w:val="2"/>
        </w:numPr>
        <w:shd w:val="clear" w:color="auto" w:fill="FFFFFF" w:themeFill="background1"/>
        <w:spacing w:before="0" w:beforeAutospacing="0" w:after="0" w:afterAutospacing="0"/>
        <w:jc w:val="both"/>
        <w:textAlignment w:val="top"/>
        <w:rPr>
          <w:rFonts w:asciiTheme="minorHAnsi" w:hAnsiTheme="minorHAnsi"/>
          <w:sz w:val="22"/>
          <w:szCs w:val="22"/>
        </w:rPr>
      </w:pPr>
      <w:r w:rsidRPr="5094815C">
        <w:rPr>
          <w:rFonts w:asciiTheme="minorHAnsi" w:hAnsiTheme="minorHAnsi"/>
          <w:sz w:val="22"/>
          <w:szCs w:val="22"/>
        </w:rPr>
        <w:t>Contracts up to $</w:t>
      </w:r>
      <w:r w:rsidR="0EB3FA2C" w:rsidRPr="5094815C">
        <w:rPr>
          <w:rFonts w:asciiTheme="minorHAnsi" w:hAnsiTheme="minorHAnsi"/>
          <w:sz w:val="22"/>
          <w:szCs w:val="22"/>
        </w:rPr>
        <w:t>7</w:t>
      </w:r>
      <w:r w:rsidRPr="5094815C">
        <w:rPr>
          <w:rFonts w:asciiTheme="minorHAnsi" w:hAnsiTheme="minorHAnsi"/>
          <w:sz w:val="22"/>
          <w:szCs w:val="22"/>
        </w:rPr>
        <w:t>00K</w:t>
      </w:r>
      <w:r w:rsidR="00224700" w:rsidRPr="5094815C">
        <w:rPr>
          <w:rFonts w:asciiTheme="minorHAnsi" w:hAnsiTheme="minorHAnsi"/>
          <w:sz w:val="22"/>
          <w:szCs w:val="22"/>
        </w:rPr>
        <w:t xml:space="preserve"> per calendar year.</w:t>
      </w:r>
    </w:p>
    <w:p w14:paraId="48954BD2" w14:textId="77777777" w:rsidR="00224700" w:rsidRPr="00E953A4"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sz w:val="22"/>
          <w:szCs w:val="22"/>
        </w:rPr>
      </w:pPr>
    </w:p>
    <w:p w14:paraId="228A824B"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Lease agreement extensions that have been previously reviewed by the committees; </w:t>
      </w:r>
    </w:p>
    <w:p w14:paraId="36B54A44"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63EEF66E"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Amendment to a contract previously approved by the committees that is based only on additional quantities for the same type of goods/services at the same unit price in the contract;</w:t>
      </w:r>
    </w:p>
    <w:p w14:paraId="6170D118"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40127E94"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t xml:space="preserve">Procurement actions within the delegated procurement authority of the business units that have been escalated or rerouted to the </w:t>
      </w:r>
      <w:r w:rsidRPr="0068356D">
        <w:rPr>
          <w:rFonts w:asciiTheme="minorHAnsi" w:hAnsiTheme="minorHAnsi"/>
          <w:sz w:val="22"/>
          <w:szCs w:val="22"/>
          <w:lang w:val="en-PH"/>
        </w:rPr>
        <w:t>Regional Advisory Committee on Procurement and Advisory Committee on Procurement; or</w:t>
      </w:r>
    </w:p>
    <w:p w14:paraId="208ECD15" w14:textId="77777777" w:rsidR="00224700" w:rsidRPr="0068356D" w:rsidRDefault="00224700" w:rsidP="00224700">
      <w:pPr>
        <w:pStyle w:val="ListParagraph"/>
        <w:shd w:val="clear" w:color="auto" w:fill="FFFFFF"/>
        <w:spacing w:before="0" w:beforeAutospacing="0" w:after="0" w:afterAutospacing="0"/>
        <w:ind w:left="1080"/>
        <w:jc w:val="both"/>
        <w:textAlignment w:val="top"/>
        <w:rPr>
          <w:rFonts w:asciiTheme="minorHAnsi" w:hAnsiTheme="minorHAnsi" w:cs="Segoe UI"/>
          <w:sz w:val="22"/>
          <w:szCs w:val="22"/>
        </w:rPr>
      </w:pPr>
    </w:p>
    <w:p w14:paraId="215E65E3" w14:textId="77777777" w:rsidR="00224700" w:rsidRPr="0068356D" w:rsidRDefault="00224700" w:rsidP="00224700">
      <w:pPr>
        <w:pStyle w:val="ListParagraph"/>
        <w:numPr>
          <w:ilvl w:val="1"/>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Any other special circumstances following prior consultation and concurrence of the Regional Chief Procurement Officer or Chief Procurement Officer.</w:t>
      </w:r>
    </w:p>
    <w:p w14:paraId="3D778557" w14:textId="77777777" w:rsidR="00224700" w:rsidRPr="0068356D" w:rsidRDefault="00224700" w:rsidP="00224700">
      <w:pPr>
        <w:pStyle w:val="ListParagraph"/>
        <w:shd w:val="clear" w:color="auto" w:fill="FFFFFF"/>
        <w:spacing w:before="0" w:beforeAutospacing="0" w:after="0" w:afterAutospacing="0"/>
        <w:ind w:left="1872"/>
        <w:jc w:val="both"/>
        <w:textAlignment w:val="top"/>
        <w:rPr>
          <w:rFonts w:asciiTheme="minorHAnsi" w:hAnsiTheme="minorHAnsi"/>
          <w:sz w:val="22"/>
          <w:szCs w:val="22"/>
        </w:rPr>
      </w:pPr>
    </w:p>
    <w:p w14:paraId="2D432636" w14:textId="77777777" w:rsidR="00224700" w:rsidRPr="0068356D" w:rsidRDefault="00224700" w:rsidP="00224700">
      <w:pPr>
        <w:shd w:val="clear" w:color="auto" w:fill="FFFFFF"/>
        <w:spacing w:after="0" w:line="240" w:lineRule="auto"/>
        <w:jc w:val="both"/>
        <w:textAlignment w:val="top"/>
        <w:rPr>
          <w:b/>
        </w:rPr>
      </w:pPr>
      <w:bookmarkStart w:id="9" w:name="_Toc453862241"/>
      <w:r w:rsidRPr="0068356D">
        <w:rPr>
          <w:b/>
        </w:rPr>
        <w:t>Monetary Thresholds</w:t>
      </w:r>
      <w:bookmarkEnd w:id="9"/>
      <w:r w:rsidRPr="0068356D">
        <w:rPr>
          <w:b/>
        </w:rPr>
        <w:t xml:space="preserve"> </w:t>
      </w:r>
    </w:p>
    <w:p w14:paraId="041DA3A9" w14:textId="77777777" w:rsidR="00224700" w:rsidRPr="0068356D" w:rsidRDefault="00224700" w:rsidP="00224700">
      <w:pPr>
        <w:shd w:val="clear" w:color="auto" w:fill="FFFFFF"/>
        <w:spacing w:after="0" w:line="240" w:lineRule="auto"/>
        <w:jc w:val="both"/>
        <w:textAlignment w:val="top"/>
        <w:rPr>
          <w:b/>
        </w:rPr>
      </w:pPr>
    </w:p>
    <w:p w14:paraId="001C4D29"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 single-layer approach means that only one Procurement Review Committee reviews each procurement submission. </w:t>
      </w:r>
    </w:p>
    <w:p w14:paraId="58C8CB4D"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2A2C25A9" w14:textId="60204648"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Any procurement action with a value less than US $</w:t>
      </w:r>
      <w:r w:rsidR="00E3041F">
        <w:rPr>
          <w:rFonts w:asciiTheme="minorHAnsi" w:hAnsiTheme="minorHAnsi"/>
          <w:sz w:val="22"/>
          <w:szCs w:val="22"/>
          <w:lang w:val="en-PH"/>
        </w:rPr>
        <w:t>7</w:t>
      </w:r>
      <w:r w:rsidRPr="0068356D">
        <w:rPr>
          <w:rFonts w:asciiTheme="minorHAnsi" w:hAnsiTheme="minorHAnsi"/>
          <w:sz w:val="22"/>
          <w:szCs w:val="22"/>
          <w:lang w:val="en-PH"/>
        </w:rPr>
        <w:t xml:space="preserve">0,000 or its local currency equivalent (based on the current UN Official Exchange Rate for the date of the opening of offers) is within the authority of the </w:t>
      </w:r>
      <w:r w:rsidR="00C1024C">
        <w:rPr>
          <w:rFonts w:asciiTheme="minorHAnsi" w:hAnsiTheme="minorHAnsi"/>
          <w:sz w:val="22"/>
          <w:szCs w:val="22"/>
          <w:lang w:val="en-PH"/>
        </w:rPr>
        <w:t>H</w:t>
      </w:r>
      <w:r w:rsidRPr="0068356D">
        <w:rPr>
          <w:rFonts w:asciiTheme="minorHAnsi" w:hAnsiTheme="minorHAnsi"/>
          <w:sz w:val="22"/>
          <w:szCs w:val="22"/>
          <w:lang w:val="en-PH"/>
        </w:rPr>
        <w:t>ead of the</w:t>
      </w:r>
      <w:r w:rsidR="00C1024C">
        <w:rPr>
          <w:rFonts w:asciiTheme="minorHAnsi" w:hAnsiTheme="minorHAnsi"/>
          <w:sz w:val="22"/>
          <w:szCs w:val="22"/>
          <w:lang w:val="en-PH"/>
        </w:rPr>
        <w:t xml:space="preserve"> CO/BU</w:t>
      </w:r>
      <w:r w:rsidRPr="0068356D">
        <w:rPr>
          <w:rFonts w:asciiTheme="minorHAnsi" w:hAnsiTheme="minorHAnsi"/>
          <w:sz w:val="22"/>
          <w:szCs w:val="22"/>
          <w:lang w:val="en-PH"/>
        </w:rPr>
        <w:t xml:space="preserve">, and does not require submission to any committee. The </w:t>
      </w:r>
      <w:r w:rsidR="00C1024C">
        <w:rPr>
          <w:rFonts w:asciiTheme="minorHAnsi" w:hAnsiTheme="minorHAnsi"/>
          <w:sz w:val="22"/>
          <w:szCs w:val="22"/>
          <w:lang w:val="en-PH"/>
        </w:rPr>
        <w:t>H</w:t>
      </w:r>
      <w:proofErr w:type="spellStart"/>
      <w:r w:rsidRPr="0068356D">
        <w:rPr>
          <w:rFonts w:asciiTheme="minorHAnsi" w:hAnsiTheme="minorHAnsi"/>
          <w:sz w:val="22"/>
          <w:szCs w:val="22"/>
        </w:rPr>
        <w:t>ead</w:t>
      </w:r>
      <w:proofErr w:type="spellEnd"/>
      <w:r w:rsidRPr="0068356D">
        <w:rPr>
          <w:rFonts w:asciiTheme="minorHAnsi" w:hAnsiTheme="minorHAnsi"/>
          <w:sz w:val="22"/>
          <w:szCs w:val="22"/>
        </w:rPr>
        <w:t xml:space="preserve"> of the </w:t>
      </w:r>
      <w:r w:rsidR="00C1024C">
        <w:rPr>
          <w:rFonts w:asciiTheme="minorHAnsi" w:hAnsiTheme="minorHAnsi"/>
          <w:sz w:val="22"/>
          <w:szCs w:val="22"/>
        </w:rPr>
        <w:t>CO/</w:t>
      </w:r>
      <w:r w:rsidRPr="0068356D">
        <w:rPr>
          <w:rFonts w:asciiTheme="minorHAnsi" w:hAnsiTheme="minorHAnsi"/>
          <w:sz w:val="22"/>
          <w:szCs w:val="22"/>
        </w:rPr>
        <w:t xml:space="preserve">BU shall establish </w:t>
      </w:r>
      <w:r w:rsidRPr="0068356D">
        <w:rPr>
          <w:rFonts w:asciiTheme="minorHAnsi" w:hAnsiTheme="minorHAnsi"/>
          <w:sz w:val="22"/>
          <w:szCs w:val="22"/>
          <w:lang w:val="en-PH"/>
        </w:rPr>
        <w:t>the necessary oversight and control mechanisms for those procurement actions with a value less than US $</w:t>
      </w:r>
      <w:r w:rsidR="00E3041F">
        <w:rPr>
          <w:rFonts w:asciiTheme="minorHAnsi" w:hAnsiTheme="minorHAnsi"/>
          <w:sz w:val="22"/>
          <w:szCs w:val="22"/>
          <w:lang w:val="en-PH"/>
        </w:rPr>
        <w:t>7</w:t>
      </w:r>
      <w:r w:rsidRPr="0068356D">
        <w:rPr>
          <w:rFonts w:asciiTheme="minorHAnsi" w:hAnsiTheme="minorHAnsi"/>
          <w:sz w:val="22"/>
          <w:szCs w:val="22"/>
          <w:lang w:val="en-PH"/>
        </w:rPr>
        <w:t xml:space="preserve">0,000 for purposes necessary to protect the integrity of the procurement and ensure compliance with procurement rules and regulations. </w:t>
      </w:r>
    </w:p>
    <w:p w14:paraId="7AADA0B4"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71FB1133" w14:textId="127E6363"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Procurement actions with a value of US $</w:t>
      </w:r>
      <w:r w:rsidR="00E3041F">
        <w:rPr>
          <w:rFonts w:asciiTheme="minorHAnsi" w:hAnsiTheme="minorHAnsi"/>
          <w:sz w:val="22"/>
          <w:szCs w:val="22"/>
          <w:lang w:val="en-PH"/>
        </w:rPr>
        <w:t>7</w:t>
      </w:r>
      <w:r w:rsidRPr="0068356D">
        <w:rPr>
          <w:rFonts w:asciiTheme="minorHAnsi" w:hAnsiTheme="minorHAnsi"/>
          <w:sz w:val="22"/>
          <w:szCs w:val="22"/>
          <w:lang w:val="en-PH"/>
        </w:rPr>
        <w:t xml:space="preserve">0,000 and above shall be submitted to the appropriate committee, based on the thresholds below. </w:t>
      </w:r>
    </w:p>
    <w:p w14:paraId="47CFBC73"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077D696A" w14:textId="4EFD3226"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The </w:t>
      </w:r>
      <w:r w:rsidR="00C1024C">
        <w:rPr>
          <w:rFonts w:asciiTheme="minorHAnsi" w:hAnsiTheme="minorHAnsi"/>
          <w:sz w:val="22"/>
          <w:szCs w:val="22"/>
          <w:lang w:val="en-PH"/>
        </w:rPr>
        <w:t>H</w:t>
      </w:r>
      <w:r w:rsidRPr="0068356D">
        <w:rPr>
          <w:rFonts w:asciiTheme="minorHAnsi" w:hAnsiTheme="minorHAnsi"/>
          <w:sz w:val="22"/>
          <w:szCs w:val="22"/>
          <w:lang w:val="en-PH"/>
        </w:rPr>
        <w:t xml:space="preserve">ead of a </w:t>
      </w:r>
      <w:r w:rsidR="00C1024C">
        <w:rPr>
          <w:rFonts w:asciiTheme="minorHAnsi" w:hAnsiTheme="minorHAnsi"/>
          <w:sz w:val="22"/>
          <w:szCs w:val="22"/>
          <w:lang w:val="en-PH"/>
        </w:rPr>
        <w:t>CO/BU</w:t>
      </w:r>
      <w:r w:rsidRPr="0068356D">
        <w:rPr>
          <w:rFonts w:asciiTheme="minorHAnsi" w:hAnsiTheme="minorHAnsi"/>
          <w:sz w:val="22"/>
          <w:szCs w:val="22"/>
          <w:lang w:val="en-PH"/>
        </w:rPr>
        <w:t xml:space="preserve"> may also exercise his/her prerogative to submit a procurement action to a committee even if not mandatory. </w:t>
      </w:r>
    </w:p>
    <w:p w14:paraId="7141AE9E"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7FD4DC8E" w14:textId="5D54ED99" w:rsidR="00224700" w:rsidRPr="004F4269"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4F4269">
        <w:rPr>
          <w:rFonts w:asciiTheme="minorHAnsi" w:hAnsiTheme="minorHAnsi"/>
          <w:sz w:val="22"/>
          <w:szCs w:val="22"/>
          <w:lang w:val="en-PH"/>
        </w:rPr>
        <w:t xml:space="preserve">The standard delegated procurement authority of a Resident Representative or </w:t>
      </w:r>
      <w:r w:rsidR="008D1267">
        <w:rPr>
          <w:rFonts w:asciiTheme="minorHAnsi" w:hAnsiTheme="minorHAnsi"/>
          <w:sz w:val="22"/>
          <w:szCs w:val="22"/>
          <w:lang w:val="en-PH"/>
        </w:rPr>
        <w:t>H</w:t>
      </w:r>
      <w:r w:rsidRPr="004F4269">
        <w:rPr>
          <w:rFonts w:asciiTheme="minorHAnsi" w:hAnsiTheme="minorHAnsi"/>
          <w:sz w:val="22"/>
          <w:szCs w:val="22"/>
          <w:lang w:val="en-PH"/>
        </w:rPr>
        <w:t xml:space="preserve">ead of a </w:t>
      </w:r>
      <w:r w:rsidR="008D1267">
        <w:rPr>
          <w:rFonts w:asciiTheme="minorHAnsi" w:hAnsiTheme="minorHAnsi"/>
          <w:sz w:val="22"/>
          <w:szCs w:val="22"/>
          <w:lang w:val="en-PH"/>
        </w:rPr>
        <w:t>B</w:t>
      </w:r>
      <w:r w:rsidRPr="004F4269">
        <w:rPr>
          <w:rFonts w:asciiTheme="minorHAnsi" w:hAnsiTheme="minorHAnsi"/>
          <w:sz w:val="22"/>
          <w:szCs w:val="22"/>
          <w:lang w:val="en-PH"/>
        </w:rPr>
        <w:t>usiness unit is US $</w:t>
      </w:r>
      <w:r w:rsidR="00E3041F">
        <w:rPr>
          <w:rFonts w:asciiTheme="minorHAnsi" w:hAnsiTheme="minorHAnsi"/>
          <w:sz w:val="22"/>
          <w:szCs w:val="22"/>
          <w:lang w:val="en-PH"/>
        </w:rPr>
        <w:t>3</w:t>
      </w:r>
      <w:r w:rsidRPr="004F4269">
        <w:rPr>
          <w:rFonts w:asciiTheme="minorHAnsi" w:hAnsiTheme="minorHAnsi"/>
          <w:sz w:val="22"/>
          <w:szCs w:val="22"/>
          <w:lang w:val="en-PH"/>
        </w:rPr>
        <w:t>00,000. The standard delegated procurement authority upon request may be increased by the Chief Procurement Office</w:t>
      </w:r>
      <w:r>
        <w:rPr>
          <w:rFonts w:asciiTheme="minorHAnsi" w:hAnsiTheme="minorHAnsi"/>
          <w:sz w:val="22"/>
          <w:szCs w:val="22"/>
          <w:lang w:val="en-PH"/>
        </w:rPr>
        <w:t>r in accordance with the</w:t>
      </w:r>
      <w:r w:rsidRPr="004F4269">
        <w:rPr>
          <w:rFonts w:asciiTheme="minorHAnsi" w:hAnsiTheme="minorHAnsi"/>
          <w:sz w:val="22"/>
          <w:szCs w:val="22"/>
          <w:lang w:val="en-PH"/>
        </w:rPr>
        <w:t xml:space="preserve"> </w:t>
      </w:r>
      <w:hyperlink r:id="rId12" w:history="1">
        <w:r w:rsidRPr="004F4269">
          <w:rPr>
            <w:rStyle w:val="Hyperlink"/>
            <w:rFonts w:asciiTheme="minorHAnsi" w:hAnsiTheme="minorHAnsi"/>
            <w:color w:val="0070C0"/>
            <w:sz w:val="22"/>
            <w:szCs w:val="22"/>
            <w:lang w:val="en-PH"/>
          </w:rPr>
          <w:t>Delegated Procurement Authority Policy</w:t>
        </w:r>
      </w:hyperlink>
      <w:r w:rsidRPr="004F4269">
        <w:rPr>
          <w:rFonts w:asciiTheme="minorHAnsi" w:hAnsiTheme="minorHAnsi"/>
          <w:sz w:val="22"/>
          <w:szCs w:val="22"/>
          <w:lang w:val="en-PH"/>
        </w:rPr>
        <w:t>.</w:t>
      </w:r>
    </w:p>
    <w:p w14:paraId="241E28DA" w14:textId="77777777" w:rsidR="00224700" w:rsidRPr="004F4269" w:rsidRDefault="00224700" w:rsidP="00224700">
      <w:pPr>
        <w:shd w:val="clear" w:color="auto" w:fill="FFFFFF"/>
        <w:spacing w:after="0"/>
        <w:jc w:val="both"/>
        <w:textAlignment w:val="top"/>
        <w:rPr>
          <w:rFonts w:cs="Segoe UI"/>
        </w:rPr>
      </w:pPr>
    </w:p>
    <w:p w14:paraId="3411F103"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The table below summarizes thresholds for submission of procurement actions:</w:t>
      </w:r>
    </w:p>
    <w:p w14:paraId="2F57D450"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tbl>
      <w:tblPr>
        <w:tblW w:w="10133"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337"/>
        <w:gridCol w:w="2700"/>
        <w:gridCol w:w="2610"/>
        <w:gridCol w:w="2486"/>
      </w:tblGrid>
      <w:tr w:rsidR="00224700" w:rsidRPr="0068356D" w14:paraId="41C1062D" w14:textId="77777777" w:rsidTr="5C8330CA">
        <w:trPr>
          <w:trHeight w:val="593"/>
          <w:tblHeader/>
          <w:jc w:val="center"/>
        </w:trPr>
        <w:tc>
          <w:tcPr>
            <w:tcW w:w="2337" w:type="dxa"/>
            <w:tcMar>
              <w:top w:w="0" w:type="dxa"/>
              <w:left w:w="115" w:type="dxa"/>
              <w:bottom w:w="0" w:type="dxa"/>
              <w:right w:w="115" w:type="dxa"/>
            </w:tcMar>
            <w:hideMark/>
          </w:tcPr>
          <w:p w14:paraId="5778BAD5" w14:textId="77777777" w:rsidR="00224700" w:rsidRPr="0068356D" w:rsidRDefault="00224700" w:rsidP="00A35465">
            <w:pPr>
              <w:spacing w:after="0" w:line="240" w:lineRule="auto"/>
            </w:pPr>
            <w:r w:rsidRPr="0068356D">
              <w:lastRenderedPageBreak/>
              <w:t> </w:t>
            </w:r>
          </w:p>
        </w:tc>
        <w:tc>
          <w:tcPr>
            <w:tcW w:w="2700" w:type="dxa"/>
            <w:tcMar>
              <w:top w:w="0" w:type="dxa"/>
              <w:left w:w="115" w:type="dxa"/>
              <w:bottom w:w="0" w:type="dxa"/>
              <w:right w:w="115" w:type="dxa"/>
            </w:tcMar>
            <w:hideMark/>
          </w:tcPr>
          <w:p w14:paraId="4DA458F1" w14:textId="77777777" w:rsidR="00224700" w:rsidRPr="0068356D" w:rsidRDefault="00224700" w:rsidP="00A35465">
            <w:pPr>
              <w:spacing w:after="0" w:line="240" w:lineRule="auto"/>
              <w:jc w:val="center"/>
              <w:rPr>
                <w:rFonts w:eastAsia="Times New Roman" w:cs="Segoe UI"/>
                <w:b/>
              </w:rPr>
            </w:pPr>
            <w:r w:rsidRPr="0068356D">
              <w:rPr>
                <w:b/>
                <w:u w:val="single"/>
              </w:rPr>
              <w:t>Level 1:</w:t>
            </w:r>
          </w:p>
          <w:p w14:paraId="34F4EE0B" w14:textId="77777777" w:rsidR="00224700" w:rsidRPr="0068356D" w:rsidRDefault="00224700" w:rsidP="00A35465">
            <w:pPr>
              <w:spacing w:after="0" w:line="240" w:lineRule="auto"/>
              <w:jc w:val="center"/>
            </w:pPr>
            <w:r w:rsidRPr="0068356D">
              <w:rPr>
                <w:lang w:val="en-PH"/>
              </w:rPr>
              <w:t>Contracts, Assets and Procurement Committee</w:t>
            </w:r>
          </w:p>
        </w:tc>
        <w:tc>
          <w:tcPr>
            <w:tcW w:w="2610" w:type="dxa"/>
            <w:tcMar>
              <w:top w:w="0" w:type="dxa"/>
              <w:left w:w="115" w:type="dxa"/>
              <w:bottom w:w="0" w:type="dxa"/>
              <w:right w:w="115" w:type="dxa"/>
            </w:tcMar>
            <w:hideMark/>
          </w:tcPr>
          <w:p w14:paraId="335CE354" w14:textId="77777777" w:rsidR="00224700" w:rsidRPr="0068356D" w:rsidRDefault="00224700" w:rsidP="00A35465">
            <w:pPr>
              <w:spacing w:after="0" w:line="240" w:lineRule="auto"/>
              <w:jc w:val="center"/>
              <w:rPr>
                <w:rFonts w:eastAsia="Times New Roman" w:cs="Segoe UI"/>
                <w:b/>
              </w:rPr>
            </w:pPr>
            <w:r w:rsidRPr="0068356D">
              <w:rPr>
                <w:b/>
                <w:u w:val="single"/>
              </w:rPr>
              <w:t>Level 2:</w:t>
            </w:r>
          </w:p>
          <w:p w14:paraId="0D89E45C" w14:textId="77777777" w:rsidR="00224700" w:rsidRPr="0068356D" w:rsidRDefault="00224700" w:rsidP="00A35465">
            <w:pPr>
              <w:spacing w:after="0" w:line="240" w:lineRule="auto"/>
              <w:jc w:val="center"/>
            </w:pPr>
            <w:r w:rsidRPr="0068356D">
              <w:rPr>
                <w:lang w:val="en-PH"/>
              </w:rPr>
              <w:t>Regional Advisory Committee on Procurement</w:t>
            </w:r>
          </w:p>
          <w:p w14:paraId="7E0A64E6" w14:textId="14748FC8" w:rsidR="00224700" w:rsidRPr="0068356D" w:rsidRDefault="00224700" w:rsidP="00A35465">
            <w:pPr>
              <w:spacing w:after="0" w:line="240" w:lineRule="auto"/>
              <w:jc w:val="center"/>
            </w:pPr>
            <w:r w:rsidRPr="0068356D">
              <w:t>(</w:t>
            </w:r>
            <w:r w:rsidR="00386B59">
              <w:t xml:space="preserve">Applies for </w:t>
            </w:r>
            <w:r w:rsidRPr="0068356D">
              <w:t>country offices only)</w:t>
            </w:r>
          </w:p>
        </w:tc>
        <w:tc>
          <w:tcPr>
            <w:tcW w:w="2486" w:type="dxa"/>
            <w:tcMar>
              <w:top w:w="0" w:type="dxa"/>
              <w:left w:w="115" w:type="dxa"/>
              <w:bottom w:w="0" w:type="dxa"/>
              <w:right w:w="115" w:type="dxa"/>
            </w:tcMar>
            <w:hideMark/>
          </w:tcPr>
          <w:p w14:paraId="6FCDD6B2" w14:textId="77777777" w:rsidR="00224700" w:rsidRPr="0068356D" w:rsidRDefault="00224700" w:rsidP="00A35465">
            <w:pPr>
              <w:spacing w:after="0" w:line="240" w:lineRule="auto"/>
              <w:jc w:val="center"/>
              <w:rPr>
                <w:rFonts w:eastAsia="Times New Roman" w:cs="Segoe UI"/>
                <w:b/>
              </w:rPr>
            </w:pPr>
            <w:r w:rsidRPr="0068356D">
              <w:rPr>
                <w:b/>
                <w:u w:val="single"/>
              </w:rPr>
              <w:t>Level 3</w:t>
            </w:r>
            <w:r w:rsidRPr="0068356D">
              <w:rPr>
                <w:b/>
              </w:rPr>
              <w:t>:</w:t>
            </w:r>
          </w:p>
          <w:p w14:paraId="46B25057" w14:textId="77777777" w:rsidR="00224700" w:rsidRPr="0068356D" w:rsidRDefault="00224700" w:rsidP="00A35465">
            <w:pPr>
              <w:spacing w:after="0" w:line="240" w:lineRule="auto"/>
              <w:jc w:val="center"/>
            </w:pPr>
            <w:r w:rsidRPr="0068356D">
              <w:rPr>
                <w:lang w:val="en-PH"/>
              </w:rPr>
              <w:t>Advisory Committee on Procurement</w:t>
            </w:r>
          </w:p>
        </w:tc>
      </w:tr>
      <w:tr w:rsidR="00224700" w:rsidRPr="0068356D" w14:paraId="76E0440B" w14:textId="77777777" w:rsidTr="5C8330CA">
        <w:trPr>
          <w:jc w:val="center"/>
        </w:trPr>
        <w:tc>
          <w:tcPr>
            <w:tcW w:w="10133" w:type="dxa"/>
            <w:gridSpan w:val="4"/>
            <w:tcMar>
              <w:top w:w="0" w:type="dxa"/>
              <w:left w:w="115" w:type="dxa"/>
              <w:bottom w:w="0" w:type="dxa"/>
              <w:right w:w="115" w:type="dxa"/>
            </w:tcMar>
            <w:hideMark/>
          </w:tcPr>
          <w:p w14:paraId="2516CDC2" w14:textId="77777777" w:rsidR="00224700" w:rsidRPr="0068356D" w:rsidRDefault="00224700" w:rsidP="00A35465">
            <w:pPr>
              <w:spacing w:after="0" w:line="240" w:lineRule="auto"/>
              <w:jc w:val="center"/>
            </w:pPr>
            <w:r w:rsidRPr="0068356D">
              <w:rPr>
                <w:b/>
              </w:rPr>
              <w:t>Competitive procurement process</w:t>
            </w:r>
          </w:p>
        </w:tc>
      </w:tr>
      <w:tr w:rsidR="00224700" w:rsidRPr="0068356D" w14:paraId="619C28ED" w14:textId="77777777" w:rsidTr="5C8330CA">
        <w:trPr>
          <w:trHeight w:val="890"/>
          <w:jc w:val="center"/>
        </w:trPr>
        <w:tc>
          <w:tcPr>
            <w:tcW w:w="2337" w:type="dxa"/>
            <w:tcMar>
              <w:top w:w="0" w:type="dxa"/>
              <w:left w:w="115" w:type="dxa"/>
              <w:bottom w:w="0" w:type="dxa"/>
              <w:right w:w="115" w:type="dxa"/>
            </w:tcMar>
            <w:hideMark/>
          </w:tcPr>
          <w:p w14:paraId="149F5F85" w14:textId="77777777" w:rsidR="00224700" w:rsidRPr="0068356D" w:rsidRDefault="00224700" w:rsidP="00A35465">
            <w:pPr>
              <w:spacing w:after="0" w:line="240" w:lineRule="auto"/>
            </w:pPr>
            <w:r w:rsidRPr="0068356D">
              <w:t>Any contract</w:t>
            </w:r>
            <w:bookmarkStart w:id="10" w:name="_ftnref3"/>
            <w:r w:rsidRPr="0068356D">
              <w:fldChar w:fldCharType="begin"/>
            </w:r>
            <w:r w:rsidRPr="0068356D">
              <w:instrText xml:space="preserve"> HYPERLINK "https://intranet.undp.org/global/popp/cap/Pages/Submissions-Direct-Review-and-Post-Facto.aspx" \l "_ftn3" </w:instrText>
            </w:r>
            <w:r w:rsidRPr="0068356D">
              <w:fldChar w:fldCharType="separate"/>
            </w:r>
            <w:r w:rsidRPr="0068356D">
              <w:t xml:space="preserve"> </w:t>
            </w:r>
            <w:r w:rsidRPr="0068356D">
              <w:fldChar w:fldCharType="end"/>
            </w:r>
            <w:bookmarkEnd w:id="10"/>
            <w:r w:rsidRPr="0068356D">
              <w:t xml:space="preserve">or series of contracts including amendments to be awarded to </w:t>
            </w:r>
            <w:r w:rsidRPr="001A3196">
              <w:rPr>
                <w:b/>
                <w:bCs/>
                <w:u w:val="single"/>
              </w:rPr>
              <w:t>a vendor in a calendar year</w:t>
            </w:r>
            <w:r w:rsidRPr="0068356D">
              <w:rPr>
                <w:i/>
              </w:rPr>
              <w:t xml:space="preserve"> </w:t>
            </w:r>
            <w:r w:rsidRPr="0068356D">
              <w:t xml:space="preserve">that in aggregate has a cumulative value: </w:t>
            </w:r>
          </w:p>
        </w:tc>
        <w:tc>
          <w:tcPr>
            <w:tcW w:w="2700" w:type="dxa"/>
            <w:tcMar>
              <w:top w:w="0" w:type="dxa"/>
              <w:left w:w="115" w:type="dxa"/>
              <w:bottom w:w="0" w:type="dxa"/>
              <w:right w:w="115" w:type="dxa"/>
            </w:tcMar>
            <w:hideMark/>
          </w:tcPr>
          <w:p w14:paraId="41203F2B" w14:textId="7EA9448F" w:rsidR="00224700" w:rsidRPr="0068356D" w:rsidRDefault="00224700" w:rsidP="00386B59">
            <w:pPr>
              <w:spacing w:after="0" w:line="240" w:lineRule="auto"/>
            </w:pPr>
            <w:r w:rsidRPr="0068356D">
              <w:t>Above US $</w:t>
            </w:r>
            <w:r w:rsidR="00E3041F">
              <w:t>7</w:t>
            </w:r>
            <w:r w:rsidRPr="0068356D">
              <w:t>0,000 (above US $1</w:t>
            </w:r>
            <w:r w:rsidR="00A75734">
              <w:t>5</w:t>
            </w:r>
            <w:r w:rsidRPr="0068356D">
              <w:t xml:space="preserve">0,000 for Individual Contracts) and up to the </w:t>
            </w:r>
            <w:r w:rsidR="001A3196">
              <w:t>S</w:t>
            </w:r>
            <w:r w:rsidRPr="0068356D">
              <w:t xml:space="preserve">tandard </w:t>
            </w:r>
            <w:r w:rsidR="001A3196">
              <w:t>D</w:t>
            </w:r>
            <w:r w:rsidRPr="0068356D">
              <w:t xml:space="preserve">elegated </w:t>
            </w:r>
            <w:r w:rsidR="001A3196">
              <w:t>P</w:t>
            </w:r>
            <w:r w:rsidRPr="0068356D">
              <w:t xml:space="preserve">rocurement </w:t>
            </w:r>
            <w:r w:rsidR="001A3196">
              <w:t>A</w:t>
            </w:r>
            <w:r w:rsidRPr="0068356D">
              <w:t xml:space="preserve">uthority </w:t>
            </w:r>
            <w:r w:rsidR="001A3196">
              <w:t xml:space="preserve">by </w:t>
            </w:r>
            <w:r w:rsidRPr="0068356D">
              <w:t xml:space="preserve">Direct Review by CAP Chairperson </w:t>
            </w:r>
          </w:p>
          <w:p w14:paraId="0D2423E6" w14:textId="29A24872" w:rsidR="00224700" w:rsidRPr="0068356D" w:rsidRDefault="00224700" w:rsidP="00386B59">
            <w:pPr>
              <w:spacing w:after="0" w:line="240" w:lineRule="auto"/>
            </w:pPr>
            <w:r>
              <w:t xml:space="preserve">Above the </w:t>
            </w:r>
            <w:r w:rsidR="001A3196">
              <w:t>S</w:t>
            </w:r>
            <w:r>
              <w:t xml:space="preserve">tandard </w:t>
            </w:r>
            <w:r w:rsidR="001A3196">
              <w:t>D</w:t>
            </w:r>
            <w:r>
              <w:t xml:space="preserve">elegated </w:t>
            </w:r>
            <w:r w:rsidR="001A3196">
              <w:t>P</w:t>
            </w:r>
            <w:r>
              <w:t xml:space="preserve">rocurement </w:t>
            </w:r>
            <w:r w:rsidR="001A3196">
              <w:t>A</w:t>
            </w:r>
            <w:r>
              <w:t xml:space="preserve">uthority and up to any increased </w:t>
            </w:r>
            <w:r w:rsidR="001A3196">
              <w:t>D</w:t>
            </w:r>
            <w:r>
              <w:t xml:space="preserve">elegated </w:t>
            </w:r>
            <w:r w:rsidR="001A3196">
              <w:t>Pr</w:t>
            </w:r>
            <w:r>
              <w:t xml:space="preserve">ocurement </w:t>
            </w:r>
            <w:r w:rsidR="001A3196">
              <w:t>A</w:t>
            </w:r>
            <w:r>
              <w:t>uthority by CAP Committee</w:t>
            </w:r>
          </w:p>
        </w:tc>
        <w:tc>
          <w:tcPr>
            <w:tcW w:w="2610" w:type="dxa"/>
            <w:tcMar>
              <w:top w:w="0" w:type="dxa"/>
              <w:left w:w="115" w:type="dxa"/>
              <w:bottom w:w="0" w:type="dxa"/>
              <w:right w:w="115" w:type="dxa"/>
            </w:tcMar>
            <w:hideMark/>
          </w:tcPr>
          <w:p w14:paraId="1B8E5305" w14:textId="1207FC17" w:rsidR="00386B59" w:rsidRDefault="00224700" w:rsidP="00386B59">
            <w:pPr>
              <w:spacing w:after="0" w:line="240" w:lineRule="auto"/>
            </w:pPr>
            <w:r>
              <w:t xml:space="preserve">Above the </w:t>
            </w:r>
            <w:r w:rsidR="001A3196">
              <w:t>D</w:t>
            </w:r>
            <w:r>
              <w:t xml:space="preserve">elegated </w:t>
            </w:r>
            <w:r w:rsidR="001A3196">
              <w:t>P</w:t>
            </w:r>
            <w:r>
              <w:t xml:space="preserve">rocurement </w:t>
            </w:r>
            <w:r w:rsidR="001A3196">
              <w:t>A</w:t>
            </w:r>
            <w:r>
              <w:t>uthority and up to</w:t>
            </w:r>
            <w:r w:rsidRPr="0068356D">
              <w:t xml:space="preserve"> US $2</w:t>
            </w:r>
            <w:r w:rsidR="00386B59">
              <w:t>.5</w:t>
            </w:r>
            <w:r w:rsidRPr="0068356D">
              <w:t xml:space="preserve"> million</w:t>
            </w:r>
          </w:p>
          <w:p w14:paraId="5070F4D9" w14:textId="77777777" w:rsidR="008D1267" w:rsidRDefault="008D1267" w:rsidP="00386B59">
            <w:pPr>
              <w:spacing w:after="0" w:line="240" w:lineRule="auto"/>
            </w:pPr>
          </w:p>
          <w:p w14:paraId="3B7018A1" w14:textId="7A2CA7EB" w:rsidR="008D1267" w:rsidRDefault="008D1267" w:rsidP="00386B59">
            <w:pPr>
              <w:spacing w:after="0" w:line="240" w:lineRule="auto"/>
            </w:pPr>
            <w:r>
              <w:t>Up to $700,000 Direct Review by RACP Chairperson</w:t>
            </w:r>
          </w:p>
          <w:p w14:paraId="13308E86" w14:textId="77777777" w:rsidR="00386B59" w:rsidRDefault="00386B59" w:rsidP="00386B59">
            <w:pPr>
              <w:spacing w:after="0" w:line="240" w:lineRule="auto"/>
            </w:pPr>
          </w:p>
          <w:p w14:paraId="18CBD2F1" w14:textId="1146B23E" w:rsidR="00224700" w:rsidRPr="0068356D" w:rsidRDefault="001A3196" w:rsidP="00386B59">
            <w:pPr>
              <w:spacing w:after="0" w:line="240" w:lineRule="auto"/>
            </w:pPr>
            <w:r>
              <w:t>Threshold applies per year for Long-Term Agreements</w:t>
            </w:r>
          </w:p>
        </w:tc>
        <w:tc>
          <w:tcPr>
            <w:tcW w:w="2486" w:type="dxa"/>
            <w:tcMar>
              <w:top w:w="0" w:type="dxa"/>
              <w:left w:w="115" w:type="dxa"/>
              <w:bottom w:w="0" w:type="dxa"/>
              <w:right w:w="115" w:type="dxa"/>
            </w:tcMar>
            <w:hideMark/>
          </w:tcPr>
          <w:p w14:paraId="1AB560DC" w14:textId="7AA16BF4" w:rsidR="004D0B6F" w:rsidRPr="001A3196" w:rsidRDefault="004D0B6F" w:rsidP="00A35465">
            <w:pPr>
              <w:spacing w:after="0" w:line="240" w:lineRule="auto"/>
              <w:rPr>
                <w:b/>
                <w:bCs/>
              </w:rPr>
            </w:pPr>
            <w:r w:rsidRPr="001A3196">
              <w:rPr>
                <w:b/>
                <w:bCs/>
              </w:rPr>
              <w:t xml:space="preserve">HQ </w:t>
            </w:r>
            <w:r w:rsidR="00224700" w:rsidRPr="001A3196">
              <w:rPr>
                <w:b/>
                <w:bCs/>
              </w:rPr>
              <w:t>units:</w:t>
            </w:r>
          </w:p>
          <w:p w14:paraId="5CB91801" w14:textId="575ECAC8" w:rsidR="00224700" w:rsidRDefault="00413215" w:rsidP="00A35465">
            <w:pPr>
              <w:spacing w:after="0" w:line="240" w:lineRule="auto"/>
            </w:pPr>
            <w:r>
              <w:t>A</w:t>
            </w:r>
            <w:r w:rsidR="00224700">
              <w:t xml:space="preserve">bove the </w:t>
            </w:r>
            <w:r w:rsidR="001A3196">
              <w:t>D</w:t>
            </w:r>
            <w:r w:rsidR="00224700">
              <w:t xml:space="preserve">elegated </w:t>
            </w:r>
            <w:r w:rsidR="001A3196">
              <w:t>P</w:t>
            </w:r>
            <w:r w:rsidR="00224700">
              <w:t xml:space="preserve">rocurement </w:t>
            </w:r>
            <w:r w:rsidR="001A3196">
              <w:t>A</w:t>
            </w:r>
            <w:r w:rsidR="00224700">
              <w:t xml:space="preserve">uthority </w:t>
            </w:r>
          </w:p>
          <w:p w14:paraId="4016E35D" w14:textId="77777777" w:rsidR="00413215" w:rsidRDefault="00413215" w:rsidP="00A35465">
            <w:pPr>
              <w:spacing w:after="0" w:line="240" w:lineRule="auto"/>
            </w:pPr>
          </w:p>
          <w:p w14:paraId="13BD8AF9" w14:textId="77777777" w:rsidR="008D1267" w:rsidRDefault="3104A278" w:rsidP="00A35465">
            <w:pPr>
              <w:spacing w:after="0" w:line="240" w:lineRule="auto"/>
            </w:pPr>
            <w:r w:rsidRPr="001A3196">
              <w:rPr>
                <w:b/>
                <w:bCs/>
              </w:rPr>
              <w:t xml:space="preserve">Country </w:t>
            </w:r>
            <w:r w:rsidR="61938C19" w:rsidRPr="5094815C">
              <w:rPr>
                <w:b/>
                <w:bCs/>
              </w:rPr>
              <w:t>o</w:t>
            </w:r>
            <w:r w:rsidRPr="001A3196">
              <w:rPr>
                <w:b/>
                <w:bCs/>
              </w:rPr>
              <w:t xml:space="preserve">ffices: </w:t>
            </w:r>
            <w:r w:rsidR="15BED3E9">
              <w:t>A</w:t>
            </w:r>
            <w:r>
              <w:t>bove US $2</w:t>
            </w:r>
            <w:r w:rsidR="15BED3E9">
              <w:t>.5</w:t>
            </w:r>
            <w:r>
              <w:t xml:space="preserve"> million</w:t>
            </w:r>
          </w:p>
          <w:p w14:paraId="3C830EDC" w14:textId="77777777" w:rsidR="008D1267" w:rsidRDefault="008D1267" w:rsidP="00A35465">
            <w:pPr>
              <w:spacing w:after="0" w:line="240" w:lineRule="auto"/>
            </w:pPr>
          </w:p>
          <w:p w14:paraId="23DC0E7F" w14:textId="03C2B64D" w:rsidR="008D1267" w:rsidRDefault="00B26B1B" w:rsidP="00A35465">
            <w:pPr>
              <w:spacing w:after="0" w:line="240" w:lineRule="auto"/>
            </w:pPr>
            <w:r>
              <w:t>Up to</w:t>
            </w:r>
            <w:r w:rsidR="008D1267">
              <w:t xml:space="preserve"> $700,000 Direct Review by ACP Chairperson</w:t>
            </w:r>
          </w:p>
          <w:p w14:paraId="4449C69C" w14:textId="77777777" w:rsidR="008D1267" w:rsidRDefault="008D1267" w:rsidP="00A35465">
            <w:pPr>
              <w:spacing w:after="0" w:line="240" w:lineRule="auto"/>
            </w:pPr>
          </w:p>
          <w:p w14:paraId="3AFB9BFE" w14:textId="47D3991D" w:rsidR="00224700" w:rsidRPr="0068356D" w:rsidRDefault="008D1267" w:rsidP="00A35465">
            <w:pPr>
              <w:spacing w:after="0" w:line="240" w:lineRule="auto"/>
            </w:pPr>
            <w:r>
              <w:t>Threshold applies per year for Long-Term Agreements</w:t>
            </w:r>
            <w:r w:rsidR="3104A278">
              <w:t xml:space="preserve"> </w:t>
            </w:r>
          </w:p>
        </w:tc>
      </w:tr>
      <w:tr w:rsidR="00224700" w:rsidRPr="0068356D" w14:paraId="7E43E2AB" w14:textId="77777777" w:rsidTr="5C8330CA">
        <w:trPr>
          <w:trHeight w:val="890"/>
          <w:jc w:val="center"/>
        </w:trPr>
        <w:tc>
          <w:tcPr>
            <w:tcW w:w="2337" w:type="dxa"/>
            <w:tcMar>
              <w:top w:w="0" w:type="dxa"/>
              <w:left w:w="115" w:type="dxa"/>
              <w:bottom w:w="0" w:type="dxa"/>
              <w:right w:w="115" w:type="dxa"/>
            </w:tcMar>
            <w:hideMark/>
          </w:tcPr>
          <w:p w14:paraId="3EDAFB24" w14:textId="77777777" w:rsidR="00224700" w:rsidRPr="0068356D" w:rsidRDefault="00224700" w:rsidP="00A35465">
            <w:pPr>
              <w:spacing w:after="0" w:line="240" w:lineRule="auto"/>
            </w:pPr>
            <w:r w:rsidRPr="0068356D">
              <w:t xml:space="preserve">Notes: </w:t>
            </w:r>
          </w:p>
        </w:tc>
        <w:tc>
          <w:tcPr>
            <w:tcW w:w="7796" w:type="dxa"/>
            <w:gridSpan w:val="3"/>
            <w:tcMar>
              <w:top w:w="0" w:type="dxa"/>
              <w:left w:w="115" w:type="dxa"/>
              <w:bottom w:w="0" w:type="dxa"/>
              <w:right w:w="115" w:type="dxa"/>
            </w:tcMar>
            <w:hideMark/>
          </w:tcPr>
          <w:p w14:paraId="71E17542" w14:textId="77777777" w:rsidR="00224700" w:rsidRPr="0068356D" w:rsidRDefault="00224700" w:rsidP="00A35465">
            <w:pPr>
              <w:pStyle w:val="ListParagraph"/>
              <w:numPr>
                <w:ilvl w:val="0"/>
                <w:numId w:val="17"/>
              </w:numPr>
              <w:spacing w:before="0" w:beforeAutospacing="0" w:after="0" w:afterAutospacing="0"/>
              <w:ind w:left="237" w:hanging="237"/>
              <w:rPr>
                <w:rFonts w:asciiTheme="minorHAnsi" w:hAnsiTheme="minorHAnsi"/>
                <w:sz w:val="22"/>
                <w:szCs w:val="22"/>
              </w:rPr>
            </w:pPr>
            <w:r w:rsidRPr="0068356D">
              <w:rPr>
                <w:rFonts w:asciiTheme="minorHAnsi" w:hAnsiTheme="minorHAnsi"/>
                <w:sz w:val="22"/>
                <w:szCs w:val="22"/>
                <w:lang w:val="en-PH"/>
              </w:rPr>
              <w:t>Contracts for the same vendor, previously reviewed and approved by the committees, shall not be included in determining cumulative amounts, unless the cumulative value exceeds a committee’s threshold. In that case, a submission should be made to the next level committee.</w:t>
            </w:r>
            <w:r w:rsidRPr="0068356D">
              <w:rPr>
                <w:rStyle w:val="FootnoteReference"/>
                <w:rFonts w:asciiTheme="minorHAnsi" w:hAnsiTheme="minorHAnsi"/>
                <w:sz w:val="22"/>
                <w:szCs w:val="22"/>
                <w:lang w:val="en-PH"/>
              </w:rPr>
              <w:footnoteReference w:id="2"/>
            </w:r>
            <w:r w:rsidRPr="0068356D">
              <w:rPr>
                <w:rFonts w:asciiTheme="minorHAnsi" w:hAnsiTheme="minorHAnsi"/>
                <w:sz w:val="22"/>
                <w:szCs w:val="22"/>
                <w:lang w:val="en-PH"/>
              </w:rPr>
              <w:t xml:space="preserve"> The cumulative value of an Individual Contract is not based on a calendar year, but rather on the preceding 12 months (see also the </w:t>
            </w:r>
            <w:hyperlink r:id="rId13" w:history="1">
              <w:r w:rsidRPr="003D5BD9">
                <w:rPr>
                  <w:rFonts w:asciiTheme="minorHAnsi" w:hAnsiTheme="minorHAnsi"/>
                  <w:color w:val="0070C0"/>
                  <w:sz w:val="22"/>
                  <w:szCs w:val="22"/>
                </w:rPr>
                <w:t>IC Policy</w:t>
              </w:r>
            </w:hyperlink>
            <w:r w:rsidRPr="0068356D">
              <w:rPr>
                <w:rFonts w:asciiTheme="minorHAnsi" w:hAnsiTheme="minorHAnsi"/>
                <w:sz w:val="22"/>
                <w:szCs w:val="22"/>
              </w:rPr>
              <w:t>)</w:t>
            </w:r>
            <w:r w:rsidRPr="0068356D">
              <w:rPr>
                <w:rFonts w:asciiTheme="minorHAnsi" w:hAnsiTheme="minorHAnsi"/>
                <w:sz w:val="22"/>
                <w:szCs w:val="22"/>
                <w:lang w:val="en-PH"/>
              </w:rPr>
              <w:t>.</w:t>
            </w:r>
          </w:p>
          <w:p w14:paraId="715C555E" w14:textId="5B8D3E1D" w:rsidR="00224700" w:rsidRPr="0068356D" w:rsidRDefault="00224700" w:rsidP="00A35465">
            <w:pPr>
              <w:pStyle w:val="ListParagraph"/>
              <w:numPr>
                <w:ilvl w:val="0"/>
                <w:numId w:val="17"/>
              </w:numPr>
              <w:spacing w:before="0" w:beforeAutospacing="0" w:after="0" w:afterAutospacing="0"/>
              <w:ind w:left="237" w:hanging="237"/>
              <w:rPr>
                <w:rFonts w:asciiTheme="minorHAnsi" w:hAnsiTheme="minorHAnsi"/>
                <w:sz w:val="22"/>
                <w:szCs w:val="22"/>
              </w:rPr>
            </w:pPr>
            <w:r w:rsidRPr="0068356D">
              <w:rPr>
                <w:rFonts w:asciiTheme="minorHAnsi" w:hAnsiTheme="minorHAnsi"/>
                <w:sz w:val="22"/>
                <w:szCs w:val="22"/>
                <w:lang w:val="en-PH"/>
              </w:rPr>
              <w:t xml:space="preserve">A </w:t>
            </w:r>
            <w:r w:rsidR="00413215">
              <w:rPr>
                <w:rFonts w:asciiTheme="minorHAnsi" w:hAnsiTheme="minorHAnsi"/>
                <w:sz w:val="22"/>
                <w:szCs w:val="22"/>
                <w:lang w:val="en-PH"/>
              </w:rPr>
              <w:t>L</w:t>
            </w:r>
            <w:r w:rsidRPr="0068356D">
              <w:rPr>
                <w:rFonts w:asciiTheme="minorHAnsi" w:hAnsiTheme="minorHAnsi"/>
                <w:sz w:val="22"/>
                <w:szCs w:val="22"/>
                <w:lang w:val="en-PH"/>
              </w:rPr>
              <w:t>ong-</w:t>
            </w:r>
            <w:r w:rsidR="00413215">
              <w:rPr>
                <w:rFonts w:asciiTheme="minorHAnsi" w:hAnsiTheme="minorHAnsi"/>
                <w:sz w:val="22"/>
                <w:szCs w:val="22"/>
                <w:lang w:val="en-PH"/>
              </w:rPr>
              <w:t>T</w:t>
            </w:r>
            <w:r w:rsidRPr="0068356D">
              <w:rPr>
                <w:rFonts w:asciiTheme="minorHAnsi" w:hAnsiTheme="minorHAnsi"/>
                <w:sz w:val="22"/>
                <w:szCs w:val="22"/>
                <w:lang w:val="en-PH"/>
              </w:rPr>
              <w:t xml:space="preserve">erm </w:t>
            </w:r>
            <w:r w:rsidR="00413215">
              <w:rPr>
                <w:rFonts w:asciiTheme="minorHAnsi" w:hAnsiTheme="minorHAnsi"/>
                <w:sz w:val="22"/>
                <w:szCs w:val="22"/>
                <w:lang w:val="en-PH"/>
              </w:rPr>
              <w:t>A</w:t>
            </w:r>
            <w:r w:rsidRPr="0068356D">
              <w:rPr>
                <w:rFonts w:asciiTheme="minorHAnsi" w:hAnsiTheme="minorHAnsi"/>
                <w:sz w:val="22"/>
                <w:szCs w:val="22"/>
                <w:lang w:val="en-PH"/>
              </w:rPr>
              <w:t xml:space="preserve">greement that, over its lifetime, is expected to exceed the delegated procurement authority of the business unit should be submitted to the appropriate committee prior to issuance and </w:t>
            </w:r>
            <w:r w:rsidRPr="0068356D">
              <w:rPr>
                <w:rFonts w:asciiTheme="minorHAnsi" w:hAnsiTheme="minorHAnsi"/>
                <w:i/>
                <w:sz w:val="22"/>
                <w:szCs w:val="22"/>
                <w:lang w:val="en-PH"/>
              </w:rPr>
              <w:t>not</w:t>
            </w:r>
            <w:r w:rsidRPr="0068356D">
              <w:rPr>
                <w:rFonts w:asciiTheme="minorHAnsi" w:hAnsiTheme="minorHAnsi"/>
                <w:sz w:val="22"/>
                <w:szCs w:val="22"/>
                <w:lang w:val="en-PH"/>
              </w:rPr>
              <w:t xml:space="preserve"> when the cumulative expenditure is expected to be exceeded.</w:t>
            </w:r>
          </w:p>
        </w:tc>
      </w:tr>
      <w:tr w:rsidR="00224700" w:rsidRPr="0068356D" w14:paraId="110DEAAA" w14:textId="77777777" w:rsidTr="5C8330CA">
        <w:trPr>
          <w:jc w:val="center"/>
        </w:trPr>
        <w:tc>
          <w:tcPr>
            <w:tcW w:w="10133" w:type="dxa"/>
            <w:gridSpan w:val="4"/>
            <w:tcMar>
              <w:top w:w="0" w:type="dxa"/>
              <w:left w:w="115" w:type="dxa"/>
              <w:bottom w:w="0" w:type="dxa"/>
              <w:right w:w="115" w:type="dxa"/>
            </w:tcMar>
            <w:hideMark/>
          </w:tcPr>
          <w:p w14:paraId="0D5BAD24" w14:textId="77777777" w:rsidR="00224700" w:rsidRPr="0068356D" w:rsidRDefault="00224700" w:rsidP="00A35465">
            <w:pPr>
              <w:spacing w:after="0" w:line="240" w:lineRule="auto"/>
              <w:jc w:val="center"/>
            </w:pPr>
            <w:r w:rsidRPr="0068356D">
              <w:rPr>
                <w:b/>
              </w:rPr>
              <w:t>Direct contracting</w:t>
            </w:r>
          </w:p>
        </w:tc>
      </w:tr>
      <w:tr w:rsidR="00224700" w:rsidRPr="0068356D" w14:paraId="18FDAB22" w14:textId="77777777" w:rsidTr="5C8330CA">
        <w:trPr>
          <w:jc w:val="center"/>
        </w:trPr>
        <w:tc>
          <w:tcPr>
            <w:tcW w:w="2337" w:type="dxa"/>
            <w:tcMar>
              <w:top w:w="0" w:type="dxa"/>
              <w:left w:w="115" w:type="dxa"/>
              <w:bottom w:w="0" w:type="dxa"/>
              <w:right w:w="115" w:type="dxa"/>
            </w:tcMar>
            <w:hideMark/>
          </w:tcPr>
          <w:p w14:paraId="5DF03227" w14:textId="77777777" w:rsidR="00224700" w:rsidRPr="0068356D" w:rsidRDefault="00224700" w:rsidP="00A35465">
            <w:pPr>
              <w:spacing w:after="0" w:line="240" w:lineRule="auto"/>
            </w:pPr>
            <w:r w:rsidRPr="0068356D">
              <w:t xml:space="preserve">Any contract or series of contracts, including amendments to be </w:t>
            </w:r>
            <w:r w:rsidRPr="0068356D">
              <w:lastRenderedPageBreak/>
              <w:t xml:space="preserve">awarded to </w:t>
            </w:r>
            <w:r w:rsidRPr="004F413E">
              <w:rPr>
                <w:b/>
                <w:bCs/>
                <w:u w:val="single"/>
              </w:rPr>
              <w:t>a vendor in a calendar year</w:t>
            </w:r>
            <w:r w:rsidRPr="0068356D">
              <w:rPr>
                <w:i/>
              </w:rPr>
              <w:t xml:space="preserve"> </w:t>
            </w:r>
            <w:r w:rsidRPr="0068356D">
              <w:rPr>
                <w:lang w:val="en-PH"/>
              </w:rPr>
              <w:t>that in aggregate</w:t>
            </w:r>
            <w:bookmarkStart w:id="14" w:name="_ftnref4"/>
            <w:r w:rsidRPr="0068356D">
              <w:fldChar w:fldCharType="begin"/>
            </w:r>
            <w:r w:rsidRPr="0068356D">
              <w:instrText xml:space="preserve"> HYPERLINK "https://intranet.undp.org/global/popp/cap/Pages/Submissions-Direct-Review-and-Post-Facto.aspx" \l "_ftn4" </w:instrText>
            </w:r>
            <w:r w:rsidRPr="0068356D">
              <w:fldChar w:fldCharType="separate"/>
            </w:r>
            <w:r w:rsidRPr="0068356D">
              <w:t xml:space="preserve"> </w:t>
            </w:r>
            <w:r w:rsidRPr="0068356D">
              <w:fldChar w:fldCharType="end"/>
            </w:r>
            <w:bookmarkEnd w:id="14"/>
            <w:r w:rsidRPr="0068356D">
              <w:rPr>
                <w:lang w:val="en-PH"/>
              </w:rPr>
              <w:t xml:space="preserve">has </w:t>
            </w:r>
            <w:r w:rsidRPr="0068356D">
              <w:t xml:space="preserve">a cumulative value: </w:t>
            </w:r>
          </w:p>
        </w:tc>
        <w:tc>
          <w:tcPr>
            <w:tcW w:w="2700" w:type="dxa"/>
            <w:tcMar>
              <w:top w:w="0" w:type="dxa"/>
              <w:left w:w="115" w:type="dxa"/>
              <w:bottom w:w="0" w:type="dxa"/>
              <w:right w:w="115" w:type="dxa"/>
            </w:tcMar>
            <w:hideMark/>
          </w:tcPr>
          <w:p w14:paraId="62C0FD6C" w14:textId="77905728" w:rsidR="00224700" w:rsidRPr="0068356D" w:rsidRDefault="00224700" w:rsidP="00AD79EA">
            <w:pPr>
              <w:spacing w:after="0" w:line="240" w:lineRule="auto"/>
            </w:pPr>
            <w:r w:rsidRPr="0068356D">
              <w:lastRenderedPageBreak/>
              <w:t>Above US $</w:t>
            </w:r>
            <w:r w:rsidR="00AD79EA">
              <w:t>7</w:t>
            </w:r>
            <w:r w:rsidRPr="0068356D">
              <w:t xml:space="preserve">0,000 and up to 50 percent of the </w:t>
            </w:r>
            <w:r w:rsidR="00AD79EA">
              <w:t xml:space="preserve">CO/BU’s </w:t>
            </w:r>
            <w:r w:rsidR="001A3196">
              <w:t>S</w:t>
            </w:r>
            <w:r w:rsidRPr="0068356D">
              <w:t xml:space="preserve">tandard </w:t>
            </w:r>
            <w:proofErr w:type="gramStart"/>
            <w:r w:rsidR="001A3196">
              <w:lastRenderedPageBreak/>
              <w:t>D</w:t>
            </w:r>
            <w:r w:rsidRPr="0068356D">
              <w:t xml:space="preserve">elegated  </w:t>
            </w:r>
            <w:r w:rsidR="001A3196">
              <w:t>P</w:t>
            </w:r>
            <w:r w:rsidRPr="0068356D">
              <w:t>rocurement</w:t>
            </w:r>
            <w:proofErr w:type="gramEnd"/>
            <w:r w:rsidRPr="0068356D">
              <w:t xml:space="preserve"> </w:t>
            </w:r>
            <w:r w:rsidR="001A3196">
              <w:t>A</w:t>
            </w:r>
            <w:r w:rsidRPr="0068356D">
              <w:t>uthority</w:t>
            </w:r>
            <w:r w:rsidR="00565AAC">
              <w:t xml:space="preserve"> </w:t>
            </w:r>
            <w:r w:rsidR="001A3196">
              <w:t>by</w:t>
            </w:r>
            <w:r w:rsidRPr="0068356D">
              <w:t xml:space="preserve"> </w:t>
            </w:r>
            <w:proofErr w:type="spellStart"/>
            <w:r w:rsidR="001A3196">
              <w:t>by</w:t>
            </w:r>
            <w:proofErr w:type="spellEnd"/>
            <w:r w:rsidR="001A3196">
              <w:t xml:space="preserve"> </w:t>
            </w:r>
            <w:r w:rsidRPr="0068356D">
              <w:t xml:space="preserve">Direct Review by CAP Chairperson </w:t>
            </w:r>
          </w:p>
          <w:p w14:paraId="6974DFAE" w14:textId="77777777" w:rsidR="001A3196" w:rsidRDefault="001A3196" w:rsidP="00AD79EA">
            <w:pPr>
              <w:spacing w:after="0" w:line="240" w:lineRule="auto"/>
            </w:pPr>
          </w:p>
          <w:p w14:paraId="20C710B9" w14:textId="0976BBF9" w:rsidR="00224700" w:rsidRPr="0068356D" w:rsidRDefault="00224700" w:rsidP="00AD79EA">
            <w:pPr>
              <w:spacing w:after="0" w:line="240" w:lineRule="auto"/>
            </w:pPr>
            <w:r w:rsidRPr="0068356D">
              <w:t xml:space="preserve">Above 50 percent of the </w:t>
            </w:r>
            <w:r w:rsidR="00565AAC">
              <w:t>S</w:t>
            </w:r>
            <w:r w:rsidRPr="0068356D">
              <w:t xml:space="preserve">tandard </w:t>
            </w:r>
            <w:proofErr w:type="gramStart"/>
            <w:r w:rsidR="00565AAC">
              <w:t>D</w:t>
            </w:r>
            <w:r w:rsidRPr="0068356D">
              <w:t xml:space="preserve">elegated  </w:t>
            </w:r>
            <w:r w:rsidR="00565AAC">
              <w:t>P</w:t>
            </w:r>
            <w:r w:rsidRPr="0068356D">
              <w:t>rocurement</w:t>
            </w:r>
            <w:proofErr w:type="gramEnd"/>
            <w:r w:rsidRPr="0068356D">
              <w:t xml:space="preserve"> </w:t>
            </w:r>
            <w:r w:rsidR="00565AAC">
              <w:t>A</w:t>
            </w:r>
            <w:r w:rsidRPr="0068356D">
              <w:t>uthority and up to 50 percent of any increased  delegated procurement authority by CAP Committee</w:t>
            </w:r>
          </w:p>
        </w:tc>
        <w:tc>
          <w:tcPr>
            <w:tcW w:w="2610" w:type="dxa"/>
            <w:tcMar>
              <w:top w:w="0" w:type="dxa"/>
              <w:left w:w="115" w:type="dxa"/>
              <w:bottom w:w="0" w:type="dxa"/>
              <w:right w:w="115" w:type="dxa"/>
            </w:tcMar>
            <w:hideMark/>
          </w:tcPr>
          <w:p w14:paraId="47E40A6B" w14:textId="6A963EFC" w:rsidR="004F413E" w:rsidRDefault="00224700" w:rsidP="00A35465">
            <w:pPr>
              <w:spacing w:after="0" w:line="240" w:lineRule="auto"/>
            </w:pPr>
            <w:r w:rsidRPr="0068356D">
              <w:lastRenderedPageBreak/>
              <w:t xml:space="preserve">Above 50 percent of the </w:t>
            </w:r>
            <w:r w:rsidR="00AD79EA">
              <w:t>CO</w:t>
            </w:r>
            <w:r w:rsidR="006D414F">
              <w:t>/BU</w:t>
            </w:r>
            <w:r w:rsidR="00AD79EA">
              <w:t xml:space="preserve">’s </w:t>
            </w:r>
            <w:r w:rsidR="001A3196">
              <w:t>D</w:t>
            </w:r>
            <w:r w:rsidRPr="0068356D">
              <w:t xml:space="preserve">elegated </w:t>
            </w:r>
            <w:r w:rsidR="004F413E">
              <w:lastRenderedPageBreak/>
              <w:t>P</w:t>
            </w:r>
            <w:r w:rsidRPr="0068356D">
              <w:t xml:space="preserve">rocurement </w:t>
            </w:r>
            <w:r w:rsidR="004F413E">
              <w:t>A</w:t>
            </w:r>
            <w:r w:rsidRPr="0068356D">
              <w:t xml:space="preserve">uthority </w:t>
            </w:r>
            <w:r w:rsidRPr="00517281">
              <w:t>and up</w:t>
            </w:r>
            <w:r w:rsidR="004F413E">
              <w:t xml:space="preserve"> to</w:t>
            </w:r>
            <w:r w:rsidRPr="00517281">
              <w:t xml:space="preserve"> US $2</w:t>
            </w:r>
            <w:r w:rsidR="00AD79EA">
              <w:t>.5</w:t>
            </w:r>
            <w:r w:rsidRPr="00517281">
              <w:t xml:space="preserve"> million</w:t>
            </w:r>
          </w:p>
          <w:p w14:paraId="5FB56F2C" w14:textId="77777777" w:rsidR="004F413E" w:rsidRDefault="004F413E" w:rsidP="00A35465">
            <w:pPr>
              <w:spacing w:after="0" w:line="240" w:lineRule="auto"/>
            </w:pPr>
          </w:p>
          <w:p w14:paraId="1A25E29E" w14:textId="77777777" w:rsidR="004F413E" w:rsidRDefault="004F413E" w:rsidP="004F413E">
            <w:pPr>
              <w:spacing w:after="0" w:line="240" w:lineRule="auto"/>
            </w:pPr>
            <w:r>
              <w:t>Up to $700,000 Direct Review by RACP Chairperson</w:t>
            </w:r>
          </w:p>
          <w:p w14:paraId="238F8664" w14:textId="77777777" w:rsidR="004F413E" w:rsidRDefault="004F413E" w:rsidP="00A35465">
            <w:pPr>
              <w:spacing w:after="0" w:line="240" w:lineRule="auto"/>
            </w:pPr>
          </w:p>
          <w:p w14:paraId="0FD93FAF" w14:textId="54AA47C0" w:rsidR="00AD79EA" w:rsidRPr="0068356D" w:rsidRDefault="004F413E" w:rsidP="00A35465">
            <w:pPr>
              <w:spacing w:after="0" w:line="240" w:lineRule="auto"/>
            </w:pPr>
            <w:r>
              <w:t xml:space="preserve">Threshold </w:t>
            </w:r>
            <w:r w:rsidR="00224700" w:rsidRPr="0068356D">
              <w:t xml:space="preserve">applies per year for </w:t>
            </w:r>
            <w:r>
              <w:t>L</w:t>
            </w:r>
            <w:r w:rsidR="00224700" w:rsidRPr="0068356D">
              <w:t>ong-</w:t>
            </w:r>
            <w:r>
              <w:t>T</w:t>
            </w:r>
            <w:r w:rsidR="00224700" w:rsidRPr="0068356D">
              <w:t xml:space="preserve">erm </w:t>
            </w:r>
            <w:r>
              <w:t>A</w:t>
            </w:r>
            <w:r w:rsidR="00224700" w:rsidRPr="0068356D">
              <w:t>greements</w:t>
            </w:r>
          </w:p>
        </w:tc>
        <w:tc>
          <w:tcPr>
            <w:tcW w:w="2486" w:type="dxa"/>
            <w:tcMar>
              <w:top w:w="0" w:type="dxa"/>
              <w:left w:w="115" w:type="dxa"/>
              <w:bottom w:w="0" w:type="dxa"/>
              <w:right w:w="115" w:type="dxa"/>
            </w:tcMar>
            <w:hideMark/>
          </w:tcPr>
          <w:p w14:paraId="1C6CD213" w14:textId="67B125E7" w:rsidR="00224700" w:rsidRPr="0068356D" w:rsidRDefault="3104A278" w:rsidP="00A35465">
            <w:pPr>
              <w:spacing w:after="0" w:line="240" w:lineRule="auto"/>
            </w:pPr>
            <w:r w:rsidRPr="004F413E">
              <w:rPr>
                <w:b/>
                <w:bCs/>
              </w:rPr>
              <w:lastRenderedPageBreak/>
              <w:t>H</w:t>
            </w:r>
            <w:r w:rsidR="61938C19" w:rsidRPr="004F413E">
              <w:rPr>
                <w:b/>
                <w:bCs/>
              </w:rPr>
              <w:t>Q</w:t>
            </w:r>
            <w:r w:rsidRPr="004F413E">
              <w:rPr>
                <w:b/>
                <w:bCs/>
              </w:rPr>
              <w:t xml:space="preserve"> units: </w:t>
            </w:r>
            <w:r w:rsidR="21CE4F0F">
              <w:t>A</w:t>
            </w:r>
            <w:r>
              <w:t xml:space="preserve">bove 50 percent of the </w:t>
            </w:r>
            <w:r w:rsidR="7D656326">
              <w:t>CO/</w:t>
            </w:r>
            <w:r w:rsidR="21CE4F0F">
              <w:t xml:space="preserve">BU’s </w:t>
            </w:r>
            <w:r w:rsidR="00565AAC">
              <w:lastRenderedPageBreak/>
              <w:t>D</w:t>
            </w:r>
            <w:r>
              <w:t xml:space="preserve">elegated </w:t>
            </w:r>
            <w:r w:rsidR="00565AAC">
              <w:t>P</w:t>
            </w:r>
            <w:r>
              <w:t xml:space="preserve">rocurement </w:t>
            </w:r>
            <w:r w:rsidR="00565AAC">
              <w:t>A</w:t>
            </w:r>
            <w:r>
              <w:t xml:space="preserve">uthority </w:t>
            </w:r>
          </w:p>
          <w:p w14:paraId="7FBA0D59" w14:textId="77777777" w:rsidR="00AD79EA" w:rsidRDefault="00AD79EA" w:rsidP="00A35465">
            <w:pPr>
              <w:spacing w:after="0" w:line="240" w:lineRule="auto"/>
            </w:pPr>
          </w:p>
          <w:p w14:paraId="423D2B5B" w14:textId="77777777" w:rsidR="00AD79EA" w:rsidRPr="004F413E" w:rsidRDefault="00224700" w:rsidP="00A35465">
            <w:pPr>
              <w:spacing w:after="0" w:line="240" w:lineRule="auto"/>
              <w:rPr>
                <w:b/>
                <w:bCs/>
              </w:rPr>
            </w:pPr>
            <w:r w:rsidRPr="004F413E">
              <w:rPr>
                <w:b/>
                <w:bCs/>
              </w:rPr>
              <w:t xml:space="preserve">Country offices: </w:t>
            </w:r>
          </w:p>
          <w:p w14:paraId="24BC8D80" w14:textId="77777777" w:rsidR="004F413E" w:rsidRDefault="21CE4F0F" w:rsidP="00A35465">
            <w:pPr>
              <w:spacing w:after="0" w:line="240" w:lineRule="auto"/>
            </w:pPr>
            <w:r>
              <w:t>A</w:t>
            </w:r>
            <w:r w:rsidR="3104A278">
              <w:t>bove US $2</w:t>
            </w:r>
            <w:r>
              <w:t>.5</w:t>
            </w:r>
            <w:r w:rsidR="3104A278">
              <w:t xml:space="preserve"> million</w:t>
            </w:r>
          </w:p>
          <w:p w14:paraId="3B6BDE6C" w14:textId="77777777" w:rsidR="004F413E" w:rsidRDefault="004F413E" w:rsidP="00A35465">
            <w:pPr>
              <w:spacing w:after="0" w:line="240" w:lineRule="auto"/>
            </w:pPr>
          </w:p>
          <w:p w14:paraId="3C6C1001" w14:textId="77777777" w:rsidR="004F413E" w:rsidRDefault="004F413E" w:rsidP="004F413E">
            <w:pPr>
              <w:spacing w:after="0" w:line="240" w:lineRule="auto"/>
            </w:pPr>
            <w:r>
              <w:t>Up to $700,000 Direct Review by ACP Chairperson</w:t>
            </w:r>
          </w:p>
          <w:p w14:paraId="15C3F0E8" w14:textId="789D8AFE" w:rsidR="00224700" w:rsidRPr="0068356D" w:rsidRDefault="004F413E" w:rsidP="00A35465">
            <w:pPr>
              <w:spacing w:after="0" w:line="240" w:lineRule="auto"/>
            </w:pPr>
            <w:r>
              <w:t>Threshold applies per year for Long-Term Agreements</w:t>
            </w:r>
          </w:p>
        </w:tc>
      </w:tr>
      <w:tr w:rsidR="00224700" w:rsidRPr="0068356D" w14:paraId="6F812B83" w14:textId="77777777" w:rsidTr="5C8330CA">
        <w:trPr>
          <w:jc w:val="center"/>
        </w:trPr>
        <w:tc>
          <w:tcPr>
            <w:tcW w:w="2337" w:type="dxa"/>
            <w:tcMar>
              <w:top w:w="0" w:type="dxa"/>
              <w:left w:w="115" w:type="dxa"/>
              <w:bottom w:w="0" w:type="dxa"/>
              <w:right w:w="115" w:type="dxa"/>
            </w:tcMar>
            <w:hideMark/>
          </w:tcPr>
          <w:p w14:paraId="569AE954" w14:textId="77777777" w:rsidR="00224700" w:rsidRPr="0068356D" w:rsidRDefault="00224700" w:rsidP="00A35465">
            <w:pPr>
              <w:spacing w:after="0" w:line="240" w:lineRule="auto"/>
            </w:pPr>
            <w:r w:rsidRPr="0068356D">
              <w:lastRenderedPageBreak/>
              <w:t>​Notes:</w:t>
            </w:r>
          </w:p>
        </w:tc>
        <w:tc>
          <w:tcPr>
            <w:tcW w:w="7796" w:type="dxa"/>
            <w:gridSpan w:val="3"/>
            <w:tcMar>
              <w:top w:w="0" w:type="dxa"/>
              <w:left w:w="115" w:type="dxa"/>
              <w:bottom w:w="0" w:type="dxa"/>
              <w:right w:w="115" w:type="dxa"/>
            </w:tcMar>
            <w:vAlign w:val="center"/>
            <w:hideMark/>
          </w:tcPr>
          <w:p w14:paraId="0FF61B47" w14:textId="5E36697B" w:rsidR="00224700" w:rsidRPr="0068356D" w:rsidRDefault="3104A278" w:rsidP="00A35465">
            <w:pPr>
              <w:spacing w:after="0" w:line="240" w:lineRule="auto"/>
            </w:pPr>
            <w:r>
              <w:t xml:space="preserve">​For Individual Contracts/Reimbursable Loan Agreements, the </w:t>
            </w:r>
            <w:r w:rsidR="21CE4F0F">
              <w:t>D</w:t>
            </w:r>
            <w:r>
              <w:t xml:space="preserve">irect </w:t>
            </w:r>
            <w:r w:rsidR="21CE4F0F">
              <w:t>C</w:t>
            </w:r>
            <w:r>
              <w:t>ontracting thresholds are the same as the competitive procurement process thresholds above, per the IC Policy</w:t>
            </w:r>
          </w:p>
        </w:tc>
      </w:tr>
      <w:tr w:rsidR="00224700" w:rsidRPr="0068356D" w14:paraId="49387E65" w14:textId="77777777" w:rsidTr="5C8330CA">
        <w:trPr>
          <w:jc w:val="center"/>
        </w:trPr>
        <w:tc>
          <w:tcPr>
            <w:tcW w:w="10133" w:type="dxa"/>
            <w:gridSpan w:val="4"/>
            <w:tcMar>
              <w:top w:w="0" w:type="dxa"/>
              <w:left w:w="115" w:type="dxa"/>
              <w:bottom w:w="0" w:type="dxa"/>
              <w:right w:w="115" w:type="dxa"/>
            </w:tcMar>
            <w:hideMark/>
          </w:tcPr>
          <w:p w14:paraId="496F2DAF" w14:textId="77777777" w:rsidR="00224700" w:rsidRPr="0068356D" w:rsidRDefault="00224700" w:rsidP="00A35465">
            <w:pPr>
              <w:spacing w:after="0" w:line="240" w:lineRule="auto"/>
              <w:jc w:val="center"/>
            </w:pPr>
            <w:r w:rsidRPr="0068356D">
              <w:rPr>
                <w:b/>
              </w:rPr>
              <w:t>Amendment of all contracts</w:t>
            </w:r>
          </w:p>
        </w:tc>
      </w:tr>
      <w:tr w:rsidR="00224700" w:rsidRPr="0068356D" w14:paraId="73F1D290" w14:textId="77777777" w:rsidTr="5C8330CA">
        <w:trPr>
          <w:trHeight w:val="1095"/>
          <w:jc w:val="center"/>
        </w:trPr>
        <w:tc>
          <w:tcPr>
            <w:tcW w:w="2337" w:type="dxa"/>
            <w:tcMar>
              <w:top w:w="0" w:type="dxa"/>
              <w:left w:w="115" w:type="dxa"/>
              <w:bottom w:w="0" w:type="dxa"/>
              <w:right w:w="115" w:type="dxa"/>
            </w:tcMar>
            <w:hideMark/>
          </w:tcPr>
          <w:p w14:paraId="1755D125" w14:textId="3D3D9273" w:rsidR="00224700" w:rsidRPr="0068356D" w:rsidRDefault="00224700" w:rsidP="00A35465">
            <w:pPr>
              <w:spacing w:after="0" w:line="240" w:lineRule="auto"/>
            </w:pPr>
            <w:r w:rsidRPr="0068356D">
              <w:t xml:space="preserve">Any amendment or series of amendments to a contract which, in aggregate, increases the contract value by 20 percent or the delegated procurement authority, </w:t>
            </w:r>
            <w:r w:rsidRPr="004F413E">
              <w:rPr>
                <w:b/>
                <w:bCs/>
                <w:u w:val="single"/>
              </w:rPr>
              <w:t>whichever is less</w:t>
            </w:r>
            <w:r w:rsidR="004F413E" w:rsidRPr="004F413E">
              <w:rPr>
                <w:b/>
                <w:bCs/>
                <w:u w:val="single"/>
              </w:rPr>
              <w:t>.</w:t>
            </w:r>
          </w:p>
        </w:tc>
        <w:tc>
          <w:tcPr>
            <w:tcW w:w="2700" w:type="dxa"/>
            <w:tcMar>
              <w:top w:w="0" w:type="dxa"/>
              <w:left w:w="115" w:type="dxa"/>
              <w:bottom w:w="0" w:type="dxa"/>
              <w:right w:w="115" w:type="dxa"/>
            </w:tcMar>
            <w:hideMark/>
          </w:tcPr>
          <w:p w14:paraId="524533DC" w14:textId="68796E6B" w:rsidR="00224700" w:rsidRPr="0068356D" w:rsidRDefault="00224700" w:rsidP="00AD79EA">
            <w:pPr>
              <w:spacing w:after="0" w:line="240" w:lineRule="auto"/>
            </w:pPr>
            <w:r w:rsidRPr="0068356D">
              <w:t>Above US $</w:t>
            </w:r>
            <w:r w:rsidR="00AD79EA">
              <w:t>7</w:t>
            </w:r>
            <w:r w:rsidRPr="0068356D">
              <w:t xml:space="preserve">0,000 and up to the </w:t>
            </w:r>
            <w:r w:rsidR="00AD79EA">
              <w:t>CO/BU’s</w:t>
            </w:r>
            <w:r w:rsidR="004F413E">
              <w:t xml:space="preserve"> Standard</w:t>
            </w:r>
            <w:r w:rsidRPr="0068356D">
              <w:t xml:space="preserve"> </w:t>
            </w:r>
            <w:r w:rsidR="004F413E">
              <w:t>D</w:t>
            </w:r>
            <w:r w:rsidRPr="0068356D">
              <w:t xml:space="preserve">elegated </w:t>
            </w:r>
            <w:r w:rsidR="004F413E">
              <w:t>P</w:t>
            </w:r>
            <w:r w:rsidRPr="0068356D">
              <w:t xml:space="preserve">rocurement </w:t>
            </w:r>
            <w:r w:rsidR="004F413E">
              <w:t>A</w:t>
            </w:r>
            <w:r w:rsidRPr="0068356D">
              <w:t xml:space="preserve">uthority </w:t>
            </w:r>
            <w:r w:rsidR="004F413E">
              <w:t xml:space="preserve">by </w:t>
            </w:r>
            <w:r w:rsidRPr="0068356D">
              <w:t>Direct Review by CAP Chairperson</w:t>
            </w:r>
          </w:p>
          <w:p w14:paraId="222850B8" w14:textId="77777777" w:rsidR="004F413E" w:rsidRDefault="004F413E" w:rsidP="00AD79EA">
            <w:pPr>
              <w:spacing w:after="0" w:line="240" w:lineRule="auto"/>
            </w:pPr>
          </w:p>
          <w:p w14:paraId="43E35A56" w14:textId="496EE577" w:rsidR="00224700" w:rsidRPr="0068356D" w:rsidRDefault="00224700" w:rsidP="00AD79EA">
            <w:pPr>
              <w:spacing w:after="0" w:line="240" w:lineRule="auto"/>
            </w:pPr>
            <w:r w:rsidRPr="0068356D">
              <w:t xml:space="preserve">Above the </w:t>
            </w:r>
            <w:r w:rsidR="004F413E">
              <w:t>S</w:t>
            </w:r>
            <w:r w:rsidRPr="0068356D">
              <w:t xml:space="preserve">tandard </w:t>
            </w:r>
            <w:r w:rsidR="004F413E">
              <w:t>D</w:t>
            </w:r>
            <w:r w:rsidRPr="0068356D">
              <w:t xml:space="preserve">elegated </w:t>
            </w:r>
            <w:r w:rsidR="004F413E">
              <w:t>P</w:t>
            </w:r>
            <w:r w:rsidRPr="0068356D">
              <w:t xml:space="preserve">rocurement </w:t>
            </w:r>
            <w:r w:rsidR="004F413E">
              <w:t>A</w:t>
            </w:r>
            <w:r w:rsidRPr="0068356D">
              <w:t xml:space="preserve">uthority and up to the </w:t>
            </w:r>
            <w:r w:rsidR="004F413E">
              <w:t>I</w:t>
            </w:r>
            <w:r w:rsidRPr="0068356D">
              <w:t xml:space="preserve">ncreased </w:t>
            </w:r>
            <w:r w:rsidR="004F413E">
              <w:t>D</w:t>
            </w:r>
            <w:r w:rsidRPr="0068356D">
              <w:t xml:space="preserve">elegated </w:t>
            </w:r>
            <w:r w:rsidR="004F413E">
              <w:t>P</w:t>
            </w:r>
            <w:r w:rsidRPr="0068356D">
              <w:t xml:space="preserve">rocurement </w:t>
            </w:r>
            <w:r w:rsidR="004F413E">
              <w:t>A</w:t>
            </w:r>
            <w:r w:rsidRPr="0068356D">
              <w:t>uthority by CAP Committee</w:t>
            </w:r>
          </w:p>
        </w:tc>
        <w:tc>
          <w:tcPr>
            <w:tcW w:w="2610" w:type="dxa"/>
            <w:tcMar>
              <w:top w:w="0" w:type="dxa"/>
              <w:left w:w="115" w:type="dxa"/>
              <w:bottom w:w="0" w:type="dxa"/>
              <w:right w:w="115" w:type="dxa"/>
            </w:tcMar>
            <w:hideMark/>
          </w:tcPr>
          <w:p w14:paraId="48B12584" w14:textId="6CC1D40C" w:rsidR="004F413E" w:rsidRDefault="00224700" w:rsidP="006F5D5E">
            <w:pPr>
              <w:spacing w:after="0" w:line="240" w:lineRule="auto"/>
            </w:pPr>
            <w:r>
              <w:t xml:space="preserve">Above the </w:t>
            </w:r>
            <w:r w:rsidR="004F413E">
              <w:t>D</w:t>
            </w:r>
            <w:r>
              <w:t xml:space="preserve">elegated </w:t>
            </w:r>
            <w:r w:rsidR="004F413E">
              <w:t>P</w:t>
            </w:r>
            <w:r>
              <w:t xml:space="preserve">rocurement </w:t>
            </w:r>
            <w:r w:rsidR="004F413E">
              <w:t>A</w:t>
            </w:r>
            <w:r>
              <w:t xml:space="preserve">uthority </w:t>
            </w:r>
            <w:r w:rsidR="00AD79EA">
              <w:t xml:space="preserve">of the CO/BU </w:t>
            </w:r>
            <w:r>
              <w:t xml:space="preserve">and up </w:t>
            </w:r>
            <w:r w:rsidR="004F413E">
              <w:t xml:space="preserve">to US </w:t>
            </w:r>
            <w:r>
              <w:t>$2</w:t>
            </w:r>
            <w:r w:rsidR="006F5D5E">
              <w:t>.5</w:t>
            </w:r>
            <w:r>
              <w:t xml:space="preserve"> million</w:t>
            </w:r>
          </w:p>
          <w:p w14:paraId="2CF2CC9D" w14:textId="77777777" w:rsidR="004F413E" w:rsidRDefault="004F413E" w:rsidP="006F5D5E">
            <w:pPr>
              <w:spacing w:after="0" w:line="240" w:lineRule="auto"/>
            </w:pPr>
          </w:p>
          <w:p w14:paraId="2B267942" w14:textId="02ED129B" w:rsidR="004F413E" w:rsidRDefault="004F413E" w:rsidP="004F413E">
            <w:pPr>
              <w:spacing w:after="0" w:line="240" w:lineRule="auto"/>
            </w:pPr>
            <w:r>
              <w:t>Up to US $700,000 Direct Review by RACP Chairperson</w:t>
            </w:r>
          </w:p>
          <w:p w14:paraId="413C8393" w14:textId="77777777" w:rsidR="004F413E" w:rsidRDefault="004F413E" w:rsidP="006F5D5E">
            <w:pPr>
              <w:spacing w:after="0" w:line="240" w:lineRule="auto"/>
            </w:pPr>
          </w:p>
          <w:p w14:paraId="1020E4B0" w14:textId="03D1B147" w:rsidR="00224700" w:rsidRPr="0068356D" w:rsidRDefault="004F413E" w:rsidP="006F5D5E">
            <w:pPr>
              <w:spacing w:after="0" w:line="240" w:lineRule="auto"/>
            </w:pPr>
            <w:r>
              <w:t>Threshold applies per year for Long-Term Agreements</w:t>
            </w:r>
          </w:p>
        </w:tc>
        <w:tc>
          <w:tcPr>
            <w:tcW w:w="2486" w:type="dxa"/>
            <w:tcMar>
              <w:top w:w="0" w:type="dxa"/>
              <w:left w:w="115" w:type="dxa"/>
              <w:bottom w:w="0" w:type="dxa"/>
              <w:right w:w="115" w:type="dxa"/>
            </w:tcMar>
            <w:hideMark/>
          </w:tcPr>
          <w:p w14:paraId="0B392D56" w14:textId="69BF18DF" w:rsidR="004D0B6F" w:rsidRDefault="00224700" w:rsidP="00A35465">
            <w:pPr>
              <w:spacing w:after="0" w:line="240" w:lineRule="auto"/>
            </w:pPr>
            <w:r w:rsidRPr="004F413E">
              <w:rPr>
                <w:b/>
                <w:bCs/>
              </w:rPr>
              <w:t>H</w:t>
            </w:r>
            <w:r w:rsidR="004D0B6F" w:rsidRPr="004F413E">
              <w:rPr>
                <w:b/>
                <w:bCs/>
              </w:rPr>
              <w:t>Q Units:</w:t>
            </w:r>
          </w:p>
          <w:p w14:paraId="58F1E3AA" w14:textId="7FB5147A" w:rsidR="00224700" w:rsidRPr="0068356D" w:rsidRDefault="006F5D5E" w:rsidP="00A35465">
            <w:pPr>
              <w:spacing w:after="0" w:line="240" w:lineRule="auto"/>
            </w:pPr>
            <w:r>
              <w:t>A</w:t>
            </w:r>
            <w:r w:rsidR="00224700" w:rsidRPr="007F0E4A">
              <w:t xml:space="preserve">bove the </w:t>
            </w:r>
            <w:r w:rsidR="00565AAC">
              <w:t>D</w:t>
            </w:r>
            <w:r w:rsidR="00224700" w:rsidRPr="007F0E4A">
              <w:t xml:space="preserve">elegated </w:t>
            </w:r>
            <w:r w:rsidR="00565AAC">
              <w:t>P</w:t>
            </w:r>
            <w:r w:rsidR="00224700" w:rsidRPr="007F0E4A">
              <w:t xml:space="preserve">rocurement </w:t>
            </w:r>
            <w:r w:rsidR="00565AAC">
              <w:t>A</w:t>
            </w:r>
            <w:r w:rsidR="00224700" w:rsidRPr="007F0E4A">
              <w:t>uthority</w:t>
            </w:r>
          </w:p>
          <w:p w14:paraId="49A69927" w14:textId="77777777" w:rsidR="006F5D5E" w:rsidRDefault="006F5D5E" w:rsidP="00A35465">
            <w:pPr>
              <w:spacing w:after="0" w:line="240" w:lineRule="auto"/>
            </w:pPr>
          </w:p>
          <w:p w14:paraId="5FB38A46" w14:textId="77777777" w:rsidR="006F5D5E" w:rsidRPr="004F413E" w:rsidRDefault="00224700" w:rsidP="00A35465">
            <w:pPr>
              <w:spacing w:after="0" w:line="240" w:lineRule="auto"/>
              <w:rPr>
                <w:b/>
                <w:bCs/>
              </w:rPr>
            </w:pPr>
            <w:r w:rsidRPr="004F413E">
              <w:rPr>
                <w:b/>
                <w:bCs/>
              </w:rPr>
              <w:t xml:space="preserve">Country offices: </w:t>
            </w:r>
          </w:p>
          <w:p w14:paraId="109589A4" w14:textId="77777777" w:rsidR="004F413E" w:rsidRDefault="006F5D5E" w:rsidP="00A35465">
            <w:pPr>
              <w:spacing w:after="0" w:line="240" w:lineRule="auto"/>
            </w:pPr>
            <w:r>
              <w:t>A</w:t>
            </w:r>
            <w:r w:rsidR="00224700" w:rsidRPr="0068356D">
              <w:t>bove US $2</w:t>
            </w:r>
            <w:r>
              <w:t>.5</w:t>
            </w:r>
            <w:r w:rsidR="00224700" w:rsidRPr="0068356D">
              <w:t xml:space="preserve"> million </w:t>
            </w:r>
          </w:p>
          <w:p w14:paraId="7755B3CE" w14:textId="77777777" w:rsidR="004F413E" w:rsidRDefault="004F413E" w:rsidP="00A35465">
            <w:pPr>
              <w:spacing w:after="0" w:line="240" w:lineRule="auto"/>
            </w:pPr>
          </w:p>
          <w:p w14:paraId="450B5F72" w14:textId="77777777" w:rsidR="004F413E" w:rsidRDefault="004F413E" w:rsidP="004F413E">
            <w:pPr>
              <w:spacing w:after="0" w:line="240" w:lineRule="auto"/>
            </w:pPr>
            <w:r>
              <w:t>Up to $700,000 Direct Review by ACP Chairperson</w:t>
            </w:r>
          </w:p>
          <w:p w14:paraId="031F1F27" w14:textId="77777777" w:rsidR="004F413E" w:rsidRDefault="004F413E" w:rsidP="00A35465">
            <w:pPr>
              <w:spacing w:after="0" w:line="240" w:lineRule="auto"/>
            </w:pPr>
          </w:p>
          <w:p w14:paraId="52B7E5A5" w14:textId="574B699A" w:rsidR="00224700" w:rsidRPr="0068356D" w:rsidRDefault="004F413E" w:rsidP="00A35465">
            <w:pPr>
              <w:spacing w:after="0" w:line="240" w:lineRule="auto"/>
            </w:pPr>
            <w:r>
              <w:t>Threshold applies per year for Long-Term Agreements</w:t>
            </w:r>
          </w:p>
        </w:tc>
      </w:tr>
      <w:tr w:rsidR="00224700" w:rsidRPr="0068356D" w14:paraId="58BAB96D" w14:textId="77777777" w:rsidTr="5C8330CA">
        <w:trPr>
          <w:trHeight w:val="350"/>
          <w:jc w:val="center"/>
        </w:trPr>
        <w:tc>
          <w:tcPr>
            <w:tcW w:w="2337" w:type="dxa"/>
            <w:tcMar>
              <w:top w:w="0" w:type="dxa"/>
              <w:left w:w="115" w:type="dxa"/>
              <w:bottom w:w="0" w:type="dxa"/>
              <w:right w:w="115" w:type="dxa"/>
            </w:tcMar>
            <w:hideMark/>
          </w:tcPr>
          <w:p w14:paraId="1F27E689" w14:textId="77777777" w:rsidR="00224700" w:rsidRPr="0068356D" w:rsidRDefault="00224700" w:rsidP="00A35465">
            <w:pPr>
              <w:spacing w:after="0" w:line="240" w:lineRule="auto"/>
            </w:pPr>
            <w:r w:rsidRPr="0068356D">
              <w:t>Notes:</w:t>
            </w:r>
          </w:p>
        </w:tc>
        <w:tc>
          <w:tcPr>
            <w:tcW w:w="7796" w:type="dxa"/>
            <w:gridSpan w:val="3"/>
            <w:tcMar>
              <w:top w:w="0" w:type="dxa"/>
              <w:left w:w="115" w:type="dxa"/>
              <w:bottom w:w="0" w:type="dxa"/>
              <w:right w:w="115" w:type="dxa"/>
            </w:tcMar>
            <w:hideMark/>
          </w:tcPr>
          <w:p w14:paraId="58C3D1F0" w14:textId="49FCA625" w:rsidR="00224700" w:rsidRPr="0068356D" w:rsidRDefault="00224700" w:rsidP="00A35465">
            <w:pPr>
              <w:pStyle w:val="ListParagraph"/>
              <w:numPr>
                <w:ilvl w:val="2"/>
                <w:numId w:val="11"/>
              </w:numPr>
              <w:spacing w:before="0" w:beforeAutospacing="0" w:after="0" w:afterAutospacing="0"/>
              <w:ind w:left="237" w:hanging="237"/>
              <w:rPr>
                <w:rFonts w:asciiTheme="minorHAnsi" w:hAnsiTheme="minorHAnsi"/>
                <w:sz w:val="22"/>
                <w:szCs w:val="22"/>
              </w:rPr>
            </w:pPr>
            <w:r w:rsidRPr="0068356D">
              <w:rPr>
                <w:rFonts w:asciiTheme="minorHAnsi" w:hAnsiTheme="minorHAnsi"/>
                <w:sz w:val="22"/>
                <w:szCs w:val="22"/>
                <w:lang w:val="en-PH"/>
              </w:rPr>
              <w:t xml:space="preserve">Any amendment(s) to a contract or </w:t>
            </w:r>
            <w:r w:rsidR="006F5D5E">
              <w:rPr>
                <w:rFonts w:asciiTheme="minorHAnsi" w:hAnsiTheme="minorHAnsi"/>
                <w:sz w:val="22"/>
                <w:szCs w:val="22"/>
                <w:lang w:val="en-PH"/>
              </w:rPr>
              <w:t>L</w:t>
            </w:r>
            <w:r w:rsidRPr="0068356D">
              <w:rPr>
                <w:rFonts w:asciiTheme="minorHAnsi" w:hAnsiTheme="minorHAnsi"/>
                <w:sz w:val="22"/>
                <w:szCs w:val="22"/>
                <w:lang w:val="en-PH"/>
              </w:rPr>
              <w:t>ong-</w:t>
            </w:r>
            <w:r w:rsidR="006F5D5E">
              <w:rPr>
                <w:rFonts w:asciiTheme="minorHAnsi" w:hAnsiTheme="minorHAnsi"/>
                <w:sz w:val="22"/>
                <w:szCs w:val="22"/>
                <w:lang w:val="en-PH"/>
              </w:rPr>
              <w:t>T</w:t>
            </w:r>
            <w:r w:rsidRPr="0068356D">
              <w:rPr>
                <w:rFonts w:asciiTheme="minorHAnsi" w:hAnsiTheme="minorHAnsi"/>
                <w:sz w:val="22"/>
                <w:szCs w:val="22"/>
                <w:lang w:val="en-PH"/>
              </w:rPr>
              <w:t xml:space="preserve">erm </w:t>
            </w:r>
            <w:r w:rsidR="006F5D5E">
              <w:rPr>
                <w:rFonts w:asciiTheme="minorHAnsi" w:hAnsiTheme="minorHAnsi"/>
                <w:sz w:val="22"/>
                <w:szCs w:val="22"/>
                <w:lang w:val="en-PH"/>
              </w:rPr>
              <w:t>A</w:t>
            </w:r>
            <w:r w:rsidRPr="0068356D">
              <w:rPr>
                <w:rFonts w:asciiTheme="minorHAnsi" w:hAnsiTheme="minorHAnsi"/>
                <w:sz w:val="22"/>
                <w:szCs w:val="22"/>
                <w:lang w:val="en-PH"/>
              </w:rPr>
              <w:t xml:space="preserve">greement previously reviewed by a Procurement Review Committee should be submitted to the same committee, unless the cumulative value exceeds the committee's threshold (i.e., either from the Contracts, Assets and Procurement Committee to the Regional Advisory Committee on Procurement, or from the Regional Advisory Committee on Procurement to the Advisory Committee on Procurement). </w:t>
            </w:r>
          </w:p>
          <w:p w14:paraId="6B59B88E" w14:textId="2ABC8707" w:rsidR="00224700" w:rsidRPr="0068356D" w:rsidRDefault="3104A278" w:rsidP="5094815C">
            <w:pPr>
              <w:pStyle w:val="ListParagraph"/>
              <w:numPr>
                <w:ilvl w:val="2"/>
                <w:numId w:val="11"/>
              </w:numPr>
              <w:spacing w:before="0" w:beforeAutospacing="0" w:after="0" w:afterAutospacing="0"/>
              <w:ind w:left="237" w:hanging="237"/>
              <w:rPr>
                <w:rFonts w:asciiTheme="minorHAnsi" w:hAnsiTheme="minorHAnsi"/>
                <w:sz w:val="22"/>
                <w:szCs w:val="22"/>
              </w:rPr>
            </w:pPr>
            <w:r w:rsidRPr="5094815C">
              <w:rPr>
                <w:rFonts w:asciiTheme="minorHAnsi" w:hAnsiTheme="minorHAnsi"/>
                <w:sz w:val="22"/>
                <w:szCs w:val="22"/>
                <w:lang w:val="en-PH"/>
              </w:rPr>
              <w:t>Any amendment(s) that, in aggregate, increases the total contract value to an amount below US $</w:t>
            </w:r>
            <w:r w:rsidR="5D0E35F4" w:rsidRPr="5094815C">
              <w:rPr>
                <w:rFonts w:asciiTheme="minorHAnsi" w:hAnsiTheme="minorHAnsi"/>
                <w:sz w:val="22"/>
                <w:szCs w:val="22"/>
                <w:lang w:val="en-PH"/>
              </w:rPr>
              <w:t>7</w:t>
            </w:r>
            <w:r w:rsidRPr="5094815C">
              <w:rPr>
                <w:rFonts w:asciiTheme="minorHAnsi" w:hAnsiTheme="minorHAnsi"/>
                <w:sz w:val="22"/>
                <w:szCs w:val="22"/>
                <w:lang w:val="en-PH"/>
              </w:rPr>
              <w:t>0,000 (US $1</w:t>
            </w:r>
            <w:r w:rsidR="14A9CE06" w:rsidRPr="5094815C">
              <w:rPr>
                <w:rFonts w:asciiTheme="minorHAnsi" w:hAnsiTheme="minorHAnsi"/>
                <w:sz w:val="22"/>
                <w:szCs w:val="22"/>
                <w:lang w:val="en-PH"/>
              </w:rPr>
              <w:t>5</w:t>
            </w:r>
            <w:r w:rsidRPr="5094815C">
              <w:rPr>
                <w:rFonts w:asciiTheme="minorHAnsi" w:hAnsiTheme="minorHAnsi"/>
                <w:sz w:val="22"/>
                <w:szCs w:val="22"/>
                <w:lang w:val="en-PH"/>
              </w:rPr>
              <w:t>0,000 for Individual Contracts) does not require a committee review.</w:t>
            </w:r>
          </w:p>
          <w:p w14:paraId="6C0A0DA7" w14:textId="5604A929" w:rsidR="00224700" w:rsidRPr="0068356D" w:rsidRDefault="00224700" w:rsidP="00A35465">
            <w:pPr>
              <w:pStyle w:val="ListParagraph"/>
              <w:numPr>
                <w:ilvl w:val="2"/>
                <w:numId w:val="11"/>
              </w:numPr>
              <w:spacing w:before="0" w:beforeAutospacing="0" w:after="0" w:afterAutospacing="0"/>
              <w:ind w:left="237" w:hanging="237"/>
              <w:rPr>
                <w:rFonts w:asciiTheme="minorHAnsi" w:hAnsiTheme="minorHAnsi"/>
                <w:sz w:val="22"/>
                <w:szCs w:val="22"/>
              </w:rPr>
            </w:pPr>
            <w:r w:rsidRPr="0068356D">
              <w:rPr>
                <w:rFonts w:asciiTheme="minorHAnsi" w:hAnsiTheme="minorHAnsi"/>
                <w:sz w:val="22"/>
                <w:szCs w:val="22"/>
                <w:lang w:val="en-PH"/>
              </w:rPr>
              <w:t xml:space="preserve">An amendment issued for a ‘no-cost extension’ of the contract does not require a committee review. Any extension of duration of a </w:t>
            </w:r>
            <w:r w:rsidR="006F5D5E">
              <w:rPr>
                <w:rFonts w:asciiTheme="minorHAnsi" w:hAnsiTheme="minorHAnsi"/>
                <w:sz w:val="22"/>
                <w:szCs w:val="22"/>
                <w:lang w:val="en-PH"/>
              </w:rPr>
              <w:t>L</w:t>
            </w:r>
            <w:r w:rsidRPr="0068356D">
              <w:rPr>
                <w:rFonts w:asciiTheme="minorHAnsi" w:hAnsiTheme="minorHAnsi"/>
                <w:sz w:val="22"/>
                <w:szCs w:val="22"/>
                <w:lang w:val="en-PH"/>
              </w:rPr>
              <w:t>ong-</w:t>
            </w:r>
            <w:r w:rsidR="006F5D5E">
              <w:rPr>
                <w:rFonts w:asciiTheme="minorHAnsi" w:hAnsiTheme="minorHAnsi"/>
                <w:sz w:val="22"/>
                <w:szCs w:val="22"/>
                <w:lang w:val="en-PH"/>
              </w:rPr>
              <w:t>T</w:t>
            </w:r>
            <w:r w:rsidRPr="0068356D">
              <w:rPr>
                <w:rFonts w:asciiTheme="minorHAnsi" w:hAnsiTheme="minorHAnsi"/>
                <w:sz w:val="22"/>
                <w:szCs w:val="22"/>
                <w:lang w:val="en-PH"/>
              </w:rPr>
              <w:t xml:space="preserve">erm </w:t>
            </w:r>
            <w:r w:rsidR="006F5D5E">
              <w:rPr>
                <w:rFonts w:asciiTheme="minorHAnsi" w:hAnsiTheme="minorHAnsi"/>
                <w:sz w:val="22"/>
                <w:szCs w:val="22"/>
                <w:lang w:val="en-PH"/>
              </w:rPr>
              <w:t>A</w:t>
            </w:r>
            <w:r w:rsidRPr="0068356D">
              <w:rPr>
                <w:rFonts w:asciiTheme="minorHAnsi" w:hAnsiTheme="minorHAnsi"/>
                <w:sz w:val="22"/>
                <w:szCs w:val="22"/>
                <w:lang w:val="en-PH"/>
              </w:rPr>
              <w:t xml:space="preserve">greement beyond </w:t>
            </w:r>
            <w:r w:rsidRPr="0068356D">
              <w:rPr>
                <w:rFonts w:asciiTheme="minorHAnsi" w:hAnsiTheme="minorHAnsi"/>
                <w:sz w:val="22"/>
                <w:szCs w:val="22"/>
                <w:lang w:val="en-PH"/>
              </w:rPr>
              <w:lastRenderedPageBreak/>
              <w:t>the previously approved maximum duration requires a review even if the approved ceiling has not been reached. </w:t>
            </w:r>
          </w:p>
        </w:tc>
      </w:tr>
      <w:tr w:rsidR="00224700" w:rsidRPr="0068356D" w14:paraId="56D9233C" w14:textId="77777777" w:rsidTr="5C8330CA">
        <w:trPr>
          <w:jc w:val="center"/>
        </w:trPr>
        <w:tc>
          <w:tcPr>
            <w:tcW w:w="10133" w:type="dxa"/>
            <w:gridSpan w:val="4"/>
            <w:tcMar>
              <w:top w:w="0" w:type="dxa"/>
              <w:left w:w="115" w:type="dxa"/>
              <w:bottom w:w="0" w:type="dxa"/>
              <w:right w:w="115" w:type="dxa"/>
            </w:tcMar>
            <w:hideMark/>
          </w:tcPr>
          <w:p w14:paraId="0E686AE2" w14:textId="7C7EAE2F" w:rsidR="00224700" w:rsidRPr="0068356D" w:rsidRDefault="00224700" w:rsidP="00A35465">
            <w:pPr>
              <w:spacing w:after="0" w:line="240" w:lineRule="auto"/>
              <w:jc w:val="center"/>
            </w:pPr>
            <w:r w:rsidRPr="0068356D">
              <w:rPr>
                <w:b/>
              </w:rPr>
              <w:lastRenderedPageBreak/>
              <w:t>Ex</w:t>
            </w:r>
            <w:r w:rsidR="006F5D5E">
              <w:rPr>
                <w:b/>
              </w:rPr>
              <w:t>-</w:t>
            </w:r>
            <w:r w:rsidRPr="0068356D">
              <w:rPr>
                <w:b/>
              </w:rPr>
              <w:t>ante review</w:t>
            </w:r>
          </w:p>
        </w:tc>
      </w:tr>
      <w:tr w:rsidR="00224700" w:rsidRPr="0068356D" w14:paraId="2CC86478" w14:textId="77777777" w:rsidTr="5C8330CA">
        <w:trPr>
          <w:trHeight w:val="1582"/>
          <w:jc w:val="center"/>
        </w:trPr>
        <w:tc>
          <w:tcPr>
            <w:tcW w:w="2337" w:type="dxa"/>
            <w:tcMar>
              <w:top w:w="0" w:type="dxa"/>
              <w:left w:w="115" w:type="dxa"/>
              <w:bottom w:w="0" w:type="dxa"/>
              <w:right w:w="115" w:type="dxa"/>
            </w:tcMar>
            <w:hideMark/>
          </w:tcPr>
          <w:p w14:paraId="6329AB68" w14:textId="6BD5EF8C" w:rsidR="00224700" w:rsidRPr="0068356D" w:rsidRDefault="00224700" w:rsidP="00A35465">
            <w:pPr>
              <w:spacing w:after="0" w:line="240" w:lineRule="auto"/>
            </w:pPr>
            <w:r w:rsidRPr="0068356D">
              <w:t>Ex</w:t>
            </w:r>
            <w:r w:rsidR="006F5D5E">
              <w:t>-</w:t>
            </w:r>
            <w:r w:rsidRPr="0068356D">
              <w:t xml:space="preserve">ante review refers to the review of the procurement strategy roadmap prior to commencement of the procurement process for complex procurement actions with a value: </w:t>
            </w:r>
          </w:p>
        </w:tc>
        <w:tc>
          <w:tcPr>
            <w:tcW w:w="2700" w:type="dxa"/>
            <w:tcMar>
              <w:top w:w="0" w:type="dxa"/>
              <w:left w:w="115" w:type="dxa"/>
              <w:bottom w:w="0" w:type="dxa"/>
              <w:right w:w="115" w:type="dxa"/>
            </w:tcMar>
            <w:hideMark/>
          </w:tcPr>
          <w:p w14:paraId="50A1A33A" w14:textId="77777777" w:rsidR="00224700" w:rsidRPr="0068356D" w:rsidRDefault="00224700" w:rsidP="00A35465">
            <w:pPr>
              <w:spacing w:after="0" w:line="240" w:lineRule="auto"/>
              <w:jc w:val="center"/>
            </w:pPr>
            <w:r w:rsidRPr="0068356D">
              <w:t>N/A</w:t>
            </w:r>
          </w:p>
        </w:tc>
        <w:tc>
          <w:tcPr>
            <w:tcW w:w="2610" w:type="dxa"/>
            <w:tcMar>
              <w:top w:w="0" w:type="dxa"/>
              <w:left w:w="115" w:type="dxa"/>
              <w:bottom w:w="0" w:type="dxa"/>
              <w:right w:w="115" w:type="dxa"/>
            </w:tcMar>
            <w:hideMark/>
          </w:tcPr>
          <w:p w14:paraId="1537D6DD" w14:textId="77777777" w:rsidR="00C1024C" w:rsidRDefault="3104A278" w:rsidP="00A35465">
            <w:pPr>
              <w:spacing w:after="0" w:line="240" w:lineRule="auto"/>
            </w:pPr>
            <w:r>
              <w:t>Above US $1</w:t>
            </w:r>
            <w:r w:rsidR="61938C19">
              <w:t>.5</w:t>
            </w:r>
            <w:r>
              <w:t xml:space="preserve"> million and up to US $2</w:t>
            </w:r>
            <w:r w:rsidR="66A51510">
              <w:t>.5</w:t>
            </w:r>
            <w:r>
              <w:t xml:space="preserve"> million</w:t>
            </w:r>
          </w:p>
          <w:p w14:paraId="531D23D9" w14:textId="77777777" w:rsidR="00C1024C" w:rsidRDefault="00C1024C" w:rsidP="00A35465">
            <w:pPr>
              <w:spacing w:after="0" w:line="240" w:lineRule="auto"/>
            </w:pPr>
          </w:p>
          <w:p w14:paraId="63FFB7DE" w14:textId="4C44ACA5" w:rsidR="004D0B6F" w:rsidRPr="0068356D" w:rsidRDefault="00C1024C" w:rsidP="00A35465">
            <w:pPr>
              <w:spacing w:after="0" w:line="240" w:lineRule="auto"/>
            </w:pPr>
            <w:r>
              <w:t xml:space="preserve">Threshold </w:t>
            </w:r>
            <w:r w:rsidR="3104A278">
              <w:t xml:space="preserve">applies per year for </w:t>
            </w:r>
            <w:r>
              <w:t>L</w:t>
            </w:r>
            <w:r w:rsidR="3104A278">
              <w:t>ong-</w:t>
            </w:r>
            <w:r>
              <w:t>T</w:t>
            </w:r>
            <w:r w:rsidR="3104A278">
              <w:t xml:space="preserve">erm </w:t>
            </w:r>
            <w:r>
              <w:t>A</w:t>
            </w:r>
            <w:r w:rsidR="3104A278">
              <w:t>greements</w:t>
            </w:r>
          </w:p>
        </w:tc>
        <w:tc>
          <w:tcPr>
            <w:tcW w:w="2486" w:type="dxa"/>
            <w:tcMar>
              <w:top w:w="0" w:type="dxa"/>
              <w:left w:w="115" w:type="dxa"/>
              <w:bottom w:w="0" w:type="dxa"/>
              <w:right w:w="115" w:type="dxa"/>
            </w:tcMar>
            <w:hideMark/>
          </w:tcPr>
          <w:p w14:paraId="77F41603" w14:textId="77777777" w:rsidR="00C1024C" w:rsidRDefault="3104A278" w:rsidP="00A35465">
            <w:pPr>
              <w:spacing w:after="0" w:line="240" w:lineRule="auto"/>
            </w:pPr>
            <w:r>
              <w:t>Above US $</w:t>
            </w:r>
            <w:r w:rsidR="66A51510">
              <w:t>2.5</w:t>
            </w:r>
            <w:r>
              <w:t xml:space="preserve"> million</w:t>
            </w:r>
          </w:p>
          <w:p w14:paraId="371913C3" w14:textId="77777777" w:rsidR="00C1024C" w:rsidRDefault="00C1024C" w:rsidP="00A35465">
            <w:pPr>
              <w:spacing w:after="0" w:line="240" w:lineRule="auto"/>
            </w:pPr>
          </w:p>
          <w:p w14:paraId="643DAAA5" w14:textId="1097AE7B" w:rsidR="00224700" w:rsidRPr="0068356D" w:rsidRDefault="00C1024C" w:rsidP="00A35465">
            <w:pPr>
              <w:spacing w:after="0" w:line="240" w:lineRule="auto"/>
            </w:pPr>
            <w:r>
              <w:t xml:space="preserve">Threshold </w:t>
            </w:r>
            <w:r w:rsidR="3104A278">
              <w:t xml:space="preserve">applies </w:t>
            </w:r>
            <w:r w:rsidR="3104A278" w:rsidRPr="00DF0854">
              <w:t>per year</w:t>
            </w:r>
            <w:r w:rsidR="3104A278">
              <w:t xml:space="preserve"> for </w:t>
            </w:r>
            <w:r>
              <w:t>L</w:t>
            </w:r>
            <w:r w:rsidR="3104A278">
              <w:t>ong-</w:t>
            </w:r>
            <w:r>
              <w:t>T</w:t>
            </w:r>
            <w:r w:rsidR="3104A278">
              <w:t xml:space="preserve">erm </w:t>
            </w:r>
            <w:r>
              <w:t>A</w:t>
            </w:r>
            <w:r w:rsidR="3104A278">
              <w:t>greements</w:t>
            </w:r>
          </w:p>
        </w:tc>
      </w:tr>
      <w:tr w:rsidR="00224700" w:rsidRPr="0068356D" w14:paraId="3CD853D1" w14:textId="77777777" w:rsidTr="5C8330CA">
        <w:trPr>
          <w:trHeight w:val="1462"/>
          <w:jc w:val="center"/>
        </w:trPr>
        <w:tc>
          <w:tcPr>
            <w:tcW w:w="2337" w:type="dxa"/>
            <w:tcMar>
              <w:top w:w="0" w:type="dxa"/>
              <w:left w:w="115" w:type="dxa"/>
              <w:bottom w:w="0" w:type="dxa"/>
              <w:right w:w="115" w:type="dxa"/>
            </w:tcMar>
            <w:hideMark/>
          </w:tcPr>
          <w:p w14:paraId="1EC311FC" w14:textId="77777777" w:rsidR="00224700" w:rsidRPr="0068356D" w:rsidRDefault="00224700" w:rsidP="00A35465">
            <w:pPr>
              <w:spacing w:after="0" w:line="240" w:lineRule="auto"/>
              <w:jc w:val="both"/>
            </w:pPr>
            <w:r w:rsidRPr="0068356D">
              <w:t>Notes:</w:t>
            </w:r>
          </w:p>
        </w:tc>
        <w:tc>
          <w:tcPr>
            <w:tcW w:w="7796" w:type="dxa"/>
            <w:gridSpan w:val="3"/>
            <w:tcMar>
              <w:top w:w="0" w:type="dxa"/>
              <w:left w:w="115" w:type="dxa"/>
              <w:bottom w:w="0" w:type="dxa"/>
              <w:right w:w="115" w:type="dxa"/>
            </w:tcMar>
            <w:hideMark/>
          </w:tcPr>
          <w:p w14:paraId="3C95A17A" w14:textId="0BB4DDDA" w:rsidR="00224700" w:rsidRPr="0068356D" w:rsidRDefault="00224700" w:rsidP="00A35465">
            <w:pPr>
              <w:pStyle w:val="ListParagraph"/>
              <w:numPr>
                <w:ilvl w:val="0"/>
                <w:numId w:val="19"/>
              </w:numPr>
              <w:spacing w:before="0" w:beforeAutospacing="0" w:after="0" w:afterAutospacing="0"/>
              <w:ind w:left="237" w:hanging="270"/>
              <w:rPr>
                <w:rFonts w:asciiTheme="minorHAnsi" w:hAnsiTheme="minorHAnsi"/>
                <w:sz w:val="22"/>
                <w:szCs w:val="22"/>
                <w:lang w:val="en-PH"/>
              </w:rPr>
            </w:pPr>
            <w:r w:rsidRPr="0068356D">
              <w:rPr>
                <w:rFonts w:asciiTheme="minorHAnsi" w:hAnsiTheme="minorHAnsi"/>
                <w:sz w:val="22"/>
                <w:szCs w:val="22"/>
                <w:lang w:val="en-PH"/>
              </w:rPr>
              <w:t xml:space="preserve">The </w:t>
            </w:r>
            <w:r w:rsidR="006F5D5E">
              <w:rPr>
                <w:rFonts w:asciiTheme="minorHAnsi" w:hAnsiTheme="minorHAnsi"/>
                <w:sz w:val="22"/>
                <w:szCs w:val="22"/>
                <w:lang w:val="en-PH"/>
              </w:rPr>
              <w:t xml:space="preserve">relevant Office of Procurement Regional Procurement Advisor (or equivalent advisor for HQ BUs) </w:t>
            </w:r>
            <w:r w:rsidR="001467EF">
              <w:rPr>
                <w:rFonts w:asciiTheme="minorHAnsi" w:hAnsiTheme="minorHAnsi"/>
                <w:sz w:val="22"/>
                <w:szCs w:val="22"/>
                <w:lang w:val="en-PH"/>
              </w:rPr>
              <w:t>sh</w:t>
            </w:r>
            <w:r w:rsidR="00C1024C">
              <w:rPr>
                <w:rFonts w:asciiTheme="minorHAnsi" w:hAnsiTheme="minorHAnsi"/>
                <w:sz w:val="22"/>
                <w:szCs w:val="22"/>
                <w:lang w:val="en-PH"/>
              </w:rPr>
              <w:t>ould</w:t>
            </w:r>
            <w:r w:rsidR="006F5D5E">
              <w:rPr>
                <w:rFonts w:asciiTheme="minorHAnsi" w:hAnsiTheme="minorHAnsi"/>
                <w:sz w:val="22"/>
                <w:szCs w:val="22"/>
                <w:lang w:val="en-PH"/>
              </w:rPr>
              <w:t xml:space="preserve"> be consulted and provide input on the procurement strategy prior to the submission of ex-ante submissions and OP advisors may be requested to </w:t>
            </w:r>
            <w:r w:rsidRPr="0068356D">
              <w:rPr>
                <w:rFonts w:asciiTheme="minorHAnsi" w:hAnsiTheme="minorHAnsi"/>
                <w:sz w:val="22"/>
                <w:szCs w:val="22"/>
                <w:lang w:val="en-PH"/>
              </w:rPr>
              <w:t xml:space="preserve">participate </w:t>
            </w:r>
            <w:r w:rsidR="006F5D5E">
              <w:rPr>
                <w:rFonts w:asciiTheme="minorHAnsi" w:hAnsiTheme="minorHAnsi"/>
                <w:sz w:val="22"/>
                <w:szCs w:val="22"/>
                <w:lang w:val="en-PH"/>
              </w:rPr>
              <w:t>in the review of ex</w:t>
            </w:r>
            <w:r w:rsidR="006F5D5E">
              <w:rPr>
                <w:rFonts w:asciiTheme="minorHAnsi" w:hAnsiTheme="minorHAnsi"/>
                <w:sz w:val="22"/>
                <w:szCs w:val="22"/>
              </w:rPr>
              <w:t xml:space="preserve">-ante submissions </w:t>
            </w:r>
          </w:p>
          <w:p w14:paraId="5360903F" w14:textId="34AFB3A9" w:rsidR="00224700" w:rsidRPr="0068356D" w:rsidRDefault="00224700" w:rsidP="00A35465">
            <w:pPr>
              <w:pStyle w:val="ListParagraph"/>
              <w:numPr>
                <w:ilvl w:val="0"/>
                <w:numId w:val="19"/>
              </w:numPr>
              <w:spacing w:before="0" w:beforeAutospacing="0" w:after="0" w:afterAutospacing="0"/>
              <w:ind w:left="237" w:hanging="270"/>
              <w:rPr>
                <w:rFonts w:asciiTheme="minorHAnsi" w:hAnsiTheme="minorHAnsi"/>
                <w:sz w:val="22"/>
                <w:szCs w:val="22"/>
                <w:lang w:val="en-PH"/>
              </w:rPr>
            </w:pPr>
            <w:r w:rsidRPr="0068356D">
              <w:rPr>
                <w:rFonts w:asciiTheme="minorHAnsi" w:hAnsiTheme="minorHAnsi"/>
                <w:sz w:val="22"/>
                <w:szCs w:val="22"/>
                <w:lang w:val="en-PH"/>
              </w:rPr>
              <w:t>An ex</w:t>
            </w:r>
            <w:r w:rsidR="006F5D5E">
              <w:rPr>
                <w:rFonts w:asciiTheme="minorHAnsi" w:hAnsiTheme="minorHAnsi"/>
                <w:sz w:val="22"/>
                <w:szCs w:val="22"/>
                <w:lang w:val="en-PH"/>
              </w:rPr>
              <w:t>-</w:t>
            </w:r>
            <w:r w:rsidRPr="0068356D">
              <w:rPr>
                <w:rFonts w:asciiTheme="minorHAnsi" w:hAnsiTheme="minorHAnsi"/>
                <w:sz w:val="22"/>
                <w:szCs w:val="22"/>
                <w:lang w:val="en-PH"/>
              </w:rPr>
              <w:t xml:space="preserve">ante review is not required if: </w:t>
            </w:r>
          </w:p>
          <w:p w14:paraId="3A8AB34E" w14:textId="3E698CA3" w:rsidR="00224700" w:rsidRPr="0068356D" w:rsidRDefault="00224700" w:rsidP="00A35465">
            <w:pPr>
              <w:pStyle w:val="ListParagraph"/>
              <w:numPr>
                <w:ilvl w:val="0"/>
                <w:numId w:val="20"/>
              </w:numPr>
              <w:tabs>
                <w:tab w:val="left" w:pos="507"/>
              </w:tabs>
              <w:spacing w:before="0" w:beforeAutospacing="0" w:after="0" w:afterAutospacing="0"/>
              <w:ind w:left="507"/>
              <w:jc w:val="both"/>
              <w:rPr>
                <w:rFonts w:asciiTheme="minorHAnsi" w:hAnsiTheme="minorHAnsi"/>
                <w:sz w:val="22"/>
                <w:szCs w:val="22"/>
                <w:lang w:val="en-PH"/>
              </w:rPr>
            </w:pPr>
            <w:r w:rsidRPr="0068356D">
              <w:rPr>
                <w:rFonts w:asciiTheme="minorHAnsi" w:hAnsiTheme="minorHAnsi"/>
                <w:sz w:val="22"/>
                <w:szCs w:val="22"/>
                <w:lang w:val="en-PH"/>
              </w:rPr>
              <w:t xml:space="preserve">The business unit has had previous successful experience in the procurement of similar goods/services/works </w:t>
            </w:r>
            <w:r>
              <w:rPr>
                <w:rFonts w:asciiTheme="minorHAnsi" w:hAnsiTheme="minorHAnsi"/>
                <w:sz w:val="22"/>
                <w:szCs w:val="22"/>
                <w:lang w:val="en-PH"/>
              </w:rPr>
              <w:t>or it</w:t>
            </w:r>
            <w:r w:rsidRPr="0068356D">
              <w:rPr>
                <w:rFonts w:asciiTheme="minorHAnsi" w:hAnsiTheme="minorHAnsi"/>
                <w:sz w:val="22"/>
                <w:szCs w:val="22"/>
                <w:lang w:val="en-PH"/>
              </w:rPr>
              <w:t xml:space="preserve"> was already subject to an </w:t>
            </w:r>
            <w:r>
              <w:rPr>
                <w:rFonts w:asciiTheme="minorHAnsi" w:hAnsiTheme="minorHAnsi"/>
                <w:sz w:val="22"/>
                <w:szCs w:val="22"/>
                <w:lang w:val="en-PH"/>
              </w:rPr>
              <w:t xml:space="preserve">earlier </w:t>
            </w:r>
            <w:r w:rsidRPr="0068356D">
              <w:rPr>
                <w:rFonts w:asciiTheme="minorHAnsi" w:hAnsiTheme="minorHAnsi"/>
                <w:sz w:val="22"/>
                <w:szCs w:val="22"/>
                <w:lang w:val="en-PH"/>
              </w:rPr>
              <w:t>ex</w:t>
            </w:r>
            <w:r w:rsidR="006F5D5E">
              <w:rPr>
                <w:rFonts w:asciiTheme="minorHAnsi" w:hAnsiTheme="minorHAnsi"/>
                <w:sz w:val="22"/>
                <w:szCs w:val="22"/>
                <w:lang w:val="en-PH"/>
              </w:rPr>
              <w:t>-</w:t>
            </w:r>
            <w:r w:rsidRPr="0068356D">
              <w:rPr>
                <w:rFonts w:asciiTheme="minorHAnsi" w:hAnsiTheme="minorHAnsi"/>
                <w:sz w:val="22"/>
                <w:szCs w:val="22"/>
                <w:lang w:val="en-PH"/>
              </w:rPr>
              <w:t xml:space="preserve">ante review; or </w:t>
            </w:r>
          </w:p>
          <w:p w14:paraId="760D78D2" w14:textId="77777777" w:rsidR="00224700" w:rsidRPr="0068356D" w:rsidRDefault="00224700" w:rsidP="00A35465">
            <w:pPr>
              <w:pStyle w:val="ListParagraph"/>
              <w:numPr>
                <w:ilvl w:val="0"/>
                <w:numId w:val="20"/>
              </w:numPr>
              <w:tabs>
                <w:tab w:val="left" w:pos="507"/>
              </w:tabs>
              <w:spacing w:before="0" w:beforeAutospacing="0" w:after="0" w:afterAutospacing="0"/>
              <w:ind w:left="507"/>
              <w:jc w:val="both"/>
              <w:rPr>
                <w:rFonts w:asciiTheme="minorHAnsi" w:hAnsiTheme="minorHAnsi"/>
                <w:sz w:val="22"/>
                <w:szCs w:val="22"/>
                <w:lang w:val="en-PH"/>
              </w:rPr>
            </w:pPr>
            <w:r w:rsidRPr="0068356D">
              <w:rPr>
                <w:rFonts w:asciiTheme="minorHAnsi" w:hAnsiTheme="minorHAnsi"/>
                <w:sz w:val="22"/>
                <w:szCs w:val="22"/>
                <w:lang w:val="en-PH"/>
              </w:rPr>
              <w:t>There is sufficient specific corporate guidance and templates on the procurement of the said goods/services</w:t>
            </w:r>
            <w:r>
              <w:rPr>
                <w:rFonts w:asciiTheme="minorHAnsi" w:hAnsiTheme="minorHAnsi"/>
                <w:sz w:val="22"/>
                <w:szCs w:val="22"/>
                <w:lang w:val="en-PH"/>
              </w:rPr>
              <w:t xml:space="preserve">, </w:t>
            </w:r>
            <w:proofErr w:type="gramStart"/>
            <w:r>
              <w:rPr>
                <w:rFonts w:asciiTheme="minorHAnsi" w:hAnsiTheme="minorHAnsi"/>
                <w:sz w:val="22"/>
                <w:szCs w:val="22"/>
                <w:lang w:val="en-PH"/>
              </w:rPr>
              <w:t>e.g.</w:t>
            </w:r>
            <w:proofErr w:type="gramEnd"/>
            <w:r>
              <w:rPr>
                <w:rFonts w:asciiTheme="minorHAnsi" w:hAnsiTheme="minorHAnsi"/>
                <w:sz w:val="22"/>
                <w:szCs w:val="22"/>
                <w:lang w:val="en-PH"/>
              </w:rPr>
              <w:t xml:space="preserve"> for standard and repetitive country specific (local) LTAs for country office operations supports, such as for travel, security, cleaning service.</w:t>
            </w:r>
          </w:p>
          <w:p w14:paraId="7DE1070C" w14:textId="4E3D201E" w:rsidR="00224700" w:rsidRPr="0068356D" w:rsidRDefault="00224700" w:rsidP="00A35465">
            <w:pPr>
              <w:pStyle w:val="ListParagraph"/>
              <w:numPr>
                <w:ilvl w:val="0"/>
                <w:numId w:val="19"/>
              </w:numPr>
              <w:spacing w:before="0" w:beforeAutospacing="0" w:after="0" w:afterAutospacing="0"/>
              <w:ind w:left="237" w:hanging="237"/>
              <w:jc w:val="both"/>
              <w:rPr>
                <w:rFonts w:asciiTheme="minorHAnsi" w:hAnsiTheme="minorHAnsi"/>
                <w:sz w:val="22"/>
                <w:szCs w:val="22"/>
              </w:rPr>
            </w:pPr>
            <w:r w:rsidRPr="0068356D">
              <w:rPr>
                <w:rFonts w:asciiTheme="minorHAnsi" w:hAnsiTheme="minorHAnsi"/>
                <w:sz w:val="22"/>
                <w:szCs w:val="22"/>
                <w:lang w:val="en-PH"/>
              </w:rPr>
              <w:t xml:space="preserve">Irrespective of the above, the </w:t>
            </w:r>
            <w:r w:rsidR="00C1024C">
              <w:rPr>
                <w:rFonts w:asciiTheme="minorHAnsi" w:hAnsiTheme="minorHAnsi"/>
                <w:sz w:val="22"/>
                <w:szCs w:val="22"/>
                <w:lang w:val="en-PH"/>
              </w:rPr>
              <w:t>CO/BU</w:t>
            </w:r>
            <w:r w:rsidRPr="0068356D">
              <w:rPr>
                <w:rFonts w:asciiTheme="minorHAnsi" w:hAnsiTheme="minorHAnsi"/>
                <w:sz w:val="22"/>
                <w:szCs w:val="22"/>
                <w:lang w:val="en-PH"/>
              </w:rPr>
              <w:t xml:space="preserve"> may </w:t>
            </w:r>
            <w:r w:rsidR="006F5D5E">
              <w:rPr>
                <w:rFonts w:asciiTheme="minorHAnsi" w:hAnsiTheme="minorHAnsi"/>
                <w:sz w:val="22"/>
                <w:szCs w:val="22"/>
                <w:lang w:val="en-PH"/>
              </w:rPr>
              <w:t xml:space="preserve">choose to </w:t>
            </w:r>
            <w:r w:rsidRPr="0068356D">
              <w:rPr>
                <w:rFonts w:asciiTheme="minorHAnsi" w:hAnsiTheme="minorHAnsi"/>
                <w:sz w:val="22"/>
                <w:szCs w:val="22"/>
                <w:lang w:val="en-PH"/>
              </w:rPr>
              <w:t>submit cases for ex</w:t>
            </w:r>
            <w:r w:rsidR="006F5D5E">
              <w:rPr>
                <w:rFonts w:asciiTheme="minorHAnsi" w:hAnsiTheme="minorHAnsi"/>
                <w:sz w:val="22"/>
                <w:szCs w:val="22"/>
                <w:lang w:val="en-PH"/>
              </w:rPr>
              <w:t>-</w:t>
            </w:r>
            <w:r w:rsidRPr="0068356D">
              <w:rPr>
                <w:rFonts w:asciiTheme="minorHAnsi" w:hAnsiTheme="minorHAnsi"/>
                <w:sz w:val="22"/>
                <w:szCs w:val="22"/>
                <w:lang w:val="en-PH"/>
              </w:rPr>
              <w:t>ante review</w:t>
            </w:r>
            <w:r w:rsidR="006F5D5E">
              <w:rPr>
                <w:rFonts w:asciiTheme="minorHAnsi" w:hAnsiTheme="minorHAnsi"/>
                <w:sz w:val="22"/>
                <w:szCs w:val="22"/>
                <w:lang w:val="en-PH"/>
              </w:rPr>
              <w:t xml:space="preserve"> </w:t>
            </w:r>
            <w:r w:rsidRPr="0068356D">
              <w:rPr>
                <w:rFonts w:asciiTheme="minorHAnsi" w:hAnsiTheme="minorHAnsi"/>
                <w:sz w:val="22"/>
                <w:szCs w:val="22"/>
                <w:lang w:val="en-PH"/>
              </w:rPr>
              <w:t>if significant risks are perceived</w:t>
            </w:r>
            <w:r w:rsidR="006F5D5E">
              <w:rPr>
                <w:rFonts w:asciiTheme="minorHAnsi" w:hAnsiTheme="minorHAnsi"/>
                <w:sz w:val="22"/>
                <w:szCs w:val="22"/>
                <w:lang w:val="en-PH"/>
              </w:rPr>
              <w:t xml:space="preserve"> or formal review of the strategy is advised</w:t>
            </w:r>
            <w:r w:rsidRPr="0068356D">
              <w:rPr>
                <w:rFonts w:asciiTheme="minorHAnsi" w:hAnsiTheme="minorHAnsi"/>
                <w:sz w:val="22"/>
                <w:szCs w:val="22"/>
                <w:lang w:val="en-PH"/>
              </w:rPr>
              <w:t>.</w:t>
            </w:r>
          </w:p>
        </w:tc>
      </w:tr>
      <w:tr w:rsidR="00224700" w:rsidRPr="0068356D" w14:paraId="6F08CE45" w14:textId="77777777" w:rsidTr="5C8330CA">
        <w:trPr>
          <w:jc w:val="center"/>
        </w:trPr>
        <w:tc>
          <w:tcPr>
            <w:tcW w:w="10133" w:type="dxa"/>
            <w:gridSpan w:val="4"/>
            <w:tcMar>
              <w:top w:w="0" w:type="dxa"/>
              <w:left w:w="115" w:type="dxa"/>
              <w:bottom w:w="0" w:type="dxa"/>
              <w:right w:w="115" w:type="dxa"/>
            </w:tcMar>
            <w:hideMark/>
          </w:tcPr>
          <w:p w14:paraId="52144786" w14:textId="77777777" w:rsidR="00224700" w:rsidRPr="0068356D" w:rsidRDefault="00224700" w:rsidP="00A35465">
            <w:pPr>
              <w:spacing w:after="0" w:line="240" w:lineRule="auto"/>
              <w:jc w:val="center"/>
            </w:pPr>
            <w:r w:rsidRPr="0068356D">
              <w:rPr>
                <w:b/>
              </w:rPr>
              <w:t>Disposal of assets through sale, donation or write-off</w:t>
            </w:r>
          </w:p>
        </w:tc>
      </w:tr>
      <w:tr w:rsidR="00224700" w:rsidRPr="0068356D" w14:paraId="2C96F864" w14:textId="77777777" w:rsidTr="5C8330CA">
        <w:trPr>
          <w:trHeight w:val="440"/>
          <w:jc w:val="center"/>
        </w:trPr>
        <w:tc>
          <w:tcPr>
            <w:tcW w:w="2337" w:type="dxa"/>
            <w:tcMar>
              <w:top w:w="0" w:type="dxa"/>
              <w:left w:w="115" w:type="dxa"/>
              <w:bottom w:w="0" w:type="dxa"/>
              <w:right w:w="115" w:type="dxa"/>
            </w:tcMar>
            <w:hideMark/>
          </w:tcPr>
          <w:p w14:paraId="3FDE312A" w14:textId="77777777" w:rsidR="00224700" w:rsidRPr="0068356D" w:rsidRDefault="00224700" w:rsidP="00A35465">
            <w:pPr>
              <w:spacing w:after="0" w:line="240" w:lineRule="auto"/>
              <w:jc w:val="both"/>
            </w:pPr>
            <w:r w:rsidRPr="0025144C">
              <w:rPr>
                <w:rFonts w:cstheme="minorHAnsi"/>
              </w:rPr>
              <w:t>Disposal of assets through sale, donation or trade-in or through destruction of obsolete or non-functional assets with a value:</w:t>
            </w:r>
          </w:p>
        </w:tc>
        <w:tc>
          <w:tcPr>
            <w:tcW w:w="2700" w:type="dxa"/>
            <w:tcMar>
              <w:top w:w="0" w:type="dxa"/>
              <w:left w:w="115" w:type="dxa"/>
              <w:bottom w:w="0" w:type="dxa"/>
              <w:right w:w="115" w:type="dxa"/>
            </w:tcMar>
            <w:hideMark/>
          </w:tcPr>
          <w:p w14:paraId="4A10FB17" w14:textId="430F1172" w:rsidR="00224700" w:rsidRPr="0068356D" w:rsidRDefault="3104A278" w:rsidP="00A35465">
            <w:pPr>
              <w:spacing w:after="0" w:line="240" w:lineRule="auto"/>
              <w:jc w:val="both"/>
            </w:pPr>
            <w:r w:rsidRPr="5094815C">
              <w:t>Above US $</w:t>
            </w:r>
            <w:r w:rsidR="65963B1E" w:rsidRPr="5094815C">
              <w:t>7</w:t>
            </w:r>
            <w:r w:rsidRPr="5094815C">
              <w:t xml:space="preserve">,000 per item and up to the </w:t>
            </w:r>
            <w:r w:rsidR="00C1024C">
              <w:t>D</w:t>
            </w:r>
            <w:r w:rsidRPr="5094815C">
              <w:t xml:space="preserve">elegated </w:t>
            </w:r>
            <w:r w:rsidR="00C1024C">
              <w:t>P</w:t>
            </w:r>
            <w:r w:rsidRPr="5094815C">
              <w:t xml:space="preserve">rocurement </w:t>
            </w:r>
            <w:r w:rsidR="00C1024C">
              <w:t>A</w:t>
            </w:r>
            <w:r w:rsidRPr="5094815C">
              <w:t xml:space="preserve">uthority </w:t>
            </w:r>
            <w:r w:rsidR="00C1024C">
              <w:t xml:space="preserve">by </w:t>
            </w:r>
            <w:r w:rsidR="00224700" w:rsidRPr="5094815C">
              <w:t xml:space="preserve">Direct Review by CAP Chairperson </w:t>
            </w:r>
          </w:p>
        </w:tc>
        <w:tc>
          <w:tcPr>
            <w:tcW w:w="2610" w:type="dxa"/>
            <w:tcMar>
              <w:top w:w="0" w:type="dxa"/>
              <w:left w:w="115" w:type="dxa"/>
              <w:bottom w:w="0" w:type="dxa"/>
              <w:right w:w="115" w:type="dxa"/>
            </w:tcMar>
            <w:hideMark/>
          </w:tcPr>
          <w:p w14:paraId="087D6B3D" w14:textId="699FEDBB" w:rsidR="00224700" w:rsidRPr="0068356D" w:rsidRDefault="00224700" w:rsidP="00A35465">
            <w:pPr>
              <w:spacing w:after="0" w:line="240" w:lineRule="auto"/>
            </w:pPr>
            <w:r w:rsidRPr="0025144C">
              <w:rPr>
                <w:rFonts w:cstheme="minorHAnsi"/>
              </w:rPr>
              <w:t xml:space="preserve">Above the </w:t>
            </w:r>
            <w:r w:rsidR="00C1024C">
              <w:rPr>
                <w:rFonts w:cstheme="minorHAnsi"/>
              </w:rPr>
              <w:t>D</w:t>
            </w:r>
            <w:r w:rsidRPr="0025144C">
              <w:rPr>
                <w:rFonts w:cstheme="minorHAnsi"/>
              </w:rPr>
              <w:t xml:space="preserve">elegated </w:t>
            </w:r>
            <w:r w:rsidR="00C1024C">
              <w:rPr>
                <w:rFonts w:cstheme="minorHAnsi"/>
              </w:rPr>
              <w:t>P</w:t>
            </w:r>
            <w:r w:rsidRPr="0025144C">
              <w:rPr>
                <w:rFonts w:cstheme="minorHAnsi"/>
              </w:rPr>
              <w:t xml:space="preserve">rocurement </w:t>
            </w:r>
            <w:r w:rsidR="00C1024C">
              <w:rPr>
                <w:rFonts w:cstheme="minorHAnsi"/>
              </w:rPr>
              <w:t>A</w:t>
            </w:r>
            <w:r w:rsidRPr="0025144C">
              <w:rPr>
                <w:rFonts w:cstheme="minorHAnsi"/>
              </w:rPr>
              <w:t>uthority and up to US $</w:t>
            </w:r>
            <w:r w:rsidR="00E01B25">
              <w:rPr>
                <w:rFonts w:cstheme="minorHAnsi"/>
              </w:rPr>
              <w:t>2.5</w:t>
            </w:r>
            <w:r w:rsidRPr="0025144C">
              <w:rPr>
                <w:rFonts w:cstheme="minorHAnsi"/>
              </w:rPr>
              <w:t xml:space="preserve"> </w:t>
            </w:r>
            <w:r w:rsidR="00C1024C">
              <w:rPr>
                <w:rFonts w:cstheme="minorHAnsi"/>
              </w:rPr>
              <w:t>m</w:t>
            </w:r>
            <w:r w:rsidRPr="0025144C">
              <w:rPr>
                <w:rFonts w:cstheme="minorHAnsi"/>
              </w:rPr>
              <w:t>illion</w:t>
            </w:r>
          </w:p>
        </w:tc>
        <w:tc>
          <w:tcPr>
            <w:tcW w:w="2486" w:type="dxa"/>
            <w:tcMar>
              <w:top w:w="0" w:type="dxa"/>
              <w:left w:w="115" w:type="dxa"/>
              <w:bottom w:w="0" w:type="dxa"/>
              <w:right w:w="115" w:type="dxa"/>
            </w:tcMar>
            <w:hideMark/>
          </w:tcPr>
          <w:p w14:paraId="4BC6C0B5" w14:textId="77777777" w:rsidR="004D0B6F" w:rsidRDefault="00224700" w:rsidP="00A35465">
            <w:pPr>
              <w:spacing w:after="0" w:line="240" w:lineRule="auto"/>
              <w:rPr>
                <w:rFonts w:cstheme="minorHAnsi"/>
              </w:rPr>
            </w:pPr>
            <w:r w:rsidRPr="0025144C">
              <w:rPr>
                <w:rFonts w:cstheme="minorHAnsi"/>
                <w:b/>
                <w:bCs/>
              </w:rPr>
              <w:t>HQ units:</w:t>
            </w:r>
            <w:r w:rsidRPr="0025144C">
              <w:rPr>
                <w:rFonts w:cstheme="minorHAnsi"/>
              </w:rPr>
              <w:t xml:space="preserve"> </w:t>
            </w:r>
          </w:p>
          <w:p w14:paraId="4E87BA62" w14:textId="027471F4" w:rsidR="00224700" w:rsidRPr="0025144C" w:rsidRDefault="004D0B6F" w:rsidP="00A35465">
            <w:pPr>
              <w:spacing w:after="0" w:line="240" w:lineRule="auto"/>
              <w:rPr>
                <w:rFonts w:cstheme="minorHAnsi"/>
              </w:rPr>
            </w:pPr>
            <w:r>
              <w:rPr>
                <w:rFonts w:cstheme="minorHAnsi"/>
              </w:rPr>
              <w:t>A</w:t>
            </w:r>
            <w:r w:rsidR="00224700" w:rsidRPr="0025144C">
              <w:rPr>
                <w:rFonts w:cstheme="minorHAnsi"/>
              </w:rPr>
              <w:t xml:space="preserve">bove the </w:t>
            </w:r>
            <w:r w:rsidR="00C1024C">
              <w:rPr>
                <w:rFonts w:cstheme="minorHAnsi"/>
              </w:rPr>
              <w:t>D</w:t>
            </w:r>
            <w:r w:rsidR="00224700" w:rsidRPr="0025144C">
              <w:rPr>
                <w:rFonts w:cstheme="minorHAnsi"/>
              </w:rPr>
              <w:t xml:space="preserve">elegated </w:t>
            </w:r>
            <w:r w:rsidR="00C1024C">
              <w:rPr>
                <w:rFonts w:cstheme="minorHAnsi"/>
              </w:rPr>
              <w:t>P</w:t>
            </w:r>
            <w:r w:rsidR="00224700" w:rsidRPr="0025144C">
              <w:rPr>
                <w:rFonts w:cstheme="minorHAnsi"/>
              </w:rPr>
              <w:t xml:space="preserve">rocurement </w:t>
            </w:r>
            <w:r w:rsidR="00C1024C">
              <w:rPr>
                <w:rFonts w:cstheme="minorHAnsi"/>
              </w:rPr>
              <w:t>A</w:t>
            </w:r>
            <w:r w:rsidR="00224700" w:rsidRPr="0025144C">
              <w:rPr>
                <w:rFonts w:cstheme="minorHAnsi"/>
              </w:rPr>
              <w:t>uthority</w:t>
            </w:r>
          </w:p>
          <w:p w14:paraId="37460479" w14:textId="77777777" w:rsidR="004D0B6F" w:rsidRDefault="004D0B6F" w:rsidP="00A35465">
            <w:pPr>
              <w:spacing w:after="0" w:line="240" w:lineRule="auto"/>
              <w:jc w:val="both"/>
              <w:rPr>
                <w:rFonts w:cstheme="minorHAnsi"/>
                <w:b/>
                <w:bCs/>
              </w:rPr>
            </w:pPr>
          </w:p>
          <w:p w14:paraId="1EA2F293" w14:textId="77777777" w:rsidR="004D0B6F" w:rsidRDefault="00224700" w:rsidP="00A35465">
            <w:pPr>
              <w:spacing w:after="0" w:line="240" w:lineRule="auto"/>
              <w:jc w:val="both"/>
              <w:rPr>
                <w:rFonts w:cstheme="minorHAnsi"/>
                <w:b/>
                <w:bCs/>
              </w:rPr>
            </w:pPr>
            <w:r w:rsidRPr="0025144C">
              <w:rPr>
                <w:rFonts w:cstheme="minorHAnsi"/>
                <w:b/>
                <w:bCs/>
              </w:rPr>
              <w:t xml:space="preserve">Country offices: </w:t>
            </w:r>
          </w:p>
          <w:p w14:paraId="4806166C" w14:textId="6E6C77D2" w:rsidR="00224700" w:rsidRPr="0068356D" w:rsidRDefault="004D0B6F" w:rsidP="00A35465">
            <w:pPr>
              <w:spacing w:after="0" w:line="240" w:lineRule="auto"/>
              <w:jc w:val="both"/>
            </w:pPr>
            <w:r>
              <w:rPr>
                <w:rFonts w:cstheme="minorHAnsi"/>
              </w:rPr>
              <w:t>A</w:t>
            </w:r>
            <w:r w:rsidR="00224700" w:rsidRPr="0025144C">
              <w:rPr>
                <w:rFonts w:cstheme="minorHAnsi"/>
              </w:rPr>
              <w:t>bove US $</w:t>
            </w:r>
            <w:r w:rsidR="00534CD3">
              <w:rPr>
                <w:rFonts w:cstheme="minorHAnsi"/>
              </w:rPr>
              <w:t>2.5</w:t>
            </w:r>
            <w:r w:rsidR="00224700" w:rsidRPr="0025144C">
              <w:rPr>
                <w:rFonts w:cstheme="minorHAnsi"/>
              </w:rPr>
              <w:t xml:space="preserve"> million</w:t>
            </w:r>
          </w:p>
        </w:tc>
      </w:tr>
      <w:tr w:rsidR="00224700" w:rsidRPr="0068356D" w14:paraId="0971242F" w14:textId="77777777" w:rsidTr="5C8330CA">
        <w:trPr>
          <w:trHeight w:val="440"/>
          <w:jc w:val="center"/>
        </w:trPr>
        <w:tc>
          <w:tcPr>
            <w:tcW w:w="2337" w:type="dxa"/>
            <w:tcMar>
              <w:top w:w="0" w:type="dxa"/>
              <w:left w:w="115" w:type="dxa"/>
              <w:bottom w:w="0" w:type="dxa"/>
              <w:right w:w="115" w:type="dxa"/>
            </w:tcMar>
            <w:hideMark/>
          </w:tcPr>
          <w:p w14:paraId="36C3CEEC" w14:textId="77777777" w:rsidR="00224700" w:rsidRPr="0068356D" w:rsidRDefault="00224700" w:rsidP="00A35465">
            <w:pPr>
              <w:spacing w:after="0" w:line="240" w:lineRule="auto"/>
              <w:jc w:val="both"/>
            </w:pPr>
            <w:r w:rsidRPr="0025144C">
              <w:rPr>
                <w:rFonts w:cstheme="minorHAnsi"/>
              </w:rPr>
              <w:t xml:space="preserve">Disposal through write-off of damaged, lost or stolen assets with a value: </w:t>
            </w:r>
          </w:p>
        </w:tc>
        <w:tc>
          <w:tcPr>
            <w:tcW w:w="2700" w:type="dxa"/>
            <w:tcMar>
              <w:top w:w="0" w:type="dxa"/>
              <w:left w:w="115" w:type="dxa"/>
              <w:bottom w:w="0" w:type="dxa"/>
              <w:right w:w="115" w:type="dxa"/>
            </w:tcMar>
            <w:hideMark/>
          </w:tcPr>
          <w:p w14:paraId="10E60F3A" w14:textId="77777777" w:rsidR="00224700" w:rsidRPr="0068356D" w:rsidRDefault="00224700" w:rsidP="00A35465">
            <w:pPr>
              <w:spacing w:after="0" w:line="240" w:lineRule="auto"/>
              <w:jc w:val="both"/>
            </w:pPr>
          </w:p>
        </w:tc>
        <w:tc>
          <w:tcPr>
            <w:tcW w:w="2610" w:type="dxa"/>
            <w:tcMar>
              <w:top w:w="0" w:type="dxa"/>
              <w:left w:w="115" w:type="dxa"/>
              <w:bottom w:w="0" w:type="dxa"/>
              <w:right w:w="115" w:type="dxa"/>
            </w:tcMar>
            <w:hideMark/>
          </w:tcPr>
          <w:p w14:paraId="64E2CF3A" w14:textId="2AFCD60D" w:rsidR="00224700" w:rsidRPr="0025144C" w:rsidRDefault="00224700" w:rsidP="00A35465">
            <w:pPr>
              <w:spacing w:after="0" w:line="240" w:lineRule="auto"/>
              <w:rPr>
                <w:rFonts w:cstheme="minorHAnsi"/>
              </w:rPr>
            </w:pPr>
            <w:r w:rsidRPr="0025144C">
              <w:rPr>
                <w:rFonts w:cstheme="minorHAnsi"/>
              </w:rPr>
              <w:t>Above US $</w:t>
            </w:r>
            <w:r w:rsidR="00B26BDE">
              <w:rPr>
                <w:rFonts w:cstheme="minorHAnsi"/>
              </w:rPr>
              <w:t>7</w:t>
            </w:r>
            <w:r w:rsidRPr="0025144C">
              <w:rPr>
                <w:rFonts w:cstheme="minorHAnsi"/>
              </w:rPr>
              <w:t>,000 per item for write-off of assets damaged unintentionally</w:t>
            </w:r>
          </w:p>
          <w:p w14:paraId="6C34D5E2" w14:textId="77777777" w:rsidR="00224700" w:rsidRPr="0068356D" w:rsidRDefault="00224700" w:rsidP="00A35465">
            <w:pPr>
              <w:spacing w:after="0" w:line="240" w:lineRule="auto"/>
              <w:jc w:val="both"/>
            </w:pPr>
            <w:r w:rsidRPr="0025144C">
              <w:rPr>
                <w:rFonts w:cstheme="minorHAnsi"/>
              </w:rPr>
              <w:t xml:space="preserve">and above $1,000 per item for all other types of </w:t>
            </w:r>
            <w:proofErr w:type="gramStart"/>
            <w:r w:rsidRPr="0025144C">
              <w:rPr>
                <w:rFonts w:cstheme="minorHAnsi"/>
              </w:rPr>
              <w:t>write-off</w:t>
            </w:r>
            <w:proofErr w:type="gramEnd"/>
            <w:r w:rsidRPr="0025144C">
              <w:rPr>
                <w:rFonts w:cstheme="minorHAnsi"/>
              </w:rPr>
              <w:t xml:space="preserve"> and up to US $100,000 and any write-off due to </w:t>
            </w:r>
            <w:r w:rsidRPr="0025144C">
              <w:rPr>
                <w:rFonts w:cstheme="minorHAnsi"/>
              </w:rPr>
              <w:lastRenderedPageBreak/>
              <w:t>loss or theft or damage of a UNDP asset in the custody of the Resident Representative regardless of the asset value</w:t>
            </w:r>
          </w:p>
        </w:tc>
        <w:tc>
          <w:tcPr>
            <w:tcW w:w="2486" w:type="dxa"/>
            <w:tcMar>
              <w:top w:w="0" w:type="dxa"/>
              <w:left w:w="115" w:type="dxa"/>
              <w:bottom w:w="0" w:type="dxa"/>
              <w:right w:w="115" w:type="dxa"/>
            </w:tcMar>
            <w:hideMark/>
          </w:tcPr>
          <w:p w14:paraId="690C73B6" w14:textId="77777777" w:rsidR="004D0B6F" w:rsidRDefault="00224700" w:rsidP="00A35465">
            <w:pPr>
              <w:spacing w:after="0" w:line="240" w:lineRule="auto"/>
              <w:rPr>
                <w:rFonts w:cstheme="minorHAnsi"/>
                <w:b/>
                <w:bCs/>
              </w:rPr>
            </w:pPr>
            <w:r w:rsidRPr="0025144C">
              <w:rPr>
                <w:rFonts w:cstheme="minorHAnsi"/>
                <w:b/>
                <w:bCs/>
              </w:rPr>
              <w:lastRenderedPageBreak/>
              <w:t xml:space="preserve">HQ units: </w:t>
            </w:r>
          </w:p>
          <w:p w14:paraId="41FE3BEF" w14:textId="4FF96B07" w:rsidR="00224700" w:rsidRPr="0025144C" w:rsidRDefault="00224700" w:rsidP="00A35465">
            <w:pPr>
              <w:spacing w:after="0" w:line="240" w:lineRule="auto"/>
              <w:rPr>
                <w:rFonts w:cstheme="minorHAnsi"/>
              </w:rPr>
            </w:pPr>
            <w:r w:rsidRPr="0025144C">
              <w:rPr>
                <w:rFonts w:cstheme="minorHAnsi"/>
              </w:rPr>
              <w:t>Above US $</w:t>
            </w:r>
            <w:r w:rsidR="00B26BDE">
              <w:rPr>
                <w:rFonts w:cstheme="minorHAnsi"/>
              </w:rPr>
              <w:t>7</w:t>
            </w:r>
            <w:r w:rsidRPr="0025144C">
              <w:rPr>
                <w:rFonts w:cstheme="minorHAnsi"/>
              </w:rPr>
              <w:t>,000 per item for assets damaged unintentionally</w:t>
            </w:r>
          </w:p>
          <w:p w14:paraId="514E0AFA" w14:textId="77777777" w:rsidR="00224700" w:rsidRPr="0025144C" w:rsidRDefault="00224700" w:rsidP="00A35465">
            <w:pPr>
              <w:spacing w:after="0" w:line="240" w:lineRule="auto"/>
              <w:rPr>
                <w:rFonts w:cstheme="minorHAnsi"/>
              </w:rPr>
            </w:pPr>
            <w:r w:rsidRPr="0025144C">
              <w:rPr>
                <w:rFonts w:cstheme="minorHAnsi"/>
              </w:rPr>
              <w:t xml:space="preserve">and above $1,000 per item for all other types of </w:t>
            </w:r>
            <w:proofErr w:type="gramStart"/>
            <w:r w:rsidRPr="0025144C">
              <w:rPr>
                <w:rFonts w:cstheme="minorHAnsi"/>
              </w:rPr>
              <w:t>write-off</w:t>
            </w:r>
            <w:proofErr w:type="gramEnd"/>
            <w:r w:rsidRPr="0025144C">
              <w:rPr>
                <w:rFonts w:cstheme="minorHAnsi"/>
              </w:rPr>
              <w:t xml:space="preserve"> and any </w:t>
            </w:r>
            <w:r w:rsidRPr="0025144C">
              <w:rPr>
                <w:rFonts w:cstheme="minorHAnsi"/>
              </w:rPr>
              <w:lastRenderedPageBreak/>
              <w:t>write-off due to loss or theft or damage of a UNDP asset in the custody of the Resident Representative regardless of the asset value</w:t>
            </w:r>
          </w:p>
          <w:p w14:paraId="6181C5A7" w14:textId="77777777" w:rsidR="004D0B6F" w:rsidRDefault="004D0B6F" w:rsidP="00A35465">
            <w:pPr>
              <w:spacing w:after="0" w:line="240" w:lineRule="auto"/>
              <w:rPr>
                <w:rFonts w:cstheme="minorHAnsi"/>
                <w:b/>
                <w:bCs/>
              </w:rPr>
            </w:pPr>
          </w:p>
          <w:p w14:paraId="67ECE59F" w14:textId="77777777" w:rsidR="004D0B6F" w:rsidRDefault="00224700" w:rsidP="00A35465">
            <w:pPr>
              <w:spacing w:after="0" w:line="240" w:lineRule="auto"/>
              <w:rPr>
                <w:rFonts w:cstheme="minorHAnsi"/>
              </w:rPr>
            </w:pPr>
            <w:r w:rsidRPr="0025144C">
              <w:rPr>
                <w:rFonts w:cstheme="minorHAnsi"/>
                <w:b/>
                <w:bCs/>
              </w:rPr>
              <w:t>Country offices:</w:t>
            </w:r>
            <w:r w:rsidRPr="0025144C">
              <w:rPr>
                <w:rFonts w:cstheme="minorHAnsi"/>
              </w:rPr>
              <w:t xml:space="preserve"> </w:t>
            </w:r>
          </w:p>
          <w:p w14:paraId="3A07F9C7" w14:textId="1F6CC825" w:rsidR="00224700" w:rsidRPr="0025144C" w:rsidRDefault="004D0B6F" w:rsidP="00A35465">
            <w:pPr>
              <w:spacing w:after="0" w:line="240" w:lineRule="auto"/>
              <w:rPr>
                <w:rFonts w:cstheme="minorHAnsi"/>
              </w:rPr>
            </w:pPr>
            <w:r>
              <w:rPr>
                <w:rFonts w:cstheme="minorHAnsi"/>
              </w:rPr>
              <w:t>A</w:t>
            </w:r>
            <w:r w:rsidR="00224700" w:rsidRPr="0025144C">
              <w:rPr>
                <w:rFonts w:cstheme="minorHAnsi"/>
              </w:rPr>
              <w:t>bove $100,000</w:t>
            </w:r>
          </w:p>
          <w:p w14:paraId="5F0622C7" w14:textId="77777777" w:rsidR="00224700" w:rsidRPr="0068356D" w:rsidRDefault="00224700" w:rsidP="00A35465">
            <w:pPr>
              <w:spacing w:after="0" w:line="240" w:lineRule="auto"/>
              <w:jc w:val="both"/>
            </w:pPr>
          </w:p>
        </w:tc>
      </w:tr>
      <w:tr w:rsidR="00224700" w:rsidRPr="0068356D" w14:paraId="00033F82" w14:textId="77777777" w:rsidTr="5C8330CA">
        <w:trPr>
          <w:trHeight w:val="358"/>
          <w:jc w:val="center"/>
        </w:trPr>
        <w:tc>
          <w:tcPr>
            <w:tcW w:w="2337" w:type="dxa"/>
            <w:tcMar>
              <w:top w:w="0" w:type="dxa"/>
              <w:left w:w="115" w:type="dxa"/>
              <w:bottom w:w="0" w:type="dxa"/>
              <w:right w:w="115" w:type="dxa"/>
            </w:tcMar>
            <w:hideMark/>
          </w:tcPr>
          <w:p w14:paraId="5485C42A" w14:textId="77777777" w:rsidR="00224700" w:rsidRPr="0068356D" w:rsidRDefault="00224700" w:rsidP="00A35465">
            <w:pPr>
              <w:spacing w:after="0" w:line="240" w:lineRule="auto"/>
              <w:jc w:val="both"/>
            </w:pPr>
            <w:r w:rsidRPr="0068356D">
              <w:lastRenderedPageBreak/>
              <w:t>Notes:</w:t>
            </w:r>
          </w:p>
        </w:tc>
        <w:tc>
          <w:tcPr>
            <w:tcW w:w="7796" w:type="dxa"/>
            <w:gridSpan w:val="3"/>
            <w:tcMar>
              <w:top w:w="0" w:type="dxa"/>
              <w:left w:w="115" w:type="dxa"/>
              <w:bottom w:w="0" w:type="dxa"/>
              <w:right w:w="115" w:type="dxa"/>
            </w:tcMar>
            <w:hideMark/>
          </w:tcPr>
          <w:p w14:paraId="2AC355BA" w14:textId="77777777" w:rsidR="00224700" w:rsidRPr="0068356D" w:rsidRDefault="00224700" w:rsidP="00A35465">
            <w:pPr>
              <w:pStyle w:val="ListParagraph"/>
              <w:numPr>
                <w:ilvl w:val="1"/>
                <w:numId w:val="20"/>
              </w:numPr>
              <w:spacing w:before="0" w:beforeAutospacing="0" w:after="0" w:afterAutospacing="0"/>
              <w:ind w:left="237" w:hanging="270"/>
              <w:jc w:val="both"/>
              <w:rPr>
                <w:rFonts w:asciiTheme="minorHAnsi" w:hAnsiTheme="minorHAnsi"/>
                <w:sz w:val="22"/>
                <w:szCs w:val="22"/>
              </w:rPr>
            </w:pPr>
            <w:r w:rsidRPr="0068356D">
              <w:rPr>
                <w:rFonts w:asciiTheme="minorHAnsi" w:hAnsiTheme="minorHAnsi"/>
                <w:sz w:val="22"/>
                <w:szCs w:val="22"/>
                <w:lang w:val="en-PH"/>
              </w:rPr>
              <w:t xml:space="preserve">The asset values are based on net book value </w:t>
            </w:r>
            <w:r>
              <w:rPr>
                <w:rFonts w:asciiTheme="minorHAnsi" w:hAnsiTheme="minorHAnsi"/>
                <w:sz w:val="22"/>
                <w:szCs w:val="22"/>
                <w:lang w:val="en-PH"/>
              </w:rPr>
              <w:t xml:space="preserve">(NBV) </w:t>
            </w:r>
            <w:r w:rsidRPr="0068356D">
              <w:rPr>
                <w:rFonts w:asciiTheme="minorHAnsi" w:hAnsiTheme="minorHAnsi"/>
                <w:sz w:val="22"/>
                <w:szCs w:val="22"/>
                <w:lang w:val="en-PH"/>
              </w:rPr>
              <w:t xml:space="preserve">except for vehicles and heavy machineries, where fair market value </w:t>
            </w:r>
            <w:r>
              <w:rPr>
                <w:rFonts w:asciiTheme="minorHAnsi" w:hAnsiTheme="minorHAnsi"/>
                <w:sz w:val="22"/>
                <w:szCs w:val="22"/>
                <w:lang w:val="en-PH"/>
              </w:rPr>
              <w:t xml:space="preserve">(FMV) </w:t>
            </w:r>
            <w:r w:rsidRPr="0068356D">
              <w:rPr>
                <w:rFonts w:asciiTheme="minorHAnsi" w:hAnsiTheme="minorHAnsi"/>
                <w:sz w:val="22"/>
                <w:szCs w:val="22"/>
                <w:lang w:val="en-PH"/>
              </w:rPr>
              <w:t>applies.</w:t>
            </w:r>
          </w:p>
          <w:p w14:paraId="22BC8B93" w14:textId="77777777" w:rsidR="00224700" w:rsidRPr="0068356D" w:rsidRDefault="00224700" w:rsidP="00A35465">
            <w:pPr>
              <w:pStyle w:val="ListParagraph"/>
              <w:numPr>
                <w:ilvl w:val="1"/>
                <w:numId w:val="20"/>
              </w:numPr>
              <w:spacing w:before="0" w:beforeAutospacing="0" w:after="0" w:afterAutospacing="0"/>
              <w:ind w:left="237" w:hanging="270"/>
              <w:jc w:val="both"/>
              <w:rPr>
                <w:rFonts w:asciiTheme="minorHAnsi" w:hAnsiTheme="minorHAnsi"/>
                <w:sz w:val="22"/>
                <w:szCs w:val="22"/>
              </w:rPr>
            </w:pPr>
            <w:r w:rsidRPr="0068356D">
              <w:rPr>
                <w:rFonts w:asciiTheme="minorHAnsi" w:hAnsiTheme="minorHAnsi"/>
                <w:sz w:val="22"/>
                <w:szCs w:val="22"/>
              </w:rPr>
              <w:t xml:space="preserve">Write-offs due to asset discrepancies do not require a Committee Review. </w:t>
            </w:r>
          </w:p>
          <w:p w14:paraId="3643596C" w14:textId="77777777" w:rsidR="00224700" w:rsidRPr="0068356D" w:rsidRDefault="00224700" w:rsidP="00A35465">
            <w:pPr>
              <w:pStyle w:val="ListParagraph"/>
              <w:numPr>
                <w:ilvl w:val="1"/>
                <w:numId w:val="20"/>
              </w:numPr>
              <w:spacing w:before="0" w:beforeAutospacing="0" w:after="0" w:afterAutospacing="0"/>
              <w:ind w:left="237" w:hanging="270"/>
              <w:jc w:val="both"/>
              <w:rPr>
                <w:rFonts w:asciiTheme="minorHAnsi" w:hAnsiTheme="minorHAnsi"/>
                <w:sz w:val="22"/>
                <w:szCs w:val="22"/>
              </w:rPr>
            </w:pPr>
            <w:r w:rsidRPr="0068356D">
              <w:rPr>
                <w:rFonts w:asciiTheme="minorHAnsi" w:hAnsiTheme="minorHAnsi"/>
                <w:sz w:val="22"/>
                <w:szCs w:val="22"/>
                <w:lang w:val="en-PH"/>
              </w:rPr>
              <w:t>Write-offs in excess of US $100,000 require approval by the Administrator in accordance with FRR 126.17.</w:t>
            </w:r>
          </w:p>
          <w:p w14:paraId="50CA67F7" w14:textId="77777777" w:rsidR="00224700" w:rsidRPr="0068356D" w:rsidRDefault="00224700" w:rsidP="00A35465">
            <w:pPr>
              <w:pStyle w:val="ListParagraph"/>
              <w:numPr>
                <w:ilvl w:val="1"/>
                <w:numId w:val="20"/>
              </w:numPr>
              <w:spacing w:before="0" w:beforeAutospacing="0" w:after="0" w:afterAutospacing="0"/>
              <w:ind w:left="237" w:hanging="270"/>
              <w:jc w:val="both"/>
              <w:rPr>
                <w:rFonts w:asciiTheme="minorHAnsi" w:hAnsiTheme="minorHAnsi"/>
                <w:sz w:val="22"/>
                <w:szCs w:val="22"/>
              </w:rPr>
            </w:pPr>
            <w:r w:rsidRPr="0068356D">
              <w:rPr>
                <w:rFonts w:asciiTheme="minorHAnsi" w:hAnsiTheme="minorHAnsi"/>
                <w:sz w:val="22"/>
                <w:szCs w:val="22"/>
                <w:lang w:val="en-PH"/>
              </w:rPr>
              <w:t xml:space="preserve">See </w:t>
            </w:r>
            <w:hyperlink r:id="rId14" w:history="1">
              <w:r w:rsidRPr="003D5BD9">
                <w:rPr>
                  <w:rFonts w:asciiTheme="minorHAnsi" w:hAnsiTheme="minorHAnsi"/>
                  <w:color w:val="0070C0"/>
                  <w:sz w:val="22"/>
                  <w:szCs w:val="22"/>
                </w:rPr>
                <w:t>Asset Disposal Policy</w:t>
              </w:r>
            </w:hyperlink>
            <w:r w:rsidRPr="0068356D">
              <w:rPr>
                <w:rFonts w:asciiTheme="minorHAnsi" w:hAnsiTheme="minorHAnsi"/>
                <w:sz w:val="22"/>
                <w:szCs w:val="22"/>
                <w:lang w:val="en-PH"/>
              </w:rPr>
              <w:t xml:space="preserve"> for details.</w:t>
            </w:r>
          </w:p>
        </w:tc>
      </w:tr>
      <w:tr w:rsidR="00224700" w:rsidRPr="0068356D" w14:paraId="24A244BD" w14:textId="77777777" w:rsidTr="5C8330CA">
        <w:trPr>
          <w:jc w:val="center"/>
        </w:trPr>
        <w:tc>
          <w:tcPr>
            <w:tcW w:w="10133" w:type="dxa"/>
            <w:gridSpan w:val="4"/>
            <w:tcMar>
              <w:top w:w="0" w:type="dxa"/>
              <w:left w:w="115" w:type="dxa"/>
              <w:bottom w:w="0" w:type="dxa"/>
              <w:right w:w="115" w:type="dxa"/>
            </w:tcMar>
            <w:hideMark/>
          </w:tcPr>
          <w:p w14:paraId="17A80A5D" w14:textId="77777777" w:rsidR="00224700" w:rsidRPr="0068356D" w:rsidRDefault="00224700" w:rsidP="00A35465">
            <w:pPr>
              <w:spacing w:after="0" w:line="240" w:lineRule="auto"/>
              <w:jc w:val="center"/>
            </w:pPr>
            <w:r w:rsidRPr="0068356D">
              <w:rPr>
                <w:b/>
              </w:rPr>
              <w:t>Income generation</w:t>
            </w:r>
          </w:p>
        </w:tc>
      </w:tr>
      <w:tr w:rsidR="00224700" w:rsidRPr="0068356D" w14:paraId="574322A6" w14:textId="77777777" w:rsidTr="5C8330CA">
        <w:trPr>
          <w:jc w:val="center"/>
        </w:trPr>
        <w:tc>
          <w:tcPr>
            <w:tcW w:w="2337" w:type="dxa"/>
            <w:tcMar>
              <w:top w:w="0" w:type="dxa"/>
              <w:left w:w="115" w:type="dxa"/>
              <w:bottom w:w="0" w:type="dxa"/>
              <w:right w:w="115" w:type="dxa"/>
            </w:tcMar>
            <w:hideMark/>
          </w:tcPr>
          <w:p w14:paraId="0033DBBF" w14:textId="77777777" w:rsidR="00224700" w:rsidRPr="0068356D" w:rsidRDefault="00224700" w:rsidP="00A35465">
            <w:pPr>
              <w:spacing w:after="0" w:line="240" w:lineRule="auto"/>
              <w:jc w:val="both"/>
            </w:pPr>
            <w:r w:rsidRPr="0068356D">
              <w:t xml:space="preserve">Any contracts or series of related contracts </w:t>
            </w:r>
            <w:r w:rsidRPr="0068356D">
              <w:rPr>
                <w:i/>
              </w:rPr>
              <w:t>in a calendar year</w:t>
            </w:r>
            <w:r w:rsidRPr="0068356D">
              <w:t xml:space="preserve"> that generate income (e.g., revenue from the sale of proprietary information) of:</w:t>
            </w:r>
          </w:p>
        </w:tc>
        <w:tc>
          <w:tcPr>
            <w:tcW w:w="2700" w:type="dxa"/>
            <w:tcMar>
              <w:top w:w="0" w:type="dxa"/>
              <w:left w:w="115" w:type="dxa"/>
              <w:bottom w:w="0" w:type="dxa"/>
              <w:right w:w="115" w:type="dxa"/>
            </w:tcMar>
            <w:hideMark/>
          </w:tcPr>
          <w:p w14:paraId="6081D862" w14:textId="77777777" w:rsidR="00224700" w:rsidRPr="0068356D" w:rsidRDefault="00224700" w:rsidP="00A35465">
            <w:pPr>
              <w:spacing w:after="0" w:line="240" w:lineRule="auto"/>
              <w:jc w:val="center"/>
            </w:pPr>
            <w:r w:rsidRPr="0068356D">
              <w:t>N/A</w:t>
            </w:r>
          </w:p>
        </w:tc>
        <w:tc>
          <w:tcPr>
            <w:tcW w:w="2610" w:type="dxa"/>
            <w:tcMar>
              <w:top w:w="0" w:type="dxa"/>
              <w:left w:w="115" w:type="dxa"/>
              <w:bottom w:w="0" w:type="dxa"/>
              <w:right w:w="115" w:type="dxa"/>
            </w:tcMar>
            <w:hideMark/>
          </w:tcPr>
          <w:p w14:paraId="70570D51" w14:textId="77777777" w:rsidR="00224700" w:rsidRPr="0068356D" w:rsidRDefault="00224700" w:rsidP="00A35465">
            <w:pPr>
              <w:spacing w:after="0" w:line="240" w:lineRule="auto"/>
              <w:jc w:val="center"/>
            </w:pPr>
            <w:r w:rsidRPr="0068356D">
              <w:t>N/A</w:t>
            </w:r>
          </w:p>
        </w:tc>
        <w:tc>
          <w:tcPr>
            <w:tcW w:w="2486" w:type="dxa"/>
            <w:tcMar>
              <w:top w:w="0" w:type="dxa"/>
              <w:left w:w="115" w:type="dxa"/>
              <w:bottom w:w="0" w:type="dxa"/>
              <w:right w:w="115" w:type="dxa"/>
            </w:tcMar>
            <w:hideMark/>
          </w:tcPr>
          <w:p w14:paraId="56A6C792" w14:textId="746FE4A5" w:rsidR="00224700" w:rsidRPr="0068356D" w:rsidRDefault="00224700" w:rsidP="00A35465">
            <w:pPr>
              <w:spacing w:after="0" w:line="240" w:lineRule="auto"/>
              <w:jc w:val="both"/>
            </w:pPr>
            <w:r w:rsidRPr="0068356D">
              <w:t>US $1</w:t>
            </w:r>
            <w:r w:rsidR="004D0B6F">
              <w:t>5</w:t>
            </w:r>
            <w:r w:rsidRPr="0068356D">
              <w:t xml:space="preserve">,000 or more </w:t>
            </w:r>
          </w:p>
        </w:tc>
      </w:tr>
      <w:tr w:rsidR="00224700" w:rsidRPr="0068356D" w14:paraId="06491D8D" w14:textId="77777777" w:rsidTr="5C8330CA">
        <w:trPr>
          <w:jc w:val="center"/>
        </w:trPr>
        <w:tc>
          <w:tcPr>
            <w:tcW w:w="10133" w:type="dxa"/>
            <w:gridSpan w:val="4"/>
            <w:tcMar>
              <w:top w:w="0" w:type="dxa"/>
              <w:left w:w="115" w:type="dxa"/>
              <w:bottom w:w="0" w:type="dxa"/>
              <w:right w:w="115" w:type="dxa"/>
            </w:tcMar>
            <w:hideMark/>
          </w:tcPr>
          <w:p w14:paraId="459528C0" w14:textId="77777777" w:rsidR="00224700" w:rsidRPr="0068356D" w:rsidRDefault="00224700" w:rsidP="00A35465">
            <w:pPr>
              <w:spacing w:after="0" w:line="240" w:lineRule="auto"/>
              <w:jc w:val="center"/>
            </w:pPr>
            <w:r w:rsidRPr="0068356D">
              <w:rPr>
                <w:b/>
              </w:rPr>
              <w:t>Others</w:t>
            </w:r>
          </w:p>
        </w:tc>
      </w:tr>
      <w:tr w:rsidR="00224700" w:rsidRPr="0068356D" w14:paraId="0B4CB016" w14:textId="77777777" w:rsidTr="5C8330CA">
        <w:trPr>
          <w:jc w:val="center"/>
        </w:trPr>
        <w:tc>
          <w:tcPr>
            <w:tcW w:w="10133" w:type="dxa"/>
            <w:gridSpan w:val="4"/>
            <w:tcMar>
              <w:top w:w="0" w:type="dxa"/>
              <w:left w:w="115" w:type="dxa"/>
              <w:bottom w:w="0" w:type="dxa"/>
              <w:right w:w="115" w:type="dxa"/>
            </w:tcMar>
            <w:hideMark/>
          </w:tcPr>
          <w:p w14:paraId="3DFF6EDC" w14:textId="77777777" w:rsidR="00224700" w:rsidRPr="0068356D" w:rsidRDefault="00224700" w:rsidP="00A35465">
            <w:pPr>
              <w:spacing w:after="0" w:line="240" w:lineRule="auto"/>
              <w:jc w:val="both"/>
            </w:pPr>
            <w:r w:rsidRPr="0068356D">
              <w:t>Any other matter relating to a contract or disposal of an asset may be referred to the Procurement Review Committee by the procurement authority.</w:t>
            </w:r>
          </w:p>
        </w:tc>
      </w:tr>
    </w:tbl>
    <w:p w14:paraId="180BFE62"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1F2AA688"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An exception to the above thresholds is when a series of procurement actions is proposed based on grouping goods or services into separately biddable ‘</w:t>
      </w:r>
      <w:proofErr w:type="gramStart"/>
      <w:r w:rsidRPr="0068356D">
        <w:rPr>
          <w:rFonts w:asciiTheme="minorHAnsi" w:hAnsiTheme="minorHAnsi"/>
          <w:sz w:val="22"/>
          <w:szCs w:val="22"/>
          <w:lang w:val="en-PH"/>
        </w:rPr>
        <w:t>lots’</w:t>
      </w:r>
      <w:proofErr w:type="gramEnd"/>
      <w:r w:rsidRPr="0068356D">
        <w:rPr>
          <w:rFonts w:asciiTheme="minorHAnsi" w:hAnsiTheme="minorHAnsi"/>
          <w:sz w:val="22"/>
          <w:szCs w:val="22"/>
          <w:lang w:val="en-PH"/>
        </w:rPr>
        <w:t xml:space="preserve">. The resulting submissions must be made together to the Procurement Review Committee, based on the highest proposed ‘lot’ contract value and not individual ‘lot’ thresholds. This is to ensure consistency in review of procurement actions and to avoid duplicated work. </w:t>
      </w:r>
    </w:p>
    <w:p w14:paraId="42437A56" w14:textId="77777777" w:rsidR="00224700" w:rsidRPr="0068356D" w:rsidRDefault="00224700" w:rsidP="00224700">
      <w:pPr>
        <w:shd w:val="clear" w:color="auto" w:fill="FFFFFF"/>
        <w:spacing w:after="0" w:line="240" w:lineRule="auto"/>
        <w:textAlignment w:val="top"/>
        <w:rPr>
          <w:b/>
          <w:vanish/>
        </w:rPr>
      </w:pPr>
      <w:r w:rsidRPr="0068356D">
        <w:rPr>
          <w:b/>
          <w:vanish/>
        </w:rPr>
        <w:t> </w:t>
      </w:r>
      <w:hyperlink r:id="rId15" w:history="1">
        <w:r w:rsidRPr="0068356D">
          <w:rPr>
            <w:b/>
            <w:vanish/>
          </w:rPr>
          <w:t>Spanish</w:t>
        </w:r>
      </w:hyperlink>
      <w:r w:rsidRPr="0068356D">
        <w:rPr>
          <w:b/>
          <w:vanish/>
        </w:rPr>
        <w:t> </w:t>
      </w:r>
    </w:p>
    <w:p w14:paraId="31B9014C" w14:textId="77777777" w:rsidR="00224700" w:rsidRPr="0068356D" w:rsidRDefault="00224700" w:rsidP="00224700">
      <w:pPr>
        <w:shd w:val="clear" w:color="auto" w:fill="FFFFFF"/>
        <w:spacing w:after="0" w:line="240" w:lineRule="auto"/>
        <w:jc w:val="right"/>
        <w:textAlignment w:val="top"/>
        <w:rPr>
          <w:b/>
          <w:vanish/>
        </w:rPr>
      </w:pPr>
      <w:r w:rsidRPr="0068356D">
        <w:rPr>
          <w:b/>
          <w:vanish/>
        </w:rPr>
        <w:t>|</w:t>
      </w:r>
    </w:p>
    <w:p w14:paraId="21738219" w14:textId="77777777" w:rsidR="00224700" w:rsidRPr="0068356D" w:rsidRDefault="00224700" w:rsidP="00224700">
      <w:pPr>
        <w:shd w:val="clear" w:color="auto" w:fill="FFFFFF"/>
        <w:spacing w:after="0" w:line="240" w:lineRule="auto"/>
        <w:jc w:val="right"/>
        <w:textAlignment w:val="top"/>
        <w:rPr>
          <w:b/>
          <w:vanish/>
        </w:rPr>
      </w:pPr>
      <w:r w:rsidRPr="0068356D">
        <w:rPr>
          <w:b/>
          <w:vanish/>
        </w:rPr>
        <w:t> </w:t>
      </w:r>
      <w:hyperlink r:id="rId16" w:history="1">
        <w:r w:rsidRPr="0068356D">
          <w:rPr>
            <w:b/>
            <w:vanish/>
          </w:rPr>
          <w:t>French</w:t>
        </w:r>
      </w:hyperlink>
      <w:r w:rsidRPr="0068356D">
        <w:rPr>
          <w:b/>
          <w:vanish/>
        </w:rPr>
        <w:t> </w:t>
      </w:r>
    </w:p>
    <w:p w14:paraId="6752C97A" w14:textId="77777777" w:rsidR="00224700" w:rsidRPr="0068356D" w:rsidRDefault="00224700" w:rsidP="00224700">
      <w:pPr>
        <w:shd w:val="clear" w:color="auto" w:fill="FFFFFF"/>
        <w:spacing w:after="0" w:line="240" w:lineRule="auto"/>
        <w:jc w:val="right"/>
        <w:textAlignment w:val="top"/>
        <w:rPr>
          <w:b/>
          <w:vanish/>
        </w:rPr>
      </w:pPr>
      <w:r w:rsidRPr="0068356D">
        <w:rPr>
          <w:b/>
          <w:vanish/>
        </w:rPr>
        <w:t>|</w:t>
      </w:r>
    </w:p>
    <w:p w14:paraId="6E0849B3" w14:textId="77777777" w:rsidR="00224700" w:rsidRPr="0068356D" w:rsidRDefault="00224700" w:rsidP="00224700">
      <w:pPr>
        <w:shd w:val="clear" w:color="auto" w:fill="FFFFFF"/>
        <w:spacing w:after="0" w:line="240" w:lineRule="auto"/>
        <w:jc w:val="right"/>
        <w:textAlignment w:val="top"/>
        <w:rPr>
          <w:b/>
          <w:vanish/>
        </w:rPr>
      </w:pPr>
      <w:r w:rsidRPr="0068356D">
        <w:rPr>
          <w:b/>
          <w:vanish/>
        </w:rPr>
        <w:t> </w:t>
      </w:r>
      <w:hyperlink r:id="rId17" w:history="1">
        <w:r w:rsidRPr="0068356D">
          <w:rPr>
            <w:b/>
            <w:vanish/>
          </w:rPr>
          <w:t>English</w:t>
        </w:r>
      </w:hyperlink>
      <w:r w:rsidRPr="0068356D">
        <w:rPr>
          <w:b/>
          <w:vanish/>
        </w:rPr>
        <w:t> </w:t>
      </w:r>
    </w:p>
    <w:p w14:paraId="4F0045F2" w14:textId="77777777" w:rsidR="00224700" w:rsidRPr="0068356D" w:rsidRDefault="00224700" w:rsidP="00224700">
      <w:pPr>
        <w:shd w:val="clear" w:color="auto" w:fill="FFFFFF"/>
        <w:spacing w:after="0" w:line="240" w:lineRule="auto"/>
        <w:textAlignment w:val="top"/>
        <w:rPr>
          <w:vanish/>
        </w:rPr>
      </w:pPr>
      <w:r w:rsidRPr="0068356D">
        <w:rPr>
          <w:vanish/>
        </w:rPr>
        <w:t>Structure Element - Relevant Policies</w:t>
      </w:r>
    </w:p>
    <w:p w14:paraId="588840BC" w14:textId="77777777" w:rsidR="00224700" w:rsidRPr="0068356D" w:rsidRDefault="00224700" w:rsidP="00224700">
      <w:pPr>
        <w:shd w:val="clear" w:color="auto" w:fill="FFFFFF"/>
        <w:spacing w:after="0" w:line="240" w:lineRule="auto"/>
        <w:textAlignment w:val="top"/>
      </w:pPr>
    </w:p>
    <w:p w14:paraId="7E2854BE" w14:textId="77777777" w:rsidR="00224700" w:rsidRPr="0068356D" w:rsidRDefault="00224700" w:rsidP="00224700">
      <w:pPr>
        <w:pStyle w:val="Heading1"/>
        <w:tabs>
          <w:tab w:val="left" w:pos="900"/>
        </w:tabs>
        <w:spacing w:before="0" w:line="240" w:lineRule="auto"/>
        <w:jc w:val="both"/>
        <w:rPr>
          <w:rFonts w:asciiTheme="minorHAnsi" w:hAnsiTheme="minorHAnsi"/>
          <w:b/>
          <w:color w:val="auto"/>
          <w:sz w:val="22"/>
          <w:szCs w:val="22"/>
          <w:lang w:val="en-PH"/>
        </w:rPr>
      </w:pPr>
      <w:bookmarkStart w:id="15" w:name="_Toc453862242"/>
      <w:r w:rsidRPr="0068356D">
        <w:rPr>
          <w:rFonts w:asciiTheme="minorHAnsi" w:hAnsiTheme="minorHAnsi"/>
          <w:b/>
          <w:color w:val="auto"/>
          <w:sz w:val="22"/>
          <w:szCs w:val="22"/>
          <w:lang w:val="en-PH"/>
        </w:rPr>
        <w:t>Post Facto Reporting</w:t>
      </w:r>
      <w:bookmarkEnd w:id="15"/>
    </w:p>
    <w:p w14:paraId="6C48052A" w14:textId="77777777" w:rsidR="00224700" w:rsidRPr="0068356D" w:rsidRDefault="00224700" w:rsidP="00224700">
      <w:pPr>
        <w:rPr>
          <w:lang w:val="en-PH"/>
        </w:rPr>
      </w:pPr>
    </w:p>
    <w:p w14:paraId="21FB1E1C"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A post facto situation arises when a contract or an award of a contract has been made prior to the submission of the procurement action to the appropriate committee as required by this policy. </w:t>
      </w:r>
    </w:p>
    <w:p w14:paraId="39BEE9C5"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C1AFCFC"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rPr>
        <w:lastRenderedPageBreak/>
        <w:t xml:space="preserve">Procurement actions within the delegated procurement authority (or increased authority) of the business unit should not be submitted, nor will these be treated as post facto actions, as it is the prerogative of the head of business unit to ask the </w:t>
      </w:r>
      <w:r w:rsidRPr="0068356D">
        <w:rPr>
          <w:rFonts w:asciiTheme="minorHAnsi" w:hAnsiTheme="minorHAnsi"/>
          <w:sz w:val="22"/>
          <w:szCs w:val="22"/>
          <w:lang w:val="en-PH"/>
        </w:rPr>
        <w:t xml:space="preserve">Contracts, Assets and Procurement Committee </w:t>
      </w:r>
      <w:r w:rsidRPr="0068356D">
        <w:rPr>
          <w:rFonts w:asciiTheme="minorHAnsi" w:hAnsiTheme="minorHAnsi"/>
          <w:sz w:val="22"/>
          <w:szCs w:val="22"/>
        </w:rPr>
        <w:t>to review submissions.</w:t>
      </w:r>
    </w:p>
    <w:p w14:paraId="62684841"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55A8D76E" w14:textId="23E193A2"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i/>
          <w:sz w:val="22"/>
          <w:szCs w:val="22"/>
          <w:lang w:val="en-PH"/>
        </w:rPr>
        <w:t>Post facto submissions are not reviewed by the Procurement Review Committee</w:t>
      </w:r>
      <w:r w:rsidRPr="0068356D">
        <w:rPr>
          <w:rFonts w:asciiTheme="minorHAnsi" w:hAnsiTheme="minorHAnsi"/>
          <w:sz w:val="22"/>
          <w:szCs w:val="22"/>
          <w:lang w:val="en-PH"/>
        </w:rPr>
        <w:t xml:space="preserve"> but are subject to direct review by the Regional Advisory Committee on Procurement</w:t>
      </w:r>
      <w:r w:rsidR="005559EB">
        <w:rPr>
          <w:rFonts w:asciiTheme="minorHAnsi" w:hAnsiTheme="minorHAnsi"/>
          <w:sz w:val="22"/>
          <w:szCs w:val="22"/>
          <w:lang w:val="en-PH"/>
        </w:rPr>
        <w:t xml:space="preserve"> or </w:t>
      </w:r>
      <w:r w:rsidRPr="0068356D">
        <w:rPr>
          <w:rFonts w:asciiTheme="minorHAnsi" w:hAnsiTheme="minorHAnsi"/>
          <w:sz w:val="22"/>
          <w:szCs w:val="22"/>
          <w:lang w:val="en-PH"/>
        </w:rPr>
        <w:t xml:space="preserve">Advisory Committee on Procurement chairperson. Business units shall report post facto actions through the </w:t>
      </w:r>
      <w:r w:rsidR="0022518A" w:rsidRPr="0025144C">
        <w:rPr>
          <w:rFonts w:asciiTheme="minorHAnsi" w:hAnsiTheme="minorHAnsi" w:cstheme="minorHAnsi"/>
          <w:sz w:val="22"/>
          <w:szCs w:val="22"/>
          <w:lang w:val="en-PH"/>
        </w:rPr>
        <w:t>UNALL</w:t>
      </w:r>
      <w:r w:rsidRPr="0068356D">
        <w:rPr>
          <w:rFonts w:asciiTheme="minorHAnsi" w:hAnsiTheme="minorHAnsi"/>
          <w:sz w:val="22"/>
          <w:szCs w:val="22"/>
          <w:lang w:val="en-PH"/>
        </w:rPr>
        <w:t xml:space="preserve"> </w:t>
      </w:r>
      <w:r w:rsidR="00715A9C">
        <w:rPr>
          <w:rFonts w:asciiTheme="minorHAnsi" w:hAnsiTheme="minorHAnsi"/>
          <w:sz w:val="22"/>
          <w:szCs w:val="22"/>
          <w:lang w:val="en-PH"/>
        </w:rPr>
        <w:t>platform</w:t>
      </w:r>
      <w:r w:rsidR="005559EB">
        <w:rPr>
          <w:rFonts w:asciiTheme="minorHAnsi" w:hAnsiTheme="minorHAnsi"/>
          <w:sz w:val="22"/>
          <w:szCs w:val="22"/>
          <w:lang w:val="en-PH"/>
        </w:rPr>
        <w:t xml:space="preserve"> </w:t>
      </w:r>
      <w:r w:rsidRPr="0068356D">
        <w:rPr>
          <w:rFonts w:asciiTheme="minorHAnsi" w:hAnsiTheme="minorHAnsi"/>
          <w:sz w:val="22"/>
          <w:szCs w:val="22"/>
          <w:lang w:val="en-PH"/>
        </w:rPr>
        <w:t xml:space="preserve">based on the contract value and thresholds as defined in this policy. Such a report, in addition to providing information on procurement actions and processes, shall include an explanation and justification for why the post facto situation transpired. The submission shall be reported within three months of the post facto action, determined by the date of issuance of a purchase order or signature of a contract, etc. An amendment request made to a post facto contract shall be reviewed by a committee only after the post facto submission has been reported to the Regional Chief Procurement Officer/Chief Procurement Officer. </w:t>
      </w:r>
    </w:p>
    <w:p w14:paraId="495D6D6E" w14:textId="77777777" w:rsidR="00224700" w:rsidRPr="0068356D" w:rsidRDefault="00224700" w:rsidP="00224700">
      <w:pPr>
        <w:shd w:val="clear" w:color="auto" w:fill="FFFFFF"/>
        <w:spacing w:after="0"/>
        <w:jc w:val="both"/>
        <w:textAlignment w:val="top"/>
        <w:rPr>
          <w:rFonts w:cs="Segoe UI"/>
        </w:rPr>
      </w:pPr>
    </w:p>
    <w:p w14:paraId="203BDFF7"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The submission of the post facto action is not intended to ask the Regional Chief Procurement Officer/ Chief Procurement Officer to change or validate a decision that has already been taken, nor to authorize payments to the contracted vendor. Such reporting is necessary for records and to: (a) allow the officer to provide the business unit with feedback for improvement of future procurement actions; (b) identify any capacity gaps in the business unit that may require appropriate interventions; (c) serve as input to any procurement capacity assessment of the business unit for increased delegated procurement authority applications; and (d) to refer the matter to other relevant UNDP offices, where necessary.</w:t>
      </w:r>
    </w:p>
    <w:p w14:paraId="340BD9C1"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45AD7E7B"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 xml:space="preserve">The UNDP staff member who authorized or approved the award of the contract, or signed it without the requisite Regional Chief Procurement Officer/Chief Procurement Officer approvals shall be solely accountable for the action and consequences arising from it.  </w:t>
      </w:r>
    </w:p>
    <w:p w14:paraId="2BDA0575" w14:textId="77777777" w:rsidR="00224700" w:rsidRPr="0068356D" w:rsidRDefault="00224700" w:rsidP="00224700">
      <w:pPr>
        <w:pStyle w:val="ListParagraph"/>
        <w:shd w:val="clear" w:color="auto" w:fill="FFFFFF"/>
        <w:spacing w:before="0" w:beforeAutospacing="0" w:after="0" w:afterAutospacing="0"/>
        <w:ind w:left="360"/>
        <w:jc w:val="both"/>
        <w:textAlignment w:val="top"/>
        <w:rPr>
          <w:rFonts w:asciiTheme="minorHAnsi" w:hAnsiTheme="minorHAnsi" w:cs="Segoe UI"/>
          <w:sz w:val="22"/>
          <w:szCs w:val="22"/>
        </w:rPr>
      </w:pPr>
    </w:p>
    <w:p w14:paraId="66102BFF" w14:textId="77777777" w:rsidR="00224700" w:rsidRPr="0068356D" w:rsidRDefault="00224700" w:rsidP="00224700">
      <w:pPr>
        <w:pStyle w:val="ListParagraph"/>
        <w:numPr>
          <w:ilvl w:val="0"/>
          <w:numId w:val="2"/>
        </w:numPr>
        <w:shd w:val="clear" w:color="auto" w:fill="FFFFFF"/>
        <w:spacing w:before="0" w:beforeAutospacing="0" w:after="0" w:afterAutospacing="0"/>
        <w:jc w:val="both"/>
        <w:textAlignment w:val="top"/>
        <w:rPr>
          <w:rFonts w:asciiTheme="minorHAnsi" w:hAnsiTheme="minorHAnsi"/>
          <w:sz w:val="22"/>
          <w:szCs w:val="22"/>
        </w:rPr>
      </w:pPr>
      <w:r w:rsidRPr="0068356D">
        <w:rPr>
          <w:rFonts w:asciiTheme="minorHAnsi" w:hAnsiTheme="minorHAnsi"/>
          <w:sz w:val="22"/>
          <w:szCs w:val="22"/>
          <w:lang w:val="en-PH"/>
        </w:rPr>
        <w:t>Post facto situations, as well as the failure to report them, are both serious deviations from UNDP procurement policies and procedures. </w:t>
      </w:r>
    </w:p>
    <w:p w14:paraId="1574D551" w14:textId="77777777" w:rsidR="00224700" w:rsidRPr="0068356D" w:rsidRDefault="00224700" w:rsidP="00224700">
      <w:pPr>
        <w:shd w:val="clear" w:color="auto" w:fill="FFFFFF"/>
        <w:spacing w:after="0" w:line="240" w:lineRule="auto"/>
        <w:textAlignment w:val="top"/>
      </w:pPr>
    </w:p>
    <w:sectPr w:rsidR="00224700" w:rsidRPr="0068356D" w:rsidSect="00486C94">
      <w:headerReference w:type="default" r:id="rId18"/>
      <w:footerReference w:type="default" r:id="rId19"/>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00EBF" w14:textId="77777777" w:rsidR="00B2230C" w:rsidRDefault="00B2230C" w:rsidP="00B536E5">
      <w:pPr>
        <w:spacing w:after="0" w:line="240" w:lineRule="auto"/>
      </w:pPr>
      <w:r>
        <w:separator/>
      </w:r>
    </w:p>
  </w:endnote>
  <w:endnote w:type="continuationSeparator" w:id="0">
    <w:p w14:paraId="46038047" w14:textId="77777777" w:rsidR="00B2230C" w:rsidRDefault="00B2230C" w:rsidP="00B536E5">
      <w:pPr>
        <w:spacing w:after="0" w:line="240" w:lineRule="auto"/>
      </w:pPr>
      <w:r>
        <w:continuationSeparator/>
      </w:r>
    </w:p>
  </w:endnote>
  <w:endnote w:type="continuationNotice" w:id="1">
    <w:p w14:paraId="7BBD7591" w14:textId="77777777" w:rsidR="00B2230C" w:rsidRDefault="00B223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C19F" w14:textId="77777777" w:rsidR="009257A6" w:rsidRDefault="009257A6">
    <w:pPr>
      <w:pStyle w:val="Footer"/>
    </w:pPr>
  </w:p>
  <w:p w14:paraId="3B48AF21" w14:textId="3477D0A6" w:rsidR="008326F1" w:rsidRPr="008529F7" w:rsidRDefault="008529F7">
    <w:pPr>
      <w:pStyle w:val="Footer"/>
    </w:pPr>
    <w:r>
      <w:t>Page</w:t>
    </w:r>
    <w:r w:rsidRPr="008529F7">
      <w:t xml:space="preserve"> </w:t>
    </w:r>
    <w:r>
      <w:rPr>
        <w:b/>
        <w:bCs/>
      </w:rPr>
      <w:fldChar w:fldCharType="begin"/>
    </w:r>
    <w:r>
      <w:rPr>
        <w:b/>
        <w:bCs/>
      </w:rPr>
      <w:instrText>PAGE</w:instrText>
    </w:r>
    <w:r w:rsidRPr="008529F7">
      <w:rPr>
        <w:b/>
        <w:bCs/>
      </w:rPr>
      <w:instrText xml:space="preserve">  \* </w:instrText>
    </w:r>
    <w:r>
      <w:rPr>
        <w:b/>
        <w:bCs/>
      </w:rPr>
      <w:instrText>Arabic</w:instrText>
    </w:r>
    <w:r w:rsidRPr="008529F7">
      <w:rPr>
        <w:b/>
        <w:bCs/>
      </w:rPr>
      <w:instrText xml:space="preserve">  \* </w:instrText>
    </w:r>
    <w:r>
      <w:rPr>
        <w:b/>
        <w:bCs/>
      </w:rPr>
      <w:instrText>MERGEFORMAT</w:instrText>
    </w:r>
    <w:r>
      <w:rPr>
        <w:b/>
        <w:bCs/>
      </w:rPr>
      <w:fldChar w:fldCharType="separate"/>
    </w:r>
    <w:r w:rsidR="00F26BF7">
      <w:rPr>
        <w:b/>
        <w:bCs/>
        <w:noProof/>
      </w:rPr>
      <w:t>4</w:t>
    </w:r>
    <w:r>
      <w:rPr>
        <w:b/>
        <w:bCs/>
      </w:rPr>
      <w:fldChar w:fldCharType="end"/>
    </w:r>
    <w:r w:rsidRPr="008529F7">
      <w:t xml:space="preserve"> </w:t>
    </w:r>
    <w:r>
      <w:t>of</w:t>
    </w:r>
    <w:r w:rsidRPr="008529F7">
      <w:t xml:space="preserve"> </w:t>
    </w:r>
    <w:r>
      <w:rPr>
        <w:b/>
        <w:bCs/>
      </w:rPr>
      <w:fldChar w:fldCharType="begin"/>
    </w:r>
    <w:r>
      <w:rPr>
        <w:b/>
        <w:bCs/>
      </w:rPr>
      <w:instrText>NUMPAGES</w:instrText>
    </w:r>
    <w:r w:rsidRPr="008529F7">
      <w:rPr>
        <w:b/>
        <w:bCs/>
      </w:rPr>
      <w:instrText xml:space="preserve">  \* </w:instrText>
    </w:r>
    <w:r>
      <w:rPr>
        <w:b/>
        <w:bCs/>
      </w:rPr>
      <w:instrText>Arabic</w:instrText>
    </w:r>
    <w:r w:rsidRPr="008529F7">
      <w:rPr>
        <w:b/>
        <w:bCs/>
      </w:rPr>
      <w:instrText xml:space="preserve">  \* </w:instrText>
    </w:r>
    <w:r>
      <w:rPr>
        <w:b/>
        <w:bCs/>
      </w:rPr>
      <w:instrText>MERGEFORMAT</w:instrText>
    </w:r>
    <w:r>
      <w:rPr>
        <w:b/>
        <w:bCs/>
      </w:rPr>
      <w:fldChar w:fldCharType="separate"/>
    </w:r>
    <w:r w:rsidR="00F26BF7">
      <w:rPr>
        <w:b/>
        <w:bCs/>
        <w:noProof/>
      </w:rPr>
      <w:t>14</w:t>
    </w:r>
    <w:r>
      <w:rPr>
        <w:b/>
        <w:bCs/>
      </w:rPr>
      <w:fldChar w:fldCharType="end"/>
    </w:r>
    <w:r>
      <w:ptab w:relativeTo="margin" w:alignment="center" w:leader="none"/>
    </w:r>
    <w:r>
      <w:t xml:space="preserve">Effective Date: </w:t>
    </w:r>
    <w:r w:rsidR="00C1024C">
      <w:t>15</w:t>
    </w:r>
    <w:r w:rsidR="005A48F4" w:rsidRPr="005A48F4">
      <w:t>/</w:t>
    </w:r>
    <w:r w:rsidR="00C1024C">
      <w:t>09</w:t>
    </w:r>
    <w:r w:rsidR="005A48F4" w:rsidRPr="005A48F4">
      <w:t>/20</w:t>
    </w:r>
    <w:r w:rsidR="00C1024C">
      <w:t>25</w:t>
    </w:r>
    <w:r w:rsidR="005A48F4" w:rsidRPr="005A48F4">
      <w:t xml:space="preserve"> </w:t>
    </w:r>
    <w:r>
      <w:ptab w:relativeTo="margin" w:alignment="right" w:leader="none"/>
    </w:r>
    <w:r>
      <w:t xml:space="preserve">Version #: </w:t>
    </w:r>
    <w:r w:rsidR="000404A6">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D3BCE" w14:textId="77777777" w:rsidR="00B2230C" w:rsidRDefault="00B2230C" w:rsidP="00B536E5">
      <w:pPr>
        <w:spacing w:after="0" w:line="240" w:lineRule="auto"/>
      </w:pPr>
      <w:r>
        <w:separator/>
      </w:r>
    </w:p>
  </w:footnote>
  <w:footnote w:type="continuationSeparator" w:id="0">
    <w:p w14:paraId="1356EFC9" w14:textId="77777777" w:rsidR="00B2230C" w:rsidRDefault="00B2230C" w:rsidP="00B536E5">
      <w:pPr>
        <w:spacing w:after="0" w:line="240" w:lineRule="auto"/>
      </w:pPr>
      <w:r>
        <w:continuationSeparator/>
      </w:r>
    </w:p>
  </w:footnote>
  <w:footnote w:type="continuationNotice" w:id="1">
    <w:p w14:paraId="07156234" w14:textId="77777777" w:rsidR="00B2230C" w:rsidRDefault="00B2230C">
      <w:pPr>
        <w:spacing w:after="0" w:line="240" w:lineRule="auto"/>
      </w:pPr>
    </w:p>
  </w:footnote>
  <w:footnote w:id="2">
    <w:p w14:paraId="5929A342" w14:textId="463B14A9" w:rsidR="00224700" w:rsidRPr="00F107A0" w:rsidRDefault="00224700" w:rsidP="00224700">
      <w:pPr>
        <w:spacing w:after="0" w:line="240" w:lineRule="auto"/>
        <w:contextualSpacing/>
        <w:rPr>
          <w:rFonts w:ascii="Myriad Pro" w:hAnsi="Myriad Pro" w:cs="Segoe UI"/>
          <w:sz w:val="18"/>
          <w:szCs w:val="18"/>
        </w:rPr>
      </w:pPr>
      <w:r w:rsidRPr="00F107A0">
        <w:rPr>
          <w:rStyle w:val="FootnoteReference"/>
          <w:rFonts w:ascii="Myriad Pro" w:hAnsi="Myriad Pro"/>
          <w:sz w:val="18"/>
          <w:szCs w:val="18"/>
        </w:rPr>
        <w:footnoteRef/>
      </w:r>
      <w:r w:rsidRPr="00F107A0">
        <w:rPr>
          <w:rFonts w:ascii="Myriad Pro" w:hAnsi="Myriad Pro"/>
          <w:sz w:val="18"/>
          <w:szCs w:val="18"/>
        </w:rPr>
        <w:t xml:space="preserve"> </w:t>
      </w:r>
      <w:r w:rsidRPr="00D313C4">
        <w:rPr>
          <w:rFonts w:ascii="Myriad Pro" w:eastAsia="Times New Roman" w:hAnsi="Myriad Pro" w:cs="Segoe UI"/>
          <w:sz w:val="18"/>
          <w:szCs w:val="18"/>
        </w:rPr>
        <w:t>W</w:t>
      </w:r>
      <w:r w:rsidRPr="00F107A0">
        <w:rPr>
          <w:rFonts w:ascii="Myriad Pro" w:hAnsi="Myriad Pro" w:cs="Segoe UI"/>
          <w:sz w:val="18"/>
          <w:szCs w:val="18"/>
        </w:rPr>
        <w:t>hen a contract or the cumulative value of contracts and amendments (includes purchase orders and non-purchase order vouchers) with a vendor reaches US $</w:t>
      </w:r>
      <w:r w:rsidR="00413215">
        <w:rPr>
          <w:rFonts w:ascii="Myriad Pro" w:hAnsi="Myriad Pro" w:cs="Segoe UI"/>
          <w:sz w:val="18"/>
          <w:szCs w:val="18"/>
        </w:rPr>
        <w:t>7</w:t>
      </w:r>
      <w:r w:rsidRPr="00F107A0">
        <w:rPr>
          <w:rFonts w:ascii="Myriad Pro" w:hAnsi="Myriad Pro" w:cs="Segoe UI"/>
          <w:sz w:val="18"/>
          <w:szCs w:val="18"/>
        </w:rPr>
        <w:t xml:space="preserve">0,000 within a calendar year, a submission to the </w:t>
      </w:r>
      <w:r w:rsidRPr="00D313C4">
        <w:rPr>
          <w:rFonts w:ascii="Myriad Pro" w:hAnsi="Myriad Pro" w:cs="Segoe UI"/>
          <w:sz w:val="18"/>
          <w:szCs w:val="18"/>
          <w:lang w:val="en-PH"/>
        </w:rPr>
        <w:t>Contracts, Assets and Procurement Committee</w:t>
      </w:r>
      <w:r w:rsidRPr="00F107A0">
        <w:rPr>
          <w:rFonts w:ascii="Myriad Pro" w:hAnsi="Myriad Pro" w:cs="Segoe UI"/>
          <w:sz w:val="18"/>
          <w:szCs w:val="18"/>
        </w:rPr>
        <w:t xml:space="preserve"> Committee is required before the next contract that will breach this threshold is issued. Once this contract is reviewed by the committee and approved by the head of the business unit, the cumulative value for the </w:t>
      </w:r>
      <w:r w:rsidRPr="00D313C4">
        <w:rPr>
          <w:rFonts w:ascii="Myriad Pro" w:hAnsi="Myriad Pro" w:cs="Segoe UI"/>
          <w:sz w:val="18"/>
          <w:szCs w:val="18"/>
          <w:lang w:val="en-PH"/>
        </w:rPr>
        <w:t>Contracts, Assets and Procurement Committee</w:t>
      </w:r>
      <w:r w:rsidRPr="00F107A0">
        <w:rPr>
          <w:rFonts w:ascii="Myriad Pro" w:hAnsi="Myriad Pro" w:cs="Segoe UI"/>
          <w:sz w:val="18"/>
          <w:szCs w:val="18"/>
        </w:rPr>
        <w:t xml:space="preserve"> resets; however, it keeps accumulating for the </w:t>
      </w:r>
      <w:r w:rsidRPr="00D313C4">
        <w:rPr>
          <w:rFonts w:ascii="Myriad Pro" w:hAnsi="Myriad Pro" w:cs="Segoe UI"/>
          <w:sz w:val="18"/>
          <w:szCs w:val="18"/>
          <w:lang w:val="en-PH"/>
        </w:rPr>
        <w:t>Regional Advisory Committee on Procurement and the Advisory Committee on Procurement</w:t>
      </w:r>
      <w:r w:rsidRPr="00F107A0">
        <w:rPr>
          <w:rFonts w:ascii="Myriad Pro" w:hAnsi="Myriad Pro" w:cs="Segoe UI"/>
          <w:sz w:val="18"/>
          <w:szCs w:val="18"/>
        </w:rPr>
        <w:t>. For example, if multiple contracts are awarded to Vendor A in same calendar year:</w:t>
      </w:r>
    </w:p>
    <w:p w14:paraId="2D690620" w14:textId="4BE922F1" w:rsidR="00224700" w:rsidRPr="00F107A0" w:rsidRDefault="00224700" w:rsidP="00224700">
      <w:pPr>
        <w:tabs>
          <w:tab w:val="left" w:pos="1576"/>
          <w:tab w:val="left" w:pos="3258"/>
        </w:tabs>
        <w:spacing w:after="0" w:line="240" w:lineRule="auto"/>
        <w:ind w:left="113"/>
        <w:outlineLvl w:val="0"/>
        <w:rPr>
          <w:rFonts w:ascii="Myriad Pro" w:hAnsi="Myriad Pro" w:cs="Segoe UI"/>
          <w:sz w:val="18"/>
          <w:szCs w:val="18"/>
        </w:rPr>
      </w:pPr>
      <w:bookmarkStart w:id="11" w:name="_Toc436916046"/>
      <w:r w:rsidRPr="00F107A0">
        <w:rPr>
          <w:rFonts w:ascii="Myriad Pro" w:hAnsi="Myriad Pro" w:cs="Segoe UI"/>
          <w:sz w:val="18"/>
          <w:szCs w:val="18"/>
        </w:rPr>
        <w:t xml:space="preserve">Contract 1 </w:t>
      </w:r>
      <w:r w:rsidRPr="00F107A0">
        <w:rPr>
          <w:rFonts w:ascii="Myriad Pro" w:hAnsi="Myriad Pro" w:cs="Segoe UI" w:hint="eastAsia"/>
          <w:sz w:val="18"/>
          <w:szCs w:val="18"/>
        </w:rPr>
        <w:t>–</w:t>
      </w:r>
      <w:r w:rsidRPr="00F107A0">
        <w:rPr>
          <w:rFonts w:ascii="Myriad Pro" w:hAnsi="Myriad Pro" w:cs="Segoe UI"/>
          <w:sz w:val="18"/>
          <w:szCs w:val="18"/>
        </w:rPr>
        <w:t xml:space="preserve"> US $</w:t>
      </w:r>
      <w:r w:rsidR="00413215">
        <w:rPr>
          <w:rFonts w:ascii="Myriad Pro" w:hAnsi="Myriad Pro" w:cs="Segoe UI"/>
          <w:sz w:val="18"/>
          <w:szCs w:val="18"/>
        </w:rPr>
        <w:t>8</w:t>
      </w:r>
      <w:r w:rsidRPr="00F107A0">
        <w:rPr>
          <w:rFonts w:ascii="Myriad Pro" w:hAnsi="Myriad Pro" w:cs="Segoe UI"/>
          <w:sz w:val="18"/>
          <w:szCs w:val="18"/>
        </w:rPr>
        <w:t xml:space="preserve">0,000 </w:t>
      </w:r>
      <w:r w:rsidRPr="00F107A0">
        <w:rPr>
          <w:rFonts w:ascii="Myriad Pro" w:hAnsi="Myriad Pro" w:cs="Segoe UI" w:hint="eastAsia"/>
          <w:sz w:val="18"/>
          <w:szCs w:val="18"/>
        </w:rPr>
        <w:t>–</w:t>
      </w:r>
      <w:r w:rsidRPr="00F107A0">
        <w:rPr>
          <w:rFonts w:ascii="Myriad Pro" w:hAnsi="Myriad Pro" w:cs="Segoe UI"/>
          <w:sz w:val="18"/>
          <w:szCs w:val="18"/>
        </w:rPr>
        <w:t xml:space="preserve"> </w:t>
      </w:r>
      <w:r w:rsidRPr="00D313C4">
        <w:rPr>
          <w:rFonts w:ascii="Myriad Pro" w:hAnsi="Myriad Pro" w:cs="Segoe UI"/>
          <w:sz w:val="18"/>
          <w:szCs w:val="18"/>
          <w:lang w:val="en-PH"/>
        </w:rPr>
        <w:t xml:space="preserve">Contracts, Assets and Procurement Committee </w:t>
      </w:r>
      <w:r w:rsidRPr="00F107A0">
        <w:rPr>
          <w:rFonts w:ascii="Myriad Pro" w:hAnsi="Myriad Pro" w:cs="Segoe UI"/>
          <w:sz w:val="18"/>
          <w:szCs w:val="18"/>
        </w:rPr>
        <w:t>review required</w:t>
      </w:r>
      <w:bookmarkEnd w:id="11"/>
      <w:r w:rsidRPr="00F107A0">
        <w:rPr>
          <w:rFonts w:ascii="Myriad Pro" w:hAnsi="Myriad Pro" w:cs="Segoe UI"/>
          <w:sz w:val="18"/>
          <w:szCs w:val="18"/>
        </w:rPr>
        <w:t>.</w:t>
      </w:r>
    </w:p>
    <w:p w14:paraId="311CC9B9" w14:textId="27FD0DC6" w:rsidR="00224700" w:rsidRPr="00F107A0" w:rsidRDefault="00224700" w:rsidP="00224700">
      <w:pPr>
        <w:tabs>
          <w:tab w:val="left" w:pos="1576"/>
          <w:tab w:val="left" w:pos="3258"/>
        </w:tabs>
        <w:spacing w:after="0" w:line="240" w:lineRule="auto"/>
        <w:ind w:left="113"/>
        <w:outlineLvl w:val="0"/>
        <w:rPr>
          <w:rFonts w:ascii="Myriad Pro" w:hAnsi="Myriad Pro" w:cs="Segoe UI"/>
          <w:sz w:val="18"/>
          <w:szCs w:val="18"/>
        </w:rPr>
      </w:pPr>
      <w:bookmarkStart w:id="12" w:name="_Toc436916047"/>
      <w:r w:rsidRPr="00F107A0">
        <w:rPr>
          <w:rFonts w:ascii="Myriad Pro" w:hAnsi="Myriad Pro" w:cs="Segoe UI"/>
          <w:sz w:val="18"/>
          <w:szCs w:val="18"/>
        </w:rPr>
        <w:t xml:space="preserve">Contract 2 </w:t>
      </w:r>
      <w:r w:rsidRPr="00F107A0">
        <w:rPr>
          <w:rFonts w:ascii="Myriad Pro" w:hAnsi="Myriad Pro" w:cs="Segoe UI" w:hint="eastAsia"/>
          <w:sz w:val="18"/>
          <w:szCs w:val="18"/>
        </w:rPr>
        <w:t>–</w:t>
      </w:r>
      <w:r w:rsidRPr="00F107A0">
        <w:rPr>
          <w:rFonts w:ascii="Myriad Pro" w:hAnsi="Myriad Pro" w:cs="Segoe UI"/>
          <w:sz w:val="18"/>
          <w:szCs w:val="18"/>
        </w:rPr>
        <w:t xml:space="preserve"> US $</w:t>
      </w:r>
      <w:r w:rsidR="00413215">
        <w:rPr>
          <w:rFonts w:ascii="Myriad Pro" w:hAnsi="Myriad Pro" w:cs="Segoe UI"/>
          <w:sz w:val="18"/>
          <w:szCs w:val="18"/>
        </w:rPr>
        <w:t>5</w:t>
      </w:r>
      <w:r w:rsidRPr="00F107A0">
        <w:rPr>
          <w:rFonts w:ascii="Myriad Pro" w:hAnsi="Myriad Pro" w:cs="Segoe UI"/>
          <w:sz w:val="18"/>
          <w:szCs w:val="18"/>
        </w:rPr>
        <w:t xml:space="preserve">0,000 </w:t>
      </w:r>
      <w:r w:rsidRPr="00F107A0">
        <w:rPr>
          <w:rFonts w:ascii="Myriad Pro" w:hAnsi="Myriad Pro" w:cs="Segoe UI" w:hint="eastAsia"/>
          <w:sz w:val="18"/>
          <w:szCs w:val="18"/>
        </w:rPr>
        <w:t>–</w:t>
      </w:r>
      <w:r w:rsidRPr="00F107A0">
        <w:rPr>
          <w:rFonts w:ascii="Myriad Pro" w:hAnsi="Myriad Pro" w:cs="Segoe UI"/>
          <w:sz w:val="18"/>
          <w:szCs w:val="18"/>
        </w:rPr>
        <w:t xml:space="preserve"> Committee review not required</w:t>
      </w:r>
      <w:bookmarkEnd w:id="12"/>
      <w:r w:rsidRPr="00F107A0">
        <w:rPr>
          <w:rFonts w:ascii="Myriad Pro" w:hAnsi="Myriad Pro" w:cs="Segoe UI"/>
          <w:sz w:val="18"/>
          <w:szCs w:val="18"/>
        </w:rPr>
        <w:t>.</w:t>
      </w:r>
    </w:p>
    <w:p w14:paraId="38739EB7" w14:textId="51E4E31E" w:rsidR="00224700" w:rsidRPr="00F107A0" w:rsidRDefault="00224700" w:rsidP="00224700">
      <w:pPr>
        <w:tabs>
          <w:tab w:val="left" w:pos="1576"/>
          <w:tab w:val="left" w:pos="3258"/>
        </w:tabs>
        <w:spacing w:after="0" w:line="240" w:lineRule="auto"/>
        <w:ind w:left="113"/>
        <w:outlineLvl w:val="0"/>
        <w:rPr>
          <w:rFonts w:ascii="Myriad Pro" w:hAnsi="Myriad Pro" w:cs="Segoe UI"/>
          <w:sz w:val="18"/>
          <w:szCs w:val="18"/>
        </w:rPr>
      </w:pPr>
      <w:bookmarkStart w:id="13" w:name="_Toc436916048"/>
      <w:r w:rsidRPr="00F107A0">
        <w:rPr>
          <w:rFonts w:ascii="Myriad Pro" w:hAnsi="Myriad Pro" w:cs="Segoe UI"/>
          <w:sz w:val="18"/>
          <w:szCs w:val="18"/>
        </w:rPr>
        <w:t xml:space="preserve">Contract 3 </w:t>
      </w:r>
      <w:r w:rsidRPr="00F107A0">
        <w:rPr>
          <w:rFonts w:ascii="Myriad Pro" w:hAnsi="Myriad Pro" w:cs="Segoe UI" w:hint="eastAsia"/>
          <w:sz w:val="18"/>
          <w:szCs w:val="18"/>
        </w:rPr>
        <w:t>–</w:t>
      </w:r>
      <w:r w:rsidRPr="00F107A0">
        <w:rPr>
          <w:rFonts w:ascii="Myriad Pro" w:hAnsi="Myriad Pro" w:cs="Segoe UI"/>
          <w:sz w:val="18"/>
          <w:szCs w:val="18"/>
        </w:rPr>
        <w:t xml:space="preserve"> US $</w:t>
      </w:r>
      <w:r w:rsidR="00413215">
        <w:rPr>
          <w:rFonts w:ascii="Myriad Pro" w:hAnsi="Myriad Pro" w:cs="Segoe UI"/>
          <w:sz w:val="18"/>
          <w:szCs w:val="18"/>
        </w:rPr>
        <w:t>1</w:t>
      </w:r>
      <w:r w:rsidRPr="00F107A0">
        <w:rPr>
          <w:rFonts w:ascii="Myriad Pro" w:hAnsi="Myriad Pro" w:cs="Segoe UI"/>
          <w:sz w:val="18"/>
          <w:szCs w:val="18"/>
        </w:rPr>
        <w:t xml:space="preserve">5,000 </w:t>
      </w:r>
      <w:r w:rsidRPr="00F107A0">
        <w:rPr>
          <w:rFonts w:ascii="Myriad Pro" w:hAnsi="Myriad Pro" w:cs="Segoe UI" w:hint="eastAsia"/>
          <w:sz w:val="18"/>
          <w:szCs w:val="18"/>
        </w:rPr>
        <w:t>–</w:t>
      </w:r>
      <w:r w:rsidRPr="00F107A0">
        <w:rPr>
          <w:rFonts w:ascii="Myriad Pro" w:hAnsi="Myriad Pro" w:cs="Segoe UI"/>
          <w:sz w:val="18"/>
          <w:szCs w:val="18"/>
        </w:rPr>
        <w:t xml:space="preserve"> Committee review not required</w:t>
      </w:r>
      <w:bookmarkEnd w:id="13"/>
      <w:r w:rsidRPr="00F107A0">
        <w:rPr>
          <w:rFonts w:ascii="Myriad Pro" w:hAnsi="Myriad Pro" w:cs="Segoe UI"/>
          <w:sz w:val="18"/>
          <w:szCs w:val="18"/>
        </w:rPr>
        <w:t>.</w:t>
      </w:r>
    </w:p>
    <w:p w14:paraId="469CAA85" w14:textId="56361CB0" w:rsidR="00224700" w:rsidRPr="00F107A0" w:rsidRDefault="00224700" w:rsidP="00224700">
      <w:pPr>
        <w:tabs>
          <w:tab w:val="left" w:pos="1576"/>
          <w:tab w:val="left" w:pos="3258"/>
        </w:tabs>
        <w:spacing w:after="0" w:line="240" w:lineRule="auto"/>
        <w:ind w:left="113"/>
        <w:rPr>
          <w:rFonts w:ascii="Myriad Pro" w:hAnsi="Myriad Pro" w:cs="Segoe UI"/>
          <w:sz w:val="18"/>
          <w:szCs w:val="18"/>
        </w:rPr>
      </w:pPr>
      <w:r w:rsidRPr="00F107A0">
        <w:rPr>
          <w:rFonts w:ascii="Myriad Pro" w:hAnsi="Myriad Pro" w:cs="Segoe UI"/>
          <w:sz w:val="18"/>
          <w:szCs w:val="18"/>
        </w:rPr>
        <w:t xml:space="preserve">Contract 4 </w:t>
      </w:r>
      <w:r w:rsidRPr="00F107A0">
        <w:rPr>
          <w:rFonts w:ascii="Myriad Pro" w:hAnsi="Myriad Pro" w:cs="Segoe UI" w:hint="eastAsia"/>
          <w:sz w:val="18"/>
          <w:szCs w:val="18"/>
        </w:rPr>
        <w:t>–</w:t>
      </w:r>
      <w:r w:rsidRPr="00F107A0">
        <w:rPr>
          <w:rFonts w:ascii="Myriad Pro" w:hAnsi="Myriad Pro" w:cs="Segoe UI"/>
          <w:sz w:val="18"/>
          <w:szCs w:val="18"/>
        </w:rPr>
        <w:t xml:space="preserve"> US $10,000 </w:t>
      </w:r>
      <w:r w:rsidRPr="00F107A0">
        <w:rPr>
          <w:rFonts w:ascii="Myriad Pro" w:hAnsi="Myriad Pro" w:cs="Segoe UI" w:hint="eastAsia"/>
          <w:sz w:val="18"/>
          <w:szCs w:val="18"/>
        </w:rPr>
        <w:t>–</w:t>
      </w:r>
      <w:r w:rsidRPr="00F107A0">
        <w:rPr>
          <w:rFonts w:ascii="Myriad Pro" w:hAnsi="Myriad Pro" w:cs="Segoe UI"/>
          <w:sz w:val="18"/>
          <w:szCs w:val="18"/>
        </w:rPr>
        <w:t xml:space="preserve"> </w:t>
      </w:r>
      <w:r w:rsidRPr="00D313C4">
        <w:rPr>
          <w:rFonts w:ascii="Myriad Pro" w:hAnsi="Myriad Pro" w:cs="Segoe UI"/>
          <w:sz w:val="18"/>
          <w:szCs w:val="18"/>
          <w:lang w:val="en-PH"/>
        </w:rPr>
        <w:t>Contracts, Assets and Procurement Committee</w:t>
      </w:r>
      <w:r w:rsidRPr="00F107A0">
        <w:rPr>
          <w:rFonts w:ascii="Myriad Pro" w:hAnsi="Myriad Pro" w:cs="Segoe UI"/>
          <w:sz w:val="18"/>
          <w:szCs w:val="18"/>
        </w:rPr>
        <w:t xml:space="preserve"> review required as cumulative value will exceed US $</w:t>
      </w:r>
      <w:r w:rsidR="00413215">
        <w:rPr>
          <w:rFonts w:ascii="Myriad Pro" w:hAnsi="Myriad Pro" w:cs="Segoe UI"/>
          <w:sz w:val="18"/>
          <w:szCs w:val="18"/>
        </w:rPr>
        <w:t>7</w:t>
      </w:r>
      <w:r w:rsidRPr="00F107A0">
        <w:rPr>
          <w:rFonts w:ascii="Myriad Pro" w:hAnsi="Myriad Pro" w:cs="Segoe UI"/>
          <w:sz w:val="18"/>
          <w:szCs w:val="18"/>
        </w:rPr>
        <w:t>0,000 since last review; submission should include information on contracts 2 and 3.</w:t>
      </w:r>
    </w:p>
    <w:p w14:paraId="03469A92" w14:textId="04F3A500" w:rsidR="00224700" w:rsidRPr="001C4761" w:rsidRDefault="00224700" w:rsidP="00224700">
      <w:pPr>
        <w:tabs>
          <w:tab w:val="left" w:pos="1576"/>
          <w:tab w:val="left" w:pos="3258"/>
        </w:tabs>
        <w:spacing w:after="0" w:line="240" w:lineRule="auto"/>
        <w:ind w:left="113"/>
        <w:rPr>
          <w:rFonts w:ascii="Myriad Pro" w:hAnsi="Myriad Pro" w:cs="Segoe UI"/>
          <w:i/>
          <w:sz w:val="18"/>
          <w:szCs w:val="20"/>
        </w:rPr>
      </w:pPr>
      <w:r w:rsidRPr="00F107A0">
        <w:rPr>
          <w:rFonts w:ascii="Myriad Pro" w:hAnsi="Myriad Pro" w:cs="Segoe UI"/>
          <w:sz w:val="18"/>
          <w:szCs w:val="18"/>
        </w:rPr>
        <w:t xml:space="preserve">Contract 5 </w:t>
      </w:r>
      <w:r w:rsidRPr="00F107A0">
        <w:rPr>
          <w:rFonts w:ascii="Myriad Pro" w:hAnsi="Myriad Pro" w:cs="Segoe UI" w:hint="eastAsia"/>
          <w:sz w:val="18"/>
          <w:szCs w:val="18"/>
        </w:rPr>
        <w:t>–</w:t>
      </w:r>
      <w:r w:rsidRPr="00F107A0">
        <w:rPr>
          <w:rFonts w:ascii="Myriad Pro" w:hAnsi="Myriad Pro" w:cs="Segoe UI"/>
          <w:sz w:val="18"/>
          <w:szCs w:val="18"/>
        </w:rPr>
        <w:t xml:space="preserve"> US $</w:t>
      </w:r>
      <w:r w:rsidR="00117658">
        <w:rPr>
          <w:rFonts w:ascii="Myriad Pro" w:hAnsi="Myriad Pro" w:cs="Segoe UI"/>
          <w:sz w:val="18"/>
          <w:szCs w:val="18"/>
        </w:rPr>
        <w:t>150</w:t>
      </w:r>
      <w:r w:rsidRPr="00F107A0">
        <w:rPr>
          <w:rFonts w:ascii="Myriad Pro" w:hAnsi="Myriad Pro" w:cs="Segoe UI"/>
          <w:sz w:val="18"/>
          <w:szCs w:val="18"/>
        </w:rPr>
        <w:t xml:space="preserve">,000 </w:t>
      </w:r>
      <w:r w:rsidRPr="00F107A0">
        <w:rPr>
          <w:rFonts w:ascii="Myriad Pro" w:hAnsi="Myriad Pro" w:cs="Segoe UI" w:hint="eastAsia"/>
          <w:sz w:val="18"/>
          <w:szCs w:val="18"/>
        </w:rPr>
        <w:t>–</w:t>
      </w:r>
      <w:r w:rsidRPr="00F107A0">
        <w:rPr>
          <w:rFonts w:ascii="Myriad Pro" w:hAnsi="Myriad Pro" w:cs="Segoe UI"/>
          <w:sz w:val="18"/>
          <w:szCs w:val="18"/>
        </w:rPr>
        <w:t xml:space="preserve"> </w:t>
      </w:r>
      <w:r w:rsidRPr="00D313C4">
        <w:rPr>
          <w:rFonts w:ascii="Myriad Pro" w:hAnsi="Myriad Pro" w:cs="Segoe UI"/>
          <w:sz w:val="18"/>
          <w:szCs w:val="18"/>
          <w:lang w:val="en-PH"/>
        </w:rPr>
        <w:t xml:space="preserve">Regional Advisory Committee on Procurement or Advisory Committee on Procurement </w:t>
      </w:r>
      <w:r w:rsidRPr="00F107A0">
        <w:rPr>
          <w:rFonts w:ascii="Myriad Pro" w:hAnsi="Myriad Pro" w:cs="Segoe UI"/>
          <w:sz w:val="18"/>
          <w:szCs w:val="18"/>
        </w:rPr>
        <w:t>review required as cumulative value will exceed US $</w:t>
      </w:r>
      <w:r w:rsidR="00117658">
        <w:rPr>
          <w:rFonts w:ascii="Myriad Pro" w:hAnsi="Myriad Pro" w:cs="Segoe UI"/>
          <w:sz w:val="18"/>
          <w:szCs w:val="18"/>
        </w:rPr>
        <w:t>30</w:t>
      </w:r>
      <w:r w:rsidRPr="00F107A0">
        <w:rPr>
          <w:rFonts w:ascii="Myriad Pro" w:hAnsi="Myriad Pro" w:cs="Segoe UI"/>
          <w:sz w:val="18"/>
          <w:szCs w:val="18"/>
        </w:rPr>
        <w:t>0,</w:t>
      </w:r>
      <w:r w:rsidRPr="004F413E">
        <w:rPr>
          <w:rFonts w:ascii="Myriad Pro" w:hAnsi="Myriad Pro" w:cs="Segoe UI"/>
          <w:sz w:val="18"/>
          <w:szCs w:val="18"/>
        </w:rPr>
        <w:t>000 (including</w:t>
      </w:r>
      <w:r w:rsidRPr="004F413E">
        <w:rPr>
          <w:rFonts w:ascii="Myriad Pro" w:hAnsi="Myriad Pro" w:cs="Segoe UI" w:hint="eastAsia"/>
          <w:sz w:val="18"/>
          <w:szCs w:val="18"/>
        </w:rPr>
        <w:t> </w:t>
      </w:r>
      <w:r w:rsidRPr="004F413E">
        <w:rPr>
          <w:rFonts w:ascii="Myriad Pro" w:hAnsi="Myriad Pro" w:cs="Segoe UI"/>
          <w:sz w:val="18"/>
          <w:szCs w:val="18"/>
        </w:rPr>
        <w:t xml:space="preserve">contracts already reviewed by CAP).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DDDE" w14:textId="02327A79" w:rsidR="008529F7" w:rsidRDefault="00E45675" w:rsidP="008529F7">
    <w:pPr>
      <w:pStyle w:val="Header"/>
      <w:jc w:val="right"/>
    </w:pPr>
    <w:r>
      <w:rPr>
        <w:noProof/>
      </w:rPr>
      <w:drawing>
        <wp:inline distT="0" distB="0" distL="0" distR="0" wp14:anchorId="6591251C" wp14:editId="0C498303">
          <wp:extent cx="294640" cy="589280"/>
          <wp:effectExtent l="0" t="0" r="0" b="127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16AF2B49" w14:textId="77777777" w:rsidR="008529F7" w:rsidRDefault="00852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BB7"/>
    <w:multiLevelType w:val="hybridMultilevel"/>
    <w:tmpl w:val="5FFA975A"/>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B5DFA"/>
    <w:multiLevelType w:val="hybridMultilevel"/>
    <w:tmpl w:val="2C0A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35FA"/>
    <w:multiLevelType w:val="hybridMultilevel"/>
    <w:tmpl w:val="0E60B986"/>
    <w:lvl w:ilvl="0" w:tplc="D8304B5A">
      <w:start w:val="1"/>
      <w:numFmt w:val="decimal"/>
      <w:lvlText w:val="%1."/>
      <w:lvlJc w:val="left"/>
      <w:pPr>
        <w:ind w:left="720" w:hanging="360"/>
      </w:pPr>
      <w:rPr>
        <w:rFonts w:asciiTheme="majorHAnsi" w:hAnsiTheme="majorHAnsi"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0565A"/>
    <w:multiLevelType w:val="hybridMultilevel"/>
    <w:tmpl w:val="1478C16E"/>
    <w:lvl w:ilvl="0" w:tplc="9822BB1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C02B6"/>
    <w:multiLevelType w:val="hybridMultilevel"/>
    <w:tmpl w:val="7804B0A8"/>
    <w:lvl w:ilvl="0" w:tplc="C6A6808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870D1"/>
    <w:multiLevelType w:val="hybridMultilevel"/>
    <w:tmpl w:val="0254BF62"/>
    <w:lvl w:ilvl="0" w:tplc="81E0CBEE">
      <w:start w:val="1"/>
      <w:numFmt w:val="lowerLetter"/>
      <w:lvlText w:val="%1."/>
      <w:lvlJc w:val="left"/>
      <w:pPr>
        <w:ind w:left="1830" w:hanging="57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0E9D4F3D"/>
    <w:multiLevelType w:val="hybridMultilevel"/>
    <w:tmpl w:val="1562A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C800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FA4F3D"/>
    <w:multiLevelType w:val="hybridMultilevel"/>
    <w:tmpl w:val="D9D07F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9C6730"/>
    <w:multiLevelType w:val="multilevel"/>
    <w:tmpl w:val="BCFCBB9C"/>
    <w:lvl w:ilvl="0">
      <w:start w:val="2"/>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7D90CCB"/>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191035C4"/>
    <w:multiLevelType w:val="hybridMultilevel"/>
    <w:tmpl w:val="0B0E7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284FD3"/>
    <w:multiLevelType w:val="hybridMultilevel"/>
    <w:tmpl w:val="19263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DC1974"/>
    <w:multiLevelType w:val="hybridMultilevel"/>
    <w:tmpl w:val="3DE24FDE"/>
    <w:lvl w:ilvl="0" w:tplc="8C121820">
      <w:start w:val="1"/>
      <w:numFmt w:val="decimal"/>
      <w:lvlText w:val="%1."/>
      <w:lvlJc w:val="left"/>
      <w:pPr>
        <w:ind w:left="360" w:hanging="360"/>
      </w:pPr>
      <w:rPr>
        <w:rFonts w:asciiTheme="minorHAnsi" w:hAnsiTheme="minorHAnsi" w:cstheme="minorHAnsi" w:hint="default"/>
        <w:b w:val="0"/>
        <w:bCs/>
        <w:color w:val="auto"/>
        <w:sz w:val="22"/>
        <w:szCs w:val="22"/>
      </w:rPr>
    </w:lvl>
    <w:lvl w:ilvl="1" w:tplc="EF5EA4A0">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1C24B6F"/>
    <w:multiLevelType w:val="hybridMultilevel"/>
    <w:tmpl w:val="62000B72"/>
    <w:lvl w:ilvl="0" w:tplc="6744FC6C">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64B74"/>
    <w:multiLevelType w:val="multilevel"/>
    <w:tmpl w:val="B2C6D0C2"/>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8521A43"/>
    <w:multiLevelType w:val="hybridMultilevel"/>
    <w:tmpl w:val="ED1E231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501C2"/>
    <w:multiLevelType w:val="hybridMultilevel"/>
    <w:tmpl w:val="2D964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1039B5"/>
    <w:multiLevelType w:val="hybridMultilevel"/>
    <w:tmpl w:val="0AF4A2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D35FE4"/>
    <w:multiLevelType w:val="hybridMultilevel"/>
    <w:tmpl w:val="CB7CDBD4"/>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875A89"/>
    <w:multiLevelType w:val="hybridMultilevel"/>
    <w:tmpl w:val="2470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0426FE"/>
    <w:multiLevelType w:val="hybridMultilevel"/>
    <w:tmpl w:val="91BA29F2"/>
    <w:lvl w:ilvl="0" w:tplc="3EB4D240">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8A3E5F"/>
    <w:multiLevelType w:val="hybridMultilevel"/>
    <w:tmpl w:val="2D5212A0"/>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E47C98"/>
    <w:multiLevelType w:val="hybridMultilevel"/>
    <w:tmpl w:val="60589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5885F24"/>
    <w:multiLevelType w:val="multilevel"/>
    <w:tmpl w:val="67B62D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5D44F3B"/>
    <w:multiLevelType w:val="hybridMultilevel"/>
    <w:tmpl w:val="9442100E"/>
    <w:lvl w:ilvl="0" w:tplc="3EB4D240">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F4631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A206AD"/>
    <w:multiLevelType w:val="hybridMultilevel"/>
    <w:tmpl w:val="9402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1C528E"/>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9" w15:restartNumberingAfterBreak="0">
    <w:nsid w:val="462F30F8"/>
    <w:multiLevelType w:val="hybridMultilevel"/>
    <w:tmpl w:val="FABC8B1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3730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8E530C2"/>
    <w:multiLevelType w:val="multilevel"/>
    <w:tmpl w:val="A3963D8E"/>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2" w15:restartNumberingAfterBreak="0">
    <w:nsid w:val="4B385B42"/>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4CA1733B"/>
    <w:multiLevelType w:val="hybridMultilevel"/>
    <w:tmpl w:val="A9582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25441D"/>
    <w:multiLevelType w:val="hybridMultilevel"/>
    <w:tmpl w:val="BB02E36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10A2834"/>
    <w:multiLevelType w:val="hybridMultilevel"/>
    <w:tmpl w:val="6C8CCBCE"/>
    <w:lvl w:ilvl="0" w:tplc="4A1EF55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5112C8A"/>
    <w:multiLevelType w:val="hybridMultilevel"/>
    <w:tmpl w:val="DABAA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684B29"/>
    <w:multiLevelType w:val="hybridMultilevel"/>
    <w:tmpl w:val="3A0AE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CC6225"/>
    <w:multiLevelType w:val="hybridMultilevel"/>
    <w:tmpl w:val="EE26E002"/>
    <w:lvl w:ilvl="0" w:tplc="0409000F">
      <w:start w:val="1"/>
      <w:numFmt w:val="decimal"/>
      <w:lvlText w:val="%1."/>
      <w:lvlJc w:val="left"/>
      <w:pPr>
        <w:ind w:left="360" w:hanging="360"/>
      </w:pPr>
      <w:rPr>
        <w:rFonts w:hint="default"/>
      </w:rPr>
    </w:lvl>
    <w:lvl w:ilvl="1" w:tplc="EF5EA4A0">
      <w:start w:val="1"/>
      <w:numFmt w:val="lowerLetter"/>
      <w:lvlText w:val="%2."/>
      <w:lvlJc w:val="left"/>
      <w:pPr>
        <w:ind w:left="1080" w:hanging="360"/>
      </w:pPr>
      <w:rPr>
        <w:rFonts w:hint="default"/>
      </w:rPr>
    </w:lvl>
    <w:lvl w:ilvl="2" w:tplc="01822AA0">
      <w:start w:val="1"/>
      <w:numFmt w:val="decimal"/>
      <w:lvlText w:val="%3."/>
      <w:lvlJc w:val="left"/>
      <w:pPr>
        <w:ind w:left="2055" w:hanging="435"/>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1CA5C3C"/>
    <w:multiLevelType w:val="hybridMultilevel"/>
    <w:tmpl w:val="FB2C7BB6"/>
    <w:lvl w:ilvl="0" w:tplc="81E0CBE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561A95"/>
    <w:multiLevelType w:val="multilevel"/>
    <w:tmpl w:val="1E982A98"/>
    <w:lvl w:ilvl="0">
      <w:start w:val="2"/>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41" w15:restartNumberingAfterBreak="0">
    <w:nsid w:val="68903739"/>
    <w:multiLevelType w:val="multilevel"/>
    <w:tmpl w:val="1E982A98"/>
    <w:lvl w:ilvl="0">
      <w:start w:val="2"/>
      <w:numFmt w:val="decimal"/>
      <w:lvlText w:val="%1"/>
      <w:lvlJc w:val="left"/>
      <w:pPr>
        <w:ind w:left="765" w:hanging="405"/>
      </w:pPr>
      <w:rPr>
        <w:rFonts w:hint="default"/>
        <w:sz w:val="28"/>
        <w:szCs w:val="20"/>
      </w:rPr>
    </w:lvl>
    <w:lvl w:ilvl="1">
      <w:start w:val="1"/>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42" w15:restartNumberingAfterBreak="0">
    <w:nsid w:val="6C570A3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3" w15:restartNumberingAfterBreak="0">
    <w:nsid w:val="71935BB1"/>
    <w:multiLevelType w:val="hybridMultilevel"/>
    <w:tmpl w:val="6A3E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001402"/>
    <w:multiLevelType w:val="hybridMultilevel"/>
    <w:tmpl w:val="6560A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4C690F"/>
    <w:multiLevelType w:val="hybridMultilevel"/>
    <w:tmpl w:val="E6226304"/>
    <w:lvl w:ilvl="0" w:tplc="81E0CBEE">
      <w:start w:val="1"/>
      <w:numFmt w:val="lowerLetter"/>
      <w:lvlText w:val="%1."/>
      <w:lvlJc w:val="left"/>
      <w:pPr>
        <w:ind w:left="1080" w:hanging="360"/>
      </w:pPr>
      <w:rPr>
        <w:rFonts w:hint="default"/>
      </w:rPr>
    </w:lvl>
    <w:lvl w:ilvl="1" w:tplc="EF5EA4A0">
      <w:start w:val="1"/>
      <w:numFmt w:val="lowerLetter"/>
      <w:lvlText w:val="%2."/>
      <w:lvlJc w:val="left"/>
      <w:pPr>
        <w:ind w:left="1800" w:hanging="360"/>
      </w:pPr>
      <w:rPr>
        <w:rFonts w:hint="default"/>
      </w:rPr>
    </w:lvl>
    <w:lvl w:ilvl="2" w:tplc="01822AA0">
      <w:start w:val="1"/>
      <w:numFmt w:val="decimal"/>
      <w:lvlText w:val="%3."/>
      <w:lvlJc w:val="left"/>
      <w:pPr>
        <w:ind w:left="2775" w:hanging="435"/>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50353F7"/>
    <w:multiLevelType w:val="hybridMultilevel"/>
    <w:tmpl w:val="815ADACA"/>
    <w:lvl w:ilvl="0" w:tplc="9822BB1C">
      <w:start w:val="1"/>
      <w:numFmt w:val="lowerLetter"/>
      <w:lvlText w:val="(%1)"/>
      <w:lvlJc w:val="left"/>
      <w:pPr>
        <w:ind w:left="360" w:hanging="360"/>
      </w:pPr>
      <w:rPr>
        <w:rFonts w:hint="default"/>
      </w:rPr>
    </w:lvl>
    <w:lvl w:ilvl="1" w:tplc="0A40880C">
      <w:start w:val="1"/>
      <w:numFmt w:val="decimal"/>
      <w:lvlText w:val="%2."/>
      <w:lvlJc w:val="left"/>
      <w:pPr>
        <w:ind w:left="1170" w:hanging="45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D83E07"/>
    <w:multiLevelType w:val="hybridMultilevel"/>
    <w:tmpl w:val="BCBE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421242"/>
    <w:multiLevelType w:val="hybridMultilevel"/>
    <w:tmpl w:val="57A27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654867"/>
    <w:multiLevelType w:val="hybridMultilevel"/>
    <w:tmpl w:val="BBA2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251CA3"/>
    <w:multiLevelType w:val="multilevel"/>
    <w:tmpl w:val="1E982A98"/>
    <w:lvl w:ilvl="0">
      <w:start w:val="2"/>
      <w:numFmt w:val="decimal"/>
      <w:lvlText w:val="%1"/>
      <w:lvlJc w:val="left"/>
      <w:pPr>
        <w:ind w:left="405" w:hanging="405"/>
      </w:pPr>
      <w:rPr>
        <w:rFonts w:hint="default"/>
        <w:sz w:val="28"/>
        <w:szCs w:val="20"/>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51" w15:restartNumberingAfterBreak="0">
    <w:nsid w:val="7D417924"/>
    <w:multiLevelType w:val="hybridMultilevel"/>
    <w:tmpl w:val="3C422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3"/>
  </w:num>
  <w:num w:numId="3">
    <w:abstractNumId w:val="39"/>
  </w:num>
  <w:num w:numId="4">
    <w:abstractNumId w:val="2"/>
  </w:num>
  <w:num w:numId="5">
    <w:abstractNumId w:val="27"/>
  </w:num>
  <w:num w:numId="6">
    <w:abstractNumId w:val="5"/>
  </w:num>
  <w:num w:numId="7">
    <w:abstractNumId w:val="19"/>
  </w:num>
  <w:num w:numId="8">
    <w:abstractNumId w:val="20"/>
  </w:num>
  <w:num w:numId="9">
    <w:abstractNumId w:val="22"/>
  </w:num>
  <w:num w:numId="10">
    <w:abstractNumId w:val="0"/>
  </w:num>
  <w:num w:numId="11">
    <w:abstractNumId w:val="45"/>
  </w:num>
  <w:num w:numId="12">
    <w:abstractNumId w:val="37"/>
  </w:num>
  <w:num w:numId="13">
    <w:abstractNumId w:val="47"/>
  </w:num>
  <w:num w:numId="14">
    <w:abstractNumId w:val="1"/>
  </w:num>
  <w:num w:numId="15">
    <w:abstractNumId w:val="17"/>
  </w:num>
  <w:num w:numId="16">
    <w:abstractNumId w:val="49"/>
  </w:num>
  <w:num w:numId="17">
    <w:abstractNumId w:val="38"/>
  </w:num>
  <w:num w:numId="18">
    <w:abstractNumId w:val="48"/>
  </w:num>
  <w:num w:numId="19">
    <w:abstractNumId w:val="8"/>
  </w:num>
  <w:num w:numId="20">
    <w:abstractNumId w:val="46"/>
  </w:num>
  <w:num w:numId="21">
    <w:abstractNumId w:val="3"/>
  </w:num>
  <w:num w:numId="22">
    <w:abstractNumId w:val="6"/>
  </w:num>
  <w:num w:numId="23">
    <w:abstractNumId w:val="12"/>
  </w:num>
  <w:num w:numId="24">
    <w:abstractNumId w:val="11"/>
  </w:num>
  <w:num w:numId="25">
    <w:abstractNumId w:val="18"/>
  </w:num>
  <w:num w:numId="26">
    <w:abstractNumId w:val="33"/>
  </w:num>
  <w:num w:numId="27">
    <w:abstractNumId w:val="16"/>
  </w:num>
  <w:num w:numId="28">
    <w:abstractNumId w:val="43"/>
  </w:num>
  <w:num w:numId="29">
    <w:abstractNumId w:val="44"/>
  </w:num>
  <w:num w:numId="30">
    <w:abstractNumId w:val="51"/>
  </w:num>
  <w:num w:numId="31">
    <w:abstractNumId w:val="29"/>
  </w:num>
  <w:num w:numId="32">
    <w:abstractNumId w:val="28"/>
  </w:num>
  <w:num w:numId="33">
    <w:abstractNumId w:val="21"/>
  </w:num>
  <w:num w:numId="34">
    <w:abstractNumId w:val="25"/>
  </w:num>
  <w:num w:numId="35">
    <w:abstractNumId w:val="40"/>
  </w:num>
  <w:num w:numId="36">
    <w:abstractNumId w:val="4"/>
  </w:num>
  <w:num w:numId="37">
    <w:abstractNumId w:val="31"/>
  </w:num>
  <w:num w:numId="38">
    <w:abstractNumId w:val="35"/>
  </w:num>
  <w:num w:numId="39">
    <w:abstractNumId w:val="42"/>
  </w:num>
  <w:num w:numId="40">
    <w:abstractNumId w:val="50"/>
  </w:num>
  <w:num w:numId="41">
    <w:abstractNumId w:val="10"/>
  </w:num>
  <w:num w:numId="42">
    <w:abstractNumId w:val="41"/>
  </w:num>
  <w:num w:numId="43">
    <w:abstractNumId w:val="26"/>
  </w:num>
  <w:num w:numId="44">
    <w:abstractNumId w:val="30"/>
  </w:num>
  <w:num w:numId="45">
    <w:abstractNumId w:val="7"/>
  </w:num>
  <w:num w:numId="46">
    <w:abstractNumId w:val="24"/>
  </w:num>
  <w:num w:numId="47">
    <w:abstractNumId w:val="15"/>
  </w:num>
  <w:num w:numId="48">
    <w:abstractNumId w:val="32"/>
  </w:num>
  <w:num w:numId="49">
    <w:abstractNumId w:val="23"/>
  </w:num>
  <w:num w:numId="50">
    <w:abstractNumId w:val="9"/>
  </w:num>
  <w:num w:numId="51">
    <w:abstractNumId w:val="14"/>
  </w:num>
  <w:num w:numId="5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FE7"/>
    <w:rsid w:val="00007AFE"/>
    <w:rsid w:val="00010F04"/>
    <w:rsid w:val="0001712F"/>
    <w:rsid w:val="00020819"/>
    <w:rsid w:val="00025E8B"/>
    <w:rsid w:val="00034F48"/>
    <w:rsid w:val="000404A6"/>
    <w:rsid w:val="0004386F"/>
    <w:rsid w:val="000473DD"/>
    <w:rsid w:val="000537FF"/>
    <w:rsid w:val="00055F94"/>
    <w:rsid w:val="00057632"/>
    <w:rsid w:val="000641EB"/>
    <w:rsid w:val="000654CB"/>
    <w:rsid w:val="00070388"/>
    <w:rsid w:val="00072975"/>
    <w:rsid w:val="00072DC4"/>
    <w:rsid w:val="000772EB"/>
    <w:rsid w:val="00077CD2"/>
    <w:rsid w:val="00092D80"/>
    <w:rsid w:val="000A0EA3"/>
    <w:rsid w:val="000A31B1"/>
    <w:rsid w:val="000A4782"/>
    <w:rsid w:val="000A67F5"/>
    <w:rsid w:val="000B47D1"/>
    <w:rsid w:val="000B5417"/>
    <w:rsid w:val="000B5A63"/>
    <w:rsid w:val="000C46C5"/>
    <w:rsid w:val="000C6936"/>
    <w:rsid w:val="000C7176"/>
    <w:rsid w:val="000D454E"/>
    <w:rsid w:val="000D5C52"/>
    <w:rsid w:val="000E0EBF"/>
    <w:rsid w:val="000E4727"/>
    <w:rsid w:val="000F3743"/>
    <w:rsid w:val="000F487B"/>
    <w:rsid w:val="00112FAB"/>
    <w:rsid w:val="00116297"/>
    <w:rsid w:val="00117658"/>
    <w:rsid w:val="0012303D"/>
    <w:rsid w:val="00125E07"/>
    <w:rsid w:val="00126D61"/>
    <w:rsid w:val="00130C1E"/>
    <w:rsid w:val="001342DC"/>
    <w:rsid w:val="00134AF4"/>
    <w:rsid w:val="00141678"/>
    <w:rsid w:val="001439B5"/>
    <w:rsid w:val="001467EF"/>
    <w:rsid w:val="00150E4F"/>
    <w:rsid w:val="00153CA4"/>
    <w:rsid w:val="0015422C"/>
    <w:rsid w:val="00154B40"/>
    <w:rsid w:val="00157482"/>
    <w:rsid w:val="00157842"/>
    <w:rsid w:val="00161F0A"/>
    <w:rsid w:val="001644F2"/>
    <w:rsid w:val="001710BC"/>
    <w:rsid w:val="0017247E"/>
    <w:rsid w:val="00174284"/>
    <w:rsid w:val="00180C06"/>
    <w:rsid w:val="00183FF4"/>
    <w:rsid w:val="001862DC"/>
    <w:rsid w:val="00186337"/>
    <w:rsid w:val="001868EF"/>
    <w:rsid w:val="00186ED9"/>
    <w:rsid w:val="001871DD"/>
    <w:rsid w:val="001875C0"/>
    <w:rsid w:val="00193120"/>
    <w:rsid w:val="00196091"/>
    <w:rsid w:val="001A0FB0"/>
    <w:rsid w:val="001A2C81"/>
    <w:rsid w:val="001A3196"/>
    <w:rsid w:val="001A3565"/>
    <w:rsid w:val="001B1565"/>
    <w:rsid w:val="001B2B1F"/>
    <w:rsid w:val="001B3AD6"/>
    <w:rsid w:val="001C34F4"/>
    <w:rsid w:val="001C3BA2"/>
    <w:rsid w:val="001C40E8"/>
    <w:rsid w:val="001C4761"/>
    <w:rsid w:val="001D0A5A"/>
    <w:rsid w:val="001D187F"/>
    <w:rsid w:val="001D24FA"/>
    <w:rsid w:val="001D7665"/>
    <w:rsid w:val="001D7C51"/>
    <w:rsid w:val="001D7F19"/>
    <w:rsid w:val="001E46C9"/>
    <w:rsid w:val="001F4E31"/>
    <w:rsid w:val="001F555E"/>
    <w:rsid w:val="001F7D2E"/>
    <w:rsid w:val="0020468B"/>
    <w:rsid w:val="0020610B"/>
    <w:rsid w:val="002069A3"/>
    <w:rsid w:val="002140BB"/>
    <w:rsid w:val="0022042F"/>
    <w:rsid w:val="0022448A"/>
    <w:rsid w:val="00224700"/>
    <w:rsid w:val="00224C15"/>
    <w:rsid w:val="0022518A"/>
    <w:rsid w:val="00226E61"/>
    <w:rsid w:val="00230D9E"/>
    <w:rsid w:val="0023164F"/>
    <w:rsid w:val="00233213"/>
    <w:rsid w:val="00234305"/>
    <w:rsid w:val="002357FE"/>
    <w:rsid w:val="00244100"/>
    <w:rsid w:val="0025144C"/>
    <w:rsid w:val="00263323"/>
    <w:rsid w:val="002642DB"/>
    <w:rsid w:val="00266945"/>
    <w:rsid w:val="00267E29"/>
    <w:rsid w:val="00270256"/>
    <w:rsid w:val="00272281"/>
    <w:rsid w:val="00272FA2"/>
    <w:rsid w:val="002734EF"/>
    <w:rsid w:val="00280331"/>
    <w:rsid w:val="00282037"/>
    <w:rsid w:val="00291B8E"/>
    <w:rsid w:val="002921B8"/>
    <w:rsid w:val="002946F1"/>
    <w:rsid w:val="00295747"/>
    <w:rsid w:val="002A145F"/>
    <w:rsid w:val="002A6E7A"/>
    <w:rsid w:val="002A6EC8"/>
    <w:rsid w:val="002B3AD9"/>
    <w:rsid w:val="002B506A"/>
    <w:rsid w:val="002B5EF4"/>
    <w:rsid w:val="002C2D06"/>
    <w:rsid w:val="002C3A4A"/>
    <w:rsid w:val="002C3FDF"/>
    <w:rsid w:val="002D013C"/>
    <w:rsid w:val="002D7841"/>
    <w:rsid w:val="002E2F4E"/>
    <w:rsid w:val="002E47DE"/>
    <w:rsid w:val="002E676D"/>
    <w:rsid w:val="002F438D"/>
    <w:rsid w:val="00301220"/>
    <w:rsid w:val="003021E2"/>
    <w:rsid w:val="003058CE"/>
    <w:rsid w:val="00307AB6"/>
    <w:rsid w:val="00321072"/>
    <w:rsid w:val="003224D3"/>
    <w:rsid w:val="0033352B"/>
    <w:rsid w:val="00333C36"/>
    <w:rsid w:val="00333F53"/>
    <w:rsid w:val="00336A87"/>
    <w:rsid w:val="00343BF8"/>
    <w:rsid w:val="00344CE0"/>
    <w:rsid w:val="00346939"/>
    <w:rsid w:val="0036310D"/>
    <w:rsid w:val="003733B6"/>
    <w:rsid w:val="0037342A"/>
    <w:rsid w:val="00376C3D"/>
    <w:rsid w:val="00380389"/>
    <w:rsid w:val="0038328A"/>
    <w:rsid w:val="00384480"/>
    <w:rsid w:val="00385D97"/>
    <w:rsid w:val="00385EBE"/>
    <w:rsid w:val="00386B59"/>
    <w:rsid w:val="0038758D"/>
    <w:rsid w:val="003901E3"/>
    <w:rsid w:val="003929B1"/>
    <w:rsid w:val="00392F65"/>
    <w:rsid w:val="00395F36"/>
    <w:rsid w:val="003A304B"/>
    <w:rsid w:val="003A4667"/>
    <w:rsid w:val="003B0DD5"/>
    <w:rsid w:val="003C1FC9"/>
    <w:rsid w:val="003C3A18"/>
    <w:rsid w:val="003C4E17"/>
    <w:rsid w:val="003D2BF1"/>
    <w:rsid w:val="003D5B9D"/>
    <w:rsid w:val="003D5BD9"/>
    <w:rsid w:val="003E1D8A"/>
    <w:rsid w:val="003E65CE"/>
    <w:rsid w:val="003E7C21"/>
    <w:rsid w:val="003F696F"/>
    <w:rsid w:val="003F7A66"/>
    <w:rsid w:val="00401609"/>
    <w:rsid w:val="00402F11"/>
    <w:rsid w:val="00402F49"/>
    <w:rsid w:val="0040440F"/>
    <w:rsid w:val="00407344"/>
    <w:rsid w:val="00413215"/>
    <w:rsid w:val="00420304"/>
    <w:rsid w:val="0042062C"/>
    <w:rsid w:val="00424D9F"/>
    <w:rsid w:val="004304A0"/>
    <w:rsid w:val="00433A2A"/>
    <w:rsid w:val="00444309"/>
    <w:rsid w:val="00444FE7"/>
    <w:rsid w:val="00447DB1"/>
    <w:rsid w:val="004508ED"/>
    <w:rsid w:val="00451C00"/>
    <w:rsid w:val="00452B2C"/>
    <w:rsid w:val="00457ACC"/>
    <w:rsid w:val="0046396C"/>
    <w:rsid w:val="00464C4E"/>
    <w:rsid w:val="004663A9"/>
    <w:rsid w:val="0047001D"/>
    <w:rsid w:val="00485E0F"/>
    <w:rsid w:val="00486C94"/>
    <w:rsid w:val="0049169B"/>
    <w:rsid w:val="00492599"/>
    <w:rsid w:val="00495400"/>
    <w:rsid w:val="004A06CC"/>
    <w:rsid w:val="004A07CA"/>
    <w:rsid w:val="004A3C09"/>
    <w:rsid w:val="004A448F"/>
    <w:rsid w:val="004A6166"/>
    <w:rsid w:val="004A6252"/>
    <w:rsid w:val="004B111A"/>
    <w:rsid w:val="004B2847"/>
    <w:rsid w:val="004B6203"/>
    <w:rsid w:val="004C41B7"/>
    <w:rsid w:val="004C4341"/>
    <w:rsid w:val="004C7B94"/>
    <w:rsid w:val="004D0B6F"/>
    <w:rsid w:val="004D37ED"/>
    <w:rsid w:val="004D5A21"/>
    <w:rsid w:val="004E4D01"/>
    <w:rsid w:val="004E75A2"/>
    <w:rsid w:val="004F31EC"/>
    <w:rsid w:val="004F413E"/>
    <w:rsid w:val="004F4269"/>
    <w:rsid w:val="004F42BB"/>
    <w:rsid w:val="005006BE"/>
    <w:rsid w:val="00503647"/>
    <w:rsid w:val="00507652"/>
    <w:rsid w:val="00531BB6"/>
    <w:rsid w:val="005335E9"/>
    <w:rsid w:val="00534CD3"/>
    <w:rsid w:val="00540932"/>
    <w:rsid w:val="005424F7"/>
    <w:rsid w:val="00544677"/>
    <w:rsid w:val="00546D00"/>
    <w:rsid w:val="005559EB"/>
    <w:rsid w:val="00561CD4"/>
    <w:rsid w:val="00564A2F"/>
    <w:rsid w:val="00565AAC"/>
    <w:rsid w:val="00575035"/>
    <w:rsid w:val="0058681A"/>
    <w:rsid w:val="00591695"/>
    <w:rsid w:val="00596414"/>
    <w:rsid w:val="005A1BFF"/>
    <w:rsid w:val="005A48F4"/>
    <w:rsid w:val="005A61A2"/>
    <w:rsid w:val="005A6D44"/>
    <w:rsid w:val="005B1022"/>
    <w:rsid w:val="005B30D0"/>
    <w:rsid w:val="005B3DC9"/>
    <w:rsid w:val="005B72A7"/>
    <w:rsid w:val="005C0843"/>
    <w:rsid w:val="005C18C7"/>
    <w:rsid w:val="005C1972"/>
    <w:rsid w:val="005C291D"/>
    <w:rsid w:val="005C49B3"/>
    <w:rsid w:val="005C6F2C"/>
    <w:rsid w:val="005E44C8"/>
    <w:rsid w:val="005F5F9B"/>
    <w:rsid w:val="006014AF"/>
    <w:rsid w:val="0060477A"/>
    <w:rsid w:val="00605BD0"/>
    <w:rsid w:val="0061183B"/>
    <w:rsid w:val="006204C9"/>
    <w:rsid w:val="0062070D"/>
    <w:rsid w:val="00626851"/>
    <w:rsid w:val="006268A5"/>
    <w:rsid w:val="006354DB"/>
    <w:rsid w:val="00636FAD"/>
    <w:rsid w:val="00642A1B"/>
    <w:rsid w:val="00642D03"/>
    <w:rsid w:val="00646CB9"/>
    <w:rsid w:val="00647ABC"/>
    <w:rsid w:val="006532F1"/>
    <w:rsid w:val="006543C5"/>
    <w:rsid w:val="00657897"/>
    <w:rsid w:val="006643B5"/>
    <w:rsid w:val="00666AA3"/>
    <w:rsid w:val="0066775A"/>
    <w:rsid w:val="00671619"/>
    <w:rsid w:val="006754A0"/>
    <w:rsid w:val="0068356D"/>
    <w:rsid w:val="00685D59"/>
    <w:rsid w:val="006860E2"/>
    <w:rsid w:val="006901CB"/>
    <w:rsid w:val="00693190"/>
    <w:rsid w:val="0069691C"/>
    <w:rsid w:val="006A16AA"/>
    <w:rsid w:val="006A2D8F"/>
    <w:rsid w:val="006A36B9"/>
    <w:rsid w:val="006A47B0"/>
    <w:rsid w:val="006A4EB2"/>
    <w:rsid w:val="006C5748"/>
    <w:rsid w:val="006C67F6"/>
    <w:rsid w:val="006C77A9"/>
    <w:rsid w:val="006D00E4"/>
    <w:rsid w:val="006D414F"/>
    <w:rsid w:val="006D638E"/>
    <w:rsid w:val="006D6A97"/>
    <w:rsid w:val="006E21A4"/>
    <w:rsid w:val="006F5B75"/>
    <w:rsid w:val="006F5D5E"/>
    <w:rsid w:val="007048AC"/>
    <w:rsid w:val="00705F57"/>
    <w:rsid w:val="00707880"/>
    <w:rsid w:val="00715572"/>
    <w:rsid w:val="00715A9C"/>
    <w:rsid w:val="00724525"/>
    <w:rsid w:val="007277D5"/>
    <w:rsid w:val="00734954"/>
    <w:rsid w:val="00737A3F"/>
    <w:rsid w:val="00737E09"/>
    <w:rsid w:val="007402B8"/>
    <w:rsid w:val="0074035E"/>
    <w:rsid w:val="0074085C"/>
    <w:rsid w:val="00742A6D"/>
    <w:rsid w:val="00747079"/>
    <w:rsid w:val="00753C17"/>
    <w:rsid w:val="00761D7D"/>
    <w:rsid w:val="00761EBE"/>
    <w:rsid w:val="007622E1"/>
    <w:rsid w:val="00763E58"/>
    <w:rsid w:val="00764B22"/>
    <w:rsid w:val="00765C38"/>
    <w:rsid w:val="00771296"/>
    <w:rsid w:val="00777D0F"/>
    <w:rsid w:val="0078205D"/>
    <w:rsid w:val="0078497C"/>
    <w:rsid w:val="00786156"/>
    <w:rsid w:val="00792E28"/>
    <w:rsid w:val="007954DC"/>
    <w:rsid w:val="007A0294"/>
    <w:rsid w:val="007A3F39"/>
    <w:rsid w:val="007B2CB7"/>
    <w:rsid w:val="007B5964"/>
    <w:rsid w:val="007C1046"/>
    <w:rsid w:val="007C3E60"/>
    <w:rsid w:val="007C5CF3"/>
    <w:rsid w:val="007C607D"/>
    <w:rsid w:val="007C74B0"/>
    <w:rsid w:val="007D0B5F"/>
    <w:rsid w:val="007D23CA"/>
    <w:rsid w:val="007D63AB"/>
    <w:rsid w:val="007E4235"/>
    <w:rsid w:val="007F0832"/>
    <w:rsid w:val="007F0D43"/>
    <w:rsid w:val="007F6EC6"/>
    <w:rsid w:val="00805FC5"/>
    <w:rsid w:val="008070E5"/>
    <w:rsid w:val="0081037D"/>
    <w:rsid w:val="008133BA"/>
    <w:rsid w:val="008137D2"/>
    <w:rsid w:val="00814F7E"/>
    <w:rsid w:val="00822FAB"/>
    <w:rsid w:val="00827204"/>
    <w:rsid w:val="00830643"/>
    <w:rsid w:val="008326F1"/>
    <w:rsid w:val="0083494E"/>
    <w:rsid w:val="00842F39"/>
    <w:rsid w:val="00845C86"/>
    <w:rsid w:val="008507AD"/>
    <w:rsid w:val="00852787"/>
    <w:rsid w:val="008529F7"/>
    <w:rsid w:val="00854BB6"/>
    <w:rsid w:val="00857F39"/>
    <w:rsid w:val="0087405A"/>
    <w:rsid w:val="0088507D"/>
    <w:rsid w:val="0089508D"/>
    <w:rsid w:val="0089535F"/>
    <w:rsid w:val="00895F5D"/>
    <w:rsid w:val="008A136A"/>
    <w:rsid w:val="008A1606"/>
    <w:rsid w:val="008A16C9"/>
    <w:rsid w:val="008A66FC"/>
    <w:rsid w:val="008A68E5"/>
    <w:rsid w:val="008B3702"/>
    <w:rsid w:val="008C3807"/>
    <w:rsid w:val="008C5179"/>
    <w:rsid w:val="008D1267"/>
    <w:rsid w:val="008D2E21"/>
    <w:rsid w:val="008D3EF7"/>
    <w:rsid w:val="008D4CD8"/>
    <w:rsid w:val="008E0BA1"/>
    <w:rsid w:val="008E7CDD"/>
    <w:rsid w:val="008F0321"/>
    <w:rsid w:val="008F2B14"/>
    <w:rsid w:val="008F5A47"/>
    <w:rsid w:val="009016BF"/>
    <w:rsid w:val="00902570"/>
    <w:rsid w:val="0090539F"/>
    <w:rsid w:val="0091055F"/>
    <w:rsid w:val="0091437A"/>
    <w:rsid w:val="009167BE"/>
    <w:rsid w:val="00917063"/>
    <w:rsid w:val="0091792A"/>
    <w:rsid w:val="009257A6"/>
    <w:rsid w:val="00927FE9"/>
    <w:rsid w:val="009302E6"/>
    <w:rsid w:val="00931A86"/>
    <w:rsid w:val="00932369"/>
    <w:rsid w:val="00934E23"/>
    <w:rsid w:val="009369BA"/>
    <w:rsid w:val="009570EF"/>
    <w:rsid w:val="00966C35"/>
    <w:rsid w:val="00976D8E"/>
    <w:rsid w:val="00980C8A"/>
    <w:rsid w:val="00981F76"/>
    <w:rsid w:val="00981FBF"/>
    <w:rsid w:val="0098294E"/>
    <w:rsid w:val="00985D32"/>
    <w:rsid w:val="0098691A"/>
    <w:rsid w:val="00992B48"/>
    <w:rsid w:val="009973DC"/>
    <w:rsid w:val="009A7D7A"/>
    <w:rsid w:val="009B7677"/>
    <w:rsid w:val="009D2D56"/>
    <w:rsid w:val="009D3A90"/>
    <w:rsid w:val="009E006B"/>
    <w:rsid w:val="009E18C2"/>
    <w:rsid w:val="009F0BF3"/>
    <w:rsid w:val="009F0E9F"/>
    <w:rsid w:val="009F2F17"/>
    <w:rsid w:val="009F524F"/>
    <w:rsid w:val="009F5F6A"/>
    <w:rsid w:val="009F67BE"/>
    <w:rsid w:val="009F793A"/>
    <w:rsid w:val="00A02F22"/>
    <w:rsid w:val="00A03540"/>
    <w:rsid w:val="00A05024"/>
    <w:rsid w:val="00A11C2D"/>
    <w:rsid w:val="00A13EF6"/>
    <w:rsid w:val="00A16060"/>
    <w:rsid w:val="00A20DD7"/>
    <w:rsid w:val="00A22CC7"/>
    <w:rsid w:val="00A26D78"/>
    <w:rsid w:val="00A30DB5"/>
    <w:rsid w:val="00A35465"/>
    <w:rsid w:val="00A365AA"/>
    <w:rsid w:val="00A427AD"/>
    <w:rsid w:val="00A43239"/>
    <w:rsid w:val="00A43C30"/>
    <w:rsid w:val="00A467AD"/>
    <w:rsid w:val="00A57025"/>
    <w:rsid w:val="00A600F0"/>
    <w:rsid w:val="00A60F78"/>
    <w:rsid w:val="00A64218"/>
    <w:rsid w:val="00A75734"/>
    <w:rsid w:val="00A75E28"/>
    <w:rsid w:val="00A77A36"/>
    <w:rsid w:val="00A81149"/>
    <w:rsid w:val="00A91FF1"/>
    <w:rsid w:val="00A93229"/>
    <w:rsid w:val="00AA0873"/>
    <w:rsid w:val="00AA3477"/>
    <w:rsid w:val="00AA3CAE"/>
    <w:rsid w:val="00AA4BF4"/>
    <w:rsid w:val="00AA7FF7"/>
    <w:rsid w:val="00AB1124"/>
    <w:rsid w:val="00AB27B1"/>
    <w:rsid w:val="00AD0984"/>
    <w:rsid w:val="00AD50FC"/>
    <w:rsid w:val="00AD79EA"/>
    <w:rsid w:val="00AE6EF6"/>
    <w:rsid w:val="00AF4A4F"/>
    <w:rsid w:val="00AF4BFD"/>
    <w:rsid w:val="00AF63C0"/>
    <w:rsid w:val="00AF694F"/>
    <w:rsid w:val="00B010D3"/>
    <w:rsid w:val="00B05331"/>
    <w:rsid w:val="00B06C7B"/>
    <w:rsid w:val="00B13213"/>
    <w:rsid w:val="00B161C0"/>
    <w:rsid w:val="00B207F2"/>
    <w:rsid w:val="00B21985"/>
    <w:rsid w:val="00B21CC0"/>
    <w:rsid w:val="00B21F98"/>
    <w:rsid w:val="00B2230C"/>
    <w:rsid w:val="00B23A56"/>
    <w:rsid w:val="00B26B1B"/>
    <w:rsid w:val="00B26BDE"/>
    <w:rsid w:val="00B275E5"/>
    <w:rsid w:val="00B31D7F"/>
    <w:rsid w:val="00B37771"/>
    <w:rsid w:val="00B536E5"/>
    <w:rsid w:val="00B67315"/>
    <w:rsid w:val="00B71A45"/>
    <w:rsid w:val="00B72469"/>
    <w:rsid w:val="00B72BFD"/>
    <w:rsid w:val="00B7335B"/>
    <w:rsid w:val="00B7586A"/>
    <w:rsid w:val="00B76B77"/>
    <w:rsid w:val="00B810A6"/>
    <w:rsid w:val="00B9267E"/>
    <w:rsid w:val="00B93356"/>
    <w:rsid w:val="00B9396B"/>
    <w:rsid w:val="00B978CE"/>
    <w:rsid w:val="00BA1D3C"/>
    <w:rsid w:val="00BB0A3B"/>
    <w:rsid w:val="00BB29B5"/>
    <w:rsid w:val="00BD57F9"/>
    <w:rsid w:val="00BE030B"/>
    <w:rsid w:val="00BE453E"/>
    <w:rsid w:val="00BE65BF"/>
    <w:rsid w:val="00BE7EF4"/>
    <w:rsid w:val="00BF096A"/>
    <w:rsid w:val="00BF1630"/>
    <w:rsid w:val="00C0089F"/>
    <w:rsid w:val="00C03B3F"/>
    <w:rsid w:val="00C03C01"/>
    <w:rsid w:val="00C0787D"/>
    <w:rsid w:val="00C1024C"/>
    <w:rsid w:val="00C22223"/>
    <w:rsid w:val="00C22806"/>
    <w:rsid w:val="00C22914"/>
    <w:rsid w:val="00C2594E"/>
    <w:rsid w:val="00C30E23"/>
    <w:rsid w:val="00C33207"/>
    <w:rsid w:val="00C3568F"/>
    <w:rsid w:val="00C37BFD"/>
    <w:rsid w:val="00C37E03"/>
    <w:rsid w:val="00C41EDB"/>
    <w:rsid w:val="00C44F6B"/>
    <w:rsid w:val="00C548B6"/>
    <w:rsid w:val="00C613E4"/>
    <w:rsid w:val="00C65FDE"/>
    <w:rsid w:val="00C6737D"/>
    <w:rsid w:val="00C67721"/>
    <w:rsid w:val="00C7111C"/>
    <w:rsid w:val="00C71518"/>
    <w:rsid w:val="00C74EDA"/>
    <w:rsid w:val="00C760EE"/>
    <w:rsid w:val="00C8307E"/>
    <w:rsid w:val="00C910BF"/>
    <w:rsid w:val="00C922FF"/>
    <w:rsid w:val="00C936EB"/>
    <w:rsid w:val="00C95835"/>
    <w:rsid w:val="00CA300E"/>
    <w:rsid w:val="00CA63E2"/>
    <w:rsid w:val="00CA754E"/>
    <w:rsid w:val="00CB1D0B"/>
    <w:rsid w:val="00CB5BDA"/>
    <w:rsid w:val="00CC58CD"/>
    <w:rsid w:val="00CD142A"/>
    <w:rsid w:val="00CD195F"/>
    <w:rsid w:val="00CD3634"/>
    <w:rsid w:val="00CD69F9"/>
    <w:rsid w:val="00CE064E"/>
    <w:rsid w:val="00CE1A77"/>
    <w:rsid w:val="00CE497F"/>
    <w:rsid w:val="00CF0760"/>
    <w:rsid w:val="00D0526F"/>
    <w:rsid w:val="00D104AC"/>
    <w:rsid w:val="00D133C2"/>
    <w:rsid w:val="00D153AE"/>
    <w:rsid w:val="00D176F6"/>
    <w:rsid w:val="00D230F8"/>
    <w:rsid w:val="00D2491B"/>
    <w:rsid w:val="00D249D4"/>
    <w:rsid w:val="00D27129"/>
    <w:rsid w:val="00D313C4"/>
    <w:rsid w:val="00D34687"/>
    <w:rsid w:val="00D451FA"/>
    <w:rsid w:val="00D55E30"/>
    <w:rsid w:val="00D61851"/>
    <w:rsid w:val="00D65684"/>
    <w:rsid w:val="00D6734A"/>
    <w:rsid w:val="00D70831"/>
    <w:rsid w:val="00D744F8"/>
    <w:rsid w:val="00D768DD"/>
    <w:rsid w:val="00D80426"/>
    <w:rsid w:val="00D84471"/>
    <w:rsid w:val="00D856C1"/>
    <w:rsid w:val="00D865CA"/>
    <w:rsid w:val="00D90766"/>
    <w:rsid w:val="00DA02A5"/>
    <w:rsid w:val="00DA2231"/>
    <w:rsid w:val="00DB5BB6"/>
    <w:rsid w:val="00DB7178"/>
    <w:rsid w:val="00DC497F"/>
    <w:rsid w:val="00DC7930"/>
    <w:rsid w:val="00DD2C99"/>
    <w:rsid w:val="00DD4991"/>
    <w:rsid w:val="00DD554B"/>
    <w:rsid w:val="00DE6032"/>
    <w:rsid w:val="00DF0854"/>
    <w:rsid w:val="00DF476B"/>
    <w:rsid w:val="00DF6DBE"/>
    <w:rsid w:val="00E01B25"/>
    <w:rsid w:val="00E06CF6"/>
    <w:rsid w:val="00E20AEA"/>
    <w:rsid w:val="00E210C3"/>
    <w:rsid w:val="00E21494"/>
    <w:rsid w:val="00E2315F"/>
    <w:rsid w:val="00E27E04"/>
    <w:rsid w:val="00E3041F"/>
    <w:rsid w:val="00E33A21"/>
    <w:rsid w:val="00E3523F"/>
    <w:rsid w:val="00E37BE3"/>
    <w:rsid w:val="00E40EE9"/>
    <w:rsid w:val="00E42B55"/>
    <w:rsid w:val="00E45675"/>
    <w:rsid w:val="00E47CA3"/>
    <w:rsid w:val="00E52B7D"/>
    <w:rsid w:val="00E5425D"/>
    <w:rsid w:val="00E61152"/>
    <w:rsid w:val="00E63B56"/>
    <w:rsid w:val="00E642D6"/>
    <w:rsid w:val="00E75F24"/>
    <w:rsid w:val="00E768B5"/>
    <w:rsid w:val="00E84D77"/>
    <w:rsid w:val="00E869A3"/>
    <w:rsid w:val="00E9075D"/>
    <w:rsid w:val="00E9572C"/>
    <w:rsid w:val="00EA32FC"/>
    <w:rsid w:val="00EB0E43"/>
    <w:rsid w:val="00EB34F4"/>
    <w:rsid w:val="00EB4C77"/>
    <w:rsid w:val="00EB67F2"/>
    <w:rsid w:val="00EB695F"/>
    <w:rsid w:val="00EB6ED1"/>
    <w:rsid w:val="00EC0642"/>
    <w:rsid w:val="00EC10D5"/>
    <w:rsid w:val="00EC774A"/>
    <w:rsid w:val="00ED1BD3"/>
    <w:rsid w:val="00ED646E"/>
    <w:rsid w:val="00ED7CE1"/>
    <w:rsid w:val="00EE0F51"/>
    <w:rsid w:val="00EE79FD"/>
    <w:rsid w:val="00EF15A4"/>
    <w:rsid w:val="00EF1FC9"/>
    <w:rsid w:val="00EF4DE4"/>
    <w:rsid w:val="00EF62DE"/>
    <w:rsid w:val="00EF6E63"/>
    <w:rsid w:val="00F0002B"/>
    <w:rsid w:val="00F0173F"/>
    <w:rsid w:val="00F02275"/>
    <w:rsid w:val="00F107A0"/>
    <w:rsid w:val="00F13EE9"/>
    <w:rsid w:val="00F17A07"/>
    <w:rsid w:val="00F2045F"/>
    <w:rsid w:val="00F249E8"/>
    <w:rsid w:val="00F26BF7"/>
    <w:rsid w:val="00F3334D"/>
    <w:rsid w:val="00F36B3D"/>
    <w:rsid w:val="00F4499A"/>
    <w:rsid w:val="00F45D93"/>
    <w:rsid w:val="00F462A1"/>
    <w:rsid w:val="00F504F1"/>
    <w:rsid w:val="00F56C87"/>
    <w:rsid w:val="00F64A38"/>
    <w:rsid w:val="00F6731E"/>
    <w:rsid w:val="00F674F3"/>
    <w:rsid w:val="00F675E5"/>
    <w:rsid w:val="00F677D7"/>
    <w:rsid w:val="00F71772"/>
    <w:rsid w:val="00F719C3"/>
    <w:rsid w:val="00F74464"/>
    <w:rsid w:val="00F77777"/>
    <w:rsid w:val="00F83EBC"/>
    <w:rsid w:val="00F83FF9"/>
    <w:rsid w:val="00F85F8C"/>
    <w:rsid w:val="00F86CE4"/>
    <w:rsid w:val="00F877FE"/>
    <w:rsid w:val="00F91F89"/>
    <w:rsid w:val="00F92AD6"/>
    <w:rsid w:val="00F94C06"/>
    <w:rsid w:val="00F97024"/>
    <w:rsid w:val="00FA4789"/>
    <w:rsid w:val="00FA69C4"/>
    <w:rsid w:val="00FA7543"/>
    <w:rsid w:val="00FB4178"/>
    <w:rsid w:val="00FB648C"/>
    <w:rsid w:val="00FC12C4"/>
    <w:rsid w:val="00FC4138"/>
    <w:rsid w:val="00FC6100"/>
    <w:rsid w:val="00FC7E35"/>
    <w:rsid w:val="00FD1B58"/>
    <w:rsid w:val="00FE4CBE"/>
    <w:rsid w:val="00FE5D4A"/>
    <w:rsid w:val="00FF46DE"/>
    <w:rsid w:val="0EB3FA2C"/>
    <w:rsid w:val="14A9CE06"/>
    <w:rsid w:val="155EBDAB"/>
    <w:rsid w:val="15BED3E9"/>
    <w:rsid w:val="21CE4F0F"/>
    <w:rsid w:val="2B04DFEF"/>
    <w:rsid w:val="2D144A83"/>
    <w:rsid w:val="2F542BC5"/>
    <w:rsid w:val="3104A278"/>
    <w:rsid w:val="36D882F4"/>
    <w:rsid w:val="3A089DEC"/>
    <w:rsid w:val="420510DC"/>
    <w:rsid w:val="4A88FE06"/>
    <w:rsid w:val="4BC8E587"/>
    <w:rsid w:val="4D75BD84"/>
    <w:rsid w:val="4F03DB87"/>
    <w:rsid w:val="5094815C"/>
    <w:rsid w:val="537165BB"/>
    <w:rsid w:val="57456CDF"/>
    <w:rsid w:val="5C8330CA"/>
    <w:rsid w:val="5D0E35F4"/>
    <w:rsid w:val="61938C19"/>
    <w:rsid w:val="62E118FE"/>
    <w:rsid w:val="65963B1E"/>
    <w:rsid w:val="66A51510"/>
    <w:rsid w:val="6FB7D1DF"/>
    <w:rsid w:val="704F39A8"/>
    <w:rsid w:val="75C39973"/>
    <w:rsid w:val="78C0B8CA"/>
    <w:rsid w:val="7D656326"/>
    <w:rsid w:val="7F2FC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2166A"/>
  <w15:chartTrackingRefBased/>
  <w15:docId w15:val="{7203AC88-CBB6-44D4-B08C-2432D044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700"/>
  </w:style>
  <w:style w:type="paragraph" w:styleId="Heading1">
    <w:name w:val="heading 1"/>
    <w:basedOn w:val="Normal"/>
    <w:next w:val="Normal"/>
    <w:link w:val="Heading1Char"/>
    <w:uiPriority w:val="9"/>
    <w:qFormat/>
    <w:rsid w:val="000473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1CD4"/>
    <w:pPr>
      <w:keepNext/>
      <w:keepLines/>
      <w:numPr>
        <w:numId w:val="36"/>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54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44FE7"/>
  </w:style>
  <w:style w:type="paragraph" w:styleId="NormalWeb">
    <w:name w:val="Normal (Web)"/>
    <w:basedOn w:val="Normal"/>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44FE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44F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44FE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F2B14"/>
    <w:rPr>
      <w:sz w:val="16"/>
      <w:szCs w:val="16"/>
    </w:rPr>
  </w:style>
  <w:style w:type="paragraph" w:styleId="CommentText">
    <w:name w:val="annotation text"/>
    <w:basedOn w:val="Normal"/>
    <w:link w:val="CommentTextChar"/>
    <w:uiPriority w:val="99"/>
    <w:unhideWhenUsed/>
    <w:rsid w:val="008F2B14"/>
    <w:pPr>
      <w:spacing w:line="240" w:lineRule="auto"/>
    </w:pPr>
    <w:rPr>
      <w:sz w:val="20"/>
      <w:szCs w:val="20"/>
    </w:rPr>
  </w:style>
  <w:style w:type="character" w:customStyle="1" w:styleId="CommentTextChar">
    <w:name w:val="Comment Text Char"/>
    <w:basedOn w:val="DefaultParagraphFont"/>
    <w:link w:val="CommentText"/>
    <w:uiPriority w:val="99"/>
    <w:rsid w:val="008F2B14"/>
    <w:rPr>
      <w:sz w:val="20"/>
      <w:szCs w:val="20"/>
    </w:rPr>
  </w:style>
  <w:style w:type="paragraph" w:styleId="CommentSubject">
    <w:name w:val="annotation subject"/>
    <w:basedOn w:val="CommentText"/>
    <w:next w:val="CommentText"/>
    <w:link w:val="CommentSubjectChar"/>
    <w:uiPriority w:val="99"/>
    <w:semiHidden/>
    <w:unhideWhenUsed/>
    <w:rsid w:val="008F2B14"/>
    <w:rPr>
      <w:b/>
      <w:bCs/>
    </w:rPr>
  </w:style>
  <w:style w:type="character" w:customStyle="1" w:styleId="CommentSubjectChar">
    <w:name w:val="Comment Subject Char"/>
    <w:basedOn w:val="CommentTextChar"/>
    <w:link w:val="CommentSubject"/>
    <w:uiPriority w:val="99"/>
    <w:semiHidden/>
    <w:rsid w:val="008F2B14"/>
    <w:rPr>
      <w:b/>
      <w:bCs/>
      <w:sz w:val="20"/>
      <w:szCs w:val="20"/>
    </w:rPr>
  </w:style>
  <w:style w:type="paragraph" w:styleId="BalloonText">
    <w:name w:val="Balloon Text"/>
    <w:basedOn w:val="Normal"/>
    <w:link w:val="BalloonTextChar"/>
    <w:uiPriority w:val="99"/>
    <w:semiHidden/>
    <w:unhideWhenUsed/>
    <w:rsid w:val="008F2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14"/>
    <w:rPr>
      <w:rFonts w:ascii="Segoe UI" w:hAnsi="Segoe UI" w:cs="Segoe UI"/>
      <w:sz w:val="18"/>
      <w:szCs w:val="18"/>
    </w:rPr>
  </w:style>
  <w:style w:type="table" w:styleId="TableGrid">
    <w:name w:val="Table Grid"/>
    <w:basedOn w:val="TableNormal"/>
    <w:uiPriority w:val="59"/>
    <w:rsid w:val="0076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0E23"/>
    <w:pPr>
      <w:spacing w:after="0" w:line="240" w:lineRule="auto"/>
    </w:pPr>
  </w:style>
  <w:style w:type="character" w:customStyle="1" w:styleId="Heading1Char">
    <w:name w:val="Heading 1 Char"/>
    <w:basedOn w:val="DefaultParagraphFont"/>
    <w:link w:val="Heading1"/>
    <w:uiPriority w:val="9"/>
    <w:rsid w:val="000473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754A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5B72A7"/>
    <w:pPr>
      <w:outlineLvl w:val="9"/>
    </w:pPr>
  </w:style>
  <w:style w:type="paragraph" w:styleId="TOC1">
    <w:name w:val="toc 1"/>
    <w:basedOn w:val="Normal"/>
    <w:next w:val="Normal"/>
    <w:autoRedefine/>
    <w:uiPriority w:val="39"/>
    <w:unhideWhenUsed/>
    <w:rsid w:val="005B72A7"/>
    <w:pPr>
      <w:spacing w:after="100"/>
    </w:pPr>
  </w:style>
  <w:style w:type="character" w:styleId="FootnoteReference">
    <w:name w:val="footnote reference"/>
    <w:basedOn w:val="DefaultParagraphFont"/>
    <w:uiPriority w:val="99"/>
    <w:semiHidden/>
    <w:unhideWhenUsed/>
    <w:rsid w:val="00B536E5"/>
    <w:rPr>
      <w:vertAlign w:val="superscript"/>
    </w:rPr>
  </w:style>
  <w:style w:type="character" w:customStyle="1" w:styleId="ms-rtethemeforecolor-2-01">
    <w:name w:val="ms-rtethemeforecolor-2-01"/>
    <w:rsid w:val="006A2D8F"/>
    <w:rPr>
      <w:color w:val="000000"/>
    </w:rPr>
  </w:style>
  <w:style w:type="paragraph" w:customStyle="1" w:styleId="Default">
    <w:name w:val="Default"/>
    <w:rsid w:val="008E0BA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32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6F1"/>
  </w:style>
  <w:style w:type="paragraph" w:styleId="Footer">
    <w:name w:val="footer"/>
    <w:basedOn w:val="Normal"/>
    <w:link w:val="FooterChar"/>
    <w:uiPriority w:val="99"/>
    <w:unhideWhenUsed/>
    <w:rsid w:val="00832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6F1"/>
  </w:style>
  <w:style w:type="character" w:styleId="FollowedHyperlink">
    <w:name w:val="FollowedHyperlink"/>
    <w:basedOn w:val="DefaultParagraphFont"/>
    <w:uiPriority w:val="99"/>
    <w:semiHidden/>
    <w:unhideWhenUsed/>
    <w:rsid w:val="00B21985"/>
    <w:rPr>
      <w:color w:val="954F72" w:themeColor="followedHyperlink"/>
      <w:u w:val="single"/>
    </w:rPr>
  </w:style>
  <w:style w:type="character" w:styleId="PlaceholderText">
    <w:name w:val="Placeholder Text"/>
    <w:basedOn w:val="DefaultParagraphFont"/>
    <w:uiPriority w:val="99"/>
    <w:semiHidden/>
    <w:rsid w:val="008529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63863">
      <w:bodyDiv w:val="1"/>
      <w:marLeft w:val="0"/>
      <w:marRight w:val="0"/>
      <w:marTop w:val="0"/>
      <w:marBottom w:val="0"/>
      <w:divBdr>
        <w:top w:val="none" w:sz="0" w:space="0" w:color="auto"/>
        <w:left w:val="none" w:sz="0" w:space="0" w:color="auto"/>
        <w:bottom w:val="none" w:sz="0" w:space="0" w:color="auto"/>
        <w:right w:val="none" w:sz="0" w:space="0" w:color="auto"/>
      </w:divBdr>
    </w:div>
    <w:div w:id="368915395">
      <w:bodyDiv w:val="1"/>
      <w:marLeft w:val="0"/>
      <w:marRight w:val="0"/>
      <w:marTop w:val="0"/>
      <w:marBottom w:val="0"/>
      <w:divBdr>
        <w:top w:val="none" w:sz="0" w:space="0" w:color="auto"/>
        <w:left w:val="none" w:sz="0" w:space="0" w:color="auto"/>
        <w:bottom w:val="none" w:sz="0" w:space="0" w:color="auto"/>
        <w:right w:val="none" w:sz="0" w:space="0" w:color="auto"/>
      </w:divBdr>
    </w:div>
    <w:div w:id="510878979">
      <w:bodyDiv w:val="1"/>
      <w:marLeft w:val="0"/>
      <w:marRight w:val="0"/>
      <w:marTop w:val="0"/>
      <w:marBottom w:val="0"/>
      <w:divBdr>
        <w:top w:val="none" w:sz="0" w:space="0" w:color="auto"/>
        <w:left w:val="none" w:sz="0" w:space="0" w:color="auto"/>
        <w:bottom w:val="none" w:sz="0" w:space="0" w:color="auto"/>
        <w:right w:val="none" w:sz="0" w:space="0" w:color="auto"/>
      </w:divBdr>
    </w:div>
    <w:div w:id="568420811">
      <w:bodyDiv w:val="1"/>
      <w:marLeft w:val="0"/>
      <w:marRight w:val="0"/>
      <w:marTop w:val="0"/>
      <w:marBottom w:val="0"/>
      <w:divBdr>
        <w:top w:val="none" w:sz="0" w:space="0" w:color="auto"/>
        <w:left w:val="none" w:sz="0" w:space="0" w:color="auto"/>
        <w:bottom w:val="none" w:sz="0" w:space="0" w:color="auto"/>
        <w:right w:val="none" w:sz="0" w:space="0" w:color="auto"/>
      </w:divBdr>
      <w:divsChild>
        <w:div w:id="1883901030">
          <w:marLeft w:val="0"/>
          <w:marRight w:val="0"/>
          <w:marTop w:val="0"/>
          <w:marBottom w:val="0"/>
          <w:divBdr>
            <w:top w:val="none" w:sz="0" w:space="0" w:color="auto"/>
            <w:left w:val="none" w:sz="0" w:space="0" w:color="auto"/>
            <w:bottom w:val="none" w:sz="0" w:space="0" w:color="auto"/>
            <w:right w:val="none" w:sz="0" w:space="0" w:color="auto"/>
          </w:divBdr>
          <w:divsChild>
            <w:div w:id="2073655978">
              <w:marLeft w:val="0"/>
              <w:marRight w:val="0"/>
              <w:marTop w:val="0"/>
              <w:marBottom w:val="0"/>
              <w:divBdr>
                <w:top w:val="none" w:sz="0" w:space="0" w:color="auto"/>
                <w:left w:val="none" w:sz="0" w:space="0" w:color="auto"/>
                <w:bottom w:val="none" w:sz="0" w:space="0" w:color="auto"/>
                <w:right w:val="none" w:sz="0" w:space="0" w:color="auto"/>
              </w:divBdr>
              <w:divsChild>
                <w:div w:id="1624387047">
                  <w:marLeft w:val="0"/>
                  <w:marRight w:val="0"/>
                  <w:marTop w:val="0"/>
                  <w:marBottom w:val="300"/>
                  <w:divBdr>
                    <w:top w:val="none" w:sz="0" w:space="0" w:color="auto"/>
                    <w:left w:val="none" w:sz="0" w:space="0" w:color="auto"/>
                    <w:bottom w:val="none" w:sz="0" w:space="0" w:color="auto"/>
                    <w:right w:val="none" w:sz="0" w:space="0" w:color="auto"/>
                  </w:divBdr>
                  <w:divsChild>
                    <w:div w:id="93482351">
                      <w:marLeft w:val="2325"/>
                      <w:marRight w:val="0"/>
                      <w:marTop w:val="0"/>
                      <w:marBottom w:val="0"/>
                      <w:divBdr>
                        <w:top w:val="none" w:sz="0" w:space="0" w:color="auto"/>
                        <w:left w:val="none" w:sz="0" w:space="0" w:color="auto"/>
                        <w:bottom w:val="none" w:sz="0" w:space="0" w:color="auto"/>
                        <w:right w:val="none" w:sz="0" w:space="0" w:color="auto"/>
                      </w:divBdr>
                      <w:divsChild>
                        <w:div w:id="1763724440">
                          <w:marLeft w:val="0"/>
                          <w:marRight w:val="0"/>
                          <w:marTop w:val="0"/>
                          <w:marBottom w:val="0"/>
                          <w:divBdr>
                            <w:top w:val="none" w:sz="0" w:space="0" w:color="auto"/>
                            <w:left w:val="none" w:sz="0" w:space="0" w:color="auto"/>
                            <w:bottom w:val="none" w:sz="0" w:space="0" w:color="auto"/>
                            <w:right w:val="none" w:sz="0" w:space="0" w:color="auto"/>
                          </w:divBdr>
                          <w:divsChild>
                            <w:div w:id="2040735039">
                              <w:marLeft w:val="0"/>
                              <w:marRight w:val="0"/>
                              <w:marTop w:val="0"/>
                              <w:marBottom w:val="0"/>
                              <w:divBdr>
                                <w:top w:val="none" w:sz="0" w:space="0" w:color="auto"/>
                                <w:left w:val="none" w:sz="0" w:space="0" w:color="auto"/>
                                <w:bottom w:val="none" w:sz="0" w:space="0" w:color="auto"/>
                                <w:right w:val="none" w:sz="0" w:space="0" w:color="auto"/>
                              </w:divBdr>
                              <w:divsChild>
                                <w:div w:id="1488092802">
                                  <w:marLeft w:val="0"/>
                                  <w:marRight w:val="0"/>
                                  <w:marTop w:val="0"/>
                                  <w:marBottom w:val="0"/>
                                  <w:divBdr>
                                    <w:top w:val="none" w:sz="0" w:space="0" w:color="auto"/>
                                    <w:left w:val="none" w:sz="0" w:space="0" w:color="auto"/>
                                    <w:bottom w:val="none" w:sz="0" w:space="0" w:color="auto"/>
                                    <w:right w:val="none" w:sz="0" w:space="0" w:color="auto"/>
                                  </w:divBdr>
                                  <w:divsChild>
                                    <w:div w:id="2120757644">
                                      <w:marLeft w:val="0"/>
                                      <w:marRight w:val="0"/>
                                      <w:marTop w:val="0"/>
                                      <w:marBottom w:val="0"/>
                                      <w:divBdr>
                                        <w:top w:val="none" w:sz="0" w:space="0" w:color="auto"/>
                                        <w:left w:val="none" w:sz="0" w:space="0" w:color="auto"/>
                                        <w:bottom w:val="none" w:sz="0" w:space="0" w:color="auto"/>
                                        <w:right w:val="none" w:sz="0" w:space="0" w:color="auto"/>
                                      </w:divBdr>
                                      <w:divsChild>
                                        <w:div w:id="1606304969">
                                          <w:marLeft w:val="0"/>
                                          <w:marRight w:val="-3525"/>
                                          <w:marTop w:val="0"/>
                                          <w:marBottom w:val="0"/>
                                          <w:divBdr>
                                            <w:top w:val="none" w:sz="0" w:space="0" w:color="auto"/>
                                            <w:left w:val="none" w:sz="0" w:space="0" w:color="auto"/>
                                            <w:bottom w:val="none" w:sz="0" w:space="0" w:color="auto"/>
                                            <w:right w:val="none" w:sz="0" w:space="0" w:color="auto"/>
                                          </w:divBdr>
                                          <w:divsChild>
                                            <w:div w:id="1411005944">
                                              <w:marLeft w:val="0"/>
                                              <w:marRight w:val="3225"/>
                                              <w:marTop w:val="0"/>
                                              <w:marBottom w:val="0"/>
                                              <w:divBdr>
                                                <w:top w:val="none" w:sz="0" w:space="0" w:color="auto"/>
                                                <w:left w:val="none" w:sz="0" w:space="0" w:color="auto"/>
                                                <w:bottom w:val="none" w:sz="0" w:space="0" w:color="auto"/>
                                                <w:right w:val="none" w:sz="0" w:space="0" w:color="auto"/>
                                              </w:divBdr>
                                              <w:divsChild>
                                                <w:div w:id="129903886">
                                                  <w:marLeft w:val="0"/>
                                                  <w:marRight w:val="0"/>
                                                  <w:marTop w:val="0"/>
                                                  <w:marBottom w:val="0"/>
                                                  <w:divBdr>
                                                    <w:top w:val="none" w:sz="0" w:space="0" w:color="auto"/>
                                                    <w:left w:val="none" w:sz="0" w:space="0" w:color="auto"/>
                                                    <w:bottom w:val="none" w:sz="0" w:space="0" w:color="auto"/>
                                                    <w:right w:val="none" w:sz="0" w:space="0" w:color="auto"/>
                                                  </w:divBdr>
                                                  <w:divsChild>
                                                    <w:div w:id="383530261">
                                                      <w:marLeft w:val="0"/>
                                                      <w:marRight w:val="0"/>
                                                      <w:marTop w:val="0"/>
                                                      <w:marBottom w:val="0"/>
                                                      <w:divBdr>
                                                        <w:top w:val="none" w:sz="0" w:space="0" w:color="auto"/>
                                                        <w:left w:val="none" w:sz="0" w:space="0" w:color="auto"/>
                                                        <w:bottom w:val="none" w:sz="0" w:space="0" w:color="auto"/>
                                                        <w:right w:val="none" w:sz="0" w:space="0" w:color="auto"/>
                                                      </w:divBdr>
                                                    </w:div>
                                                  </w:divsChild>
                                                </w:div>
                                                <w:div w:id="483547224">
                                                  <w:marLeft w:val="15"/>
                                                  <w:marRight w:val="15"/>
                                                  <w:marTop w:val="15"/>
                                                  <w:marBottom w:val="15"/>
                                                  <w:divBdr>
                                                    <w:top w:val="none" w:sz="0" w:space="0" w:color="auto"/>
                                                    <w:left w:val="none" w:sz="0" w:space="0" w:color="auto"/>
                                                    <w:bottom w:val="none" w:sz="0" w:space="0" w:color="auto"/>
                                                    <w:right w:val="none" w:sz="0" w:space="0" w:color="auto"/>
                                                  </w:divBdr>
                                                  <w:divsChild>
                                                    <w:div w:id="169026152">
                                                      <w:marLeft w:val="0"/>
                                                      <w:marRight w:val="0"/>
                                                      <w:marTop w:val="0"/>
                                                      <w:marBottom w:val="0"/>
                                                      <w:divBdr>
                                                        <w:top w:val="none" w:sz="0" w:space="0" w:color="auto"/>
                                                        <w:left w:val="none" w:sz="0" w:space="0" w:color="auto"/>
                                                        <w:bottom w:val="none" w:sz="0" w:space="0" w:color="auto"/>
                                                        <w:right w:val="none" w:sz="0" w:space="0" w:color="auto"/>
                                                      </w:divBdr>
                                                    </w:div>
                                                    <w:div w:id="294139147">
                                                      <w:marLeft w:val="0"/>
                                                      <w:marRight w:val="0"/>
                                                      <w:marTop w:val="0"/>
                                                      <w:marBottom w:val="0"/>
                                                      <w:divBdr>
                                                        <w:top w:val="none" w:sz="0" w:space="0" w:color="auto"/>
                                                        <w:left w:val="none" w:sz="0" w:space="0" w:color="auto"/>
                                                        <w:bottom w:val="none" w:sz="0" w:space="0" w:color="auto"/>
                                                        <w:right w:val="none" w:sz="0" w:space="0" w:color="auto"/>
                                                      </w:divBdr>
                                                    </w:div>
                                                    <w:div w:id="622733007">
                                                      <w:marLeft w:val="0"/>
                                                      <w:marRight w:val="0"/>
                                                      <w:marTop w:val="0"/>
                                                      <w:marBottom w:val="0"/>
                                                      <w:divBdr>
                                                        <w:top w:val="none" w:sz="0" w:space="0" w:color="auto"/>
                                                        <w:left w:val="none" w:sz="0" w:space="0" w:color="auto"/>
                                                        <w:bottom w:val="none" w:sz="0" w:space="0" w:color="auto"/>
                                                        <w:right w:val="none" w:sz="0" w:space="0" w:color="auto"/>
                                                      </w:divBdr>
                                                    </w:div>
                                                    <w:div w:id="681930902">
                                                      <w:marLeft w:val="0"/>
                                                      <w:marRight w:val="0"/>
                                                      <w:marTop w:val="0"/>
                                                      <w:marBottom w:val="0"/>
                                                      <w:divBdr>
                                                        <w:top w:val="none" w:sz="0" w:space="0" w:color="auto"/>
                                                        <w:left w:val="none" w:sz="0" w:space="0" w:color="auto"/>
                                                        <w:bottom w:val="none" w:sz="0" w:space="0" w:color="auto"/>
                                                        <w:right w:val="none" w:sz="0" w:space="0" w:color="auto"/>
                                                      </w:divBdr>
                                                    </w:div>
                                                    <w:div w:id="789933897">
                                                      <w:marLeft w:val="0"/>
                                                      <w:marRight w:val="0"/>
                                                      <w:marTop w:val="0"/>
                                                      <w:marBottom w:val="0"/>
                                                      <w:divBdr>
                                                        <w:top w:val="none" w:sz="0" w:space="0" w:color="auto"/>
                                                        <w:left w:val="none" w:sz="0" w:space="0" w:color="auto"/>
                                                        <w:bottom w:val="none" w:sz="0" w:space="0" w:color="auto"/>
                                                        <w:right w:val="none" w:sz="0" w:space="0" w:color="auto"/>
                                                      </w:divBdr>
                                                    </w:div>
                                                    <w:div w:id="884605680">
                                                      <w:marLeft w:val="0"/>
                                                      <w:marRight w:val="0"/>
                                                      <w:marTop w:val="0"/>
                                                      <w:marBottom w:val="0"/>
                                                      <w:divBdr>
                                                        <w:top w:val="none" w:sz="0" w:space="0" w:color="auto"/>
                                                        <w:left w:val="none" w:sz="0" w:space="0" w:color="auto"/>
                                                        <w:bottom w:val="none" w:sz="0" w:space="0" w:color="auto"/>
                                                        <w:right w:val="none" w:sz="0" w:space="0" w:color="auto"/>
                                                      </w:divBdr>
                                                    </w:div>
                                                    <w:div w:id="1167131364">
                                                      <w:marLeft w:val="0"/>
                                                      <w:marRight w:val="0"/>
                                                      <w:marTop w:val="0"/>
                                                      <w:marBottom w:val="0"/>
                                                      <w:divBdr>
                                                        <w:top w:val="none" w:sz="0" w:space="0" w:color="auto"/>
                                                        <w:left w:val="none" w:sz="0" w:space="0" w:color="auto"/>
                                                        <w:bottom w:val="none" w:sz="0" w:space="0" w:color="auto"/>
                                                        <w:right w:val="none" w:sz="0" w:space="0" w:color="auto"/>
                                                      </w:divBdr>
                                                    </w:div>
                                                    <w:div w:id="1586647410">
                                                      <w:marLeft w:val="0"/>
                                                      <w:marRight w:val="0"/>
                                                      <w:marTop w:val="0"/>
                                                      <w:marBottom w:val="0"/>
                                                      <w:divBdr>
                                                        <w:top w:val="none" w:sz="0" w:space="0" w:color="auto"/>
                                                        <w:left w:val="none" w:sz="0" w:space="0" w:color="auto"/>
                                                        <w:bottom w:val="none" w:sz="0" w:space="0" w:color="auto"/>
                                                        <w:right w:val="none" w:sz="0" w:space="0" w:color="auto"/>
                                                      </w:divBdr>
                                                    </w:div>
                                                    <w:div w:id="1736590764">
                                                      <w:marLeft w:val="0"/>
                                                      <w:marRight w:val="0"/>
                                                      <w:marTop w:val="0"/>
                                                      <w:marBottom w:val="0"/>
                                                      <w:divBdr>
                                                        <w:top w:val="none" w:sz="0" w:space="0" w:color="auto"/>
                                                        <w:left w:val="none" w:sz="0" w:space="0" w:color="auto"/>
                                                        <w:bottom w:val="none" w:sz="0" w:space="0" w:color="auto"/>
                                                        <w:right w:val="none" w:sz="0" w:space="0" w:color="auto"/>
                                                      </w:divBdr>
                                                    </w:div>
                                                    <w:div w:id="1905069404">
                                                      <w:marLeft w:val="0"/>
                                                      <w:marRight w:val="0"/>
                                                      <w:marTop w:val="0"/>
                                                      <w:marBottom w:val="0"/>
                                                      <w:divBdr>
                                                        <w:top w:val="none" w:sz="0" w:space="0" w:color="auto"/>
                                                        <w:left w:val="none" w:sz="0" w:space="0" w:color="auto"/>
                                                        <w:bottom w:val="none" w:sz="0" w:space="0" w:color="auto"/>
                                                        <w:right w:val="none" w:sz="0" w:space="0" w:color="auto"/>
                                                      </w:divBdr>
                                                    </w:div>
                                                    <w:div w:id="1998606623">
                                                      <w:marLeft w:val="0"/>
                                                      <w:marRight w:val="0"/>
                                                      <w:marTop w:val="0"/>
                                                      <w:marBottom w:val="0"/>
                                                      <w:divBdr>
                                                        <w:top w:val="none" w:sz="0" w:space="0" w:color="auto"/>
                                                        <w:left w:val="none" w:sz="0" w:space="0" w:color="auto"/>
                                                        <w:bottom w:val="none" w:sz="0" w:space="0" w:color="auto"/>
                                                        <w:right w:val="none" w:sz="0" w:space="0" w:color="auto"/>
                                                      </w:divBdr>
                                                      <w:divsChild>
                                                        <w:div w:id="666637720">
                                                          <w:marLeft w:val="0"/>
                                                          <w:marRight w:val="0"/>
                                                          <w:marTop w:val="0"/>
                                                          <w:marBottom w:val="0"/>
                                                          <w:divBdr>
                                                            <w:top w:val="none" w:sz="0" w:space="0" w:color="auto"/>
                                                            <w:left w:val="none" w:sz="0" w:space="0" w:color="auto"/>
                                                            <w:bottom w:val="none" w:sz="0" w:space="0" w:color="auto"/>
                                                            <w:right w:val="none" w:sz="0" w:space="0" w:color="auto"/>
                                                          </w:divBdr>
                                                        </w:div>
                                                        <w:div w:id="1949966441">
                                                          <w:marLeft w:val="0"/>
                                                          <w:marRight w:val="0"/>
                                                          <w:marTop w:val="0"/>
                                                          <w:marBottom w:val="0"/>
                                                          <w:divBdr>
                                                            <w:top w:val="none" w:sz="0" w:space="0" w:color="auto"/>
                                                            <w:left w:val="none" w:sz="0" w:space="0" w:color="auto"/>
                                                            <w:bottom w:val="none" w:sz="0" w:space="0" w:color="auto"/>
                                                            <w:right w:val="none" w:sz="0" w:space="0" w:color="auto"/>
                                                          </w:divBdr>
                                                        </w:div>
                                                      </w:divsChild>
                                                    </w:div>
                                                    <w:div w:id="2015181702">
                                                      <w:marLeft w:val="0"/>
                                                      <w:marRight w:val="0"/>
                                                      <w:marTop w:val="0"/>
                                                      <w:marBottom w:val="0"/>
                                                      <w:divBdr>
                                                        <w:top w:val="none" w:sz="0" w:space="0" w:color="auto"/>
                                                        <w:left w:val="none" w:sz="0" w:space="0" w:color="auto"/>
                                                        <w:bottom w:val="none" w:sz="0" w:space="0" w:color="auto"/>
                                                        <w:right w:val="none" w:sz="0" w:space="0" w:color="auto"/>
                                                      </w:divBdr>
                                                    </w:div>
                                                    <w:div w:id="2036034628">
                                                      <w:marLeft w:val="0"/>
                                                      <w:marRight w:val="0"/>
                                                      <w:marTop w:val="0"/>
                                                      <w:marBottom w:val="0"/>
                                                      <w:divBdr>
                                                        <w:top w:val="none" w:sz="0" w:space="0" w:color="auto"/>
                                                        <w:left w:val="none" w:sz="0" w:space="0" w:color="auto"/>
                                                        <w:bottom w:val="none" w:sz="0" w:space="0" w:color="auto"/>
                                                        <w:right w:val="none" w:sz="0" w:space="0" w:color="auto"/>
                                                      </w:divBdr>
                                                      <w:divsChild>
                                                        <w:div w:id="81099971">
                                                          <w:marLeft w:val="0"/>
                                                          <w:marRight w:val="0"/>
                                                          <w:marTop w:val="0"/>
                                                          <w:marBottom w:val="0"/>
                                                          <w:divBdr>
                                                            <w:top w:val="none" w:sz="0" w:space="0" w:color="auto"/>
                                                            <w:left w:val="none" w:sz="0" w:space="0" w:color="auto"/>
                                                            <w:bottom w:val="none" w:sz="0" w:space="0" w:color="auto"/>
                                                            <w:right w:val="none" w:sz="0" w:space="0" w:color="auto"/>
                                                          </w:divBdr>
                                                        </w:div>
                                                        <w:div w:id="193270592">
                                                          <w:marLeft w:val="0"/>
                                                          <w:marRight w:val="0"/>
                                                          <w:marTop w:val="0"/>
                                                          <w:marBottom w:val="0"/>
                                                          <w:divBdr>
                                                            <w:top w:val="none" w:sz="0" w:space="0" w:color="auto"/>
                                                            <w:left w:val="none" w:sz="0" w:space="0" w:color="auto"/>
                                                            <w:bottom w:val="none" w:sz="0" w:space="0" w:color="auto"/>
                                                            <w:right w:val="none" w:sz="0" w:space="0" w:color="auto"/>
                                                          </w:divBdr>
                                                        </w:div>
                                                        <w:div w:id="241840812">
                                                          <w:marLeft w:val="0"/>
                                                          <w:marRight w:val="0"/>
                                                          <w:marTop w:val="0"/>
                                                          <w:marBottom w:val="0"/>
                                                          <w:divBdr>
                                                            <w:top w:val="none" w:sz="0" w:space="0" w:color="auto"/>
                                                            <w:left w:val="none" w:sz="0" w:space="0" w:color="auto"/>
                                                            <w:bottom w:val="none" w:sz="0" w:space="0" w:color="auto"/>
                                                            <w:right w:val="none" w:sz="0" w:space="0" w:color="auto"/>
                                                          </w:divBdr>
                                                        </w:div>
                                                        <w:div w:id="304899180">
                                                          <w:marLeft w:val="0"/>
                                                          <w:marRight w:val="0"/>
                                                          <w:marTop w:val="0"/>
                                                          <w:marBottom w:val="0"/>
                                                          <w:divBdr>
                                                            <w:top w:val="none" w:sz="0" w:space="0" w:color="auto"/>
                                                            <w:left w:val="none" w:sz="0" w:space="0" w:color="auto"/>
                                                            <w:bottom w:val="none" w:sz="0" w:space="0" w:color="auto"/>
                                                            <w:right w:val="none" w:sz="0" w:space="0" w:color="auto"/>
                                                          </w:divBdr>
                                                        </w:div>
                                                        <w:div w:id="339504070">
                                                          <w:marLeft w:val="0"/>
                                                          <w:marRight w:val="0"/>
                                                          <w:marTop w:val="0"/>
                                                          <w:marBottom w:val="0"/>
                                                          <w:divBdr>
                                                            <w:top w:val="none" w:sz="0" w:space="0" w:color="auto"/>
                                                            <w:left w:val="none" w:sz="0" w:space="0" w:color="auto"/>
                                                            <w:bottom w:val="none" w:sz="0" w:space="0" w:color="auto"/>
                                                            <w:right w:val="none" w:sz="0" w:space="0" w:color="auto"/>
                                                          </w:divBdr>
                                                        </w:div>
                                                        <w:div w:id="401609646">
                                                          <w:marLeft w:val="0"/>
                                                          <w:marRight w:val="0"/>
                                                          <w:marTop w:val="0"/>
                                                          <w:marBottom w:val="0"/>
                                                          <w:divBdr>
                                                            <w:top w:val="none" w:sz="0" w:space="0" w:color="auto"/>
                                                            <w:left w:val="none" w:sz="0" w:space="0" w:color="auto"/>
                                                            <w:bottom w:val="none" w:sz="0" w:space="0" w:color="auto"/>
                                                            <w:right w:val="none" w:sz="0" w:space="0" w:color="auto"/>
                                                          </w:divBdr>
                                                        </w:div>
                                                        <w:div w:id="433868213">
                                                          <w:marLeft w:val="0"/>
                                                          <w:marRight w:val="0"/>
                                                          <w:marTop w:val="0"/>
                                                          <w:marBottom w:val="0"/>
                                                          <w:divBdr>
                                                            <w:top w:val="none" w:sz="0" w:space="0" w:color="auto"/>
                                                            <w:left w:val="none" w:sz="0" w:space="0" w:color="auto"/>
                                                            <w:bottom w:val="none" w:sz="0" w:space="0" w:color="auto"/>
                                                            <w:right w:val="none" w:sz="0" w:space="0" w:color="auto"/>
                                                          </w:divBdr>
                                                        </w:div>
                                                        <w:div w:id="482163848">
                                                          <w:marLeft w:val="0"/>
                                                          <w:marRight w:val="0"/>
                                                          <w:marTop w:val="0"/>
                                                          <w:marBottom w:val="0"/>
                                                          <w:divBdr>
                                                            <w:top w:val="none" w:sz="0" w:space="0" w:color="auto"/>
                                                            <w:left w:val="none" w:sz="0" w:space="0" w:color="auto"/>
                                                            <w:bottom w:val="none" w:sz="0" w:space="0" w:color="auto"/>
                                                            <w:right w:val="none" w:sz="0" w:space="0" w:color="auto"/>
                                                          </w:divBdr>
                                                        </w:div>
                                                        <w:div w:id="995063545">
                                                          <w:marLeft w:val="0"/>
                                                          <w:marRight w:val="0"/>
                                                          <w:marTop w:val="0"/>
                                                          <w:marBottom w:val="0"/>
                                                          <w:divBdr>
                                                            <w:top w:val="none" w:sz="0" w:space="0" w:color="auto"/>
                                                            <w:left w:val="none" w:sz="0" w:space="0" w:color="auto"/>
                                                            <w:bottom w:val="none" w:sz="0" w:space="0" w:color="auto"/>
                                                            <w:right w:val="none" w:sz="0" w:space="0" w:color="auto"/>
                                                          </w:divBdr>
                                                        </w:div>
                                                        <w:div w:id="1012032188">
                                                          <w:marLeft w:val="0"/>
                                                          <w:marRight w:val="0"/>
                                                          <w:marTop w:val="0"/>
                                                          <w:marBottom w:val="0"/>
                                                          <w:divBdr>
                                                            <w:top w:val="none" w:sz="0" w:space="0" w:color="auto"/>
                                                            <w:left w:val="none" w:sz="0" w:space="0" w:color="auto"/>
                                                            <w:bottom w:val="none" w:sz="0" w:space="0" w:color="auto"/>
                                                            <w:right w:val="none" w:sz="0" w:space="0" w:color="auto"/>
                                                          </w:divBdr>
                                                        </w:div>
                                                        <w:div w:id="1121805475">
                                                          <w:marLeft w:val="0"/>
                                                          <w:marRight w:val="0"/>
                                                          <w:marTop w:val="0"/>
                                                          <w:marBottom w:val="0"/>
                                                          <w:divBdr>
                                                            <w:top w:val="none" w:sz="0" w:space="0" w:color="auto"/>
                                                            <w:left w:val="none" w:sz="0" w:space="0" w:color="auto"/>
                                                            <w:bottom w:val="none" w:sz="0" w:space="0" w:color="auto"/>
                                                            <w:right w:val="none" w:sz="0" w:space="0" w:color="auto"/>
                                                          </w:divBdr>
                                                        </w:div>
                                                        <w:div w:id="1155100415">
                                                          <w:marLeft w:val="0"/>
                                                          <w:marRight w:val="0"/>
                                                          <w:marTop w:val="0"/>
                                                          <w:marBottom w:val="0"/>
                                                          <w:divBdr>
                                                            <w:top w:val="none" w:sz="0" w:space="0" w:color="auto"/>
                                                            <w:left w:val="none" w:sz="0" w:space="0" w:color="auto"/>
                                                            <w:bottom w:val="none" w:sz="0" w:space="0" w:color="auto"/>
                                                            <w:right w:val="none" w:sz="0" w:space="0" w:color="auto"/>
                                                          </w:divBdr>
                                                        </w:div>
                                                        <w:div w:id="1169634070">
                                                          <w:marLeft w:val="0"/>
                                                          <w:marRight w:val="0"/>
                                                          <w:marTop w:val="0"/>
                                                          <w:marBottom w:val="0"/>
                                                          <w:divBdr>
                                                            <w:top w:val="none" w:sz="0" w:space="0" w:color="auto"/>
                                                            <w:left w:val="none" w:sz="0" w:space="0" w:color="auto"/>
                                                            <w:bottom w:val="none" w:sz="0" w:space="0" w:color="auto"/>
                                                            <w:right w:val="none" w:sz="0" w:space="0" w:color="auto"/>
                                                          </w:divBdr>
                                                        </w:div>
                                                        <w:div w:id="1226337048">
                                                          <w:marLeft w:val="0"/>
                                                          <w:marRight w:val="0"/>
                                                          <w:marTop w:val="0"/>
                                                          <w:marBottom w:val="0"/>
                                                          <w:divBdr>
                                                            <w:top w:val="none" w:sz="0" w:space="0" w:color="auto"/>
                                                            <w:left w:val="none" w:sz="0" w:space="0" w:color="auto"/>
                                                            <w:bottom w:val="none" w:sz="0" w:space="0" w:color="auto"/>
                                                            <w:right w:val="none" w:sz="0" w:space="0" w:color="auto"/>
                                                          </w:divBdr>
                                                        </w:div>
                                                        <w:div w:id="1244995440">
                                                          <w:marLeft w:val="0"/>
                                                          <w:marRight w:val="0"/>
                                                          <w:marTop w:val="0"/>
                                                          <w:marBottom w:val="0"/>
                                                          <w:divBdr>
                                                            <w:top w:val="none" w:sz="0" w:space="0" w:color="auto"/>
                                                            <w:left w:val="none" w:sz="0" w:space="0" w:color="auto"/>
                                                            <w:bottom w:val="none" w:sz="0" w:space="0" w:color="auto"/>
                                                            <w:right w:val="none" w:sz="0" w:space="0" w:color="auto"/>
                                                          </w:divBdr>
                                                        </w:div>
                                                        <w:div w:id="1285695900">
                                                          <w:marLeft w:val="0"/>
                                                          <w:marRight w:val="0"/>
                                                          <w:marTop w:val="0"/>
                                                          <w:marBottom w:val="0"/>
                                                          <w:divBdr>
                                                            <w:top w:val="none" w:sz="0" w:space="0" w:color="auto"/>
                                                            <w:left w:val="none" w:sz="0" w:space="0" w:color="auto"/>
                                                            <w:bottom w:val="none" w:sz="0" w:space="0" w:color="auto"/>
                                                            <w:right w:val="none" w:sz="0" w:space="0" w:color="auto"/>
                                                          </w:divBdr>
                                                        </w:div>
                                                        <w:div w:id="1395004161">
                                                          <w:marLeft w:val="0"/>
                                                          <w:marRight w:val="0"/>
                                                          <w:marTop w:val="0"/>
                                                          <w:marBottom w:val="0"/>
                                                          <w:divBdr>
                                                            <w:top w:val="none" w:sz="0" w:space="0" w:color="auto"/>
                                                            <w:left w:val="none" w:sz="0" w:space="0" w:color="auto"/>
                                                            <w:bottom w:val="none" w:sz="0" w:space="0" w:color="auto"/>
                                                            <w:right w:val="none" w:sz="0" w:space="0" w:color="auto"/>
                                                          </w:divBdr>
                                                        </w:div>
                                                        <w:div w:id="1450660709">
                                                          <w:marLeft w:val="0"/>
                                                          <w:marRight w:val="0"/>
                                                          <w:marTop w:val="0"/>
                                                          <w:marBottom w:val="0"/>
                                                          <w:divBdr>
                                                            <w:top w:val="none" w:sz="0" w:space="0" w:color="auto"/>
                                                            <w:left w:val="none" w:sz="0" w:space="0" w:color="auto"/>
                                                            <w:bottom w:val="none" w:sz="0" w:space="0" w:color="auto"/>
                                                            <w:right w:val="none" w:sz="0" w:space="0" w:color="auto"/>
                                                          </w:divBdr>
                                                        </w:div>
                                                        <w:div w:id="1553541044">
                                                          <w:marLeft w:val="0"/>
                                                          <w:marRight w:val="0"/>
                                                          <w:marTop w:val="0"/>
                                                          <w:marBottom w:val="0"/>
                                                          <w:divBdr>
                                                            <w:top w:val="none" w:sz="0" w:space="0" w:color="auto"/>
                                                            <w:left w:val="none" w:sz="0" w:space="0" w:color="auto"/>
                                                            <w:bottom w:val="none" w:sz="0" w:space="0" w:color="auto"/>
                                                            <w:right w:val="none" w:sz="0" w:space="0" w:color="auto"/>
                                                          </w:divBdr>
                                                        </w:div>
                                                        <w:div w:id="1555002051">
                                                          <w:marLeft w:val="0"/>
                                                          <w:marRight w:val="0"/>
                                                          <w:marTop w:val="0"/>
                                                          <w:marBottom w:val="0"/>
                                                          <w:divBdr>
                                                            <w:top w:val="none" w:sz="0" w:space="0" w:color="auto"/>
                                                            <w:left w:val="none" w:sz="0" w:space="0" w:color="auto"/>
                                                            <w:bottom w:val="none" w:sz="0" w:space="0" w:color="auto"/>
                                                            <w:right w:val="none" w:sz="0" w:space="0" w:color="auto"/>
                                                          </w:divBdr>
                                                        </w:div>
                                                        <w:div w:id="1562980415">
                                                          <w:marLeft w:val="0"/>
                                                          <w:marRight w:val="0"/>
                                                          <w:marTop w:val="0"/>
                                                          <w:marBottom w:val="0"/>
                                                          <w:divBdr>
                                                            <w:top w:val="none" w:sz="0" w:space="0" w:color="auto"/>
                                                            <w:left w:val="none" w:sz="0" w:space="0" w:color="auto"/>
                                                            <w:bottom w:val="none" w:sz="0" w:space="0" w:color="auto"/>
                                                            <w:right w:val="none" w:sz="0" w:space="0" w:color="auto"/>
                                                          </w:divBdr>
                                                          <w:divsChild>
                                                            <w:div w:id="1494493112">
                                                              <w:marLeft w:val="0"/>
                                                              <w:marRight w:val="0"/>
                                                              <w:marTop w:val="0"/>
                                                              <w:marBottom w:val="0"/>
                                                              <w:divBdr>
                                                                <w:top w:val="none" w:sz="0" w:space="0" w:color="auto"/>
                                                                <w:left w:val="none" w:sz="0" w:space="0" w:color="auto"/>
                                                                <w:bottom w:val="none" w:sz="0" w:space="0" w:color="auto"/>
                                                                <w:right w:val="none" w:sz="0" w:space="0" w:color="auto"/>
                                                              </w:divBdr>
                                                              <w:divsChild>
                                                                <w:div w:id="384988357">
                                                                  <w:marLeft w:val="0"/>
                                                                  <w:marRight w:val="0"/>
                                                                  <w:marTop w:val="0"/>
                                                                  <w:marBottom w:val="0"/>
                                                                  <w:divBdr>
                                                                    <w:top w:val="none" w:sz="0" w:space="0" w:color="auto"/>
                                                                    <w:left w:val="none" w:sz="0" w:space="0" w:color="auto"/>
                                                                    <w:bottom w:val="none" w:sz="0" w:space="0" w:color="auto"/>
                                                                    <w:right w:val="none" w:sz="0" w:space="0" w:color="auto"/>
                                                                  </w:divBdr>
                                                                </w:div>
                                                                <w:div w:id="961612237">
                                                                  <w:marLeft w:val="0"/>
                                                                  <w:marRight w:val="0"/>
                                                                  <w:marTop w:val="0"/>
                                                                  <w:marBottom w:val="0"/>
                                                                  <w:divBdr>
                                                                    <w:top w:val="none" w:sz="0" w:space="0" w:color="auto"/>
                                                                    <w:left w:val="none" w:sz="0" w:space="0" w:color="auto"/>
                                                                    <w:bottom w:val="none" w:sz="0" w:space="0" w:color="auto"/>
                                                                    <w:right w:val="none" w:sz="0" w:space="0" w:color="auto"/>
                                                                  </w:divBdr>
                                                                </w:div>
                                                                <w:div w:id="1231647947">
                                                                  <w:marLeft w:val="0"/>
                                                                  <w:marRight w:val="0"/>
                                                                  <w:marTop w:val="0"/>
                                                                  <w:marBottom w:val="0"/>
                                                                  <w:divBdr>
                                                                    <w:top w:val="none" w:sz="0" w:space="0" w:color="auto"/>
                                                                    <w:left w:val="none" w:sz="0" w:space="0" w:color="auto"/>
                                                                    <w:bottom w:val="none" w:sz="0" w:space="0" w:color="auto"/>
                                                                    <w:right w:val="none" w:sz="0" w:space="0" w:color="auto"/>
                                                                  </w:divBdr>
                                                                </w:div>
                                                                <w:div w:id="14529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2004">
                                                          <w:marLeft w:val="0"/>
                                                          <w:marRight w:val="0"/>
                                                          <w:marTop w:val="0"/>
                                                          <w:marBottom w:val="0"/>
                                                          <w:divBdr>
                                                            <w:top w:val="none" w:sz="0" w:space="0" w:color="auto"/>
                                                            <w:left w:val="none" w:sz="0" w:space="0" w:color="auto"/>
                                                            <w:bottom w:val="none" w:sz="0" w:space="0" w:color="auto"/>
                                                            <w:right w:val="none" w:sz="0" w:space="0" w:color="auto"/>
                                                          </w:divBdr>
                                                          <w:divsChild>
                                                            <w:div w:id="1357460720">
                                                              <w:marLeft w:val="0"/>
                                                              <w:marRight w:val="0"/>
                                                              <w:marTop w:val="0"/>
                                                              <w:marBottom w:val="0"/>
                                                              <w:divBdr>
                                                                <w:top w:val="none" w:sz="0" w:space="0" w:color="auto"/>
                                                                <w:left w:val="none" w:sz="0" w:space="0" w:color="auto"/>
                                                                <w:bottom w:val="none" w:sz="0" w:space="0" w:color="auto"/>
                                                                <w:right w:val="none" w:sz="0" w:space="0" w:color="auto"/>
                                                              </w:divBdr>
                                                            </w:div>
                                                          </w:divsChild>
                                                        </w:div>
                                                        <w:div w:id="1675066987">
                                                          <w:marLeft w:val="0"/>
                                                          <w:marRight w:val="0"/>
                                                          <w:marTop w:val="0"/>
                                                          <w:marBottom w:val="0"/>
                                                          <w:divBdr>
                                                            <w:top w:val="none" w:sz="0" w:space="0" w:color="auto"/>
                                                            <w:left w:val="none" w:sz="0" w:space="0" w:color="auto"/>
                                                            <w:bottom w:val="none" w:sz="0" w:space="0" w:color="auto"/>
                                                            <w:right w:val="none" w:sz="0" w:space="0" w:color="auto"/>
                                                          </w:divBdr>
                                                        </w:div>
                                                        <w:div w:id="1768043381">
                                                          <w:marLeft w:val="0"/>
                                                          <w:marRight w:val="0"/>
                                                          <w:marTop w:val="0"/>
                                                          <w:marBottom w:val="0"/>
                                                          <w:divBdr>
                                                            <w:top w:val="none" w:sz="0" w:space="0" w:color="auto"/>
                                                            <w:left w:val="none" w:sz="0" w:space="0" w:color="auto"/>
                                                            <w:bottom w:val="none" w:sz="0" w:space="0" w:color="auto"/>
                                                            <w:right w:val="none" w:sz="0" w:space="0" w:color="auto"/>
                                                          </w:divBdr>
                                                          <w:divsChild>
                                                            <w:div w:id="267616197">
                                                              <w:marLeft w:val="0"/>
                                                              <w:marRight w:val="0"/>
                                                              <w:marTop w:val="0"/>
                                                              <w:marBottom w:val="0"/>
                                                              <w:divBdr>
                                                                <w:top w:val="none" w:sz="0" w:space="0" w:color="auto"/>
                                                                <w:left w:val="none" w:sz="0" w:space="0" w:color="auto"/>
                                                                <w:bottom w:val="none" w:sz="0" w:space="0" w:color="auto"/>
                                                                <w:right w:val="none" w:sz="0" w:space="0" w:color="auto"/>
                                                              </w:divBdr>
                                                            </w:div>
                                                          </w:divsChild>
                                                        </w:div>
                                                        <w:div w:id="1931237984">
                                                          <w:marLeft w:val="0"/>
                                                          <w:marRight w:val="0"/>
                                                          <w:marTop w:val="0"/>
                                                          <w:marBottom w:val="0"/>
                                                          <w:divBdr>
                                                            <w:top w:val="none" w:sz="0" w:space="0" w:color="auto"/>
                                                            <w:left w:val="none" w:sz="0" w:space="0" w:color="auto"/>
                                                            <w:bottom w:val="none" w:sz="0" w:space="0" w:color="auto"/>
                                                            <w:right w:val="none" w:sz="0" w:space="0" w:color="auto"/>
                                                          </w:divBdr>
                                                        </w:div>
                                                        <w:div w:id="2074350764">
                                                          <w:marLeft w:val="0"/>
                                                          <w:marRight w:val="0"/>
                                                          <w:marTop w:val="0"/>
                                                          <w:marBottom w:val="0"/>
                                                          <w:divBdr>
                                                            <w:top w:val="none" w:sz="0" w:space="0" w:color="auto"/>
                                                            <w:left w:val="none" w:sz="0" w:space="0" w:color="auto"/>
                                                            <w:bottom w:val="none" w:sz="0" w:space="0" w:color="auto"/>
                                                            <w:right w:val="none" w:sz="0" w:space="0" w:color="auto"/>
                                                          </w:divBdr>
                                                        </w:div>
                                                        <w:div w:id="2090543735">
                                                          <w:marLeft w:val="0"/>
                                                          <w:marRight w:val="0"/>
                                                          <w:marTop w:val="0"/>
                                                          <w:marBottom w:val="0"/>
                                                          <w:divBdr>
                                                            <w:top w:val="none" w:sz="0" w:space="0" w:color="auto"/>
                                                            <w:left w:val="none" w:sz="0" w:space="0" w:color="auto"/>
                                                            <w:bottom w:val="none" w:sz="0" w:space="0" w:color="auto"/>
                                                            <w:right w:val="none" w:sz="0" w:space="0" w:color="auto"/>
                                                          </w:divBdr>
                                                        </w:div>
                                                      </w:divsChild>
                                                    </w:div>
                                                    <w:div w:id="2092434116">
                                                      <w:marLeft w:val="0"/>
                                                      <w:marRight w:val="0"/>
                                                      <w:marTop w:val="0"/>
                                                      <w:marBottom w:val="0"/>
                                                      <w:divBdr>
                                                        <w:top w:val="none" w:sz="0" w:space="0" w:color="auto"/>
                                                        <w:left w:val="none" w:sz="0" w:space="0" w:color="auto"/>
                                                        <w:bottom w:val="none" w:sz="0" w:space="0" w:color="auto"/>
                                                        <w:right w:val="none" w:sz="0" w:space="0" w:color="auto"/>
                                                      </w:divBdr>
                                                    </w:div>
                                                    <w:div w:id="2120297053">
                                                      <w:marLeft w:val="0"/>
                                                      <w:marRight w:val="0"/>
                                                      <w:marTop w:val="0"/>
                                                      <w:marBottom w:val="0"/>
                                                      <w:divBdr>
                                                        <w:top w:val="none" w:sz="0" w:space="0" w:color="auto"/>
                                                        <w:left w:val="none" w:sz="0" w:space="0" w:color="auto"/>
                                                        <w:bottom w:val="none" w:sz="0" w:space="0" w:color="auto"/>
                                                        <w:right w:val="none" w:sz="0" w:space="0" w:color="auto"/>
                                                      </w:divBdr>
                                                    </w:div>
                                                  </w:divsChild>
                                                </w:div>
                                                <w:div w:id="14979154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0351077">
      <w:bodyDiv w:val="1"/>
      <w:marLeft w:val="0"/>
      <w:marRight w:val="0"/>
      <w:marTop w:val="0"/>
      <w:marBottom w:val="0"/>
      <w:divBdr>
        <w:top w:val="none" w:sz="0" w:space="0" w:color="auto"/>
        <w:left w:val="none" w:sz="0" w:space="0" w:color="auto"/>
        <w:bottom w:val="none" w:sz="0" w:space="0" w:color="auto"/>
        <w:right w:val="none" w:sz="0" w:space="0" w:color="auto"/>
      </w:divBdr>
      <w:divsChild>
        <w:div w:id="1275669101">
          <w:marLeft w:val="0"/>
          <w:marRight w:val="0"/>
          <w:marTop w:val="0"/>
          <w:marBottom w:val="0"/>
          <w:divBdr>
            <w:top w:val="none" w:sz="0" w:space="0" w:color="auto"/>
            <w:left w:val="none" w:sz="0" w:space="0" w:color="auto"/>
            <w:bottom w:val="none" w:sz="0" w:space="0" w:color="auto"/>
            <w:right w:val="none" w:sz="0" w:space="0" w:color="auto"/>
          </w:divBdr>
          <w:divsChild>
            <w:div w:id="653948488">
              <w:marLeft w:val="0"/>
              <w:marRight w:val="0"/>
              <w:marTop w:val="0"/>
              <w:marBottom w:val="0"/>
              <w:divBdr>
                <w:top w:val="none" w:sz="0" w:space="0" w:color="auto"/>
                <w:left w:val="none" w:sz="0" w:space="0" w:color="auto"/>
                <w:bottom w:val="none" w:sz="0" w:space="0" w:color="auto"/>
                <w:right w:val="none" w:sz="0" w:space="0" w:color="auto"/>
              </w:divBdr>
              <w:divsChild>
                <w:div w:id="457337998">
                  <w:marLeft w:val="0"/>
                  <w:marRight w:val="0"/>
                  <w:marTop w:val="0"/>
                  <w:marBottom w:val="300"/>
                  <w:divBdr>
                    <w:top w:val="none" w:sz="0" w:space="0" w:color="auto"/>
                    <w:left w:val="none" w:sz="0" w:space="0" w:color="auto"/>
                    <w:bottom w:val="none" w:sz="0" w:space="0" w:color="auto"/>
                    <w:right w:val="none" w:sz="0" w:space="0" w:color="auto"/>
                  </w:divBdr>
                  <w:divsChild>
                    <w:div w:id="246578159">
                      <w:marLeft w:val="2325"/>
                      <w:marRight w:val="0"/>
                      <w:marTop w:val="0"/>
                      <w:marBottom w:val="0"/>
                      <w:divBdr>
                        <w:top w:val="none" w:sz="0" w:space="0" w:color="auto"/>
                        <w:left w:val="none" w:sz="0" w:space="0" w:color="auto"/>
                        <w:bottom w:val="none" w:sz="0" w:space="0" w:color="auto"/>
                        <w:right w:val="none" w:sz="0" w:space="0" w:color="auto"/>
                      </w:divBdr>
                      <w:divsChild>
                        <w:div w:id="1500538898">
                          <w:marLeft w:val="0"/>
                          <w:marRight w:val="0"/>
                          <w:marTop w:val="0"/>
                          <w:marBottom w:val="0"/>
                          <w:divBdr>
                            <w:top w:val="none" w:sz="0" w:space="0" w:color="auto"/>
                            <w:left w:val="none" w:sz="0" w:space="0" w:color="auto"/>
                            <w:bottom w:val="none" w:sz="0" w:space="0" w:color="auto"/>
                            <w:right w:val="none" w:sz="0" w:space="0" w:color="auto"/>
                          </w:divBdr>
                          <w:divsChild>
                            <w:div w:id="756512161">
                              <w:marLeft w:val="0"/>
                              <w:marRight w:val="0"/>
                              <w:marTop w:val="0"/>
                              <w:marBottom w:val="0"/>
                              <w:divBdr>
                                <w:top w:val="none" w:sz="0" w:space="0" w:color="auto"/>
                                <w:left w:val="none" w:sz="0" w:space="0" w:color="auto"/>
                                <w:bottom w:val="none" w:sz="0" w:space="0" w:color="auto"/>
                                <w:right w:val="none" w:sz="0" w:space="0" w:color="auto"/>
                              </w:divBdr>
                              <w:divsChild>
                                <w:div w:id="1901356681">
                                  <w:marLeft w:val="0"/>
                                  <w:marRight w:val="0"/>
                                  <w:marTop w:val="0"/>
                                  <w:marBottom w:val="0"/>
                                  <w:divBdr>
                                    <w:top w:val="none" w:sz="0" w:space="0" w:color="auto"/>
                                    <w:left w:val="none" w:sz="0" w:space="0" w:color="auto"/>
                                    <w:bottom w:val="none" w:sz="0" w:space="0" w:color="auto"/>
                                    <w:right w:val="none" w:sz="0" w:space="0" w:color="auto"/>
                                  </w:divBdr>
                                  <w:divsChild>
                                    <w:div w:id="1775860240">
                                      <w:marLeft w:val="0"/>
                                      <w:marRight w:val="0"/>
                                      <w:marTop w:val="0"/>
                                      <w:marBottom w:val="0"/>
                                      <w:divBdr>
                                        <w:top w:val="none" w:sz="0" w:space="0" w:color="auto"/>
                                        <w:left w:val="none" w:sz="0" w:space="0" w:color="auto"/>
                                        <w:bottom w:val="none" w:sz="0" w:space="0" w:color="auto"/>
                                        <w:right w:val="none" w:sz="0" w:space="0" w:color="auto"/>
                                      </w:divBdr>
                                      <w:divsChild>
                                        <w:div w:id="1015110642">
                                          <w:marLeft w:val="0"/>
                                          <w:marRight w:val="-3525"/>
                                          <w:marTop w:val="0"/>
                                          <w:marBottom w:val="0"/>
                                          <w:divBdr>
                                            <w:top w:val="none" w:sz="0" w:space="0" w:color="auto"/>
                                            <w:left w:val="none" w:sz="0" w:space="0" w:color="auto"/>
                                            <w:bottom w:val="none" w:sz="0" w:space="0" w:color="auto"/>
                                            <w:right w:val="none" w:sz="0" w:space="0" w:color="auto"/>
                                          </w:divBdr>
                                          <w:divsChild>
                                            <w:div w:id="1481075618">
                                              <w:marLeft w:val="0"/>
                                              <w:marRight w:val="3225"/>
                                              <w:marTop w:val="0"/>
                                              <w:marBottom w:val="0"/>
                                              <w:divBdr>
                                                <w:top w:val="none" w:sz="0" w:space="0" w:color="auto"/>
                                                <w:left w:val="none" w:sz="0" w:space="0" w:color="auto"/>
                                                <w:bottom w:val="none" w:sz="0" w:space="0" w:color="auto"/>
                                                <w:right w:val="none" w:sz="0" w:space="0" w:color="auto"/>
                                              </w:divBdr>
                                              <w:divsChild>
                                                <w:div w:id="1069424504">
                                                  <w:marLeft w:val="0"/>
                                                  <w:marRight w:val="0"/>
                                                  <w:marTop w:val="0"/>
                                                  <w:marBottom w:val="150"/>
                                                  <w:divBdr>
                                                    <w:top w:val="none" w:sz="0" w:space="0" w:color="auto"/>
                                                    <w:left w:val="none" w:sz="0" w:space="0" w:color="auto"/>
                                                    <w:bottom w:val="none" w:sz="0" w:space="0" w:color="auto"/>
                                                    <w:right w:val="none" w:sz="0" w:space="0" w:color="auto"/>
                                                  </w:divBdr>
                                                </w:div>
                                                <w:div w:id="1487429413">
                                                  <w:marLeft w:val="0"/>
                                                  <w:marRight w:val="0"/>
                                                  <w:marTop w:val="0"/>
                                                  <w:marBottom w:val="0"/>
                                                  <w:divBdr>
                                                    <w:top w:val="none" w:sz="0" w:space="0" w:color="auto"/>
                                                    <w:left w:val="none" w:sz="0" w:space="0" w:color="auto"/>
                                                    <w:bottom w:val="none" w:sz="0" w:space="0" w:color="auto"/>
                                                    <w:right w:val="none" w:sz="0" w:space="0" w:color="auto"/>
                                                  </w:divBdr>
                                                  <w:divsChild>
                                                    <w:div w:id="721707911">
                                                      <w:marLeft w:val="0"/>
                                                      <w:marRight w:val="0"/>
                                                      <w:marTop w:val="0"/>
                                                      <w:marBottom w:val="0"/>
                                                      <w:divBdr>
                                                        <w:top w:val="none" w:sz="0" w:space="0" w:color="auto"/>
                                                        <w:left w:val="none" w:sz="0" w:space="0" w:color="auto"/>
                                                        <w:bottom w:val="none" w:sz="0" w:space="0" w:color="auto"/>
                                                        <w:right w:val="none" w:sz="0" w:space="0" w:color="auto"/>
                                                      </w:divBdr>
                                                    </w:div>
                                                  </w:divsChild>
                                                </w:div>
                                                <w:div w:id="1731659385">
                                                  <w:marLeft w:val="15"/>
                                                  <w:marRight w:val="15"/>
                                                  <w:marTop w:val="15"/>
                                                  <w:marBottom w:val="15"/>
                                                  <w:divBdr>
                                                    <w:top w:val="none" w:sz="0" w:space="0" w:color="auto"/>
                                                    <w:left w:val="none" w:sz="0" w:space="0" w:color="auto"/>
                                                    <w:bottom w:val="none" w:sz="0" w:space="0" w:color="auto"/>
                                                    <w:right w:val="none" w:sz="0" w:space="0" w:color="auto"/>
                                                  </w:divBdr>
                                                  <w:divsChild>
                                                    <w:div w:id="174227028">
                                                      <w:marLeft w:val="0"/>
                                                      <w:marRight w:val="0"/>
                                                      <w:marTop w:val="0"/>
                                                      <w:marBottom w:val="0"/>
                                                      <w:divBdr>
                                                        <w:top w:val="none" w:sz="0" w:space="0" w:color="auto"/>
                                                        <w:left w:val="none" w:sz="0" w:space="0" w:color="auto"/>
                                                        <w:bottom w:val="none" w:sz="0" w:space="0" w:color="auto"/>
                                                        <w:right w:val="none" w:sz="0" w:space="0" w:color="auto"/>
                                                      </w:divBdr>
                                                    </w:div>
                                                    <w:div w:id="304550053">
                                                      <w:marLeft w:val="0"/>
                                                      <w:marRight w:val="0"/>
                                                      <w:marTop w:val="0"/>
                                                      <w:marBottom w:val="0"/>
                                                      <w:divBdr>
                                                        <w:top w:val="none" w:sz="0" w:space="0" w:color="auto"/>
                                                        <w:left w:val="none" w:sz="0" w:space="0" w:color="auto"/>
                                                        <w:bottom w:val="none" w:sz="0" w:space="0" w:color="auto"/>
                                                        <w:right w:val="none" w:sz="0" w:space="0" w:color="auto"/>
                                                      </w:divBdr>
                                                    </w:div>
                                                    <w:div w:id="364410670">
                                                      <w:marLeft w:val="0"/>
                                                      <w:marRight w:val="0"/>
                                                      <w:marTop w:val="0"/>
                                                      <w:marBottom w:val="0"/>
                                                      <w:divBdr>
                                                        <w:top w:val="none" w:sz="0" w:space="0" w:color="auto"/>
                                                        <w:left w:val="none" w:sz="0" w:space="0" w:color="auto"/>
                                                        <w:bottom w:val="none" w:sz="0" w:space="0" w:color="auto"/>
                                                        <w:right w:val="none" w:sz="0" w:space="0" w:color="auto"/>
                                                      </w:divBdr>
                                                    </w:div>
                                                    <w:div w:id="420642422">
                                                      <w:marLeft w:val="0"/>
                                                      <w:marRight w:val="0"/>
                                                      <w:marTop w:val="0"/>
                                                      <w:marBottom w:val="0"/>
                                                      <w:divBdr>
                                                        <w:top w:val="none" w:sz="0" w:space="0" w:color="auto"/>
                                                        <w:left w:val="none" w:sz="0" w:space="0" w:color="auto"/>
                                                        <w:bottom w:val="none" w:sz="0" w:space="0" w:color="auto"/>
                                                        <w:right w:val="none" w:sz="0" w:space="0" w:color="auto"/>
                                                      </w:divBdr>
                                                    </w:div>
                                                    <w:div w:id="431167368">
                                                      <w:marLeft w:val="0"/>
                                                      <w:marRight w:val="0"/>
                                                      <w:marTop w:val="0"/>
                                                      <w:marBottom w:val="0"/>
                                                      <w:divBdr>
                                                        <w:top w:val="none" w:sz="0" w:space="0" w:color="auto"/>
                                                        <w:left w:val="none" w:sz="0" w:space="0" w:color="auto"/>
                                                        <w:bottom w:val="none" w:sz="0" w:space="0" w:color="auto"/>
                                                        <w:right w:val="none" w:sz="0" w:space="0" w:color="auto"/>
                                                      </w:divBdr>
                                                    </w:div>
                                                    <w:div w:id="488715053">
                                                      <w:marLeft w:val="0"/>
                                                      <w:marRight w:val="0"/>
                                                      <w:marTop w:val="0"/>
                                                      <w:marBottom w:val="0"/>
                                                      <w:divBdr>
                                                        <w:top w:val="none" w:sz="0" w:space="0" w:color="auto"/>
                                                        <w:left w:val="none" w:sz="0" w:space="0" w:color="auto"/>
                                                        <w:bottom w:val="none" w:sz="0" w:space="0" w:color="auto"/>
                                                        <w:right w:val="none" w:sz="0" w:space="0" w:color="auto"/>
                                                      </w:divBdr>
                                                      <w:divsChild>
                                                        <w:div w:id="638270292">
                                                          <w:marLeft w:val="0"/>
                                                          <w:marRight w:val="0"/>
                                                          <w:marTop w:val="0"/>
                                                          <w:marBottom w:val="0"/>
                                                          <w:divBdr>
                                                            <w:top w:val="none" w:sz="0" w:space="0" w:color="auto"/>
                                                            <w:left w:val="none" w:sz="0" w:space="0" w:color="auto"/>
                                                            <w:bottom w:val="none" w:sz="0" w:space="0" w:color="auto"/>
                                                            <w:right w:val="none" w:sz="0" w:space="0" w:color="auto"/>
                                                          </w:divBdr>
                                                          <w:divsChild>
                                                            <w:div w:id="20267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46466">
                                                      <w:marLeft w:val="0"/>
                                                      <w:marRight w:val="0"/>
                                                      <w:marTop w:val="0"/>
                                                      <w:marBottom w:val="0"/>
                                                      <w:divBdr>
                                                        <w:top w:val="none" w:sz="0" w:space="0" w:color="auto"/>
                                                        <w:left w:val="none" w:sz="0" w:space="0" w:color="auto"/>
                                                        <w:bottom w:val="none" w:sz="0" w:space="0" w:color="auto"/>
                                                        <w:right w:val="none" w:sz="0" w:space="0" w:color="auto"/>
                                                      </w:divBdr>
                                                    </w:div>
                                                    <w:div w:id="828249707">
                                                      <w:marLeft w:val="0"/>
                                                      <w:marRight w:val="0"/>
                                                      <w:marTop w:val="0"/>
                                                      <w:marBottom w:val="0"/>
                                                      <w:divBdr>
                                                        <w:top w:val="none" w:sz="0" w:space="0" w:color="auto"/>
                                                        <w:left w:val="none" w:sz="0" w:space="0" w:color="auto"/>
                                                        <w:bottom w:val="none" w:sz="0" w:space="0" w:color="auto"/>
                                                        <w:right w:val="none" w:sz="0" w:space="0" w:color="auto"/>
                                                      </w:divBdr>
                                                    </w:div>
                                                    <w:div w:id="981888321">
                                                      <w:marLeft w:val="0"/>
                                                      <w:marRight w:val="0"/>
                                                      <w:marTop w:val="0"/>
                                                      <w:marBottom w:val="0"/>
                                                      <w:divBdr>
                                                        <w:top w:val="none" w:sz="0" w:space="0" w:color="auto"/>
                                                        <w:left w:val="none" w:sz="0" w:space="0" w:color="auto"/>
                                                        <w:bottom w:val="none" w:sz="0" w:space="0" w:color="auto"/>
                                                        <w:right w:val="none" w:sz="0" w:space="0" w:color="auto"/>
                                                      </w:divBdr>
                                                    </w:div>
                                                    <w:div w:id="1175652024">
                                                      <w:marLeft w:val="0"/>
                                                      <w:marRight w:val="0"/>
                                                      <w:marTop w:val="0"/>
                                                      <w:marBottom w:val="0"/>
                                                      <w:divBdr>
                                                        <w:top w:val="none" w:sz="0" w:space="0" w:color="auto"/>
                                                        <w:left w:val="none" w:sz="0" w:space="0" w:color="auto"/>
                                                        <w:bottom w:val="none" w:sz="0" w:space="0" w:color="auto"/>
                                                        <w:right w:val="none" w:sz="0" w:space="0" w:color="auto"/>
                                                      </w:divBdr>
                                                    </w:div>
                                                    <w:div w:id="1308702184">
                                                      <w:marLeft w:val="0"/>
                                                      <w:marRight w:val="0"/>
                                                      <w:marTop w:val="0"/>
                                                      <w:marBottom w:val="0"/>
                                                      <w:divBdr>
                                                        <w:top w:val="none" w:sz="0" w:space="0" w:color="auto"/>
                                                        <w:left w:val="none" w:sz="0" w:space="0" w:color="auto"/>
                                                        <w:bottom w:val="none" w:sz="0" w:space="0" w:color="auto"/>
                                                        <w:right w:val="none" w:sz="0" w:space="0" w:color="auto"/>
                                                      </w:divBdr>
                                                    </w:div>
                                                    <w:div w:id="1431197371">
                                                      <w:marLeft w:val="0"/>
                                                      <w:marRight w:val="0"/>
                                                      <w:marTop w:val="0"/>
                                                      <w:marBottom w:val="0"/>
                                                      <w:divBdr>
                                                        <w:top w:val="none" w:sz="0" w:space="0" w:color="auto"/>
                                                        <w:left w:val="none" w:sz="0" w:space="0" w:color="auto"/>
                                                        <w:bottom w:val="none" w:sz="0" w:space="0" w:color="auto"/>
                                                        <w:right w:val="none" w:sz="0" w:space="0" w:color="auto"/>
                                                      </w:divBdr>
                                                    </w:div>
                                                    <w:div w:id="1494486475">
                                                      <w:marLeft w:val="0"/>
                                                      <w:marRight w:val="0"/>
                                                      <w:marTop w:val="0"/>
                                                      <w:marBottom w:val="0"/>
                                                      <w:divBdr>
                                                        <w:top w:val="none" w:sz="0" w:space="0" w:color="auto"/>
                                                        <w:left w:val="none" w:sz="0" w:space="0" w:color="auto"/>
                                                        <w:bottom w:val="none" w:sz="0" w:space="0" w:color="auto"/>
                                                        <w:right w:val="none" w:sz="0" w:space="0" w:color="auto"/>
                                                      </w:divBdr>
                                                    </w:div>
                                                    <w:div w:id="1791973503">
                                                      <w:marLeft w:val="0"/>
                                                      <w:marRight w:val="0"/>
                                                      <w:marTop w:val="0"/>
                                                      <w:marBottom w:val="0"/>
                                                      <w:divBdr>
                                                        <w:top w:val="none" w:sz="0" w:space="0" w:color="auto"/>
                                                        <w:left w:val="none" w:sz="0" w:space="0" w:color="auto"/>
                                                        <w:bottom w:val="none" w:sz="0" w:space="0" w:color="auto"/>
                                                        <w:right w:val="none" w:sz="0" w:space="0" w:color="auto"/>
                                                      </w:divBdr>
                                                      <w:divsChild>
                                                        <w:div w:id="1005549019">
                                                          <w:marLeft w:val="0"/>
                                                          <w:marRight w:val="0"/>
                                                          <w:marTop w:val="0"/>
                                                          <w:marBottom w:val="0"/>
                                                          <w:divBdr>
                                                            <w:top w:val="none" w:sz="0" w:space="0" w:color="auto"/>
                                                            <w:left w:val="none" w:sz="0" w:space="0" w:color="auto"/>
                                                            <w:bottom w:val="none" w:sz="0" w:space="0" w:color="auto"/>
                                                            <w:right w:val="none" w:sz="0" w:space="0" w:color="auto"/>
                                                          </w:divBdr>
                                                        </w:div>
                                                      </w:divsChild>
                                                    </w:div>
                                                    <w:div w:id="1825463768">
                                                      <w:marLeft w:val="0"/>
                                                      <w:marRight w:val="0"/>
                                                      <w:marTop w:val="0"/>
                                                      <w:marBottom w:val="0"/>
                                                      <w:divBdr>
                                                        <w:top w:val="none" w:sz="0" w:space="0" w:color="auto"/>
                                                        <w:left w:val="none" w:sz="0" w:space="0" w:color="auto"/>
                                                        <w:bottom w:val="none" w:sz="0" w:space="0" w:color="auto"/>
                                                        <w:right w:val="none" w:sz="0" w:space="0" w:color="auto"/>
                                                      </w:divBdr>
                                                    </w:div>
                                                    <w:div w:id="19602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641367">
      <w:bodyDiv w:val="1"/>
      <w:marLeft w:val="0"/>
      <w:marRight w:val="0"/>
      <w:marTop w:val="0"/>
      <w:marBottom w:val="0"/>
      <w:divBdr>
        <w:top w:val="none" w:sz="0" w:space="0" w:color="auto"/>
        <w:left w:val="none" w:sz="0" w:space="0" w:color="auto"/>
        <w:bottom w:val="none" w:sz="0" w:space="0" w:color="auto"/>
        <w:right w:val="none" w:sz="0" w:space="0" w:color="auto"/>
      </w:divBdr>
    </w:div>
    <w:div w:id="1171406084">
      <w:bodyDiv w:val="1"/>
      <w:marLeft w:val="0"/>
      <w:marRight w:val="0"/>
      <w:marTop w:val="0"/>
      <w:marBottom w:val="0"/>
      <w:divBdr>
        <w:top w:val="none" w:sz="0" w:space="0" w:color="auto"/>
        <w:left w:val="none" w:sz="0" w:space="0" w:color="auto"/>
        <w:bottom w:val="none" w:sz="0" w:space="0" w:color="auto"/>
        <w:right w:val="none" w:sz="0" w:space="0" w:color="auto"/>
      </w:divBdr>
      <w:divsChild>
        <w:div w:id="312023814">
          <w:marLeft w:val="0"/>
          <w:marRight w:val="0"/>
          <w:marTop w:val="0"/>
          <w:marBottom w:val="0"/>
          <w:divBdr>
            <w:top w:val="none" w:sz="0" w:space="0" w:color="auto"/>
            <w:left w:val="none" w:sz="0" w:space="0" w:color="auto"/>
            <w:bottom w:val="none" w:sz="0" w:space="0" w:color="auto"/>
            <w:right w:val="none" w:sz="0" w:space="0" w:color="auto"/>
          </w:divBdr>
          <w:divsChild>
            <w:div w:id="1629777841">
              <w:marLeft w:val="0"/>
              <w:marRight w:val="0"/>
              <w:marTop w:val="0"/>
              <w:marBottom w:val="0"/>
              <w:divBdr>
                <w:top w:val="none" w:sz="0" w:space="0" w:color="auto"/>
                <w:left w:val="none" w:sz="0" w:space="0" w:color="auto"/>
                <w:bottom w:val="none" w:sz="0" w:space="0" w:color="auto"/>
                <w:right w:val="none" w:sz="0" w:space="0" w:color="auto"/>
              </w:divBdr>
              <w:divsChild>
                <w:div w:id="1604265889">
                  <w:marLeft w:val="0"/>
                  <w:marRight w:val="0"/>
                  <w:marTop w:val="0"/>
                  <w:marBottom w:val="300"/>
                  <w:divBdr>
                    <w:top w:val="none" w:sz="0" w:space="0" w:color="auto"/>
                    <w:left w:val="none" w:sz="0" w:space="0" w:color="auto"/>
                    <w:bottom w:val="none" w:sz="0" w:space="0" w:color="auto"/>
                    <w:right w:val="none" w:sz="0" w:space="0" w:color="auto"/>
                  </w:divBdr>
                  <w:divsChild>
                    <w:div w:id="219950212">
                      <w:marLeft w:val="2325"/>
                      <w:marRight w:val="0"/>
                      <w:marTop w:val="0"/>
                      <w:marBottom w:val="0"/>
                      <w:divBdr>
                        <w:top w:val="none" w:sz="0" w:space="0" w:color="auto"/>
                        <w:left w:val="none" w:sz="0" w:space="0" w:color="auto"/>
                        <w:bottom w:val="none" w:sz="0" w:space="0" w:color="auto"/>
                        <w:right w:val="none" w:sz="0" w:space="0" w:color="auto"/>
                      </w:divBdr>
                      <w:divsChild>
                        <w:div w:id="145323046">
                          <w:marLeft w:val="0"/>
                          <w:marRight w:val="0"/>
                          <w:marTop w:val="0"/>
                          <w:marBottom w:val="0"/>
                          <w:divBdr>
                            <w:top w:val="none" w:sz="0" w:space="0" w:color="auto"/>
                            <w:left w:val="none" w:sz="0" w:space="0" w:color="auto"/>
                            <w:bottom w:val="none" w:sz="0" w:space="0" w:color="auto"/>
                            <w:right w:val="none" w:sz="0" w:space="0" w:color="auto"/>
                          </w:divBdr>
                          <w:divsChild>
                            <w:div w:id="741948687">
                              <w:marLeft w:val="0"/>
                              <w:marRight w:val="0"/>
                              <w:marTop w:val="0"/>
                              <w:marBottom w:val="0"/>
                              <w:divBdr>
                                <w:top w:val="none" w:sz="0" w:space="0" w:color="auto"/>
                                <w:left w:val="none" w:sz="0" w:space="0" w:color="auto"/>
                                <w:bottom w:val="none" w:sz="0" w:space="0" w:color="auto"/>
                                <w:right w:val="none" w:sz="0" w:space="0" w:color="auto"/>
                              </w:divBdr>
                              <w:divsChild>
                                <w:div w:id="1874733140">
                                  <w:marLeft w:val="0"/>
                                  <w:marRight w:val="0"/>
                                  <w:marTop w:val="0"/>
                                  <w:marBottom w:val="0"/>
                                  <w:divBdr>
                                    <w:top w:val="none" w:sz="0" w:space="0" w:color="auto"/>
                                    <w:left w:val="none" w:sz="0" w:space="0" w:color="auto"/>
                                    <w:bottom w:val="none" w:sz="0" w:space="0" w:color="auto"/>
                                    <w:right w:val="none" w:sz="0" w:space="0" w:color="auto"/>
                                  </w:divBdr>
                                  <w:divsChild>
                                    <w:div w:id="1767840966">
                                      <w:marLeft w:val="0"/>
                                      <w:marRight w:val="0"/>
                                      <w:marTop w:val="0"/>
                                      <w:marBottom w:val="0"/>
                                      <w:divBdr>
                                        <w:top w:val="none" w:sz="0" w:space="0" w:color="auto"/>
                                        <w:left w:val="none" w:sz="0" w:space="0" w:color="auto"/>
                                        <w:bottom w:val="none" w:sz="0" w:space="0" w:color="auto"/>
                                        <w:right w:val="none" w:sz="0" w:space="0" w:color="auto"/>
                                      </w:divBdr>
                                      <w:divsChild>
                                        <w:div w:id="1755934283">
                                          <w:marLeft w:val="0"/>
                                          <w:marRight w:val="-3525"/>
                                          <w:marTop w:val="0"/>
                                          <w:marBottom w:val="0"/>
                                          <w:divBdr>
                                            <w:top w:val="none" w:sz="0" w:space="0" w:color="auto"/>
                                            <w:left w:val="none" w:sz="0" w:space="0" w:color="auto"/>
                                            <w:bottom w:val="none" w:sz="0" w:space="0" w:color="auto"/>
                                            <w:right w:val="none" w:sz="0" w:space="0" w:color="auto"/>
                                          </w:divBdr>
                                          <w:divsChild>
                                            <w:div w:id="458037539">
                                              <w:marLeft w:val="0"/>
                                              <w:marRight w:val="3225"/>
                                              <w:marTop w:val="0"/>
                                              <w:marBottom w:val="0"/>
                                              <w:divBdr>
                                                <w:top w:val="none" w:sz="0" w:space="0" w:color="auto"/>
                                                <w:left w:val="none" w:sz="0" w:space="0" w:color="auto"/>
                                                <w:bottom w:val="none" w:sz="0" w:space="0" w:color="auto"/>
                                                <w:right w:val="none" w:sz="0" w:space="0" w:color="auto"/>
                                              </w:divBdr>
                                              <w:divsChild>
                                                <w:div w:id="188377386">
                                                  <w:marLeft w:val="0"/>
                                                  <w:marRight w:val="0"/>
                                                  <w:marTop w:val="0"/>
                                                  <w:marBottom w:val="0"/>
                                                  <w:divBdr>
                                                    <w:top w:val="none" w:sz="0" w:space="0" w:color="auto"/>
                                                    <w:left w:val="none" w:sz="0" w:space="0" w:color="auto"/>
                                                    <w:bottom w:val="none" w:sz="0" w:space="0" w:color="auto"/>
                                                    <w:right w:val="none" w:sz="0" w:space="0" w:color="auto"/>
                                                  </w:divBdr>
                                                  <w:divsChild>
                                                    <w:div w:id="529539375">
                                                      <w:marLeft w:val="0"/>
                                                      <w:marRight w:val="0"/>
                                                      <w:marTop w:val="0"/>
                                                      <w:marBottom w:val="0"/>
                                                      <w:divBdr>
                                                        <w:top w:val="none" w:sz="0" w:space="0" w:color="auto"/>
                                                        <w:left w:val="none" w:sz="0" w:space="0" w:color="auto"/>
                                                        <w:bottom w:val="none" w:sz="0" w:space="0" w:color="auto"/>
                                                        <w:right w:val="none" w:sz="0" w:space="0" w:color="auto"/>
                                                      </w:divBdr>
                                                    </w:div>
                                                  </w:divsChild>
                                                </w:div>
                                                <w:div w:id="413281911">
                                                  <w:marLeft w:val="15"/>
                                                  <w:marRight w:val="15"/>
                                                  <w:marTop w:val="15"/>
                                                  <w:marBottom w:val="15"/>
                                                  <w:divBdr>
                                                    <w:top w:val="none" w:sz="0" w:space="0" w:color="auto"/>
                                                    <w:left w:val="none" w:sz="0" w:space="0" w:color="auto"/>
                                                    <w:bottom w:val="none" w:sz="0" w:space="0" w:color="auto"/>
                                                    <w:right w:val="none" w:sz="0" w:space="0" w:color="auto"/>
                                                  </w:divBdr>
                                                  <w:divsChild>
                                                    <w:div w:id="33696583">
                                                      <w:marLeft w:val="0"/>
                                                      <w:marRight w:val="0"/>
                                                      <w:marTop w:val="0"/>
                                                      <w:marBottom w:val="0"/>
                                                      <w:divBdr>
                                                        <w:top w:val="none" w:sz="0" w:space="0" w:color="auto"/>
                                                        <w:left w:val="none" w:sz="0" w:space="0" w:color="auto"/>
                                                        <w:bottom w:val="none" w:sz="0" w:space="0" w:color="auto"/>
                                                        <w:right w:val="none" w:sz="0" w:space="0" w:color="auto"/>
                                                      </w:divBdr>
                                                    </w:div>
                                                    <w:div w:id="45227148">
                                                      <w:marLeft w:val="0"/>
                                                      <w:marRight w:val="0"/>
                                                      <w:marTop w:val="0"/>
                                                      <w:marBottom w:val="0"/>
                                                      <w:divBdr>
                                                        <w:top w:val="none" w:sz="0" w:space="0" w:color="auto"/>
                                                        <w:left w:val="none" w:sz="0" w:space="0" w:color="auto"/>
                                                        <w:bottom w:val="none" w:sz="0" w:space="0" w:color="auto"/>
                                                        <w:right w:val="none" w:sz="0" w:space="0" w:color="auto"/>
                                                      </w:divBdr>
                                                    </w:div>
                                                    <w:div w:id="77598479">
                                                      <w:marLeft w:val="0"/>
                                                      <w:marRight w:val="0"/>
                                                      <w:marTop w:val="0"/>
                                                      <w:marBottom w:val="0"/>
                                                      <w:divBdr>
                                                        <w:top w:val="none" w:sz="0" w:space="0" w:color="auto"/>
                                                        <w:left w:val="none" w:sz="0" w:space="0" w:color="auto"/>
                                                        <w:bottom w:val="none" w:sz="0" w:space="0" w:color="auto"/>
                                                        <w:right w:val="none" w:sz="0" w:space="0" w:color="auto"/>
                                                      </w:divBdr>
                                                    </w:div>
                                                    <w:div w:id="102043278">
                                                      <w:marLeft w:val="0"/>
                                                      <w:marRight w:val="0"/>
                                                      <w:marTop w:val="0"/>
                                                      <w:marBottom w:val="0"/>
                                                      <w:divBdr>
                                                        <w:top w:val="none" w:sz="0" w:space="0" w:color="auto"/>
                                                        <w:left w:val="none" w:sz="0" w:space="0" w:color="auto"/>
                                                        <w:bottom w:val="none" w:sz="0" w:space="0" w:color="auto"/>
                                                        <w:right w:val="none" w:sz="0" w:space="0" w:color="auto"/>
                                                      </w:divBdr>
                                                    </w:div>
                                                    <w:div w:id="201792484">
                                                      <w:marLeft w:val="0"/>
                                                      <w:marRight w:val="0"/>
                                                      <w:marTop w:val="0"/>
                                                      <w:marBottom w:val="0"/>
                                                      <w:divBdr>
                                                        <w:top w:val="none" w:sz="0" w:space="0" w:color="auto"/>
                                                        <w:left w:val="none" w:sz="0" w:space="0" w:color="auto"/>
                                                        <w:bottom w:val="none" w:sz="0" w:space="0" w:color="auto"/>
                                                        <w:right w:val="none" w:sz="0" w:space="0" w:color="auto"/>
                                                      </w:divBdr>
                                                    </w:div>
                                                    <w:div w:id="411852200">
                                                      <w:marLeft w:val="0"/>
                                                      <w:marRight w:val="0"/>
                                                      <w:marTop w:val="0"/>
                                                      <w:marBottom w:val="0"/>
                                                      <w:divBdr>
                                                        <w:top w:val="none" w:sz="0" w:space="0" w:color="auto"/>
                                                        <w:left w:val="none" w:sz="0" w:space="0" w:color="auto"/>
                                                        <w:bottom w:val="none" w:sz="0" w:space="0" w:color="auto"/>
                                                        <w:right w:val="none" w:sz="0" w:space="0" w:color="auto"/>
                                                      </w:divBdr>
                                                      <w:divsChild>
                                                        <w:div w:id="165633699">
                                                          <w:marLeft w:val="0"/>
                                                          <w:marRight w:val="0"/>
                                                          <w:marTop w:val="0"/>
                                                          <w:marBottom w:val="0"/>
                                                          <w:divBdr>
                                                            <w:top w:val="none" w:sz="0" w:space="0" w:color="auto"/>
                                                            <w:left w:val="none" w:sz="0" w:space="0" w:color="auto"/>
                                                            <w:bottom w:val="none" w:sz="0" w:space="0" w:color="auto"/>
                                                            <w:right w:val="none" w:sz="0" w:space="0" w:color="auto"/>
                                                          </w:divBdr>
                                                        </w:div>
                                                        <w:div w:id="350568079">
                                                          <w:marLeft w:val="0"/>
                                                          <w:marRight w:val="0"/>
                                                          <w:marTop w:val="0"/>
                                                          <w:marBottom w:val="0"/>
                                                          <w:divBdr>
                                                            <w:top w:val="none" w:sz="0" w:space="0" w:color="auto"/>
                                                            <w:left w:val="none" w:sz="0" w:space="0" w:color="auto"/>
                                                            <w:bottom w:val="none" w:sz="0" w:space="0" w:color="auto"/>
                                                            <w:right w:val="none" w:sz="0" w:space="0" w:color="auto"/>
                                                          </w:divBdr>
                                                          <w:divsChild>
                                                            <w:div w:id="8466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0096">
                                                      <w:marLeft w:val="0"/>
                                                      <w:marRight w:val="0"/>
                                                      <w:marTop w:val="0"/>
                                                      <w:marBottom w:val="0"/>
                                                      <w:divBdr>
                                                        <w:top w:val="none" w:sz="0" w:space="0" w:color="auto"/>
                                                        <w:left w:val="none" w:sz="0" w:space="0" w:color="auto"/>
                                                        <w:bottom w:val="none" w:sz="0" w:space="0" w:color="auto"/>
                                                        <w:right w:val="none" w:sz="0" w:space="0" w:color="auto"/>
                                                      </w:divBdr>
                                                    </w:div>
                                                    <w:div w:id="875311130">
                                                      <w:marLeft w:val="0"/>
                                                      <w:marRight w:val="0"/>
                                                      <w:marTop w:val="0"/>
                                                      <w:marBottom w:val="0"/>
                                                      <w:divBdr>
                                                        <w:top w:val="none" w:sz="0" w:space="0" w:color="auto"/>
                                                        <w:left w:val="none" w:sz="0" w:space="0" w:color="auto"/>
                                                        <w:bottom w:val="none" w:sz="0" w:space="0" w:color="auto"/>
                                                        <w:right w:val="none" w:sz="0" w:space="0" w:color="auto"/>
                                                      </w:divBdr>
                                                    </w:div>
                                                    <w:div w:id="920069706">
                                                      <w:marLeft w:val="0"/>
                                                      <w:marRight w:val="0"/>
                                                      <w:marTop w:val="0"/>
                                                      <w:marBottom w:val="0"/>
                                                      <w:divBdr>
                                                        <w:top w:val="none" w:sz="0" w:space="0" w:color="auto"/>
                                                        <w:left w:val="none" w:sz="0" w:space="0" w:color="auto"/>
                                                        <w:bottom w:val="none" w:sz="0" w:space="0" w:color="auto"/>
                                                        <w:right w:val="none" w:sz="0" w:space="0" w:color="auto"/>
                                                      </w:divBdr>
                                                    </w:div>
                                                    <w:div w:id="1703093032">
                                                      <w:marLeft w:val="0"/>
                                                      <w:marRight w:val="0"/>
                                                      <w:marTop w:val="0"/>
                                                      <w:marBottom w:val="0"/>
                                                      <w:divBdr>
                                                        <w:top w:val="none" w:sz="0" w:space="0" w:color="auto"/>
                                                        <w:left w:val="none" w:sz="0" w:space="0" w:color="auto"/>
                                                        <w:bottom w:val="none" w:sz="0" w:space="0" w:color="auto"/>
                                                        <w:right w:val="none" w:sz="0" w:space="0" w:color="auto"/>
                                                      </w:divBdr>
                                                    </w:div>
                                                    <w:div w:id="1708487758">
                                                      <w:marLeft w:val="0"/>
                                                      <w:marRight w:val="0"/>
                                                      <w:marTop w:val="0"/>
                                                      <w:marBottom w:val="0"/>
                                                      <w:divBdr>
                                                        <w:top w:val="none" w:sz="0" w:space="0" w:color="auto"/>
                                                        <w:left w:val="none" w:sz="0" w:space="0" w:color="auto"/>
                                                        <w:bottom w:val="none" w:sz="0" w:space="0" w:color="auto"/>
                                                        <w:right w:val="none" w:sz="0" w:space="0" w:color="auto"/>
                                                      </w:divBdr>
                                                    </w:div>
                                                    <w:div w:id="1774473268">
                                                      <w:marLeft w:val="0"/>
                                                      <w:marRight w:val="0"/>
                                                      <w:marTop w:val="0"/>
                                                      <w:marBottom w:val="0"/>
                                                      <w:divBdr>
                                                        <w:top w:val="none" w:sz="0" w:space="0" w:color="auto"/>
                                                        <w:left w:val="none" w:sz="0" w:space="0" w:color="auto"/>
                                                        <w:bottom w:val="none" w:sz="0" w:space="0" w:color="auto"/>
                                                        <w:right w:val="none" w:sz="0" w:space="0" w:color="auto"/>
                                                      </w:divBdr>
                                                    </w:div>
                                                    <w:div w:id="1790515926">
                                                      <w:marLeft w:val="0"/>
                                                      <w:marRight w:val="0"/>
                                                      <w:marTop w:val="0"/>
                                                      <w:marBottom w:val="0"/>
                                                      <w:divBdr>
                                                        <w:top w:val="none" w:sz="0" w:space="0" w:color="auto"/>
                                                        <w:left w:val="none" w:sz="0" w:space="0" w:color="auto"/>
                                                        <w:bottom w:val="none" w:sz="0" w:space="0" w:color="auto"/>
                                                        <w:right w:val="none" w:sz="0" w:space="0" w:color="auto"/>
                                                      </w:divBdr>
                                                    </w:div>
                                                    <w:div w:id="1955288967">
                                                      <w:marLeft w:val="0"/>
                                                      <w:marRight w:val="0"/>
                                                      <w:marTop w:val="0"/>
                                                      <w:marBottom w:val="0"/>
                                                      <w:divBdr>
                                                        <w:top w:val="none" w:sz="0" w:space="0" w:color="auto"/>
                                                        <w:left w:val="none" w:sz="0" w:space="0" w:color="auto"/>
                                                        <w:bottom w:val="none" w:sz="0" w:space="0" w:color="auto"/>
                                                        <w:right w:val="none" w:sz="0" w:space="0" w:color="auto"/>
                                                      </w:divBdr>
                                                    </w:div>
                                                    <w:div w:id="2086144090">
                                                      <w:marLeft w:val="0"/>
                                                      <w:marRight w:val="0"/>
                                                      <w:marTop w:val="0"/>
                                                      <w:marBottom w:val="0"/>
                                                      <w:divBdr>
                                                        <w:top w:val="none" w:sz="0" w:space="0" w:color="auto"/>
                                                        <w:left w:val="none" w:sz="0" w:space="0" w:color="auto"/>
                                                        <w:bottom w:val="none" w:sz="0" w:space="0" w:color="auto"/>
                                                        <w:right w:val="none" w:sz="0" w:space="0" w:color="auto"/>
                                                      </w:divBdr>
                                                    </w:div>
                                                  </w:divsChild>
                                                </w:div>
                                                <w:div w:id="1553468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188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node/1092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pp.undp.org/node/11311" TargetMode="External"/><Relationship Id="rId17" Type="http://schemas.openxmlformats.org/officeDocument/2006/relationships/hyperlink" Target="javascript:ChangeMUI(1033)" TargetMode="External"/><Relationship Id="rId2" Type="http://schemas.openxmlformats.org/officeDocument/2006/relationships/customXml" Target="../customXml/item2.xml"/><Relationship Id="rId16" Type="http://schemas.openxmlformats.org/officeDocument/2006/relationships/hyperlink" Target="javascript:ChangeMUI(103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10676" TargetMode="External"/><Relationship Id="rId5" Type="http://schemas.openxmlformats.org/officeDocument/2006/relationships/numbering" Target="numbering.xml"/><Relationship Id="rId15" Type="http://schemas.openxmlformats.org/officeDocument/2006/relationships/hyperlink" Target="javascript:ChangeMUI(308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06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1C432D5FB59C48A9E98EA9C142FBF8" ma:contentTypeVersion="15" ma:contentTypeDescription="Create a new document." ma:contentTypeScope="" ma:versionID="2266932209188499eca092899626c8e0">
  <xsd:schema xmlns:xsd="http://www.w3.org/2001/XMLSchema" xmlns:xs="http://www.w3.org/2001/XMLSchema" xmlns:p="http://schemas.microsoft.com/office/2006/metadata/properties" xmlns:ns2="24b24a16-45dd-4ba1-817a-e39bd3d6787e" xmlns:ns3="3fd4ab00-e438-4506-ac47-3f06b4e1972f" targetNamespace="http://schemas.microsoft.com/office/2006/metadata/properties" ma:root="true" ma:fieldsID="be89ed3178914c927d9f80e3b23aa4d2" ns2:_="" ns3:_="">
    <xsd:import namespace="24b24a16-45dd-4ba1-817a-e39bd3d6787e"/>
    <xsd:import namespace="3fd4ab00-e438-4506-ac47-3f06b4e197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24a16-45dd-4ba1-817a-e39bd3d67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d4ab00-e438-4506-ac47-3f06b4e197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02cd3c-8a51-4130-8595-272def2efefc}" ma:internalName="TaxCatchAll" ma:showField="CatchAllData" ma:web="3fd4ab00-e438-4506-ac47-3f06b4e19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fd4ab00-e438-4506-ac47-3f06b4e1972f" xsi:nil="true"/>
    <lcf76f155ced4ddcb4097134ff3c332f xmlns="24b24a16-45dd-4ba1-817a-e39bd3d678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040DCA-CB1E-4755-9A20-D2F73D8341C4}">
  <ds:schemaRefs>
    <ds:schemaRef ds:uri="http://schemas.microsoft.com/sharepoint/v3/contenttype/forms"/>
  </ds:schemaRefs>
</ds:datastoreItem>
</file>

<file path=customXml/itemProps2.xml><?xml version="1.0" encoding="utf-8"?>
<ds:datastoreItem xmlns:ds="http://schemas.openxmlformats.org/officeDocument/2006/customXml" ds:itemID="{0ACAAC6B-ED9B-4C74-BF83-B47FA100E4C8}">
  <ds:schemaRefs>
    <ds:schemaRef ds:uri="http://schemas.openxmlformats.org/officeDocument/2006/bibliography"/>
  </ds:schemaRefs>
</ds:datastoreItem>
</file>

<file path=customXml/itemProps3.xml><?xml version="1.0" encoding="utf-8"?>
<ds:datastoreItem xmlns:ds="http://schemas.openxmlformats.org/officeDocument/2006/customXml" ds:itemID="{8EB1503A-94FE-48F5-90EF-36907E894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24a16-45dd-4ba1-817a-e39bd3d6787e"/>
    <ds:schemaRef ds:uri="3fd4ab00-e438-4506-ac47-3f06b4e19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346BB6-56F6-49E2-8764-4C75B153D74E}">
  <ds:schemaRefs>
    <ds:schemaRef ds:uri="http://schemas.microsoft.com/office/2006/metadata/properties"/>
    <ds:schemaRef ds:uri="http://schemas.microsoft.com/office/infopath/2007/PartnerControls"/>
    <ds:schemaRef ds:uri="3fd4ab00-e438-4506-ac47-3f06b4e1972f"/>
    <ds:schemaRef ds:uri="24b24a16-45dd-4ba1-817a-e39bd3d6787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4851</Words>
  <Characters>27654</Characters>
  <Application>Microsoft Office Word</Application>
  <DocSecurity>0</DocSecurity>
  <Lines>230</Lines>
  <Paragraphs>64</Paragraphs>
  <ScaleCrop>false</ScaleCrop>
  <Company/>
  <LinksUpToDate>false</LinksUpToDate>
  <CharactersWithSpaces>32441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Ravshan Yakubov</dc:creator>
  <cp:keywords/>
  <dc:description/>
  <cp:lastModifiedBy>Arilda Dragjoshi</cp:lastModifiedBy>
  <cp:revision>96</cp:revision>
  <cp:lastPrinted>2016-07-23T09:54:00Z</cp:lastPrinted>
  <dcterms:created xsi:type="dcterms:W3CDTF">2025-09-06T03:44:00Z</dcterms:created>
  <dcterms:modified xsi:type="dcterms:W3CDTF">2026-03-11T17:50:00Z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0x0101007E1C432D5FB59C48A9E98EA9C142FBF8</vt:lpwstr>
  </property>
  <property fmtid="{D5CDD505-2E9C-101B-9397-08002B2CF9AE}" pid="3" name="_dlc_DocIdItemGuid">
    <vt:lpwstr>0b3558b8-94a0-407e-9333-b5ff1a08f6eb</vt:lpwstr>
  </property>
  <property fmtid="{D5CDD505-2E9C-101B-9397-08002B2CF9AE}" pid="4" name="UNDP_POPP_BUSINESSUNIT">
    <vt:lpwstr>355;#Procurement|254a9f96-b883-476a-8ef8-e81f93a2b38d</vt:lpwstr>
  </property>
  <property fmtid="{D5CDD505-2E9C-101B-9397-08002B2CF9AE}" pid="5" name="POPPBusinessProcess">
    <vt:lpwstr/>
  </property>
  <property fmtid="{D5CDD505-2E9C-101B-9397-08002B2CF9AE}" pid="6" name="MediaServiceImageTags">
    <vt:lpwstr/>
  </property>
  <property fmtid="{D5CDD505-2E9C-101B-9397-08002B2CF9AE}" pid="7" name="docLang">
    <vt:lpwstr>en</vt:lpwstr>
  </property>
</Properties>
</file>