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94F9B53" w:rsidR="00A80576" w:rsidRDefault="00852E24">
      <w:pPr>
        <w:jc w:val="right"/>
        <w:rPr>
          <w:rFonts w:ascii="Arial" w:hAnsi="Arial" w:cs="Arial"/>
          <w:sz w:val="24"/>
          <w:szCs w:val="24"/>
        </w:rPr>
      </w:pPr>
      <w:r>
        <w:rPr>
          <w:noProof/>
        </w:rPr>
        <w:drawing>
          <wp:inline distT="0" distB="0" distL="0" distR="0" wp14:anchorId="08FEDF57" wp14:editId="7E5C4062">
            <wp:extent cx="976630" cy="1486553"/>
            <wp:effectExtent l="0" t="0" r="0" b="0"/>
            <wp:docPr id="1368964617"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3808" cy="1512700"/>
                    </a:xfrm>
                    <a:prstGeom prst="rect">
                      <a:avLst/>
                    </a:prstGeom>
                  </pic:spPr>
                </pic:pic>
              </a:graphicData>
            </a:graphic>
          </wp:inline>
        </w:drawing>
      </w:r>
    </w:p>
    <w:p w14:paraId="0A37501D" w14:textId="77777777" w:rsidR="00A80576" w:rsidRDefault="00A80576">
      <w:pPr>
        <w:jc w:val="right"/>
        <w:rPr>
          <w:rFonts w:ascii="Arial" w:hAnsi="Arial" w:cs="Arial"/>
          <w:sz w:val="24"/>
          <w:szCs w:val="24"/>
        </w:rPr>
      </w:pPr>
    </w:p>
    <w:tbl>
      <w:tblPr>
        <w:tblW w:w="0" w:type="auto"/>
        <w:tblLayout w:type="fixed"/>
        <w:tblLook w:val="0000" w:firstRow="0" w:lastRow="0" w:firstColumn="0" w:lastColumn="0" w:noHBand="0" w:noVBand="0"/>
      </w:tblPr>
      <w:tblGrid>
        <w:gridCol w:w="8856"/>
      </w:tblGrid>
      <w:tr w:rsidR="00A80576" w14:paraId="5C453701" w14:textId="77777777">
        <w:tc>
          <w:tcPr>
            <w:tcW w:w="8856" w:type="dxa"/>
          </w:tcPr>
          <w:p w14:paraId="55E60100" w14:textId="1BD1BC2A" w:rsidR="00A80576" w:rsidRDefault="00A80576">
            <w:pPr>
              <w:pStyle w:val="Heading2"/>
              <w:rPr>
                <w:rFonts w:ascii="Arial" w:hAnsi="Arial" w:cs="Arial"/>
                <w:caps w:val="0"/>
                <w:sz w:val="24"/>
                <w:szCs w:val="24"/>
              </w:rPr>
            </w:pPr>
            <w:r>
              <w:rPr>
                <w:rFonts w:ascii="Arial" w:hAnsi="Arial"/>
                <w:color w:val="000080"/>
                <w:sz w:val="24"/>
              </w:rPr>
              <w:t xml:space="preserve">"Memorando de aceptación de la custodia </w:t>
            </w:r>
            <w:r w:rsidR="0086677C">
              <w:rPr>
                <w:rFonts w:ascii="Arial" w:hAnsi="Arial"/>
                <w:color w:val="000080"/>
                <w:sz w:val="24"/>
              </w:rPr>
              <w:t>TEMPORARIA DE</w:t>
            </w:r>
            <w:r>
              <w:rPr>
                <w:rFonts w:ascii="Arial" w:hAnsi="Arial"/>
                <w:color w:val="000080"/>
                <w:sz w:val="24"/>
              </w:rPr>
              <w:t xml:space="preserve"> bienes (equipos) [[vehículos]] de</w:t>
            </w:r>
            <w:r w:rsidR="00A63333">
              <w:rPr>
                <w:rFonts w:ascii="Arial" w:hAnsi="Arial"/>
                <w:color w:val="000080"/>
                <w:sz w:val="24"/>
              </w:rPr>
              <w:t xml:space="preserve"> PROPIEDAD </w:t>
            </w:r>
            <w:r w:rsidR="0086677C">
              <w:rPr>
                <w:rFonts w:ascii="Arial" w:hAnsi="Arial"/>
                <w:color w:val="000080"/>
                <w:sz w:val="24"/>
              </w:rPr>
              <w:t>DEL PNUD</w:t>
            </w:r>
            <w:r>
              <w:rPr>
                <w:rFonts w:ascii="Arial" w:hAnsi="Arial"/>
                <w:color w:val="000080"/>
                <w:sz w:val="24"/>
              </w:rPr>
              <w:t xml:space="preserve">" </w:t>
            </w:r>
          </w:p>
        </w:tc>
      </w:tr>
    </w:tbl>
    <w:p w14:paraId="5DAB6C7B" w14:textId="77777777" w:rsidR="00A80576" w:rsidRDefault="00A80576">
      <w:pPr>
        <w:rPr>
          <w:rFonts w:ascii="Arial" w:hAnsi="Arial" w:cs="Arial"/>
          <w:snapToGrid w:val="0"/>
          <w:sz w:val="24"/>
          <w:szCs w:val="24"/>
        </w:rPr>
      </w:pPr>
    </w:p>
    <w:p w14:paraId="6AA7DAF5" w14:textId="639BD8AC" w:rsidR="00A80576" w:rsidRDefault="00A80576">
      <w:pPr>
        <w:jc w:val="both"/>
        <w:rPr>
          <w:rFonts w:ascii="Arial" w:hAnsi="Arial" w:cs="Arial"/>
          <w:sz w:val="24"/>
          <w:szCs w:val="24"/>
        </w:rPr>
      </w:pPr>
      <w:r w:rsidRPr="2CC79A3D">
        <w:rPr>
          <w:rFonts w:ascii="Arial" w:hAnsi="Arial"/>
          <w:b/>
          <w:bCs/>
          <w:sz w:val="24"/>
          <w:szCs w:val="24"/>
        </w:rPr>
        <w:t xml:space="preserve">ESTE MEMORANDO </w:t>
      </w:r>
      <w:r w:rsidRPr="2CC79A3D">
        <w:rPr>
          <w:rFonts w:ascii="Arial" w:hAnsi="Arial"/>
          <w:sz w:val="24"/>
          <w:szCs w:val="24"/>
        </w:rPr>
        <w:t>se celebra el ______ de ________________ de 20___ entre el Programa de las Naciones Unidas para el Desarrollo (en adelante, mencionado como "PNUD") y [</w:t>
      </w:r>
      <w:r w:rsidRPr="2CC79A3D">
        <w:rPr>
          <w:rFonts w:ascii="Arial" w:hAnsi="Arial"/>
          <w:i/>
          <w:iCs/>
          <w:sz w:val="24"/>
          <w:szCs w:val="24"/>
        </w:rPr>
        <w:t>nombre de la institución o ministerio gubernamental</w:t>
      </w:r>
      <w:r w:rsidRPr="2CC79A3D">
        <w:rPr>
          <w:rFonts w:ascii="Arial" w:hAnsi="Arial"/>
          <w:sz w:val="24"/>
          <w:szCs w:val="24"/>
        </w:rPr>
        <w:t>]. Por el presente, [</w:t>
      </w:r>
      <w:r w:rsidRPr="2CC79A3D">
        <w:rPr>
          <w:rFonts w:ascii="Arial" w:hAnsi="Arial"/>
          <w:i/>
          <w:iCs/>
          <w:sz w:val="24"/>
          <w:szCs w:val="24"/>
        </w:rPr>
        <w:t>nombre de la institución o ministerio gubernamental</w:t>
      </w:r>
      <w:r w:rsidRPr="2CC79A3D">
        <w:rPr>
          <w:rFonts w:ascii="Arial" w:hAnsi="Arial"/>
          <w:sz w:val="24"/>
          <w:szCs w:val="24"/>
        </w:rPr>
        <w:t xml:space="preserve">] acepta la custodia de los bienes </w:t>
      </w:r>
      <w:r w:rsidR="00A63333">
        <w:rPr>
          <w:rFonts w:ascii="Arial" w:hAnsi="Arial"/>
          <w:sz w:val="24"/>
          <w:szCs w:val="24"/>
        </w:rPr>
        <w:t xml:space="preserve">especificados </w:t>
      </w:r>
      <w:r w:rsidRPr="2CC79A3D">
        <w:rPr>
          <w:rFonts w:ascii="Arial" w:hAnsi="Arial"/>
          <w:sz w:val="24"/>
          <w:szCs w:val="24"/>
        </w:rPr>
        <w:t>en la lista adjunta (Anexo I) de suministros y equipos [[vehículos]] por un costo total de [VALOR DE TODOS LOS BIENES PROPORCIONADOS] y de conformidad con las siguientes cláusulas:</w:t>
      </w:r>
    </w:p>
    <w:p w14:paraId="02EB378F" w14:textId="77777777" w:rsidR="00A80576" w:rsidRDefault="00A80576">
      <w:pPr>
        <w:jc w:val="both"/>
        <w:rPr>
          <w:rFonts w:ascii="Arial" w:hAnsi="Arial" w:cs="Arial"/>
          <w:sz w:val="24"/>
          <w:szCs w:val="24"/>
        </w:rPr>
      </w:pPr>
    </w:p>
    <w:p w14:paraId="33BA75C1" w14:textId="77777777" w:rsidR="00A80576" w:rsidRDefault="00A80576">
      <w:pPr>
        <w:jc w:val="both"/>
        <w:rPr>
          <w:rFonts w:ascii="Arial" w:hAnsi="Arial" w:cs="Arial"/>
          <w:sz w:val="24"/>
          <w:szCs w:val="24"/>
        </w:rPr>
      </w:pPr>
      <w:r>
        <w:rPr>
          <w:rFonts w:ascii="Arial" w:hAnsi="Arial"/>
          <w:b/>
          <w:sz w:val="24"/>
        </w:rPr>
        <w:t>PRIMERA.</w:t>
      </w:r>
      <w:r>
        <w:rPr>
          <w:rFonts w:ascii="Arial" w:hAnsi="Arial"/>
          <w:sz w:val="24"/>
        </w:rPr>
        <w:t xml:space="preserve"> El PNUD le proporciona a [</w:t>
      </w:r>
      <w:r>
        <w:rPr>
          <w:rFonts w:ascii="Arial" w:hAnsi="Arial"/>
          <w:i/>
          <w:sz w:val="24"/>
        </w:rPr>
        <w:t>nombre de la institución o ministerio gubernamental</w:t>
      </w:r>
      <w:r>
        <w:rPr>
          <w:rFonts w:ascii="Arial" w:hAnsi="Arial"/>
          <w:sz w:val="24"/>
        </w:rPr>
        <w:t>] los siguientes [equipos/</w:t>
      </w:r>
      <w:r>
        <w:rPr>
          <w:rFonts w:ascii="Arial" w:hAnsi="Arial"/>
          <w:i/>
          <w:sz w:val="24"/>
        </w:rPr>
        <w:t>[vehículos]/</w:t>
      </w:r>
      <w:r>
        <w:rPr>
          <w:rFonts w:ascii="Arial" w:hAnsi="Arial"/>
          <w:sz w:val="24"/>
        </w:rPr>
        <w:t>]: [</w:t>
      </w:r>
      <w:r>
        <w:rPr>
          <w:rFonts w:ascii="Arial" w:hAnsi="Arial"/>
          <w:i/>
          <w:sz w:val="24"/>
        </w:rPr>
        <w:t>marca y cantidad</w:t>
      </w:r>
      <w:r>
        <w:rPr>
          <w:rFonts w:ascii="Arial" w:hAnsi="Arial"/>
          <w:sz w:val="24"/>
        </w:rPr>
        <w:t>], cuyos detalles se indican en el Anexo I de este Memorando, para apoyar las actividades de [</w:t>
      </w:r>
      <w:r>
        <w:rPr>
          <w:rFonts w:ascii="Arial" w:hAnsi="Arial"/>
          <w:i/>
          <w:sz w:val="24"/>
        </w:rPr>
        <w:t>nombre de la institución o ministerio gubernamental</w:t>
      </w:r>
      <w:r>
        <w:rPr>
          <w:rFonts w:ascii="Arial" w:hAnsi="Arial"/>
          <w:sz w:val="24"/>
        </w:rPr>
        <w:t>] de conformidad con los términos y condiciones de [</w:t>
      </w:r>
      <w:r>
        <w:rPr>
          <w:rFonts w:ascii="Arial" w:hAnsi="Arial"/>
          <w:i/>
          <w:sz w:val="24"/>
        </w:rPr>
        <w:t>nombre/número de proyecto</w:t>
      </w:r>
      <w:r>
        <w:rPr>
          <w:rFonts w:ascii="Arial" w:hAnsi="Arial"/>
          <w:sz w:val="24"/>
        </w:rPr>
        <w:t>]. Estos equipos/[vehículos] seguirán siendo propiedad del PNUD a menos que (o hasta el momento en que) el PNUD decida transferir la propiedad o disponer de otro modo de esos bienes.</w:t>
      </w:r>
    </w:p>
    <w:p w14:paraId="6A05A809" w14:textId="77777777" w:rsidR="00A80576" w:rsidRDefault="00A80576">
      <w:pPr>
        <w:jc w:val="both"/>
        <w:rPr>
          <w:rFonts w:ascii="Arial" w:hAnsi="Arial" w:cs="Arial"/>
          <w:b/>
          <w:sz w:val="24"/>
          <w:szCs w:val="24"/>
        </w:rPr>
      </w:pPr>
    </w:p>
    <w:p w14:paraId="79519F92" w14:textId="4FD63655" w:rsidR="00A80576" w:rsidRDefault="00A80576">
      <w:pPr>
        <w:jc w:val="both"/>
        <w:rPr>
          <w:rFonts w:ascii="Arial" w:hAnsi="Arial" w:cs="Arial"/>
          <w:sz w:val="24"/>
          <w:szCs w:val="24"/>
        </w:rPr>
      </w:pPr>
      <w:r>
        <w:rPr>
          <w:rFonts w:ascii="Arial" w:hAnsi="Arial"/>
          <w:b/>
          <w:sz w:val="24"/>
        </w:rPr>
        <w:t>SEGUNDA.</w:t>
      </w:r>
      <w:r>
        <w:rPr>
          <w:rFonts w:ascii="Arial" w:hAnsi="Arial"/>
          <w:sz w:val="24"/>
        </w:rPr>
        <w:t xml:space="preserve"> Queda entendido y acordado que los equipos/[vehículos] </w:t>
      </w:r>
      <w:r w:rsidR="00A63333">
        <w:rPr>
          <w:rFonts w:ascii="Arial" w:hAnsi="Arial"/>
          <w:sz w:val="24"/>
        </w:rPr>
        <w:t xml:space="preserve">de </w:t>
      </w:r>
      <w:r>
        <w:rPr>
          <w:rFonts w:ascii="Arial" w:hAnsi="Arial"/>
          <w:sz w:val="24"/>
        </w:rPr>
        <w:t>los cuales [</w:t>
      </w:r>
      <w:r>
        <w:rPr>
          <w:rFonts w:ascii="Arial" w:hAnsi="Arial"/>
          <w:i/>
          <w:sz w:val="24"/>
        </w:rPr>
        <w:t>nombre de la institución o ministerio gubernamental</w:t>
      </w:r>
      <w:r>
        <w:rPr>
          <w:rFonts w:ascii="Arial" w:hAnsi="Arial"/>
          <w:sz w:val="24"/>
        </w:rPr>
        <w:t xml:space="preserve">] acepta la custodia deben usarse </w:t>
      </w:r>
      <w:r w:rsidR="00A63333">
        <w:rPr>
          <w:rFonts w:ascii="Arial" w:hAnsi="Arial"/>
          <w:sz w:val="24"/>
        </w:rPr>
        <w:t xml:space="preserve">únicamente para desarrollar actividades oficiales en la implementación </w:t>
      </w:r>
      <w:r>
        <w:rPr>
          <w:rFonts w:ascii="Arial" w:hAnsi="Arial"/>
          <w:sz w:val="24"/>
        </w:rPr>
        <w:t>de dicho [</w:t>
      </w:r>
      <w:r>
        <w:rPr>
          <w:rFonts w:ascii="Arial" w:hAnsi="Arial"/>
          <w:i/>
          <w:sz w:val="24"/>
        </w:rPr>
        <w:t>nombre/número de proyecto</w:t>
      </w:r>
      <w:r>
        <w:rPr>
          <w:rFonts w:ascii="Arial" w:hAnsi="Arial"/>
          <w:sz w:val="24"/>
        </w:rPr>
        <w:t>]; queda prohibido usar estos equipos/[vehículos] para otros fines.</w:t>
      </w:r>
    </w:p>
    <w:p w14:paraId="5A39BBE3" w14:textId="77777777" w:rsidR="00A80576" w:rsidRDefault="00A80576">
      <w:pPr>
        <w:jc w:val="both"/>
        <w:rPr>
          <w:rFonts w:ascii="Arial" w:hAnsi="Arial" w:cs="Arial"/>
          <w:sz w:val="24"/>
          <w:szCs w:val="24"/>
        </w:rPr>
      </w:pPr>
    </w:p>
    <w:p w14:paraId="6C6E50E5" w14:textId="67EF48B9" w:rsidR="00A80576" w:rsidRDefault="00A80576">
      <w:pPr>
        <w:jc w:val="both"/>
        <w:rPr>
          <w:rFonts w:ascii="Arial" w:hAnsi="Arial" w:cs="Arial"/>
          <w:sz w:val="24"/>
          <w:szCs w:val="24"/>
        </w:rPr>
      </w:pPr>
      <w:r w:rsidRPr="2CC79A3D">
        <w:rPr>
          <w:rFonts w:ascii="Arial" w:hAnsi="Arial"/>
          <w:b/>
          <w:bCs/>
          <w:sz w:val="24"/>
          <w:szCs w:val="24"/>
        </w:rPr>
        <w:t>TERCERA.</w:t>
      </w:r>
      <w:r w:rsidRPr="2CC79A3D">
        <w:rPr>
          <w:rFonts w:ascii="Arial" w:hAnsi="Arial"/>
          <w:sz w:val="24"/>
          <w:szCs w:val="24"/>
        </w:rPr>
        <w:t xml:space="preserve"> [</w:t>
      </w:r>
      <w:r w:rsidRPr="2CC79A3D">
        <w:rPr>
          <w:rFonts w:ascii="Arial" w:hAnsi="Arial"/>
          <w:i/>
          <w:iCs/>
          <w:sz w:val="24"/>
          <w:szCs w:val="24"/>
        </w:rPr>
        <w:t>Nombre de la institución o ministerio gubernamental</w:t>
      </w:r>
      <w:r w:rsidRPr="2CC79A3D">
        <w:rPr>
          <w:rFonts w:ascii="Arial" w:hAnsi="Arial"/>
          <w:sz w:val="24"/>
          <w:szCs w:val="24"/>
        </w:rPr>
        <w:t xml:space="preserve">] acepta cubrir todos los gastos relacionados con el uso de los equipos/[vehículos] </w:t>
      </w:r>
      <w:r w:rsidR="00A63333">
        <w:rPr>
          <w:rFonts w:ascii="Arial" w:hAnsi="Arial"/>
          <w:sz w:val="24"/>
          <w:szCs w:val="24"/>
        </w:rPr>
        <w:t xml:space="preserve">de </w:t>
      </w:r>
      <w:r w:rsidRPr="2CC79A3D">
        <w:rPr>
          <w:rFonts w:ascii="Arial" w:hAnsi="Arial"/>
          <w:sz w:val="24"/>
          <w:szCs w:val="24"/>
        </w:rPr>
        <w:t>los cuales acepta la custodia, por ejemplo: costos operativos, mantenimientos preventivos y correctivos, seguros, registros, capacitaciones para los usuarios [y conductores], etc.</w:t>
      </w:r>
    </w:p>
    <w:p w14:paraId="41C8F396" w14:textId="77777777" w:rsidR="00A80576" w:rsidRDefault="00A80576">
      <w:pPr>
        <w:jc w:val="both"/>
        <w:rPr>
          <w:rFonts w:ascii="Arial" w:hAnsi="Arial" w:cs="Arial"/>
          <w:sz w:val="24"/>
          <w:szCs w:val="24"/>
        </w:rPr>
      </w:pPr>
    </w:p>
    <w:p w14:paraId="44289AE2" w14:textId="508F1CD5" w:rsidR="00A80576" w:rsidRDefault="00A80576">
      <w:pPr>
        <w:jc w:val="both"/>
        <w:rPr>
          <w:rFonts w:ascii="Arial" w:hAnsi="Arial" w:cs="Arial"/>
          <w:sz w:val="24"/>
          <w:szCs w:val="24"/>
        </w:rPr>
      </w:pPr>
      <w:r>
        <w:rPr>
          <w:rFonts w:ascii="Arial" w:hAnsi="Arial"/>
          <w:b/>
          <w:sz w:val="24"/>
        </w:rPr>
        <w:t>CUARTA.</w:t>
      </w:r>
      <w:r>
        <w:rPr>
          <w:rFonts w:ascii="Arial" w:hAnsi="Arial"/>
          <w:sz w:val="24"/>
        </w:rPr>
        <w:t xml:space="preserve">  [</w:t>
      </w:r>
      <w:r>
        <w:rPr>
          <w:rFonts w:ascii="Arial" w:hAnsi="Arial"/>
          <w:i/>
          <w:sz w:val="24"/>
        </w:rPr>
        <w:t>Nombre de la institución o ministerio gubernamental</w:t>
      </w:r>
      <w:r>
        <w:rPr>
          <w:rFonts w:ascii="Arial" w:hAnsi="Arial"/>
          <w:sz w:val="24"/>
        </w:rPr>
        <w:t xml:space="preserve">] acepta la designación de un funcionario autorizado directamente responsable de asegurar el cumplimiento de los términos y procedimientos que rigen el uso de los equipos/[vehículos] del PNUD. El funcionario debe asegurarse de </w:t>
      </w:r>
      <w:r w:rsidR="00784B7E">
        <w:rPr>
          <w:rFonts w:ascii="Arial" w:hAnsi="Arial"/>
          <w:sz w:val="24"/>
        </w:rPr>
        <w:t xml:space="preserve">adoptar </w:t>
      </w:r>
      <w:r>
        <w:rPr>
          <w:rFonts w:ascii="Arial" w:hAnsi="Arial"/>
          <w:sz w:val="24"/>
        </w:rPr>
        <w:t xml:space="preserve">procedimientos operativos escritos para </w:t>
      </w:r>
      <w:r w:rsidR="00784B7E">
        <w:rPr>
          <w:rFonts w:ascii="Arial" w:hAnsi="Arial"/>
          <w:sz w:val="24"/>
        </w:rPr>
        <w:t xml:space="preserve">el uso </w:t>
      </w:r>
      <w:r w:rsidR="0086677C">
        <w:rPr>
          <w:rFonts w:ascii="Arial" w:hAnsi="Arial"/>
          <w:sz w:val="24"/>
        </w:rPr>
        <w:t>de los</w:t>
      </w:r>
      <w:r>
        <w:rPr>
          <w:rFonts w:ascii="Arial" w:hAnsi="Arial"/>
          <w:sz w:val="24"/>
        </w:rPr>
        <w:t xml:space="preserve"> equipos/[vehículos] </w:t>
      </w:r>
      <w:r w:rsidR="0086677C">
        <w:rPr>
          <w:rFonts w:ascii="Arial" w:hAnsi="Arial"/>
          <w:sz w:val="24"/>
        </w:rPr>
        <w:t>y de</w:t>
      </w:r>
      <w:r w:rsidR="00784B7E">
        <w:rPr>
          <w:rFonts w:ascii="Arial" w:hAnsi="Arial"/>
          <w:sz w:val="24"/>
        </w:rPr>
        <w:t xml:space="preserve"> darlos </w:t>
      </w:r>
      <w:r>
        <w:rPr>
          <w:rFonts w:ascii="Arial" w:hAnsi="Arial"/>
          <w:sz w:val="24"/>
        </w:rPr>
        <w:t xml:space="preserve">a conocer a todas las personas involucradas en el proyecto. [El PNUD estará autorizado a tomar todas las medidas necesarias de conformidad con las políticas del PNUD (véase el Anexo II).] [Dicho procedimiento </w:t>
      </w:r>
      <w:r>
        <w:rPr>
          <w:rFonts w:ascii="Arial" w:hAnsi="Arial"/>
          <w:sz w:val="24"/>
        </w:rPr>
        <w:lastRenderedPageBreak/>
        <w:t xml:space="preserve">operativo debe tener en cuenta </w:t>
      </w:r>
      <w:r w:rsidR="00D21C6E">
        <w:rPr>
          <w:rFonts w:ascii="Arial" w:hAnsi="Arial"/>
          <w:sz w:val="24"/>
        </w:rPr>
        <w:t xml:space="preserve">las políticas de </w:t>
      </w:r>
      <w:r w:rsidR="00D21C6E" w:rsidRPr="002A7C90">
        <w:rPr>
          <w:rFonts w:ascii="Arial" w:hAnsi="Arial"/>
          <w:sz w:val="24"/>
        </w:rPr>
        <w:t>Gestión de Activos</w:t>
      </w:r>
      <w:r w:rsidR="00D21C6E">
        <w:rPr>
          <w:rFonts w:ascii="Arial" w:hAnsi="Arial"/>
          <w:sz w:val="24"/>
        </w:rPr>
        <w:t xml:space="preserve"> y </w:t>
      </w:r>
      <w:r w:rsidR="00D21C6E" w:rsidRPr="00D75A22">
        <w:rPr>
          <w:rFonts w:ascii="Arial" w:hAnsi="Arial"/>
          <w:sz w:val="24"/>
        </w:rPr>
        <w:t>Gestión de vehículos</w:t>
      </w:r>
      <w:r w:rsidR="00D21C6E">
        <w:rPr>
          <w:rFonts w:ascii="Arial" w:hAnsi="Arial"/>
          <w:sz w:val="24"/>
        </w:rPr>
        <w:t xml:space="preserve"> del PNUD </w:t>
      </w:r>
      <w:r>
        <w:rPr>
          <w:rFonts w:ascii="Arial" w:hAnsi="Arial"/>
          <w:sz w:val="24"/>
        </w:rPr>
        <w:t xml:space="preserve">(véase el Anexo II).]  </w:t>
      </w:r>
    </w:p>
    <w:p w14:paraId="5ADE4C41" w14:textId="69C4D85C" w:rsidR="00A80576" w:rsidRDefault="00A80576">
      <w:pPr>
        <w:jc w:val="both"/>
        <w:rPr>
          <w:rFonts w:ascii="Arial" w:hAnsi="Arial" w:cs="Arial"/>
          <w:sz w:val="24"/>
          <w:szCs w:val="24"/>
        </w:rPr>
      </w:pPr>
      <w:r>
        <w:rPr>
          <w:rFonts w:ascii="Arial" w:hAnsi="Arial"/>
          <w:b/>
          <w:sz w:val="24"/>
        </w:rPr>
        <w:t xml:space="preserve">[QUINTA. </w:t>
      </w:r>
      <w:r>
        <w:rPr>
          <w:rFonts w:ascii="Arial" w:hAnsi="Arial"/>
          <w:sz w:val="24"/>
        </w:rPr>
        <w:t xml:space="preserve">Queda entendido y acordado que después del horario laboral, o mientras no se usan, los vehículos deben quedar estacionados en </w:t>
      </w:r>
      <w:r w:rsidR="00784B7E">
        <w:rPr>
          <w:rFonts w:ascii="Arial" w:hAnsi="Arial"/>
          <w:sz w:val="24"/>
        </w:rPr>
        <w:t>un</w:t>
      </w:r>
      <w:r>
        <w:rPr>
          <w:rFonts w:ascii="Arial" w:hAnsi="Arial"/>
          <w:sz w:val="24"/>
        </w:rPr>
        <w:t xml:space="preserve"> garaje o en </w:t>
      </w:r>
      <w:r w:rsidR="00784B7E">
        <w:rPr>
          <w:rFonts w:ascii="Arial" w:hAnsi="Arial"/>
          <w:sz w:val="24"/>
        </w:rPr>
        <w:t>un</w:t>
      </w:r>
      <w:r>
        <w:rPr>
          <w:rFonts w:ascii="Arial" w:hAnsi="Arial"/>
          <w:sz w:val="24"/>
        </w:rPr>
        <w:t xml:space="preserve"> área segura que designe por escrito un funcionario autorizado del ministerio o la institución].</w:t>
      </w:r>
    </w:p>
    <w:p w14:paraId="72A3D3EC" w14:textId="77777777" w:rsidR="00A80576" w:rsidRDefault="00A80576">
      <w:pPr>
        <w:jc w:val="both"/>
        <w:rPr>
          <w:rFonts w:ascii="Arial" w:hAnsi="Arial" w:cs="Arial"/>
          <w:sz w:val="24"/>
          <w:szCs w:val="24"/>
        </w:rPr>
      </w:pPr>
    </w:p>
    <w:p w14:paraId="69088BC5" w14:textId="70C1D693" w:rsidR="00A80576" w:rsidRDefault="00A80576">
      <w:pPr>
        <w:jc w:val="both"/>
        <w:rPr>
          <w:rFonts w:ascii="Arial" w:hAnsi="Arial" w:cs="Arial"/>
          <w:sz w:val="24"/>
          <w:szCs w:val="24"/>
        </w:rPr>
      </w:pPr>
      <w:r>
        <w:rPr>
          <w:rFonts w:ascii="Arial" w:hAnsi="Arial"/>
          <w:b/>
          <w:sz w:val="24"/>
        </w:rPr>
        <w:t>SEXTA.</w:t>
      </w:r>
      <w:r>
        <w:rPr>
          <w:rFonts w:ascii="Arial" w:hAnsi="Arial"/>
          <w:sz w:val="24"/>
        </w:rPr>
        <w:t xml:space="preserve"> Queda entendido y acordado que los equipos/[vehículos] que se proporcionan para apoyar la implementación de dicho [</w:t>
      </w:r>
      <w:r>
        <w:rPr>
          <w:rFonts w:ascii="Arial" w:hAnsi="Arial"/>
          <w:i/>
          <w:sz w:val="24"/>
        </w:rPr>
        <w:t>nombre/número de proyecto</w:t>
      </w:r>
      <w:r>
        <w:rPr>
          <w:rFonts w:ascii="Arial" w:hAnsi="Arial"/>
          <w:sz w:val="24"/>
        </w:rPr>
        <w:t xml:space="preserve">] </w:t>
      </w:r>
      <w:r w:rsidR="00784B7E">
        <w:rPr>
          <w:rFonts w:ascii="Arial" w:hAnsi="Arial"/>
          <w:sz w:val="24"/>
        </w:rPr>
        <w:t xml:space="preserve">pueden </w:t>
      </w:r>
      <w:r>
        <w:rPr>
          <w:rFonts w:ascii="Arial" w:hAnsi="Arial"/>
          <w:sz w:val="24"/>
        </w:rPr>
        <w:t>usarse como bienes personales de [</w:t>
      </w:r>
      <w:r>
        <w:rPr>
          <w:rFonts w:ascii="Arial" w:hAnsi="Arial"/>
          <w:i/>
          <w:sz w:val="24"/>
        </w:rPr>
        <w:t>nombre de la institución o ministerio gubernamental</w:t>
      </w:r>
      <w:r>
        <w:rPr>
          <w:rFonts w:ascii="Arial" w:hAnsi="Arial"/>
          <w:sz w:val="24"/>
        </w:rPr>
        <w:t>] o de su personal</w:t>
      </w:r>
      <w:r w:rsidR="00784B7E">
        <w:rPr>
          <w:rFonts w:ascii="Arial" w:hAnsi="Arial"/>
          <w:sz w:val="24"/>
        </w:rPr>
        <w:t>,</w:t>
      </w:r>
    </w:p>
    <w:p w14:paraId="0D0B940D" w14:textId="77777777" w:rsidR="00A80576" w:rsidRDefault="00A80576">
      <w:pPr>
        <w:jc w:val="both"/>
        <w:rPr>
          <w:rFonts w:ascii="Arial" w:hAnsi="Arial" w:cs="Arial"/>
          <w:b/>
          <w:sz w:val="24"/>
          <w:szCs w:val="24"/>
        </w:rPr>
      </w:pPr>
    </w:p>
    <w:p w14:paraId="04A4E701" w14:textId="77777777" w:rsidR="00A80576" w:rsidRDefault="00A80576">
      <w:pPr>
        <w:tabs>
          <w:tab w:val="left" w:pos="-720"/>
          <w:tab w:val="left" w:pos="720"/>
          <w:tab w:val="left" w:pos="1260"/>
        </w:tabs>
        <w:suppressAutoHyphens/>
        <w:jc w:val="both"/>
        <w:rPr>
          <w:rFonts w:ascii="Arial" w:hAnsi="Arial" w:cs="Arial"/>
          <w:color w:val="000000"/>
          <w:spacing w:val="-3"/>
          <w:sz w:val="24"/>
          <w:szCs w:val="24"/>
        </w:rPr>
      </w:pPr>
      <w:r>
        <w:rPr>
          <w:rFonts w:ascii="Arial" w:hAnsi="Arial"/>
          <w:b/>
          <w:sz w:val="24"/>
        </w:rPr>
        <w:t>SÉPTIMA</w:t>
      </w:r>
      <w:r>
        <w:rPr>
          <w:rFonts w:ascii="Arial" w:hAnsi="Arial"/>
          <w:sz w:val="24"/>
        </w:rPr>
        <w:t>. Queda entendido y acordado que</w:t>
      </w:r>
      <w:r>
        <w:rPr>
          <w:rFonts w:ascii="Arial" w:hAnsi="Arial"/>
          <w:color w:val="000000"/>
          <w:sz w:val="24"/>
        </w:rPr>
        <w:t xml:space="preserve"> [</w:t>
      </w:r>
      <w:r>
        <w:rPr>
          <w:rFonts w:ascii="Arial" w:hAnsi="Arial"/>
          <w:i/>
          <w:color w:val="000000"/>
          <w:sz w:val="24"/>
        </w:rPr>
        <w:t>nombre de la institución o ministerio gubernamental</w:t>
      </w:r>
      <w:r>
        <w:rPr>
          <w:rFonts w:ascii="Arial" w:hAnsi="Arial"/>
          <w:color w:val="000000"/>
          <w:sz w:val="24"/>
        </w:rPr>
        <w:t xml:space="preserve">] </w:t>
      </w:r>
      <w:r>
        <w:rPr>
          <w:rFonts w:ascii="Arial" w:hAnsi="Arial"/>
          <w:sz w:val="24"/>
        </w:rPr>
        <w:t>será responsable de la custodia y cuidado adecuados de los equipos/[vehículos]</w:t>
      </w:r>
      <w:r>
        <w:rPr>
          <w:rFonts w:ascii="Arial" w:hAnsi="Arial"/>
          <w:color w:val="000000"/>
          <w:spacing w:val="-3"/>
          <w:sz w:val="24"/>
        </w:rPr>
        <w:t xml:space="preserve">. </w:t>
      </w:r>
      <w:r>
        <w:rPr>
          <w:rFonts w:ascii="Arial" w:hAnsi="Arial"/>
          <w:sz w:val="24"/>
        </w:rPr>
        <w:t xml:space="preserve">Para proteger tales equipos/[vehículos], </w:t>
      </w:r>
      <w:r>
        <w:rPr>
          <w:rFonts w:ascii="Arial" w:hAnsi="Arial"/>
          <w:color w:val="000000"/>
          <w:spacing w:val="-3"/>
          <w:sz w:val="24"/>
        </w:rPr>
        <w:t>[</w:t>
      </w:r>
      <w:r>
        <w:rPr>
          <w:rFonts w:ascii="Arial" w:hAnsi="Arial"/>
          <w:i/>
          <w:color w:val="000000"/>
          <w:spacing w:val="-3"/>
          <w:sz w:val="24"/>
        </w:rPr>
        <w:t>nombre de la institución o ministerio gubernamental</w:t>
      </w:r>
      <w:r>
        <w:rPr>
          <w:rFonts w:ascii="Arial" w:hAnsi="Arial"/>
          <w:color w:val="000000"/>
          <w:spacing w:val="-3"/>
          <w:sz w:val="24"/>
        </w:rPr>
        <w:t>] deberá contratar un seguro adecuado por los importes que acuerden [</w:t>
      </w:r>
      <w:r>
        <w:rPr>
          <w:rFonts w:ascii="Arial" w:hAnsi="Arial"/>
          <w:i/>
          <w:color w:val="000000"/>
          <w:spacing w:val="-3"/>
          <w:sz w:val="24"/>
        </w:rPr>
        <w:t>nombre de la institución o ministerio gubernamental</w:t>
      </w:r>
      <w:r>
        <w:rPr>
          <w:rFonts w:ascii="Arial" w:hAnsi="Arial"/>
          <w:color w:val="000000"/>
          <w:spacing w:val="-3"/>
          <w:sz w:val="24"/>
        </w:rPr>
        <w:t>] y el PNUD.</w:t>
      </w:r>
    </w:p>
    <w:p w14:paraId="0E27B00A" w14:textId="77777777" w:rsidR="00A80576" w:rsidRDefault="00A80576">
      <w:pPr>
        <w:tabs>
          <w:tab w:val="left" w:pos="-720"/>
          <w:tab w:val="left" w:pos="720"/>
          <w:tab w:val="left" w:pos="1260"/>
        </w:tabs>
        <w:suppressAutoHyphens/>
        <w:jc w:val="both"/>
        <w:rPr>
          <w:rFonts w:ascii="Arial" w:hAnsi="Arial" w:cs="Arial"/>
          <w:color w:val="000000"/>
          <w:spacing w:val="-3"/>
          <w:sz w:val="24"/>
          <w:szCs w:val="24"/>
        </w:rPr>
      </w:pPr>
    </w:p>
    <w:p w14:paraId="78D26CF6" w14:textId="77777777" w:rsidR="00A80576" w:rsidRDefault="00A80576">
      <w:pPr>
        <w:jc w:val="both"/>
        <w:rPr>
          <w:rFonts w:ascii="Arial" w:hAnsi="Arial" w:cs="Arial"/>
          <w:sz w:val="24"/>
          <w:szCs w:val="24"/>
        </w:rPr>
      </w:pPr>
      <w:r>
        <w:rPr>
          <w:rFonts w:ascii="Arial" w:hAnsi="Arial"/>
          <w:color w:val="000000"/>
          <w:spacing w:val="-3"/>
          <w:sz w:val="24"/>
        </w:rPr>
        <w:t xml:space="preserve">En caso de daño, </w:t>
      </w:r>
      <w:r>
        <w:rPr>
          <w:rFonts w:ascii="Arial" w:hAnsi="Arial"/>
          <w:sz w:val="24"/>
        </w:rPr>
        <w:t>robo o pérdida de los equipos/[vehículos]</w:t>
      </w:r>
      <w:r>
        <w:rPr>
          <w:rFonts w:ascii="Arial" w:hAnsi="Arial"/>
          <w:color w:val="000000"/>
          <w:spacing w:val="-3"/>
          <w:sz w:val="24"/>
        </w:rPr>
        <w:t>, [</w:t>
      </w:r>
      <w:r>
        <w:rPr>
          <w:rFonts w:ascii="Arial" w:hAnsi="Arial"/>
          <w:i/>
          <w:color w:val="000000"/>
          <w:spacing w:val="-3"/>
          <w:sz w:val="24"/>
        </w:rPr>
        <w:t>nombre de la institución o ministerio gubernamental</w:t>
      </w:r>
      <w:r>
        <w:rPr>
          <w:rFonts w:ascii="Arial" w:hAnsi="Arial"/>
          <w:color w:val="000000"/>
          <w:spacing w:val="-3"/>
          <w:sz w:val="24"/>
        </w:rPr>
        <w:t xml:space="preserve">] deberá proporcionarle al PNUD un informe integral que incluya </w:t>
      </w:r>
      <w:r>
        <w:rPr>
          <w:rFonts w:ascii="Arial" w:hAnsi="Arial"/>
          <w:sz w:val="24"/>
        </w:rPr>
        <w:t xml:space="preserve">el reporte de la policía (donde corresponda) y cualquier otra prueba que brinde detalles completos de los acontecimientos que provocaron la pérdida del bien por lo que el PNUD estará autorizado a tomar las medidas necesarias de conformidad con </w:t>
      </w:r>
      <w:r>
        <w:rPr>
          <w:rFonts w:ascii="Arial" w:hAnsi="Arial"/>
          <w:sz w:val="24"/>
          <w:highlight w:val="yellow"/>
        </w:rPr>
        <w:t>las políticas correspondientes del PNUD (véase el Anexo III</w:t>
      </w:r>
      <w:r>
        <w:rPr>
          <w:rFonts w:ascii="Arial" w:hAnsi="Arial"/>
          <w:sz w:val="24"/>
        </w:rPr>
        <w:t xml:space="preserve">). </w:t>
      </w:r>
    </w:p>
    <w:p w14:paraId="02614873" w14:textId="77777777" w:rsidR="00A80576" w:rsidRDefault="00A80576">
      <w:pPr>
        <w:tabs>
          <w:tab w:val="left" w:pos="-720"/>
          <w:tab w:val="left" w:pos="720"/>
          <w:tab w:val="left" w:pos="1260"/>
        </w:tabs>
        <w:suppressAutoHyphens/>
        <w:jc w:val="both"/>
        <w:rPr>
          <w:rFonts w:ascii="Arial" w:hAnsi="Arial" w:cs="Arial"/>
          <w:color w:val="000000"/>
          <w:sz w:val="24"/>
          <w:szCs w:val="24"/>
        </w:rPr>
      </w:pPr>
      <w:r>
        <w:rPr>
          <w:rFonts w:ascii="Arial" w:hAnsi="Arial"/>
          <w:color w:val="000000"/>
          <w:spacing w:val="-3"/>
          <w:sz w:val="24"/>
        </w:rPr>
        <w:t>.</w:t>
      </w:r>
    </w:p>
    <w:p w14:paraId="6F4BBAB7" w14:textId="77777777" w:rsidR="00A80576" w:rsidRDefault="00A80576" w:rsidP="0086677C">
      <w:pPr>
        <w:jc w:val="both"/>
        <w:rPr>
          <w:rFonts w:ascii="Arial" w:hAnsi="Arial" w:cs="Arial"/>
          <w:color w:val="000000"/>
          <w:sz w:val="24"/>
          <w:szCs w:val="24"/>
        </w:rPr>
      </w:pPr>
      <w:r>
        <w:rPr>
          <w:rFonts w:ascii="Arial" w:hAnsi="Arial"/>
          <w:color w:val="000000"/>
          <w:sz w:val="24"/>
        </w:rPr>
        <w:t>[</w:t>
      </w:r>
      <w:r>
        <w:rPr>
          <w:rFonts w:ascii="Arial" w:hAnsi="Arial"/>
          <w:i/>
          <w:color w:val="000000"/>
          <w:sz w:val="24"/>
        </w:rPr>
        <w:t>Nombre de la institución o ministerio gubernamental</w:t>
      </w:r>
      <w:r>
        <w:rPr>
          <w:rFonts w:ascii="Arial" w:hAnsi="Arial"/>
          <w:color w:val="000000"/>
          <w:sz w:val="24"/>
        </w:rPr>
        <w:t xml:space="preserve">] deberá proporcionar, y en adelante mantener, todos los seguros de compensación de trabajadores correspondientes, o sus equivalentes, en lo que respecta a sus empleados para cubrir las demandas por lesiones personales o fallecimiento </w:t>
      </w:r>
      <w:r>
        <w:rPr>
          <w:rFonts w:ascii="Arial" w:hAnsi="Arial"/>
          <w:sz w:val="24"/>
        </w:rPr>
        <w:t>con relación al uso o la operación de los equipos/[vehículos]</w:t>
      </w:r>
      <w:r>
        <w:rPr>
          <w:rFonts w:ascii="Arial" w:hAnsi="Arial"/>
          <w:color w:val="000000"/>
          <w:sz w:val="24"/>
        </w:rPr>
        <w:t xml:space="preserve">. </w:t>
      </w:r>
    </w:p>
    <w:p w14:paraId="60061E4C" w14:textId="77777777" w:rsidR="00A80576" w:rsidRDefault="00A80576" w:rsidP="0086677C">
      <w:pPr>
        <w:jc w:val="both"/>
        <w:rPr>
          <w:rFonts w:ascii="Arial" w:hAnsi="Arial" w:cs="Arial"/>
          <w:color w:val="000000"/>
          <w:sz w:val="24"/>
          <w:szCs w:val="24"/>
        </w:rPr>
      </w:pPr>
    </w:p>
    <w:p w14:paraId="16B59262" w14:textId="772D9C05" w:rsidR="00A80576" w:rsidRDefault="00A80576" w:rsidP="0086677C">
      <w:pPr>
        <w:jc w:val="both"/>
        <w:rPr>
          <w:rFonts w:ascii="Arial" w:hAnsi="Arial" w:cs="Arial"/>
          <w:color w:val="000000"/>
          <w:sz w:val="24"/>
          <w:szCs w:val="24"/>
        </w:rPr>
      </w:pPr>
      <w:r>
        <w:rPr>
          <w:rFonts w:ascii="Arial" w:hAnsi="Arial"/>
          <w:color w:val="000000"/>
          <w:sz w:val="24"/>
        </w:rPr>
        <w:t>[Nombre de la institución o ministerio gubernamental] también deberá proporcionar, y en adelante mantener, un seguro de responsabilidad civil por un importe adecuado para cubrir las demandas de terceros por lesiones corporales o fallecimiento, o por pérdidas o daños de la propiedad, que pudieran ocasionarse a partir del uso o la operación de los equipos</w:t>
      </w:r>
      <w:r>
        <w:rPr>
          <w:rFonts w:ascii="Arial" w:hAnsi="Arial"/>
          <w:sz w:val="24"/>
        </w:rPr>
        <w:t>/[vehículos]</w:t>
      </w:r>
      <w:r w:rsidR="00784B7E">
        <w:rPr>
          <w:rFonts w:ascii="Arial" w:hAnsi="Arial"/>
          <w:sz w:val="24"/>
        </w:rPr>
        <w:t>.</w:t>
      </w:r>
    </w:p>
    <w:p w14:paraId="44EAFD9C" w14:textId="77777777" w:rsidR="00A80576" w:rsidRDefault="00A80576" w:rsidP="0086677C">
      <w:pPr>
        <w:jc w:val="both"/>
        <w:rPr>
          <w:rFonts w:ascii="Arial" w:hAnsi="Arial" w:cs="Arial"/>
          <w:color w:val="000000"/>
          <w:sz w:val="24"/>
          <w:szCs w:val="24"/>
        </w:rPr>
      </w:pPr>
    </w:p>
    <w:p w14:paraId="597DF9F7" w14:textId="18911B4B" w:rsidR="00A80576" w:rsidRDefault="00A80576" w:rsidP="0086677C">
      <w:pPr>
        <w:jc w:val="both"/>
        <w:rPr>
          <w:rFonts w:ascii="Arial" w:hAnsi="Arial" w:cs="Arial"/>
          <w:color w:val="000000"/>
          <w:sz w:val="24"/>
          <w:szCs w:val="24"/>
        </w:rPr>
      </w:pPr>
      <w:r>
        <w:rPr>
          <w:rFonts w:ascii="Arial" w:hAnsi="Arial"/>
          <w:color w:val="000000"/>
          <w:sz w:val="24"/>
        </w:rPr>
        <w:t xml:space="preserve">A excepción del seguro de </w:t>
      </w:r>
      <w:r w:rsidR="00784B7E">
        <w:rPr>
          <w:rFonts w:ascii="Arial" w:hAnsi="Arial"/>
          <w:color w:val="000000"/>
          <w:sz w:val="24"/>
        </w:rPr>
        <w:t xml:space="preserve">compensación de </w:t>
      </w:r>
      <w:r>
        <w:rPr>
          <w:rFonts w:ascii="Arial" w:hAnsi="Arial"/>
          <w:color w:val="000000"/>
          <w:sz w:val="24"/>
        </w:rPr>
        <w:t xml:space="preserve">trabajadores, las políticas de seguros deberán tener las siguientes características: </w:t>
      </w:r>
    </w:p>
    <w:p w14:paraId="4B94D5A5" w14:textId="77777777" w:rsidR="00A80576" w:rsidRDefault="00A80576">
      <w:pPr>
        <w:rPr>
          <w:rFonts w:ascii="Arial" w:hAnsi="Arial" w:cs="Arial"/>
          <w:color w:val="000000"/>
          <w:sz w:val="24"/>
          <w:szCs w:val="24"/>
        </w:rPr>
      </w:pPr>
    </w:p>
    <w:p w14:paraId="13B90E3E" w14:textId="4E0664FE" w:rsidR="00A80576" w:rsidRPr="00D67F9C" w:rsidRDefault="00A80576" w:rsidP="00D67F9C">
      <w:pPr>
        <w:pStyle w:val="ListParagraph"/>
        <w:numPr>
          <w:ilvl w:val="0"/>
          <w:numId w:val="1"/>
        </w:numPr>
        <w:ind w:hanging="450"/>
        <w:rPr>
          <w:rFonts w:ascii="Arial" w:hAnsi="Arial" w:cs="Arial"/>
          <w:color w:val="000000"/>
          <w:sz w:val="24"/>
          <w:szCs w:val="24"/>
        </w:rPr>
      </w:pPr>
      <w:r w:rsidRPr="00D67F9C">
        <w:rPr>
          <w:rFonts w:ascii="Arial" w:hAnsi="Arial"/>
          <w:color w:val="000000"/>
          <w:sz w:val="24"/>
        </w:rPr>
        <w:t xml:space="preserve"> designar al PNUD como asegurado adicional; </w:t>
      </w:r>
    </w:p>
    <w:p w14:paraId="3DEEC669" w14:textId="77777777" w:rsidR="00A80576" w:rsidRDefault="00A80576" w:rsidP="00D67F9C">
      <w:pPr>
        <w:ind w:left="360" w:hanging="450"/>
        <w:jc w:val="both"/>
        <w:rPr>
          <w:rFonts w:ascii="Arial" w:hAnsi="Arial" w:cs="Arial"/>
          <w:color w:val="000000"/>
          <w:sz w:val="24"/>
          <w:szCs w:val="24"/>
        </w:rPr>
      </w:pPr>
    </w:p>
    <w:p w14:paraId="18A4D2D2" w14:textId="2095222F" w:rsidR="00A80576" w:rsidRPr="00D67F9C" w:rsidRDefault="00852E24" w:rsidP="00D67F9C">
      <w:pPr>
        <w:pStyle w:val="ListParagraph"/>
        <w:numPr>
          <w:ilvl w:val="0"/>
          <w:numId w:val="1"/>
        </w:numPr>
        <w:ind w:hanging="450"/>
        <w:jc w:val="both"/>
        <w:rPr>
          <w:rFonts w:ascii="Arial" w:hAnsi="Arial" w:cs="Arial"/>
          <w:color w:val="000000"/>
          <w:sz w:val="24"/>
          <w:szCs w:val="24"/>
        </w:rPr>
      </w:pPr>
      <w:r w:rsidRPr="00D67F9C" w:rsidDel="00852E24">
        <w:rPr>
          <w:rFonts w:ascii="Arial" w:hAnsi="Arial"/>
          <w:color w:val="000000"/>
          <w:sz w:val="24"/>
        </w:rPr>
        <w:t xml:space="preserve"> </w:t>
      </w:r>
      <w:r w:rsidR="00A80576" w:rsidRPr="00D67F9C">
        <w:rPr>
          <w:rFonts w:ascii="Arial" w:hAnsi="Arial"/>
          <w:color w:val="000000"/>
          <w:sz w:val="24"/>
        </w:rPr>
        <w:t xml:space="preserve">incluir una </w:t>
      </w:r>
      <w:r w:rsidR="00784B7E" w:rsidRPr="00D67F9C">
        <w:rPr>
          <w:rFonts w:ascii="Arial" w:hAnsi="Arial"/>
          <w:color w:val="000000"/>
          <w:sz w:val="24"/>
        </w:rPr>
        <w:t xml:space="preserve">prohibición </w:t>
      </w:r>
      <w:r w:rsidR="00A80576" w:rsidRPr="00D67F9C">
        <w:rPr>
          <w:rFonts w:ascii="Arial" w:hAnsi="Arial"/>
          <w:color w:val="000000"/>
          <w:sz w:val="24"/>
        </w:rPr>
        <w:t xml:space="preserve">de subrogación </w:t>
      </w:r>
      <w:r w:rsidR="00784B7E" w:rsidRPr="00D67F9C">
        <w:rPr>
          <w:rFonts w:ascii="Arial" w:hAnsi="Arial"/>
          <w:color w:val="000000"/>
          <w:sz w:val="24"/>
        </w:rPr>
        <w:t>en</w:t>
      </w:r>
      <w:r w:rsidR="00A80576" w:rsidRPr="00D67F9C">
        <w:rPr>
          <w:rFonts w:ascii="Arial" w:hAnsi="Arial"/>
          <w:color w:val="000000"/>
          <w:sz w:val="24"/>
        </w:rPr>
        <w:t xml:space="preserve"> los derechos de [nombre de la institución o ministerio gubernamental] sobre la compañía de seguros en contra del PNUD; </w:t>
      </w:r>
    </w:p>
    <w:p w14:paraId="3656B9AB" w14:textId="77777777" w:rsidR="00A80576" w:rsidRDefault="00A80576" w:rsidP="00D67F9C">
      <w:pPr>
        <w:ind w:left="360" w:hanging="450"/>
        <w:rPr>
          <w:rFonts w:ascii="Arial" w:hAnsi="Arial" w:cs="Arial"/>
          <w:color w:val="000000"/>
          <w:sz w:val="24"/>
          <w:szCs w:val="24"/>
        </w:rPr>
      </w:pPr>
    </w:p>
    <w:p w14:paraId="2EDB27B3" w14:textId="144D3BD8" w:rsidR="00A80576" w:rsidRPr="00D67F9C" w:rsidRDefault="00A80576" w:rsidP="00D67F9C">
      <w:pPr>
        <w:pStyle w:val="ListParagraph"/>
        <w:numPr>
          <w:ilvl w:val="0"/>
          <w:numId w:val="1"/>
        </w:numPr>
        <w:ind w:hanging="450"/>
        <w:jc w:val="both"/>
        <w:rPr>
          <w:rFonts w:ascii="Arial" w:hAnsi="Arial" w:cs="Arial"/>
          <w:color w:val="000000"/>
          <w:sz w:val="24"/>
          <w:szCs w:val="24"/>
        </w:rPr>
      </w:pPr>
      <w:r w:rsidRPr="00D67F9C">
        <w:rPr>
          <w:rFonts w:ascii="Arial" w:hAnsi="Arial"/>
          <w:color w:val="000000"/>
          <w:sz w:val="24"/>
        </w:rPr>
        <w:t xml:space="preserve">disponer que el PNUD reciba un aviso por escrito con treinta (30) días de anticipación de las aseguradoras antes de cancelar o cambiar la cobertura. </w:t>
      </w:r>
    </w:p>
    <w:p w14:paraId="45FB0818" w14:textId="77777777" w:rsidR="00A80576" w:rsidRDefault="00A80576">
      <w:pPr>
        <w:tabs>
          <w:tab w:val="left" w:pos="720"/>
        </w:tabs>
        <w:rPr>
          <w:rFonts w:ascii="Arial" w:hAnsi="Arial" w:cs="Arial"/>
          <w:color w:val="000000"/>
          <w:sz w:val="24"/>
          <w:szCs w:val="24"/>
        </w:rPr>
      </w:pPr>
    </w:p>
    <w:p w14:paraId="0A4B1477" w14:textId="40F40E66" w:rsidR="00A80576" w:rsidRDefault="00A80576">
      <w:pPr>
        <w:rPr>
          <w:rFonts w:ascii="Arial" w:hAnsi="Arial"/>
          <w:color w:val="000000"/>
          <w:sz w:val="24"/>
        </w:rPr>
      </w:pPr>
      <w:r>
        <w:rPr>
          <w:rFonts w:ascii="Arial" w:hAnsi="Arial"/>
          <w:color w:val="000000"/>
          <w:sz w:val="24"/>
        </w:rPr>
        <w:t>[Nombre de la institución o ministerio gubernamental] deberá, a pedido</w:t>
      </w:r>
      <w:r w:rsidR="00784B7E">
        <w:rPr>
          <w:rFonts w:ascii="Arial" w:hAnsi="Arial"/>
          <w:color w:val="000000"/>
          <w:sz w:val="24"/>
        </w:rPr>
        <w:t xml:space="preserve"> del PNUD</w:t>
      </w:r>
      <w:r>
        <w:rPr>
          <w:rFonts w:ascii="Arial" w:hAnsi="Arial"/>
          <w:color w:val="000000"/>
          <w:sz w:val="24"/>
        </w:rPr>
        <w:t>, proporcionarle pruebas satisfactorias de</w:t>
      </w:r>
      <w:r w:rsidR="00784B7E">
        <w:rPr>
          <w:rFonts w:ascii="Arial" w:hAnsi="Arial"/>
          <w:color w:val="000000"/>
          <w:sz w:val="24"/>
        </w:rPr>
        <w:t xml:space="preserve"> los </w:t>
      </w:r>
      <w:r>
        <w:rPr>
          <w:rFonts w:ascii="Arial" w:hAnsi="Arial"/>
          <w:color w:val="000000"/>
          <w:sz w:val="24"/>
        </w:rPr>
        <w:t>seguro</w:t>
      </w:r>
      <w:r w:rsidR="00784B7E">
        <w:rPr>
          <w:rFonts w:ascii="Arial" w:hAnsi="Arial"/>
          <w:color w:val="000000"/>
          <w:sz w:val="24"/>
        </w:rPr>
        <w:t>s</w:t>
      </w:r>
      <w:r>
        <w:rPr>
          <w:rFonts w:ascii="Arial" w:hAnsi="Arial"/>
          <w:color w:val="000000"/>
          <w:sz w:val="24"/>
        </w:rPr>
        <w:t xml:space="preserve"> requerido en virtud de este párrafo. </w:t>
      </w:r>
    </w:p>
    <w:p w14:paraId="4A75BAD3" w14:textId="77777777" w:rsidR="00784B7E" w:rsidRDefault="00784B7E">
      <w:pPr>
        <w:rPr>
          <w:rFonts w:ascii="Arial" w:hAnsi="Arial" w:cs="Arial"/>
          <w:color w:val="000000"/>
          <w:sz w:val="24"/>
          <w:szCs w:val="24"/>
        </w:rPr>
      </w:pPr>
    </w:p>
    <w:p w14:paraId="631E7DB6" w14:textId="5A93FA02" w:rsidR="00A80576" w:rsidRDefault="00A80576">
      <w:pPr>
        <w:jc w:val="both"/>
        <w:rPr>
          <w:rFonts w:ascii="Arial" w:hAnsi="Arial" w:cs="Arial"/>
          <w:sz w:val="24"/>
          <w:szCs w:val="24"/>
        </w:rPr>
      </w:pPr>
      <w:r>
        <w:rPr>
          <w:rFonts w:ascii="Arial" w:hAnsi="Arial"/>
          <w:b/>
          <w:sz w:val="24"/>
        </w:rPr>
        <w:t>OCTAVA</w:t>
      </w:r>
      <w:r>
        <w:rPr>
          <w:rFonts w:ascii="Arial" w:hAnsi="Arial"/>
          <w:sz w:val="24"/>
        </w:rPr>
        <w:t xml:space="preserve">. Queda entendido y acordado que, en virtud de este </w:t>
      </w:r>
      <w:r w:rsidR="00784B7E">
        <w:rPr>
          <w:rFonts w:ascii="Arial" w:hAnsi="Arial"/>
          <w:sz w:val="24"/>
        </w:rPr>
        <w:t>M</w:t>
      </w:r>
      <w:r>
        <w:rPr>
          <w:rFonts w:ascii="Arial" w:hAnsi="Arial"/>
          <w:sz w:val="24"/>
        </w:rPr>
        <w:t xml:space="preserve">emorando, </w:t>
      </w:r>
      <w:r w:rsidR="00267E35">
        <w:rPr>
          <w:rFonts w:ascii="Arial" w:hAnsi="Arial"/>
          <w:sz w:val="24"/>
        </w:rPr>
        <w:t xml:space="preserve">la </w:t>
      </w:r>
      <w:r w:rsidR="0086677C">
        <w:rPr>
          <w:rFonts w:ascii="Arial" w:hAnsi="Arial"/>
          <w:sz w:val="24"/>
        </w:rPr>
        <w:t>transferencia o</w:t>
      </w:r>
      <w:r>
        <w:rPr>
          <w:rFonts w:ascii="Arial" w:hAnsi="Arial"/>
          <w:sz w:val="24"/>
        </w:rPr>
        <w:t xml:space="preserve"> la </w:t>
      </w:r>
      <w:r w:rsidR="00267E35">
        <w:rPr>
          <w:rFonts w:ascii="Arial" w:hAnsi="Arial"/>
          <w:sz w:val="24"/>
        </w:rPr>
        <w:t xml:space="preserve">disposición </w:t>
      </w:r>
      <w:r>
        <w:rPr>
          <w:rFonts w:ascii="Arial" w:hAnsi="Arial"/>
          <w:sz w:val="24"/>
        </w:rPr>
        <w:t>de los equipos/[vehículos] debe realizarse de conformidad con las políticas y los procedimientos de Contrato</w:t>
      </w:r>
      <w:r w:rsidR="00267E35">
        <w:rPr>
          <w:rFonts w:ascii="Arial" w:hAnsi="Arial"/>
          <w:sz w:val="24"/>
        </w:rPr>
        <w:t xml:space="preserve"> del PNUD</w:t>
      </w:r>
      <w:r>
        <w:rPr>
          <w:rFonts w:ascii="Arial" w:hAnsi="Arial"/>
          <w:sz w:val="24"/>
        </w:rPr>
        <w:t xml:space="preserve">, </w:t>
      </w:r>
      <w:r w:rsidR="00267E35">
        <w:rPr>
          <w:rFonts w:ascii="Arial" w:hAnsi="Arial"/>
          <w:sz w:val="24"/>
        </w:rPr>
        <w:t xml:space="preserve">y las políticas y procedimientos relativos a la administración </w:t>
      </w:r>
      <w:r w:rsidR="0086677C">
        <w:rPr>
          <w:rFonts w:ascii="Arial" w:hAnsi="Arial"/>
          <w:sz w:val="24"/>
        </w:rPr>
        <w:t>de bienes</w:t>
      </w:r>
      <w:r>
        <w:rPr>
          <w:rFonts w:ascii="Arial" w:hAnsi="Arial"/>
          <w:sz w:val="24"/>
        </w:rPr>
        <w:t xml:space="preserve"> y </w:t>
      </w:r>
      <w:r w:rsidR="00267E35">
        <w:rPr>
          <w:rFonts w:ascii="Arial" w:hAnsi="Arial"/>
          <w:sz w:val="24"/>
        </w:rPr>
        <w:t>a</w:t>
      </w:r>
      <w:r>
        <w:rPr>
          <w:rFonts w:ascii="Arial" w:hAnsi="Arial"/>
          <w:sz w:val="24"/>
        </w:rPr>
        <w:t>dquisiciones del PNUD.</w:t>
      </w:r>
    </w:p>
    <w:p w14:paraId="62486C05" w14:textId="77777777" w:rsidR="00A80576" w:rsidRDefault="00A80576">
      <w:pPr>
        <w:jc w:val="both"/>
        <w:rPr>
          <w:rFonts w:ascii="Arial" w:hAnsi="Arial" w:cs="Arial"/>
          <w:b/>
          <w:sz w:val="24"/>
          <w:szCs w:val="24"/>
        </w:rPr>
      </w:pPr>
    </w:p>
    <w:p w14:paraId="642F3E8F" w14:textId="52EBB37A" w:rsidR="00A80576" w:rsidRDefault="00A80576">
      <w:pPr>
        <w:jc w:val="both"/>
        <w:rPr>
          <w:rFonts w:ascii="Arial" w:hAnsi="Arial" w:cs="Arial"/>
          <w:sz w:val="24"/>
          <w:szCs w:val="24"/>
        </w:rPr>
      </w:pPr>
      <w:r>
        <w:rPr>
          <w:rFonts w:ascii="Arial" w:hAnsi="Arial"/>
          <w:b/>
          <w:sz w:val="24"/>
        </w:rPr>
        <w:t>EN FE DE LO CUAL</w:t>
      </w:r>
      <w:r>
        <w:rPr>
          <w:rFonts w:ascii="Arial" w:hAnsi="Arial"/>
          <w:sz w:val="24"/>
        </w:rPr>
        <w:t>, el PNUD y [</w:t>
      </w:r>
      <w:r>
        <w:rPr>
          <w:rFonts w:ascii="Arial" w:hAnsi="Arial"/>
          <w:i/>
          <w:sz w:val="24"/>
        </w:rPr>
        <w:t>nombre de la institución o ministerio gubernamental</w:t>
      </w:r>
      <w:r>
        <w:rPr>
          <w:rFonts w:ascii="Arial" w:hAnsi="Arial"/>
          <w:sz w:val="24"/>
        </w:rPr>
        <w:t xml:space="preserve">], a través de sus representantes debidamente autorizados, acordaron plenamente respetar las condiciones antes estipuladas firmando este </w:t>
      </w:r>
      <w:r w:rsidR="00267E35">
        <w:rPr>
          <w:rFonts w:ascii="Arial" w:hAnsi="Arial"/>
          <w:sz w:val="24"/>
        </w:rPr>
        <w:t>M</w:t>
      </w:r>
      <w:r>
        <w:rPr>
          <w:rFonts w:ascii="Arial" w:hAnsi="Arial"/>
          <w:sz w:val="24"/>
        </w:rPr>
        <w:t>emorando:</w:t>
      </w:r>
    </w:p>
    <w:p w14:paraId="4101652C" w14:textId="77777777" w:rsidR="00A80576" w:rsidRDefault="00A80576">
      <w:pPr>
        <w:jc w:val="both"/>
        <w:rPr>
          <w:rFonts w:ascii="Arial" w:hAnsi="Arial" w:cs="Arial"/>
          <w:sz w:val="24"/>
          <w:szCs w:val="24"/>
        </w:rPr>
      </w:pPr>
    </w:p>
    <w:p w14:paraId="3CCEDAEE" w14:textId="77777777" w:rsidR="00A80576" w:rsidRDefault="00A80576">
      <w:pPr>
        <w:jc w:val="both"/>
        <w:outlineLvl w:val="0"/>
        <w:rPr>
          <w:rFonts w:ascii="Arial" w:hAnsi="Arial" w:cs="Arial"/>
          <w:b/>
          <w:sz w:val="24"/>
          <w:szCs w:val="24"/>
        </w:rPr>
      </w:pPr>
      <w:r>
        <w:rPr>
          <w:rFonts w:ascii="Arial" w:hAnsi="Arial"/>
          <w:b/>
          <w:sz w:val="24"/>
        </w:rPr>
        <w:t>Aceptado:</w:t>
      </w:r>
      <w:r>
        <w:tab/>
      </w:r>
      <w:r>
        <w:tab/>
      </w:r>
      <w:r>
        <w:tab/>
      </w:r>
      <w:r>
        <w:tab/>
      </w:r>
      <w:r>
        <w:tab/>
      </w:r>
      <w:r>
        <w:tab/>
      </w:r>
      <w:r>
        <w:rPr>
          <w:rFonts w:ascii="Arial" w:hAnsi="Arial"/>
          <w:b/>
          <w:sz w:val="24"/>
        </w:rPr>
        <w:t>Aceptado:</w:t>
      </w:r>
    </w:p>
    <w:p w14:paraId="4B99056E" w14:textId="77777777" w:rsidR="00A80576" w:rsidRDefault="00A80576">
      <w:pPr>
        <w:jc w:val="both"/>
        <w:rPr>
          <w:rFonts w:ascii="Arial" w:hAnsi="Arial" w:cs="Arial"/>
          <w:b/>
          <w:sz w:val="24"/>
          <w:szCs w:val="24"/>
        </w:rPr>
      </w:pPr>
    </w:p>
    <w:p w14:paraId="6CEB0237" w14:textId="77777777" w:rsidR="00A80576" w:rsidRDefault="00A80576">
      <w:pPr>
        <w:jc w:val="both"/>
        <w:rPr>
          <w:rFonts w:ascii="Arial" w:hAnsi="Arial" w:cs="Arial"/>
          <w:b/>
          <w:sz w:val="24"/>
          <w:szCs w:val="24"/>
        </w:rPr>
      </w:pPr>
      <w:r>
        <w:rPr>
          <w:rFonts w:ascii="Arial" w:hAnsi="Arial"/>
          <w:b/>
          <w:sz w:val="24"/>
        </w:rPr>
        <w:t xml:space="preserve">PARA </w:t>
      </w:r>
      <w:r>
        <w:rPr>
          <w:rFonts w:ascii="Arial" w:hAnsi="Arial"/>
          <w:sz w:val="24"/>
        </w:rPr>
        <w:t>[</w:t>
      </w:r>
      <w:r>
        <w:rPr>
          <w:rFonts w:ascii="Arial" w:hAnsi="Arial"/>
          <w:i/>
          <w:sz w:val="24"/>
        </w:rPr>
        <w:t>nombre de la institución o ministerio gubernamental</w:t>
      </w:r>
      <w:r>
        <w:rPr>
          <w:rFonts w:ascii="Arial" w:hAnsi="Arial"/>
          <w:sz w:val="24"/>
        </w:rPr>
        <w:t>]</w:t>
      </w:r>
      <w:r>
        <w:tab/>
      </w:r>
      <w:r>
        <w:rPr>
          <w:rFonts w:ascii="Arial" w:hAnsi="Arial"/>
          <w:b/>
          <w:sz w:val="24"/>
        </w:rPr>
        <w:t>PARA EL PNUD</w:t>
      </w:r>
    </w:p>
    <w:p w14:paraId="1299C43A" w14:textId="77777777" w:rsidR="00A80576" w:rsidRDefault="00A80576">
      <w:pPr>
        <w:jc w:val="both"/>
        <w:rPr>
          <w:rFonts w:ascii="Arial" w:hAnsi="Arial" w:cs="Arial"/>
          <w:b/>
          <w:sz w:val="24"/>
          <w:szCs w:val="24"/>
        </w:rPr>
      </w:pPr>
    </w:p>
    <w:p w14:paraId="70C8BB11" w14:textId="273CBF16" w:rsidR="00A80576" w:rsidRDefault="00852E24">
      <w:pPr>
        <w:jc w:val="both"/>
        <w:rPr>
          <w:rFonts w:ascii="Arial" w:hAnsi="Arial" w:cs="Arial"/>
          <w:sz w:val="24"/>
          <w:szCs w:val="24"/>
        </w:rPr>
      </w:pPr>
      <w:r>
        <w:rPr>
          <w:rFonts w:ascii="Arial" w:hAnsi="Arial"/>
          <w:sz w:val="24"/>
        </w:rPr>
        <w:t>Por: _</w:t>
      </w:r>
      <w:r w:rsidR="00A80576">
        <w:rPr>
          <w:rFonts w:ascii="Arial" w:hAnsi="Arial"/>
          <w:sz w:val="24"/>
        </w:rPr>
        <w:t>______________________</w:t>
      </w:r>
      <w:r w:rsidR="00A80576">
        <w:tab/>
      </w:r>
      <w:r w:rsidR="00A80576">
        <w:tab/>
      </w:r>
      <w:r w:rsidR="00A80576">
        <w:tab/>
      </w:r>
      <w:r>
        <w:rPr>
          <w:rFonts w:ascii="Arial" w:hAnsi="Arial"/>
          <w:sz w:val="24"/>
        </w:rPr>
        <w:t>Por: _</w:t>
      </w:r>
      <w:r w:rsidR="00A80576">
        <w:rPr>
          <w:rFonts w:ascii="Arial" w:hAnsi="Arial"/>
          <w:sz w:val="24"/>
        </w:rPr>
        <w:t>___________________________</w:t>
      </w:r>
    </w:p>
    <w:p w14:paraId="4DDBEF00" w14:textId="77777777" w:rsidR="00A80576" w:rsidRDefault="00A80576">
      <w:pPr>
        <w:jc w:val="both"/>
        <w:rPr>
          <w:rFonts w:ascii="Arial" w:hAnsi="Arial" w:cs="Arial"/>
          <w:sz w:val="24"/>
          <w:szCs w:val="24"/>
        </w:rPr>
      </w:pPr>
    </w:p>
    <w:p w14:paraId="490F7521" w14:textId="77BE5478" w:rsidR="00A80576" w:rsidRDefault="00852E24">
      <w:pPr>
        <w:jc w:val="both"/>
        <w:rPr>
          <w:rFonts w:ascii="Arial" w:hAnsi="Arial" w:cs="Arial"/>
          <w:sz w:val="24"/>
          <w:szCs w:val="24"/>
        </w:rPr>
      </w:pPr>
      <w:r w:rsidRPr="2CC79A3D">
        <w:rPr>
          <w:rFonts w:ascii="Arial" w:hAnsi="Arial"/>
          <w:sz w:val="24"/>
          <w:szCs w:val="24"/>
        </w:rPr>
        <w:t>Nombre: _</w:t>
      </w:r>
      <w:r w:rsidR="00A80576" w:rsidRPr="2CC79A3D">
        <w:rPr>
          <w:rFonts w:ascii="Arial" w:hAnsi="Arial"/>
          <w:sz w:val="24"/>
          <w:szCs w:val="24"/>
        </w:rPr>
        <w:t>___________________</w:t>
      </w:r>
      <w:r w:rsidR="00A80576">
        <w:tab/>
      </w:r>
      <w:r w:rsidR="00A80576">
        <w:tab/>
      </w:r>
      <w:r w:rsidR="00A80576" w:rsidRPr="2CC79A3D">
        <w:rPr>
          <w:rFonts w:ascii="Arial" w:hAnsi="Arial"/>
          <w:sz w:val="24"/>
          <w:szCs w:val="24"/>
        </w:rPr>
        <w:t>Nombre: ________________________</w:t>
      </w:r>
    </w:p>
    <w:p w14:paraId="3461D779" w14:textId="77777777" w:rsidR="00A80576" w:rsidRDefault="00A80576">
      <w:pPr>
        <w:jc w:val="both"/>
        <w:rPr>
          <w:rFonts w:ascii="Arial" w:hAnsi="Arial" w:cs="Arial"/>
          <w:sz w:val="24"/>
          <w:szCs w:val="24"/>
        </w:rPr>
      </w:pPr>
    </w:p>
    <w:p w14:paraId="59E2A91B" w14:textId="5BBB86D7" w:rsidR="00A80576" w:rsidRDefault="00A80576">
      <w:pPr>
        <w:jc w:val="both"/>
        <w:rPr>
          <w:rFonts w:ascii="Arial" w:hAnsi="Arial" w:cs="Arial"/>
          <w:sz w:val="24"/>
          <w:szCs w:val="24"/>
        </w:rPr>
      </w:pPr>
      <w:r>
        <w:rPr>
          <w:rFonts w:ascii="Arial" w:hAnsi="Arial"/>
          <w:sz w:val="24"/>
        </w:rPr>
        <w:t>Cargo: ______________________</w:t>
      </w:r>
      <w:r>
        <w:tab/>
      </w:r>
      <w:r>
        <w:tab/>
      </w:r>
      <w:r>
        <w:rPr>
          <w:rFonts w:ascii="Arial" w:hAnsi="Arial"/>
          <w:sz w:val="24"/>
        </w:rPr>
        <w:t>Cargo: __________________________</w:t>
      </w:r>
    </w:p>
    <w:p w14:paraId="3CF2D8B6" w14:textId="77777777" w:rsidR="00A80576" w:rsidRDefault="00A80576">
      <w:pPr>
        <w:jc w:val="both"/>
        <w:rPr>
          <w:rFonts w:ascii="Arial" w:hAnsi="Arial" w:cs="Arial"/>
          <w:sz w:val="24"/>
          <w:szCs w:val="24"/>
        </w:rPr>
      </w:pPr>
    </w:p>
    <w:p w14:paraId="670D2AEE" w14:textId="1C7741A4" w:rsidR="00A80576" w:rsidRDefault="00A80576">
      <w:pPr>
        <w:jc w:val="both"/>
        <w:rPr>
          <w:rFonts w:ascii="Arial" w:hAnsi="Arial" w:cs="Arial"/>
          <w:sz w:val="24"/>
          <w:szCs w:val="24"/>
        </w:rPr>
      </w:pPr>
      <w:r>
        <w:rPr>
          <w:rFonts w:ascii="Arial" w:hAnsi="Arial"/>
          <w:sz w:val="24"/>
        </w:rPr>
        <w:t>Fecha: ______________________</w:t>
      </w:r>
      <w:r>
        <w:tab/>
      </w:r>
      <w:r>
        <w:tab/>
      </w:r>
      <w:r>
        <w:rPr>
          <w:rFonts w:ascii="Arial" w:hAnsi="Arial"/>
          <w:sz w:val="24"/>
        </w:rPr>
        <w:t>Fecha: __________________________</w:t>
      </w:r>
    </w:p>
    <w:p w14:paraId="0FB78278" w14:textId="77777777" w:rsidR="00A80576" w:rsidRDefault="00A80576">
      <w:pPr>
        <w:spacing w:line="360" w:lineRule="auto"/>
        <w:rPr>
          <w:rFonts w:ascii="Arial" w:hAnsi="Arial" w:cs="Arial"/>
          <w:snapToGrid w:val="0"/>
          <w:sz w:val="24"/>
          <w:szCs w:val="24"/>
        </w:rPr>
      </w:pPr>
    </w:p>
    <w:p w14:paraId="1FC39945" w14:textId="77777777" w:rsidR="00A80576" w:rsidRDefault="00A80576">
      <w:pPr>
        <w:spacing w:line="360" w:lineRule="auto"/>
        <w:rPr>
          <w:rFonts w:ascii="Arial" w:hAnsi="Arial" w:cs="Arial"/>
          <w:snapToGrid w:val="0"/>
          <w:sz w:val="24"/>
          <w:szCs w:val="24"/>
        </w:rPr>
      </w:pPr>
    </w:p>
    <w:p w14:paraId="0562CB0E" w14:textId="77777777" w:rsidR="00A80576" w:rsidRDefault="00A80576">
      <w:pPr>
        <w:spacing w:line="360" w:lineRule="auto"/>
        <w:rPr>
          <w:rFonts w:ascii="Arial" w:hAnsi="Arial" w:cs="Arial"/>
          <w:snapToGrid w:val="0"/>
          <w:sz w:val="24"/>
          <w:szCs w:val="24"/>
        </w:rPr>
      </w:pPr>
    </w:p>
    <w:p w14:paraId="63ADD178" w14:textId="77777777" w:rsidR="00A80576" w:rsidRDefault="00A80576">
      <w:pPr>
        <w:rPr>
          <w:rFonts w:ascii="Arial" w:hAnsi="Arial" w:cs="Arial"/>
          <w:i/>
          <w:iCs/>
          <w:snapToGrid w:val="0"/>
          <w:sz w:val="24"/>
          <w:szCs w:val="24"/>
        </w:rPr>
      </w:pPr>
      <w:r>
        <w:rPr>
          <w:rFonts w:ascii="Arial" w:hAnsi="Arial"/>
          <w:i/>
          <w:snapToGrid w:val="0"/>
          <w:sz w:val="24"/>
        </w:rPr>
        <w:t>Adjuntos:</w:t>
      </w:r>
    </w:p>
    <w:p w14:paraId="34CE0A41" w14:textId="77777777" w:rsidR="00A80576" w:rsidRDefault="00A80576">
      <w:pPr>
        <w:rPr>
          <w:rFonts w:ascii="Arial" w:hAnsi="Arial" w:cs="Arial"/>
          <w:i/>
          <w:iCs/>
          <w:snapToGrid w:val="0"/>
          <w:sz w:val="24"/>
          <w:szCs w:val="24"/>
        </w:rPr>
      </w:pPr>
    </w:p>
    <w:p w14:paraId="62742B7D" w14:textId="77777777" w:rsidR="00A80576" w:rsidRDefault="00A80576">
      <w:pPr>
        <w:pStyle w:val="BodyTextIndent"/>
        <w:spacing w:line="240" w:lineRule="auto"/>
        <w:ind w:left="1440" w:hanging="1440"/>
        <w:rPr>
          <w:i/>
          <w:iCs/>
          <w:szCs w:val="24"/>
        </w:rPr>
      </w:pPr>
      <w:r>
        <w:rPr>
          <w:i/>
        </w:rPr>
        <w:t>Anexo I:</w:t>
      </w:r>
      <w:r>
        <w:tab/>
      </w:r>
      <w:r>
        <w:rPr>
          <w:i/>
        </w:rPr>
        <w:t>Lista de equipos [vehículo/s], descripción/modelo/marca, cantidad, fecha de adquisición, valor de adquisición</w:t>
      </w:r>
    </w:p>
    <w:p w14:paraId="508DBE6C" w14:textId="7B90F39D" w:rsidR="00A80576" w:rsidRDefault="00A80576">
      <w:pPr>
        <w:ind w:left="900" w:hanging="900"/>
        <w:rPr>
          <w:rFonts w:ascii="Arial" w:hAnsi="Arial" w:cs="Arial"/>
          <w:i/>
          <w:iCs/>
          <w:snapToGrid w:val="0"/>
          <w:sz w:val="24"/>
          <w:szCs w:val="24"/>
        </w:rPr>
      </w:pPr>
      <w:r>
        <w:rPr>
          <w:rFonts w:ascii="Arial" w:hAnsi="Arial"/>
          <w:i/>
          <w:snapToGrid w:val="0"/>
          <w:sz w:val="24"/>
        </w:rPr>
        <w:t>Anexo II:</w:t>
      </w:r>
      <w:r>
        <w:tab/>
      </w:r>
      <w:r w:rsidR="008B2B05" w:rsidRPr="002A7C90">
        <w:rPr>
          <w:rFonts w:ascii="Arial" w:hAnsi="Arial"/>
          <w:i/>
          <w:snapToGrid w:val="0"/>
          <w:sz w:val="24"/>
        </w:rPr>
        <w:t>Política de Gestión de Vehículos/Política de Gestión de Activos del PNUD</w:t>
      </w:r>
    </w:p>
    <w:p w14:paraId="442AFCBF" w14:textId="7D7A05ED" w:rsidR="00A80576" w:rsidRDefault="00A80576">
      <w:pPr>
        <w:ind w:left="900" w:hanging="900"/>
        <w:rPr>
          <w:rFonts w:ascii="Arial" w:hAnsi="Arial" w:cs="Arial"/>
          <w:i/>
          <w:iCs/>
          <w:snapToGrid w:val="0"/>
          <w:sz w:val="24"/>
          <w:szCs w:val="24"/>
        </w:rPr>
      </w:pPr>
      <w:r>
        <w:rPr>
          <w:rFonts w:ascii="Arial" w:hAnsi="Arial"/>
          <w:i/>
          <w:snapToGrid w:val="0"/>
          <w:sz w:val="24"/>
        </w:rPr>
        <w:t xml:space="preserve">Anexo III: </w:t>
      </w:r>
      <w:r w:rsidR="0086677C">
        <w:rPr>
          <w:rFonts w:ascii="Arial" w:hAnsi="Arial"/>
          <w:i/>
          <w:snapToGrid w:val="0"/>
          <w:sz w:val="24"/>
        </w:rPr>
        <w:tab/>
      </w:r>
      <w:r>
        <w:rPr>
          <w:rFonts w:ascii="Arial" w:hAnsi="Arial"/>
          <w:i/>
          <w:snapToGrid w:val="0"/>
          <w:sz w:val="24"/>
        </w:rPr>
        <w:t>Política del PNUD sobre robo y pérdida de bienes</w:t>
      </w:r>
    </w:p>
    <w:p w14:paraId="62EBF3C5" w14:textId="77777777" w:rsidR="00A80576" w:rsidRDefault="00A80576">
      <w:pPr>
        <w:ind w:left="900" w:hanging="900"/>
        <w:rPr>
          <w:rFonts w:ascii="Arial" w:hAnsi="Arial" w:cs="Arial"/>
          <w:i/>
          <w:iCs/>
          <w:snapToGrid w:val="0"/>
          <w:sz w:val="24"/>
          <w:szCs w:val="24"/>
        </w:rPr>
      </w:pPr>
    </w:p>
    <w:p w14:paraId="6D98A12B" w14:textId="77777777" w:rsidR="00A80576" w:rsidRDefault="00A80576">
      <w:pPr>
        <w:ind w:left="1080" w:hanging="1080"/>
        <w:rPr>
          <w:rFonts w:ascii="Arial" w:hAnsi="Arial" w:cs="Arial"/>
          <w:snapToGrid w:val="0"/>
          <w:sz w:val="24"/>
          <w:szCs w:val="24"/>
        </w:rPr>
      </w:pPr>
    </w:p>
    <w:p w14:paraId="2946DB82" w14:textId="77777777" w:rsidR="00A80576" w:rsidRDefault="00A80576">
      <w:pPr>
        <w:ind w:left="1080" w:hanging="1080"/>
        <w:rPr>
          <w:rFonts w:ascii="Arial" w:hAnsi="Arial" w:cs="Arial"/>
          <w:snapToGrid w:val="0"/>
          <w:sz w:val="24"/>
          <w:szCs w:val="24"/>
        </w:rPr>
      </w:pPr>
    </w:p>
    <w:sectPr w:rsidR="00A80576">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C267" w14:textId="77777777" w:rsidR="00796A73" w:rsidRDefault="00796A73">
      <w:r>
        <w:separator/>
      </w:r>
    </w:p>
  </w:endnote>
  <w:endnote w:type="continuationSeparator" w:id="0">
    <w:p w14:paraId="0727B721" w14:textId="77777777" w:rsidR="00796A73" w:rsidRDefault="0079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6F1D" w14:textId="43966343" w:rsidR="00A80576" w:rsidRDefault="00A80576">
    <w:pPr>
      <w:pStyle w:val="Footer"/>
      <w:rPr>
        <w:rFonts w:ascii="Arial" w:hAnsi="Arial" w:cs="Arial"/>
        <w:sz w:val="16"/>
        <w:szCs w:val="16"/>
      </w:rPr>
    </w:pPr>
    <w:r>
      <w:rPr>
        <w:rFonts w:ascii="Arial" w:hAnsi="Arial"/>
        <w:sz w:val="16"/>
      </w:rPr>
      <w:t xml:space="preserve">Página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7739B">
      <w:rPr>
        <w:rFonts w:ascii="Arial" w:hAnsi="Arial" w:cs="Arial"/>
        <w:noProof/>
        <w:sz w:val="16"/>
        <w:szCs w:val="16"/>
      </w:rPr>
      <w:t>1</w:t>
    </w:r>
    <w:r>
      <w:rPr>
        <w:rFonts w:ascii="Arial" w:hAnsi="Arial" w:cs="Arial"/>
        <w:sz w:val="16"/>
        <w:szCs w:val="16"/>
      </w:rPr>
      <w:fldChar w:fldCharType="end"/>
    </w:r>
    <w:r>
      <w:rPr>
        <w:rFonts w:ascii="Arial" w:hAnsi="Arial"/>
        <w:sz w:val="16"/>
      </w:rPr>
      <w:t xml:space="preserve"> de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7739B">
      <w:rPr>
        <w:rFonts w:ascii="Arial" w:hAnsi="Arial" w:cs="Arial"/>
        <w:noProof/>
        <w:sz w:val="16"/>
        <w:szCs w:val="16"/>
      </w:rPr>
      <w:t>3</w:t>
    </w:r>
    <w:r>
      <w:rPr>
        <w:rFonts w:ascii="Arial" w:hAnsi="Arial" w:cs="Arial"/>
        <w:sz w:val="16"/>
        <w:szCs w:val="16"/>
      </w:rPr>
      <w:fldChar w:fldCharType="end"/>
    </w:r>
    <w:r>
      <w:rPr>
        <w:rFonts w:ascii="Arial" w:hAnsi="Arial"/>
        <w:sz w:val="16"/>
      </w:rPr>
      <w:t xml:space="preserve">, Memorando de </w:t>
    </w:r>
    <w:r w:rsidR="00A40E0C">
      <w:rPr>
        <w:rFonts w:ascii="Arial" w:hAnsi="Arial"/>
        <w:sz w:val="16"/>
      </w:rPr>
      <w:t xml:space="preserve">Aceptación </w:t>
    </w:r>
    <w:r>
      <w:rPr>
        <w:rFonts w:ascii="Arial" w:hAnsi="Arial"/>
        <w:color w:val="FF0000"/>
        <w:sz w:val="16"/>
      </w:rPr>
      <w:t>[nombre/número de proyecto]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842E" w14:textId="77777777" w:rsidR="00796A73" w:rsidRDefault="00796A73">
      <w:r>
        <w:separator/>
      </w:r>
    </w:p>
  </w:footnote>
  <w:footnote w:type="continuationSeparator" w:id="0">
    <w:p w14:paraId="7781C31E" w14:textId="77777777" w:rsidR="00796A73" w:rsidRDefault="00796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A3FDB"/>
    <w:multiLevelType w:val="hybridMultilevel"/>
    <w:tmpl w:val="78AAAA46"/>
    <w:lvl w:ilvl="0" w:tplc="B160482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57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27"/>
    <w:rsid w:val="00044513"/>
    <w:rsid w:val="000616B7"/>
    <w:rsid w:val="0006633F"/>
    <w:rsid w:val="0007739B"/>
    <w:rsid w:val="000C2322"/>
    <w:rsid w:val="00267E35"/>
    <w:rsid w:val="002D28A3"/>
    <w:rsid w:val="003A5CC1"/>
    <w:rsid w:val="00467225"/>
    <w:rsid w:val="004D477E"/>
    <w:rsid w:val="005E265F"/>
    <w:rsid w:val="00637672"/>
    <w:rsid w:val="00750427"/>
    <w:rsid w:val="00773B04"/>
    <w:rsid w:val="00784B7E"/>
    <w:rsid w:val="00796A73"/>
    <w:rsid w:val="00851656"/>
    <w:rsid w:val="00852E24"/>
    <w:rsid w:val="0086677C"/>
    <w:rsid w:val="008B2B05"/>
    <w:rsid w:val="00943797"/>
    <w:rsid w:val="00A40E0C"/>
    <w:rsid w:val="00A63333"/>
    <w:rsid w:val="00A80576"/>
    <w:rsid w:val="00BB71F2"/>
    <w:rsid w:val="00BF2EC8"/>
    <w:rsid w:val="00CC45D9"/>
    <w:rsid w:val="00D21C6E"/>
    <w:rsid w:val="00D25FC4"/>
    <w:rsid w:val="00D620A1"/>
    <w:rsid w:val="00D67F9C"/>
    <w:rsid w:val="00EA4D8D"/>
    <w:rsid w:val="2CC79A3D"/>
    <w:rsid w:val="2CFC844A"/>
    <w:rsid w:val="6B435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DD102"/>
  <w15:docId w15:val="{03A2580A-E246-4111-A581-3AC2AB1D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pPr>
      <w:keepNext/>
      <w:jc w:val="center"/>
      <w:outlineLvl w:val="1"/>
    </w:pPr>
    <w:rPr>
      <w:b/>
      <w:caps/>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360" w:lineRule="auto"/>
      <w:ind w:left="1080" w:hanging="1080"/>
    </w:pPr>
    <w:rPr>
      <w:rFonts w:ascii="Arial" w:hAnsi="Arial" w:cs="Arial"/>
      <w:snapToGrid w:val="0"/>
      <w:sz w:val="24"/>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color w:val="000000"/>
      <w:sz w:val="24"/>
      <w:szCs w:val="24"/>
    </w:rPr>
  </w:style>
  <w:style w:type="paragraph" w:styleId="CommentSubject">
    <w:name w:val="annotation subject"/>
    <w:basedOn w:val="CommentText"/>
    <w:next w:val="CommentText"/>
    <w:link w:val="CommentSubjectChar"/>
    <w:semiHidden/>
    <w:unhideWhenUsed/>
    <w:rsid w:val="00784B7E"/>
    <w:rPr>
      <w:b/>
      <w:bCs/>
    </w:rPr>
  </w:style>
  <w:style w:type="character" w:customStyle="1" w:styleId="CommentTextChar">
    <w:name w:val="Comment Text Char"/>
    <w:basedOn w:val="DefaultParagraphFont"/>
    <w:link w:val="CommentText"/>
    <w:semiHidden/>
    <w:rsid w:val="00784B7E"/>
  </w:style>
  <w:style w:type="character" w:customStyle="1" w:styleId="CommentSubjectChar">
    <w:name w:val="Comment Subject Char"/>
    <w:basedOn w:val="CommentTextChar"/>
    <w:link w:val="CommentSubject"/>
    <w:semiHidden/>
    <w:rsid w:val="00784B7E"/>
    <w:rPr>
      <w:b/>
      <w:bCs/>
    </w:rPr>
  </w:style>
  <w:style w:type="paragraph" w:styleId="Revision">
    <w:name w:val="Revision"/>
    <w:hidden/>
    <w:uiPriority w:val="99"/>
    <w:semiHidden/>
    <w:rsid w:val="00852E24"/>
  </w:style>
  <w:style w:type="paragraph" w:styleId="ListParagraph">
    <w:name w:val="List Paragraph"/>
    <w:basedOn w:val="Normal"/>
    <w:uiPriority w:val="34"/>
    <w:qFormat/>
    <w:rsid w:val="0085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UNITBMS-173-324</_dlc_DocId>
    <Location xmlns="e560140e-7b2f-4392-90df-e7567e3021a3">Public</Location>
    <UNDP_POPP_DOCUMENT_TEMPLATE xmlns="8264c5cc-ec60-4b56-8111-ce635d3d139a" xsi:nil="true"/>
    <UNDP_POPP_DOCUMENT_TYPE xmlns="8264c5cc-ec60-4b56-8111-ce635d3d139a">Template</UNDP_POPP_DOCUMENT_TYP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 xsi:nil="true"/>
    <UNDP_POPP_ISACTIVE xmlns="8264c5cc-ec60-4b56-8111-ce635d3d139a">true</UNDP_POPP_ISACTIVE>
    <UNDP_POPP_TITLE_EN xmlns="8264c5cc-ec60-4b56-8111-ce635d3d139a">Memorando de aceptación de la custodia temporaria de bienes (equipos) [[vehículos]] de propiedad del PNUD</UNDP_POPP_TITLE_EN>
    <UNDP_POPP_REFITEM_VERSION xmlns="8264c5cc-ec60-4b56-8111-ce635d3d139a">1</UNDP_POPP_REFITEM_VERSION>
    <_dlc_DocIdUrl xmlns="8264c5cc-ec60-4b56-8111-ce635d3d139a">
      <Url>https://intranet.undp.org/unit/bms/dir/internal/init_popp/_layouts/15/DocIdRedir.aspx?ID=UNITBMS-173-324</Url>
      <Description>UNITBMS-173-324</Description>
    </_dlc_DocIdUrl>
    <DLCPolicyLabelLock xmlns="e560140e-7b2f-4392-90df-e7567e3021a3" xsi:nil="true"/>
    <DLCPolicyLabelClientValue xmlns="e560140e-7b2f-4392-90df-e7567e3021a3">Effective Date: {Effective Date}                                                Version #: 1.0</DLCPolicyLabelClientValue>
    <UNDP_POPP_BUSINESSUNITID_HIDDEN xmlns="8264c5cc-ec60-4b56-8111-ce635d3d139a" xsi:nil="true"/>
    <DLCPolicyLabelValue xmlns="e560140e-7b2f-4392-90df-e7567e3021a3">Effective Date: {Effective Date}                                                Version #: 1</DLCPolicyLabelValue>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E95B525-4E9E-4054-B961-E51C281F622C}">
  <ds:schemaRefs>
    <ds:schemaRef ds:uri="http://schemas.microsoft.com/sharepoint/v3/contenttype/forms"/>
  </ds:schemaRefs>
</ds:datastoreItem>
</file>

<file path=customXml/itemProps2.xml><?xml version="1.0" encoding="utf-8"?>
<ds:datastoreItem xmlns:ds="http://schemas.openxmlformats.org/officeDocument/2006/customXml" ds:itemID="{89E1198A-3C8A-460B-88F9-266830A14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2CAEC-5FAD-47F6-B8F8-E2239D1154E3}">
  <ds:schemaRefs>
    <ds:schemaRef ds:uri="http://schemas.microsoft.com/sharepoint/events"/>
  </ds:schemaRefs>
</ds:datastoreItem>
</file>

<file path=customXml/itemProps4.xml><?xml version="1.0" encoding="utf-8"?>
<ds:datastoreItem xmlns:ds="http://schemas.openxmlformats.org/officeDocument/2006/customXml" ds:itemID="{1196A25C-8B7E-4B0B-B16F-6C6EAC5FF56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4CA7721F-C7BA-4113-831B-33FA83D200E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Memorandum of Acceptance of Temporary Custody of UNDP Preperty</vt:lpstr>
    </vt:vector>
  </TitlesOfParts>
  <Company>UNDP</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Acceptance of Temporary Custody of UNDP Preperty</dc:title>
  <dc:subject/>
  <dc:creator>Taguhi Dallakyan</dc:creator>
  <cp:lastModifiedBy>Arilda Dragjoshi</cp:lastModifiedBy>
  <cp:revision>15</cp:revision>
  <cp:lastPrinted>2006-08-11T22:33:00Z</cp:lastPrinted>
  <dcterms:created xsi:type="dcterms:W3CDTF">2021-02-12T18:36:00Z</dcterms:created>
  <dcterms:modified xsi:type="dcterms:W3CDTF">2026-05-19T23:26:00Z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97eeae34-36a8-4f63-bf54-6310d099bc4f</vt:lpwstr>
  </property>
  <property fmtid="{D5CDD505-2E9C-101B-9397-08002B2CF9AE}" pid="4" name="BusinessUnit">
    <vt:lpwstr>353;#Administrative Services|a78f4201-2936-4934-95ba-30c4111d72d7</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Administrative Services|a78f4201-2936-4934-95ba-30c4111d72d7</vt:lpwstr>
  </property>
  <property fmtid="{D5CDD505-2E9C-101B-9397-08002B2CF9AE}" pid="8" name="UNDP_POPP_BUSINESSUNIT">
    <vt:lpwstr>353;#Administrative Services|a78f4201-2936-4934-95ba-30c4111d72d7</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Location">
    <vt:lpwstr>Public</vt:lpwstr>
  </property>
  <property fmtid="{D5CDD505-2E9C-101B-9397-08002B2CF9AE}" pid="18" name="UndpDocStatus">
    <vt:lpwstr>Draft</vt:lpwstr>
  </property>
  <property fmtid="{D5CDD505-2E9C-101B-9397-08002B2CF9AE}" pid="19" name="UndpClassificationLevel">
    <vt:lpwstr>Internal Use Only</vt:lpwstr>
  </property>
  <property fmtid="{D5CDD505-2E9C-101B-9397-08002B2CF9AE}" pid="20" name="UndpIsTemplate">
    <vt:lpwstr>No</vt:lpwstr>
  </property>
</Properties>
</file>