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E1F00" w14:textId="4E10D630" w:rsidR="00A247A0" w:rsidRDefault="00A247A0">
      <w:pPr>
        <w:pStyle w:val="BodyText"/>
        <w:rPr>
          <w:rFonts w:ascii="Times New Roman"/>
          <w:sz w:val="20"/>
        </w:rPr>
      </w:pPr>
    </w:p>
    <w:p w14:paraId="5B282EF8" w14:textId="77777777" w:rsidR="00A247A0" w:rsidRDefault="00A247A0">
      <w:pPr>
        <w:pStyle w:val="BodyText"/>
        <w:rPr>
          <w:rFonts w:ascii="Times New Roman"/>
          <w:sz w:val="20"/>
        </w:rPr>
      </w:pPr>
    </w:p>
    <w:p w14:paraId="2F9ED67B" w14:textId="77777777" w:rsidR="00A247A0" w:rsidRDefault="00A247A0">
      <w:pPr>
        <w:pStyle w:val="BodyText"/>
        <w:rPr>
          <w:rFonts w:ascii="Times New Roman"/>
          <w:sz w:val="20"/>
        </w:rPr>
      </w:pPr>
    </w:p>
    <w:p w14:paraId="7B970638" w14:textId="56CA41E6" w:rsidR="00A247A0" w:rsidRDefault="005C5B21">
      <w:pPr>
        <w:pStyle w:val="BodyText"/>
        <w:rPr>
          <w:rFonts w:ascii="Times New Roman"/>
          <w:sz w:val="20"/>
        </w:rPr>
      </w:pPr>
      <w:r>
        <w:rPr>
          <w:rFonts w:ascii="Times New Roman"/>
          <w:noProof/>
          <w:sz w:val="20"/>
        </w:rPr>
        <w:drawing>
          <wp:anchor distT="0" distB="0" distL="114300" distR="114300" simplePos="0" relativeHeight="15728640" behindDoc="0" locked="0" layoutInCell="1" allowOverlap="1" wp14:anchorId="284EFD4E" wp14:editId="3CAA5264">
            <wp:simplePos x="0" y="0"/>
            <wp:positionH relativeFrom="column">
              <wp:posOffset>6553200</wp:posOffset>
            </wp:positionH>
            <wp:positionV relativeFrom="paragraph">
              <wp:posOffset>19050</wp:posOffset>
            </wp:positionV>
            <wp:extent cx="304745" cy="563776"/>
            <wp:effectExtent l="0" t="0" r="635" b="8255"/>
            <wp:wrapNone/>
            <wp:docPr id="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304745" cy="563776"/>
                    </a:xfrm>
                    <a:prstGeom prst="rect">
                      <a:avLst/>
                    </a:prstGeom>
                  </pic:spPr>
                </pic:pic>
              </a:graphicData>
            </a:graphic>
          </wp:anchor>
        </w:drawing>
      </w:r>
    </w:p>
    <w:p w14:paraId="6BD694DE" w14:textId="77777777" w:rsidR="00A247A0" w:rsidRDefault="00A247A0">
      <w:pPr>
        <w:pStyle w:val="BodyText"/>
        <w:rPr>
          <w:rFonts w:ascii="Times New Roman"/>
          <w:sz w:val="20"/>
        </w:rPr>
      </w:pPr>
    </w:p>
    <w:p w14:paraId="2219F2AD" w14:textId="77777777" w:rsidR="00A247A0" w:rsidRDefault="00A247A0">
      <w:pPr>
        <w:pStyle w:val="BodyText"/>
        <w:rPr>
          <w:rFonts w:ascii="Times New Roman"/>
          <w:sz w:val="20"/>
        </w:rPr>
      </w:pPr>
    </w:p>
    <w:p w14:paraId="587F8B39" w14:textId="77777777" w:rsidR="00A247A0" w:rsidRDefault="00A247A0">
      <w:pPr>
        <w:pStyle w:val="BodyText"/>
        <w:rPr>
          <w:rFonts w:ascii="Times New Roman"/>
          <w:sz w:val="20"/>
        </w:rPr>
      </w:pPr>
    </w:p>
    <w:p w14:paraId="300CE246" w14:textId="77777777" w:rsidR="00A247A0" w:rsidRDefault="00A247A0">
      <w:pPr>
        <w:pStyle w:val="BodyText"/>
        <w:rPr>
          <w:rFonts w:ascii="Times New Roman"/>
          <w:sz w:val="20"/>
        </w:rPr>
      </w:pPr>
    </w:p>
    <w:p w14:paraId="795165BA" w14:textId="77777777" w:rsidR="00A247A0" w:rsidRDefault="00A247A0">
      <w:pPr>
        <w:pStyle w:val="BodyText"/>
        <w:rPr>
          <w:rFonts w:ascii="Times New Roman"/>
          <w:sz w:val="20"/>
        </w:rPr>
      </w:pPr>
    </w:p>
    <w:p w14:paraId="42B889A8" w14:textId="77777777" w:rsidR="00A247A0" w:rsidRDefault="00A247A0">
      <w:pPr>
        <w:pStyle w:val="BodyText"/>
        <w:spacing w:before="4"/>
        <w:rPr>
          <w:rFonts w:ascii="Times New Roman"/>
          <w:sz w:val="19"/>
        </w:rPr>
      </w:pPr>
    </w:p>
    <w:p w14:paraId="3C85B9E3" w14:textId="77777777" w:rsidR="00A247A0" w:rsidRDefault="00000000">
      <w:pPr>
        <w:pStyle w:val="Heading1"/>
        <w:spacing w:before="44"/>
        <w:ind w:left="1440"/>
        <w:jc w:val="both"/>
      </w:pPr>
      <w:r>
        <w:rPr>
          <w:color w:val="333333"/>
          <w:spacing w:val="-2"/>
        </w:rPr>
        <w:t>Remboursements</w:t>
      </w:r>
      <w:r>
        <w:rPr>
          <w:color w:val="333333"/>
          <w:spacing w:val="1"/>
        </w:rPr>
        <w:t xml:space="preserve"> </w:t>
      </w:r>
      <w:r>
        <w:rPr>
          <w:color w:val="333333"/>
          <w:spacing w:val="-2"/>
        </w:rPr>
        <w:t>aux</w:t>
      </w:r>
      <w:r>
        <w:rPr>
          <w:color w:val="333333"/>
          <w:spacing w:val="1"/>
        </w:rPr>
        <w:t xml:space="preserve"> </w:t>
      </w:r>
      <w:r>
        <w:rPr>
          <w:color w:val="333333"/>
          <w:spacing w:val="-2"/>
        </w:rPr>
        <w:t>donateurs</w:t>
      </w:r>
    </w:p>
    <w:p w14:paraId="71391AB8" w14:textId="77777777" w:rsidR="00A247A0" w:rsidRDefault="00A247A0">
      <w:pPr>
        <w:pStyle w:val="BodyText"/>
        <w:spacing w:before="12"/>
        <w:rPr>
          <w:b/>
          <w:sz w:val="21"/>
        </w:rPr>
      </w:pPr>
    </w:p>
    <w:p w14:paraId="36C2FC35" w14:textId="7EAAD618" w:rsidR="00A247A0" w:rsidRDefault="00000000">
      <w:pPr>
        <w:pStyle w:val="BodyText"/>
        <w:ind w:left="1440" w:right="1436"/>
        <w:jc w:val="both"/>
      </w:pPr>
      <w:r>
        <w:rPr>
          <w:color w:val="333333"/>
        </w:rPr>
        <w:t>Les soldes non dépensés sont remboursés aux donateurs lorsque cela est prévu dans l'accord de contribution</w:t>
      </w:r>
      <w:r>
        <w:rPr>
          <w:color w:val="333333"/>
          <w:spacing w:val="-5"/>
        </w:rPr>
        <w:t xml:space="preserve"> </w:t>
      </w:r>
      <w:r>
        <w:rPr>
          <w:color w:val="333333"/>
        </w:rPr>
        <w:t>avec</w:t>
      </w:r>
      <w:r>
        <w:rPr>
          <w:color w:val="333333"/>
          <w:spacing w:val="-7"/>
        </w:rPr>
        <w:t xml:space="preserve"> </w:t>
      </w:r>
      <w:r>
        <w:rPr>
          <w:color w:val="333333"/>
        </w:rPr>
        <w:t>le</w:t>
      </w:r>
      <w:r>
        <w:rPr>
          <w:color w:val="333333"/>
          <w:spacing w:val="-5"/>
        </w:rPr>
        <w:t xml:space="preserve"> </w:t>
      </w:r>
      <w:r>
        <w:rPr>
          <w:color w:val="333333"/>
        </w:rPr>
        <w:t>donateur</w:t>
      </w:r>
      <w:r>
        <w:rPr>
          <w:color w:val="333333"/>
          <w:spacing w:val="-6"/>
        </w:rPr>
        <w:t xml:space="preserve"> </w:t>
      </w:r>
      <w:r>
        <w:rPr>
          <w:color w:val="333333"/>
        </w:rPr>
        <w:t>et</w:t>
      </w:r>
      <w:r>
        <w:rPr>
          <w:color w:val="333333"/>
          <w:spacing w:val="-6"/>
        </w:rPr>
        <w:t xml:space="preserve"> </w:t>
      </w:r>
      <w:r>
        <w:rPr>
          <w:color w:val="333333"/>
        </w:rPr>
        <w:t>dans</w:t>
      </w:r>
      <w:r>
        <w:rPr>
          <w:color w:val="333333"/>
          <w:spacing w:val="-6"/>
        </w:rPr>
        <w:t xml:space="preserve"> </w:t>
      </w:r>
      <w:r>
        <w:rPr>
          <w:color w:val="333333"/>
        </w:rPr>
        <w:t>les</w:t>
      </w:r>
      <w:r>
        <w:rPr>
          <w:color w:val="333333"/>
          <w:spacing w:val="-6"/>
        </w:rPr>
        <w:t xml:space="preserve"> </w:t>
      </w:r>
      <w:r>
        <w:rPr>
          <w:color w:val="333333"/>
        </w:rPr>
        <w:t>termes</w:t>
      </w:r>
      <w:r>
        <w:rPr>
          <w:color w:val="333333"/>
          <w:spacing w:val="-5"/>
        </w:rPr>
        <w:t xml:space="preserve"> </w:t>
      </w:r>
      <w:r>
        <w:rPr>
          <w:color w:val="333333"/>
        </w:rPr>
        <w:t>de</w:t>
      </w:r>
      <w:r>
        <w:rPr>
          <w:color w:val="333333"/>
          <w:spacing w:val="-7"/>
        </w:rPr>
        <w:t xml:space="preserve"> </w:t>
      </w:r>
      <w:r>
        <w:rPr>
          <w:color w:val="333333"/>
        </w:rPr>
        <w:t>référence</w:t>
      </w:r>
      <w:r>
        <w:rPr>
          <w:color w:val="333333"/>
          <w:spacing w:val="-7"/>
        </w:rPr>
        <w:t xml:space="preserve"> </w:t>
      </w:r>
      <w:r>
        <w:rPr>
          <w:color w:val="333333"/>
        </w:rPr>
        <w:t>des</w:t>
      </w:r>
      <w:r>
        <w:rPr>
          <w:color w:val="333333"/>
          <w:spacing w:val="-5"/>
        </w:rPr>
        <w:t xml:space="preserve"> </w:t>
      </w:r>
      <w:r>
        <w:rPr>
          <w:color w:val="333333"/>
        </w:rPr>
        <w:t>fonds</w:t>
      </w:r>
      <w:r>
        <w:rPr>
          <w:color w:val="333333"/>
          <w:spacing w:val="-6"/>
        </w:rPr>
        <w:t xml:space="preserve"> </w:t>
      </w:r>
      <w:r>
        <w:rPr>
          <w:color w:val="333333"/>
        </w:rPr>
        <w:t>fiduciaires.</w:t>
      </w:r>
      <w:r>
        <w:rPr>
          <w:color w:val="333333"/>
          <w:spacing w:val="-7"/>
        </w:rPr>
        <w:t xml:space="preserve"> </w:t>
      </w:r>
      <w:r>
        <w:rPr>
          <w:color w:val="333333"/>
        </w:rPr>
        <w:t>Les</w:t>
      </w:r>
      <w:r>
        <w:rPr>
          <w:color w:val="333333"/>
          <w:spacing w:val="-6"/>
        </w:rPr>
        <w:t xml:space="preserve"> </w:t>
      </w:r>
      <w:r>
        <w:rPr>
          <w:color w:val="333333"/>
        </w:rPr>
        <w:t xml:space="preserve">remboursements ne peuvent être effectués que lorsque cela est spécifié dans la </w:t>
      </w:r>
      <w:hyperlink r:id="rId8">
        <w:r>
          <w:rPr>
            <w:color w:val="0071BB"/>
            <w:u w:val="single" w:color="0071BB"/>
          </w:rPr>
          <w:t>clôture financière des projets de</w:t>
        </w:r>
      </w:hyperlink>
      <w:r>
        <w:rPr>
          <w:color w:val="0071BB"/>
        </w:rPr>
        <w:t xml:space="preserve"> </w:t>
      </w:r>
      <w:hyperlink r:id="rId9">
        <w:r>
          <w:rPr>
            <w:color w:val="0071BB"/>
            <w:u w:val="single" w:color="0071BB"/>
          </w:rPr>
          <w:t>développement</w:t>
        </w:r>
      </w:hyperlink>
      <w:r>
        <w:rPr>
          <w:color w:val="0071BB"/>
        </w:rPr>
        <w:t xml:space="preserve"> </w:t>
      </w:r>
      <w:r>
        <w:rPr>
          <w:color w:val="333333"/>
        </w:rPr>
        <w:t xml:space="preserve">ou la </w:t>
      </w:r>
      <w:hyperlink r:id="rId10">
        <w:r>
          <w:rPr>
            <w:color w:val="0071BB"/>
            <w:u w:val="single" w:color="0071BB"/>
          </w:rPr>
          <w:t>clôture financière des fonds fiduciaires</w:t>
        </w:r>
        <w:r>
          <w:rPr>
            <w:color w:val="0071BB"/>
          </w:rPr>
          <w:t>.</w:t>
        </w:r>
      </w:hyperlink>
    </w:p>
    <w:p w14:paraId="71523E5D" w14:textId="77777777" w:rsidR="00A247A0" w:rsidRDefault="00A247A0">
      <w:pPr>
        <w:pStyle w:val="BodyText"/>
        <w:spacing w:before="6"/>
        <w:rPr>
          <w:sz w:val="18"/>
        </w:rPr>
      </w:pPr>
    </w:p>
    <w:p w14:paraId="7B2F7011" w14:textId="77777777" w:rsidR="00A247A0" w:rsidRDefault="00000000">
      <w:pPr>
        <w:pStyle w:val="Heading1"/>
        <w:numPr>
          <w:ilvl w:val="0"/>
          <w:numId w:val="8"/>
        </w:numPr>
        <w:tabs>
          <w:tab w:val="left" w:pos="2007"/>
        </w:tabs>
        <w:spacing w:before="43"/>
        <w:ind w:hanging="567"/>
      </w:pPr>
      <w:r>
        <w:rPr>
          <w:color w:val="333333"/>
        </w:rPr>
        <w:t>Procédure</w:t>
      </w:r>
      <w:r>
        <w:rPr>
          <w:color w:val="333333"/>
          <w:spacing w:val="-13"/>
        </w:rPr>
        <w:t xml:space="preserve"> </w:t>
      </w:r>
      <w:r>
        <w:rPr>
          <w:color w:val="333333"/>
        </w:rPr>
        <w:t>de</w:t>
      </w:r>
      <w:r>
        <w:rPr>
          <w:color w:val="333333"/>
          <w:spacing w:val="-13"/>
        </w:rPr>
        <w:t xml:space="preserve"> </w:t>
      </w:r>
      <w:r>
        <w:rPr>
          <w:color w:val="333333"/>
        </w:rPr>
        <w:t>remboursement</w:t>
      </w:r>
      <w:r>
        <w:rPr>
          <w:color w:val="333333"/>
          <w:spacing w:val="-12"/>
        </w:rPr>
        <w:t xml:space="preserve"> </w:t>
      </w:r>
      <w:r>
        <w:rPr>
          <w:color w:val="333333"/>
        </w:rPr>
        <w:t>aux</w:t>
      </w:r>
      <w:r>
        <w:rPr>
          <w:color w:val="333333"/>
          <w:spacing w:val="-13"/>
        </w:rPr>
        <w:t xml:space="preserve"> </w:t>
      </w:r>
      <w:r>
        <w:rPr>
          <w:color w:val="333333"/>
          <w:spacing w:val="-2"/>
        </w:rPr>
        <w:t>donateurs</w:t>
      </w:r>
    </w:p>
    <w:p w14:paraId="65EB26CC" w14:textId="77777777" w:rsidR="00A247A0" w:rsidRDefault="00A247A0">
      <w:pPr>
        <w:pStyle w:val="BodyText"/>
        <w:rPr>
          <w:b/>
          <w:sz w:val="28"/>
        </w:rPr>
      </w:pPr>
    </w:p>
    <w:p w14:paraId="093C4C3C" w14:textId="77777777" w:rsidR="00A247A0" w:rsidRDefault="00000000">
      <w:pPr>
        <w:pStyle w:val="Heading2"/>
        <w:numPr>
          <w:ilvl w:val="1"/>
          <w:numId w:val="8"/>
        </w:numPr>
        <w:tabs>
          <w:tab w:val="left" w:pos="2007"/>
        </w:tabs>
        <w:spacing w:before="196"/>
        <w:ind w:hanging="567"/>
        <w:rPr>
          <w:color w:val="333333"/>
        </w:rPr>
      </w:pPr>
      <w:r>
        <w:rPr>
          <w:color w:val="333333"/>
        </w:rPr>
        <w:t>Remboursements</w:t>
      </w:r>
      <w:r>
        <w:rPr>
          <w:color w:val="333333"/>
          <w:spacing w:val="-8"/>
        </w:rPr>
        <w:t xml:space="preserve"> </w:t>
      </w:r>
      <w:r>
        <w:rPr>
          <w:color w:val="333333"/>
        </w:rPr>
        <w:t>au</w:t>
      </w:r>
      <w:r>
        <w:rPr>
          <w:color w:val="333333"/>
          <w:spacing w:val="-8"/>
        </w:rPr>
        <w:t xml:space="preserve"> </w:t>
      </w:r>
      <w:r>
        <w:rPr>
          <w:color w:val="333333"/>
        </w:rPr>
        <w:t>titre</w:t>
      </w:r>
      <w:r>
        <w:rPr>
          <w:color w:val="333333"/>
          <w:spacing w:val="-8"/>
        </w:rPr>
        <w:t xml:space="preserve"> </w:t>
      </w:r>
      <w:r>
        <w:rPr>
          <w:color w:val="333333"/>
        </w:rPr>
        <w:t>du</w:t>
      </w:r>
      <w:r>
        <w:rPr>
          <w:color w:val="333333"/>
          <w:spacing w:val="-8"/>
        </w:rPr>
        <w:t xml:space="preserve"> </w:t>
      </w:r>
      <w:r>
        <w:rPr>
          <w:color w:val="333333"/>
        </w:rPr>
        <w:t>partage</w:t>
      </w:r>
      <w:r>
        <w:rPr>
          <w:color w:val="333333"/>
          <w:spacing w:val="-9"/>
        </w:rPr>
        <w:t xml:space="preserve"> </w:t>
      </w:r>
      <w:r>
        <w:rPr>
          <w:color w:val="333333"/>
        </w:rPr>
        <w:t>des</w:t>
      </w:r>
      <w:r>
        <w:rPr>
          <w:color w:val="333333"/>
          <w:spacing w:val="-8"/>
        </w:rPr>
        <w:t xml:space="preserve"> </w:t>
      </w:r>
      <w:r>
        <w:rPr>
          <w:color w:val="333333"/>
          <w:spacing w:val="-4"/>
        </w:rPr>
        <w:t>coûts</w:t>
      </w:r>
    </w:p>
    <w:p w14:paraId="69455164" w14:textId="77777777" w:rsidR="00A247A0" w:rsidRDefault="00A247A0">
      <w:pPr>
        <w:pStyle w:val="BodyText"/>
        <w:spacing w:before="5"/>
        <w:rPr>
          <w:b/>
          <w:sz w:val="28"/>
        </w:rPr>
      </w:pPr>
    </w:p>
    <w:p w14:paraId="235060FE" w14:textId="77777777" w:rsidR="00A247A0" w:rsidRDefault="00000000">
      <w:pPr>
        <w:pStyle w:val="ListParagraph"/>
        <w:numPr>
          <w:ilvl w:val="2"/>
          <w:numId w:val="8"/>
        </w:numPr>
        <w:tabs>
          <w:tab w:val="left" w:pos="2288"/>
        </w:tabs>
        <w:ind w:left="2288" w:hanging="281"/>
        <w:rPr>
          <w:color w:val="333333"/>
          <w:position w:val="2"/>
          <w:sz w:val="20"/>
        </w:rPr>
      </w:pPr>
      <w:r>
        <w:rPr>
          <w:color w:val="333333"/>
        </w:rPr>
        <w:t>Des</w:t>
      </w:r>
      <w:r>
        <w:rPr>
          <w:color w:val="333333"/>
          <w:spacing w:val="-10"/>
        </w:rPr>
        <w:t xml:space="preserve"> </w:t>
      </w:r>
      <w:r>
        <w:rPr>
          <w:color w:val="333333"/>
        </w:rPr>
        <w:t>remboursements</w:t>
      </w:r>
      <w:r>
        <w:rPr>
          <w:color w:val="333333"/>
          <w:spacing w:val="-7"/>
        </w:rPr>
        <w:t xml:space="preserve"> </w:t>
      </w:r>
      <w:r>
        <w:rPr>
          <w:color w:val="333333"/>
        </w:rPr>
        <w:t>peuvent</w:t>
      </w:r>
      <w:r>
        <w:rPr>
          <w:color w:val="333333"/>
          <w:spacing w:val="-9"/>
        </w:rPr>
        <w:t xml:space="preserve"> </w:t>
      </w:r>
      <w:r>
        <w:rPr>
          <w:color w:val="333333"/>
        </w:rPr>
        <w:t>être</w:t>
      </w:r>
      <w:r>
        <w:rPr>
          <w:color w:val="333333"/>
          <w:spacing w:val="-10"/>
        </w:rPr>
        <w:t xml:space="preserve"> </w:t>
      </w:r>
      <w:r>
        <w:rPr>
          <w:color w:val="333333"/>
        </w:rPr>
        <w:t>accordés</w:t>
      </w:r>
      <w:r>
        <w:rPr>
          <w:color w:val="333333"/>
          <w:spacing w:val="-9"/>
        </w:rPr>
        <w:t xml:space="preserve"> </w:t>
      </w:r>
      <w:r>
        <w:rPr>
          <w:color w:val="333333"/>
        </w:rPr>
        <w:t>aux</w:t>
      </w:r>
      <w:r>
        <w:rPr>
          <w:color w:val="333333"/>
          <w:spacing w:val="-8"/>
        </w:rPr>
        <w:t xml:space="preserve"> </w:t>
      </w:r>
      <w:r>
        <w:rPr>
          <w:color w:val="333333"/>
        </w:rPr>
        <w:t>donateurs</w:t>
      </w:r>
      <w:r>
        <w:rPr>
          <w:color w:val="333333"/>
          <w:spacing w:val="-9"/>
        </w:rPr>
        <w:t xml:space="preserve"> </w:t>
      </w:r>
      <w:r>
        <w:rPr>
          <w:color w:val="333333"/>
        </w:rPr>
        <w:t>dans</w:t>
      </w:r>
      <w:r>
        <w:rPr>
          <w:color w:val="333333"/>
          <w:spacing w:val="-8"/>
        </w:rPr>
        <w:t xml:space="preserve"> </w:t>
      </w:r>
      <w:r>
        <w:rPr>
          <w:color w:val="333333"/>
        </w:rPr>
        <w:t>les</w:t>
      </w:r>
      <w:r>
        <w:rPr>
          <w:color w:val="333333"/>
          <w:spacing w:val="-9"/>
        </w:rPr>
        <w:t xml:space="preserve"> </w:t>
      </w:r>
      <w:r>
        <w:rPr>
          <w:color w:val="333333"/>
        </w:rPr>
        <w:t>cas</w:t>
      </w:r>
      <w:r>
        <w:rPr>
          <w:color w:val="333333"/>
          <w:spacing w:val="-9"/>
        </w:rPr>
        <w:t xml:space="preserve"> </w:t>
      </w:r>
      <w:r>
        <w:rPr>
          <w:color w:val="333333"/>
        </w:rPr>
        <w:t>suivants</w:t>
      </w:r>
      <w:r>
        <w:rPr>
          <w:color w:val="333333"/>
          <w:spacing w:val="-9"/>
        </w:rPr>
        <w:t xml:space="preserve"> </w:t>
      </w:r>
      <w:r>
        <w:rPr>
          <w:color w:val="333333"/>
          <w:spacing w:val="-10"/>
        </w:rPr>
        <w:t>:</w:t>
      </w:r>
    </w:p>
    <w:p w14:paraId="5DA5A6D2" w14:textId="77777777" w:rsidR="00A247A0" w:rsidRDefault="00000000">
      <w:pPr>
        <w:pStyle w:val="ListParagraph"/>
        <w:numPr>
          <w:ilvl w:val="3"/>
          <w:numId w:val="8"/>
        </w:numPr>
        <w:tabs>
          <w:tab w:val="left" w:pos="2879"/>
        </w:tabs>
        <w:spacing w:before="1" w:line="270" w:lineRule="exact"/>
        <w:ind w:left="2879" w:hanging="359"/>
        <w:jc w:val="left"/>
        <w:rPr>
          <w:rFonts w:ascii="Symbol" w:hAnsi="Symbol"/>
          <w:color w:val="333333"/>
        </w:rPr>
      </w:pPr>
      <w:r>
        <w:rPr>
          <w:color w:val="333333"/>
          <w:position w:val="1"/>
        </w:rPr>
        <w:t>Un</w:t>
      </w:r>
      <w:r>
        <w:rPr>
          <w:color w:val="333333"/>
          <w:spacing w:val="-9"/>
          <w:position w:val="1"/>
        </w:rPr>
        <w:t xml:space="preserve"> </w:t>
      </w:r>
      <w:r>
        <w:rPr>
          <w:color w:val="333333"/>
          <w:position w:val="1"/>
        </w:rPr>
        <w:t>donateur</w:t>
      </w:r>
      <w:r>
        <w:rPr>
          <w:color w:val="333333"/>
          <w:spacing w:val="-7"/>
          <w:position w:val="1"/>
        </w:rPr>
        <w:t xml:space="preserve"> </w:t>
      </w:r>
      <w:r>
        <w:rPr>
          <w:color w:val="333333"/>
          <w:position w:val="1"/>
        </w:rPr>
        <w:t>demande</w:t>
      </w:r>
      <w:r>
        <w:rPr>
          <w:color w:val="333333"/>
          <w:spacing w:val="-10"/>
          <w:position w:val="1"/>
        </w:rPr>
        <w:t xml:space="preserve"> </w:t>
      </w:r>
      <w:r>
        <w:rPr>
          <w:color w:val="333333"/>
          <w:position w:val="1"/>
        </w:rPr>
        <w:t>le</w:t>
      </w:r>
      <w:r>
        <w:rPr>
          <w:color w:val="333333"/>
          <w:spacing w:val="-8"/>
          <w:position w:val="1"/>
        </w:rPr>
        <w:t xml:space="preserve"> </w:t>
      </w:r>
      <w:r>
        <w:rPr>
          <w:color w:val="333333"/>
          <w:position w:val="1"/>
        </w:rPr>
        <w:t>remboursement</w:t>
      </w:r>
      <w:r>
        <w:rPr>
          <w:color w:val="333333"/>
          <w:spacing w:val="-10"/>
          <w:position w:val="1"/>
        </w:rPr>
        <w:t xml:space="preserve"> </w:t>
      </w:r>
      <w:r>
        <w:rPr>
          <w:color w:val="333333"/>
          <w:position w:val="1"/>
        </w:rPr>
        <w:t>d'un</w:t>
      </w:r>
      <w:r>
        <w:rPr>
          <w:color w:val="333333"/>
          <w:spacing w:val="-9"/>
          <w:position w:val="1"/>
        </w:rPr>
        <w:t xml:space="preserve"> </w:t>
      </w:r>
      <w:r>
        <w:rPr>
          <w:color w:val="333333"/>
          <w:position w:val="1"/>
        </w:rPr>
        <w:t>projet</w:t>
      </w:r>
      <w:r>
        <w:rPr>
          <w:color w:val="333333"/>
          <w:spacing w:val="-9"/>
          <w:position w:val="1"/>
        </w:rPr>
        <w:t xml:space="preserve"> </w:t>
      </w:r>
      <w:r>
        <w:rPr>
          <w:color w:val="333333"/>
          <w:position w:val="1"/>
        </w:rPr>
        <w:t>qui</w:t>
      </w:r>
      <w:r>
        <w:rPr>
          <w:color w:val="333333"/>
          <w:spacing w:val="-8"/>
          <w:position w:val="1"/>
        </w:rPr>
        <w:t xml:space="preserve"> </w:t>
      </w:r>
      <w:r>
        <w:rPr>
          <w:color w:val="333333"/>
          <w:position w:val="1"/>
        </w:rPr>
        <w:t>est</w:t>
      </w:r>
      <w:r>
        <w:rPr>
          <w:color w:val="333333"/>
          <w:spacing w:val="-10"/>
          <w:position w:val="1"/>
        </w:rPr>
        <w:t xml:space="preserve"> </w:t>
      </w:r>
      <w:r>
        <w:rPr>
          <w:color w:val="333333"/>
          <w:position w:val="1"/>
        </w:rPr>
        <w:t>financièrement</w:t>
      </w:r>
      <w:r>
        <w:rPr>
          <w:color w:val="333333"/>
          <w:spacing w:val="-9"/>
          <w:position w:val="1"/>
        </w:rPr>
        <w:t xml:space="preserve"> </w:t>
      </w:r>
      <w:r>
        <w:rPr>
          <w:color w:val="333333"/>
          <w:spacing w:val="-2"/>
          <w:position w:val="1"/>
        </w:rPr>
        <w:t>fermé.</w:t>
      </w:r>
    </w:p>
    <w:p w14:paraId="36FDA91F" w14:textId="77777777" w:rsidR="00A247A0" w:rsidRDefault="00000000">
      <w:pPr>
        <w:pStyle w:val="ListParagraph"/>
        <w:numPr>
          <w:ilvl w:val="3"/>
          <w:numId w:val="8"/>
        </w:numPr>
        <w:tabs>
          <w:tab w:val="left" w:pos="2879"/>
        </w:tabs>
        <w:spacing w:line="270" w:lineRule="exact"/>
        <w:ind w:left="2879" w:hanging="359"/>
        <w:jc w:val="left"/>
        <w:rPr>
          <w:rFonts w:ascii="Symbol" w:hAnsi="Symbol"/>
          <w:color w:val="333333"/>
        </w:rPr>
      </w:pPr>
      <w:r>
        <w:rPr>
          <w:color w:val="333333"/>
          <w:position w:val="1"/>
        </w:rPr>
        <w:t>Un</w:t>
      </w:r>
      <w:r>
        <w:rPr>
          <w:color w:val="333333"/>
          <w:spacing w:val="-8"/>
          <w:position w:val="1"/>
        </w:rPr>
        <w:t xml:space="preserve"> </w:t>
      </w:r>
      <w:r>
        <w:rPr>
          <w:color w:val="333333"/>
          <w:position w:val="1"/>
        </w:rPr>
        <w:t>donateur</w:t>
      </w:r>
      <w:r>
        <w:rPr>
          <w:color w:val="333333"/>
          <w:spacing w:val="-7"/>
          <w:position w:val="1"/>
        </w:rPr>
        <w:t xml:space="preserve"> </w:t>
      </w:r>
      <w:r>
        <w:rPr>
          <w:color w:val="333333"/>
          <w:position w:val="1"/>
        </w:rPr>
        <w:t>demande</w:t>
      </w:r>
      <w:r>
        <w:rPr>
          <w:color w:val="333333"/>
          <w:spacing w:val="-8"/>
          <w:position w:val="1"/>
        </w:rPr>
        <w:t xml:space="preserve"> </w:t>
      </w:r>
      <w:r>
        <w:rPr>
          <w:color w:val="333333"/>
          <w:position w:val="1"/>
        </w:rPr>
        <w:t>le</w:t>
      </w:r>
      <w:r>
        <w:rPr>
          <w:color w:val="333333"/>
          <w:spacing w:val="-8"/>
          <w:position w:val="1"/>
        </w:rPr>
        <w:t xml:space="preserve"> </w:t>
      </w:r>
      <w:r>
        <w:rPr>
          <w:color w:val="333333"/>
          <w:position w:val="1"/>
        </w:rPr>
        <w:t>remboursement</w:t>
      </w:r>
      <w:r>
        <w:rPr>
          <w:color w:val="333333"/>
          <w:spacing w:val="-9"/>
          <w:position w:val="1"/>
        </w:rPr>
        <w:t xml:space="preserve"> </w:t>
      </w:r>
      <w:r>
        <w:rPr>
          <w:color w:val="333333"/>
          <w:position w:val="1"/>
        </w:rPr>
        <w:t>d'un</w:t>
      </w:r>
      <w:r>
        <w:rPr>
          <w:color w:val="333333"/>
          <w:spacing w:val="-9"/>
          <w:position w:val="1"/>
        </w:rPr>
        <w:t xml:space="preserve"> </w:t>
      </w:r>
      <w:r>
        <w:rPr>
          <w:color w:val="333333"/>
          <w:position w:val="1"/>
        </w:rPr>
        <w:t>projet</w:t>
      </w:r>
      <w:r>
        <w:rPr>
          <w:color w:val="333333"/>
          <w:spacing w:val="-8"/>
          <w:position w:val="1"/>
        </w:rPr>
        <w:t xml:space="preserve"> </w:t>
      </w:r>
      <w:r>
        <w:rPr>
          <w:color w:val="333333"/>
          <w:position w:val="1"/>
        </w:rPr>
        <w:t>en</w:t>
      </w:r>
      <w:r>
        <w:rPr>
          <w:color w:val="333333"/>
          <w:spacing w:val="-8"/>
          <w:position w:val="1"/>
        </w:rPr>
        <w:t xml:space="preserve"> </w:t>
      </w:r>
      <w:r>
        <w:rPr>
          <w:color w:val="333333"/>
          <w:spacing w:val="-2"/>
          <w:position w:val="1"/>
        </w:rPr>
        <w:t>cours</w:t>
      </w:r>
    </w:p>
    <w:p w14:paraId="3C4DD424" w14:textId="77777777" w:rsidR="00A247A0" w:rsidRDefault="00A247A0">
      <w:pPr>
        <w:pStyle w:val="BodyText"/>
        <w:spacing w:before="9"/>
        <w:rPr>
          <w:sz w:val="21"/>
        </w:rPr>
      </w:pPr>
    </w:p>
    <w:p w14:paraId="10D046AB" w14:textId="77777777" w:rsidR="00A247A0" w:rsidRDefault="00000000">
      <w:pPr>
        <w:pStyle w:val="ListParagraph"/>
        <w:numPr>
          <w:ilvl w:val="0"/>
          <w:numId w:val="7"/>
        </w:numPr>
        <w:tabs>
          <w:tab w:val="left" w:pos="2288"/>
          <w:tab w:val="left" w:pos="2290"/>
        </w:tabs>
        <w:ind w:right="1439"/>
        <w:jc w:val="both"/>
      </w:pPr>
      <w:r>
        <w:rPr>
          <w:color w:val="333333"/>
        </w:rPr>
        <w:t>Les CSSG sont autorisés à rembourser les donateurs pour les soldes de partage des coûts au niveau fonds-projet-donateur.</w:t>
      </w:r>
    </w:p>
    <w:p w14:paraId="2133BC94" w14:textId="77777777" w:rsidR="00A247A0" w:rsidRDefault="00A247A0">
      <w:pPr>
        <w:pStyle w:val="BodyText"/>
        <w:spacing w:before="1"/>
      </w:pPr>
    </w:p>
    <w:p w14:paraId="58D644EB" w14:textId="77777777" w:rsidR="00A247A0" w:rsidRDefault="00000000">
      <w:pPr>
        <w:pStyle w:val="ListParagraph"/>
        <w:numPr>
          <w:ilvl w:val="0"/>
          <w:numId w:val="7"/>
        </w:numPr>
        <w:tabs>
          <w:tab w:val="left" w:pos="2288"/>
          <w:tab w:val="left" w:pos="2290"/>
        </w:tabs>
        <w:ind w:right="1437"/>
        <w:jc w:val="both"/>
      </w:pPr>
      <w:r>
        <w:rPr>
          <w:color w:val="333333"/>
        </w:rPr>
        <w:t>Le commandant soumet un dossier via le système de gestion des dossiers de l'UNALL pour demander un remboursement qui sera traité par le GSSC qui reçoit la demande de remboursement et vérifie tous les documents justificatifs pertinents.</w:t>
      </w:r>
    </w:p>
    <w:p w14:paraId="2F1ECC54" w14:textId="77777777" w:rsidR="00A247A0" w:rsidRDefault="00A247A0">
      <w:pPr>
        <w:pStyle w:val="BodyText"/>
        <w:spacing w:before="12"/>
        <w:rPr>
          <w:sz w:val="21"/>
        </w:rPr>
      </w:pPr>
    </w:p>
    <w:p w14:paraId="4B918E01" w14:textId="77777777" w:rsidR="00A247A0" w:rsidRDefault="00000000">
      <w:pPr>
        <w:pStyle w:val="ListParagraph"/>
        <w:numPr>
          <w:ilvl w:val="0"/>
          <w:numId w:val="7"/>
        </w:numPr>
        <w:tabs>
          <w:tab w:val="left" w:pos="2288"/>
        </w:tabs>
        <w:ind w:left="2288" w:hanging="281"/>
      </w:pPr>
      <w:r>
        <w:rPr>
          <w:color w:val="333333"/>
        </w:rPr>
        <w:t>Les</w:t>
      </w:r>
      <w:r>
        <w:rPr>
          <w:color w:val="333333"/>
          <w:spacing w:val="-9"/>
        </w:rPr>
        <w:t xml:space="preserve"> </w:t>
      </w:r>
      <w:r>
        <w:rPr>
          <w:color w:val="333333"/>
        </w:rPr>
        <w:t>donateurs</w:t>
      </w:r>
      <w:r>
        <w:rPr>
          <w:color w:val="333333"/>
          <w:spacing w:val="-8"/>
        </w:rPr>
        <w:t xml:space="preserve"> </w:t>
      </w:r>
      <w:r>
        <w:rPr>
          <w:color w:val="333333"/>
        </w:rPr>
        <w:t>peuvent</w:t>
      </w:r>
      <w:r>
        <w:rPr>
          <w:color w:val="333333"/>
          <w:spacing w:val="-9"/>
        </w:rPr>
        <w:t xml:space="preserve"> </w:t>
      </w:r>
      <w:r>
        <w:rPr>
          <w:color w:val="333333"/>
        </w:rPr>
        <w:t>être</w:t>
      </w:r>
      <w:r>
        <w:rPr>
          <w:color w:val="333333"/>
          <w:spacing w:val="-8"/>
        </w:rPr>
        <w:t xml:space="preserve"> </w:t>
      </w:r>
      <w:r>
        <w:rPr>
          <w:color w:val="333333"/>
        </w:rPr>
        <w:t>remboursés</w:t>
      </w:r>
      <w:r>
        <w:rPr>
          <w:color w:val="333333"/>
          <w:spacing w:val="-9"/>
        </w:rPr>
        <w:t xml:space="preserve"> </w:t>
      </w:r>
      <w:r>
        <w:rPr>
          <w:color w:val="333333"/>
        </w:rPr>
        <w:t>dans</w:t>
      </w:r>
      <w:r>
        <w:rPr>
          <w:color w:val="333333"/>
          <w:spacing w:val="-8"/>
        </w:rPr>
        <w:t xml:space="preserve"> </w:t>
      </w:r>
      <w:r>
        <w:rPr>
          <w:color w:val="333333"/>
        </w:rPr>
        <w:t>les</w:t>
      </w:r>
      <w:r>
        <w:rPr>
          <w:color w:val="333333"/>
          <w:spacing w:val="-7"/>
        </w:rPr>
        <w:t xml:space="preserve"> </w:t>
      </w:r>
      <w:r>
        <w:rPr>
          <w:color w:val="333333"/>
        </w:rPr>
        <w:t>cas</w:t>
      </w:r>
      <w:r>
        <w:rPr>
          <w:color w:val="333333"/>
          <w:spacing w:val="-7"/>
        </w:rPr>
        <w:t xml:space="preserve"> </w:t>
      </w:r>
      <w:r>
        <w:rPr>
          <w:color w:val="333333"/>
        </w:rPr>
        <w:t>suivants</w:t>
      </w:r>
      <w:r>
        <w:rPr>
          <w:color w:val="333333"/>
          <w:spacing w:val="-8"/>
        </w:rPr>
        <w:t xml:space="preserve"> </w:t>
      </w:r>
      <w:r>
        <w:rPr>
          <w:color w:val="333333"/>
          <w:spacing w:val="-10"/>
        </w:rPr>
        <w:t>:</w:t>
      </w:r>
    </w:p>
    <w:p w14:paraId="2A018DE3" w14:textId="77777777" w:rsidR="00A247A0" w:rsidRDefault="00A247A0">
      <w:pPr>
        <w:pStyle w:val="BodyText"/>
        <w:spacing w:before="11"/>
        <w:rPr>
          <w:sz w:val="23"/>
        </w:rPr>
      </w:pPr>
    </w:p>
    <w:p w14:paraId="18AD08EC" w14:textId="77777777" w:rsidR="00A247A0" w:rsidRDefault="00000000">
      <w:pPr>
        <w:pStyle w:val="ListParagraph"/>
        <w:numPr>
          <w:ilvl w:val="1"/>
          <w:numId w:val="7"/>
        </w:numPr>
        <w:tabs>
          <w:tab w:val="left" w:pos="2572"/>
        </w:tabs>
        <w:ind w:left="2572" w:hanging="236"/>
        <w:jc w:val="left"/>
        <w:rPr>
          <w:i/>
        </w:rPr>
      </w:pPr>
      <w:r>
        <w:rPr>
          <w:i/>
          <w:color w:val="333333"/>
        </w:rPr>
        <w:t>Projets</w:t>
      </w:r>
      <w:r>
        <w:rPr>
          <w:i/>
          <w:color w:val="333333"/>
          <w:spacing w:val="-6"/>
        </w:rPr>
        <w:t xml:space="preserve"> </w:t>
      </w:r>
      <w:r>
        <w:rPr>
          <w:i/>
          <w:color w:val="333333"/>
        </w:rPr>
        <w:t>en</w:t>
      </w:r>
      <w:r>
        <w:rPr>
          <w:i/>
          <w:color w:val="333333"/>
          <w:spacing w:val="-6"/>
        </w:rPr>
        <w:t xml:space="preserve"> </w:t>
      </w:r>
      <w:r>
        <w:rPr>
          <w:i/>
          <w:color w:val="333333"/>
          <w:spacing w:val="-2"/>
        </w:rPr>
        <w:t>cours</w:t>
      </w:r>
    </w:p>
    <w:p w14:paraId="413BF5D7" w14:textId="77777777" w:rsidR="00A247A0" w:rsidRDefault="00000000">
      <w:pPr>
        <w:pStyle w:val="ListParagraph"/>
        <w:numPr>
          <w:ilvl w:val="2"/>
          <w:numId w:val="7"/>
        </w:numPr>
        <w:tabs>
          <w:tab w:val="left" w:pos="2999"/>
        </w:tabs>
        <w:spacing w:before="21"/>
        <w:ind w:left="2999" w:hanging="425"/>
        <w:jc w:val="left"/>
      </w:pPr>
      <w:r>
        <w:rPr>
          <w:color w:val="333333"/>
        </w:rPr>
        <w:t>Le</w:t>
      </w:r>
      <w:r>
        <w:rPr>
          <w:color w:val="333333"/>
          <w:spacing w:val="-9"/>
        </w:rPr>
        <w:t xml:space="preserve"> </w:t>
      </w:r>
      <w:r>
        <w:rPr>
          <w:color w:val="333333"/>
        </w:rPr>
        <w:t>donateur</w:t>
      </w:r>
      <w:r>
        <w:rPr>
          <w:color w:val="333333"/>
          <w:spacing w:val="-7"/>
        </w:rPr>
        <w:t xml:space="preserve"> </w:t>
      </w:r>
      <w:r>
        <w:rPr>
          <w:color w:val="333333"/>
        </w:rPr>
        <w:t>demande</w:t>
      </w:r>
      <w:r>
        <w:rPr>
          <w:color w:val="333333"/>
          <w:spacing w:val="-8"/>
        </w:rPr>
        <w:t xml:space="preserve"> </w:t>
      </w:r>
      <w:r>
        <w:rPr>
          <w:color w:val="333333"/>
        </w:rPr>
        <w:t>le</w:t>
      </w:r>
      <w:r>
        <w:rPr>
          <w:color w:val="333333"/>
          <w:spacing w:val="-8"/>
        </w:rPr>
        <w:t xml:space="preserve"> </w:t>
      </w:r>
      <w:r>
        <w:rPr>
          <w:color w:val="333333"/>
        </w:rPr>
        <w:t>remboursement</w:t>
      </w:r>
      <w:r>
        <w:rPr>
          <w:color w:val="333333"/>
          <w:spacing w:val="-8"/>
        </w:rPr>
        <w:t xml:space="preserve"> </w:t>
      </w:r>
      <w:r>
        <w:rPr>
          <w:color w:val="333333"/>
        </w:rPr>
        <w:t>d'un</w:t>
      </w:r>
      <w:r>
        <w:rPr>
          <w:color w:val="333333"/>
          <w:spacing w:val="-8"/>
        </w:rPr>
        <w:t xml:space="preserve"> </w:t>
      </w:r>
      <w:r>
        <w:rPr>
          <w:color w:val="333333"/>
        </w:rPr>
        <w:t>projet</w:t>
      </w:r>
      <w:r>
        <w:rPr>
          <w:color w:val="333333"/>
          <w:spacing w:val="-8"/>
        </w:rPr>
        <w:t xml:space="preserve"> </w:t>
      </w:r>
      <w:r>
        <w:rPr>
          <w:color w:val="333333"/>
        </w:rPr>
        <w:t>en</w:t>
      </w:r>
      <w:r>
        <w:rPr>
          <w:color w:val="333333"/>
          <w:spacing w:val="-7"/>
        </w:rPr>
        <w:t xml:space="preserve"> </w:t>
      </w:r>
      <w:r>
        <w:rPr>
          <w:color w:val="333333"/>
          <w:spacing w:val="-2"/>
        </w:rPr>
        <w:t>cours.</w:t>
      </w:r>
    </w:p>
    <w:p w14:paraId="3453041C" w14:textId="77777777" w:rsidR="00A247A0" w:rsidRDefault="00000000">
      <w:pPr>
        <w:pStyle w:val="ListParagraph"/>
        <w:numPr>
          <w:ilvl w:val="2"/>
          <w:numId w:val="7"/>
        </w:numPr>
        <w:tabs>
          <w:tab w:val="left" w:pos="3000"/>
        </w:tabs>
        <w:spacing w:before="20" w:line="273" w:lineRule="auto"/>
        <w:ind w:right="1440" w:hanging="426"/>
        <w:jc w:val="left"/>
      </w:pPr>
      <w:r>
        <w:rPr>
          <w:color w:val="333333"/>
          <w:position w:val="1"/>
        </w:rPr>
        <w:t xml:space="preserve">Le commandant soumet un dossier via UNALL pour demander un remboursement qui </w:t>
      </w:r>
      <w:r>
        <w:rPr>
          <w:color w:val="333333"/>
        </w:rPr>
        <w:t>sera traité par le GSSC.</w:t>
      </w:r>
    </w:p>
    <w:p w14:paraId="6FD17931" w14:textId="77777777" w:rsidR="00A247A0" w:rsidRDefault="00000000">
      <w:pPr>
        <w:pStyle w:val="ListParagraph"/>
        <w:numPr>
          <w:ilvl w:val="2"/>
          <w:numId w:val="7"/>
        </w:numPr>
        <w:tabs>
          <w:tab w:val="left" w:pos="3000"/>
        </w:tabs>
        <w:spacing w:before="5" w:line="259" w:lineRule="auto"/>
        <w:ind w:right="1437"/>
        <w:jc w:val="left"/>
      </w:pPr>
      <w:r>
        <w:rPr>
          <w:color w:val="333333"/>
        </w:rPr>
        <w:t>Le</w:t>
      </w:r>
      <w:r>
        <w:rPr>
          <w:color w:val="333333"/>
          <w:spacing w:val="80"/>
        </w:rPr>
        <w:t xml:space="preserve"> </w:t>
      </w:r>
      <w:r>
        <w:rPr>
          <w:color w:val="333333"/>
        </w:rPr>
        <w:t>GSSC</w:t>
      </w:r>
      <w:r>
        <w:rPr>
          <w:color w:val="333333"/>
          <w:spacing w:val="80"/>
        </w:rPr>
        <w:t xml:space="preserve"> </w:t>
      </w:r>
      <w:r>
        <w:rPr>
          <w:color w:val="333333"/>
        </w:rPr>
        <w:t>examine</w:t>
      </w:r>
      <w:r>
        <w:rPr>
          <w:color w:val="333333"/>
          <w:spacing w:val="80"/>
        </w:rPr>
        <w:t xml:space="preserve"> </w:t>
      </w:r>
      <w:r>
        <w:rPr>
          <w:color w:val="333333"/>
        </w:rPr>
        <w:t>la</w:t>
      </w:r>
      <w:r>
        <w:rPr>
          <w:color w:val="333333"/>
          <w:spacing w:val="80"/>
        </w:rPr>
        <w:t xml:space="preserve"> </w:t>
      </w:r>
      <w:r>
        <w:rPr>
          <w:color w:val="333333"/>
        </w:rPr>
        <w:t>situation</w:t>
      </w:r>
      <w:r>
        <w:rPr>
          <w:color w:val="333333"/>
          <w:spacing w:val="80"/>
        </w:rPr>
        <w:t xml:space="preserve"> </w:t>
      </w:r>
      <w:r>
        <w:rPr>
          <w:color w:val="333333"/>
        </w:rPr>
        <w:t>financière</w:t>
      </w:r>
      <w:r>
        <w:rPr>
          <w:color w:val="333333"/>
          <w:spacing w:val="80"/>
        </w:rPr>
        <w:t xml:space="preserve"> </w:t>
      </w:r>
      <w:r>
        <w:rPr>
          <w:color w:val="333333"/>
        </w:rPr>
        <w:t>du</w:t>
      </w:r>
      <w:r>
        <w:rPr>
          <w:color w:val="333333"/>
          <w:spacing w:val="80"/>
        </w:rPr>
        <w:t xml:space="preserve"> </w:t>
      </w:r>
      <w:r>
        <w:rPr>
          <w:color w:val="333333"/>
        </w:rPr>
        <w:t>projet</w:t>
      </w:r>
      <w:r>
        <w:rPr>
          <w:color w:val="333333"/>
          <w:spacing w:val="80"/>
        </w:rPr>
        <w:t xml:space="preserve"> </w:t>
      </w:r>
      <w:r>
        <w:rPr>
          <w:color w:val="333333"/>
        </w:rPr>
        <w:t>et</w:t>
      </w:r>
      <w:r>
        <w:rPr>
          <w:color w:val="333333"/>
          <w:spacing w:val="80"/>
        </w:rPr>
        <w:t xml:space="preserve"> </w:t>
      </w:r>
      <w:r>
        <w:rPr>
          <w:color w:val="333333"/>
        </w:rPr>
        <w:t>vérifie</w:t>
      </w:r>
      <w:r>
        <w:rPr>
          <w:color w:val="333333"/>
          <w:spacing w:val="80"/>
        </w:rPr>
        <w:t xml:space="preserve"> </w:t>
      </w:r>
      <w:r>
        <w:rPr>
          <w:color w:val="333333"/>
        </w:rPr>
        <w:t>toutes</w:t>
      </w:r>
      <w:r>
        <w:rPr>
          <w:color w:val="333333"/>
          <w:spacing w:val="80"/>
        </w:rPr>
        <w:t xml:space="preserve"> </w:t>
      </w:r>
      <w:r>
        <w:rPr>
          <w:color w:val="333333"/>
        </w:rPr>
        <w:t>les</w:t>
      </w:r>
      <w:r>
        <w:rPr>
          <w:color w:val="333333"/>
          <w:spacing w:val="80"/>
        </w:rPr>
        <w:t xml:space="preserve"> </w:t>
      </w:r>
      <w:r>
        <w:rPr>
          <w:color w:val="333333"/>
        </w:rPr>
        <w:t xml:space="preserve">pièces </w:t>
      </w:r>
      <w:r>
        <w:rPr>
          <w:color w:val="333333"/>
          <w:spacing w:val="-2"/>
        </w:rPr>
        <w:t>justificatives.</w:t>
      </w:r>
    </w:p>
    <w:p w14:paraId="52233088" w14:textId="77777777" w:rsidR="00A247A0" w:rsidRDefault="00000000">
      <w:pPr>
        <w:pStyle w:val="ListParagraph"/>
        <w:numPr>
          <w:ilvl w:val="2"/>
          <w:numId w:val="7"/>
        </w:numPr>
        <w:tabs>
          <w:tab w:val="left" w:pos="2999"/>
        </w:tabs>
        <w:spacing w:line="280" w:lineRule="exact"/>
        <w:ind w:left="2999" w:hanging="425"/>
        <w:jc w:val="left"/>
      </w:pPr>
      <w:r>
        <w:rPr>
          <w:color w:val="333333"/>
        </w:rPr>
        <w:t>Le</w:t>
      </w:r>
      <w:r>
        <w:rPr>
          <w:color w:val="333333"/>
          <w:spacing w:val="-7"/>
        </w:rPr>
        <w:t xml:space="preserve"> </w:t>
      </w:r>
      <w:r>
        <w:rPr>
          <w:color w:val="333333"/>
        </w:rPr>
        <w:t>GSSC</w:t>
      </w:r>
      <w:r>
        <w:rPr>
          <w:color w:val="333333"/>
          <w:spacing w:val="-4"/>
        </w:rPr>
        <w:t xml:space="preserve"> </w:t>
      </w:r>
      <w:r>
        <w:rPr>
          <w:color w:val="333333"/>
        </w:rPr>
        <w:t>crée</w:t>
      </w:r>
      <w:r>
        <w:rPr>
          <w:color w:val="333333"/>
          <w:spacing w:val="-5"/>
        </w:rPr>
        <w:t xml:space="preserve"> </w:t>
      </w:r>
      <w:r>
        <w:rPr>
          <w:color w:val="333333"/>
        </w:rPr>
        <w:t>et</w:t>
      </w:r>
      <w:r>
        <w:rPr>
          <w:color w:val="333333"/>
          <w:spacing w:val="-7"/>
        </w:rPr>
        <w:t xml:space="preserve"> </w:t>
      </w:r>
      <w:r>
        <w:rPr>
          <w:color w:val="333333"/>
        </w:rPr>
        <w:t>applique</w:t>
      </w:r>
      <w:r>
        <w:rPr>
          <w:color w:val="333333"/>
          <w:spacing w:val="-6"/>
        </w:rPr>
        <w:t xml:space="preserve"> </w:t>
      </w:r>
      <w:r>
        <w:rPr>
          <w:color w:val="333333"/>
        </w:rPr>
        <w:t>la</w:t>
      </w:r>
      <w:r>
        <w:rPr>
          <w:color w:val="333333"/>
          <w:spacing w:val="-4"/>
        </w:rPr>
        <w:t xml:space="preserve"> </w:t>
      </w:r>
      <w:r>
        <w:rPr>
          <w:color w:val="333333"/>
        </w:rPr>
        <w:t>note</w:t>
      </w:r>
      <w:r>
        <w:rPr>
          <w:color w:val="333333"/>
          <w:spacing w:val="-5"/>
        </w:rPr>
        <w:t xml:space="preserve"> </w:t>
      </w:r>
      <w:r>
        <w:rPr>
          <w:color w:val="333333"/>
        </w:rPr>
        <w:t>de</w:t>
      </w:r>
      <w:r>
        <w:rPr>
          <w:color w:val="333333"/>
          <w:spacing w:val="-6"/>
        </w:rPr>
        <w:t xml:space="preserve"> </w:t>
      </w:r>
      <w:r>
        <w:rPr>
          <w:color w:val="333333"/>
        </w:rPr>
        <w:t>crédit</w:t>
      </w:r>
      <w:r>
        <w:rPr>
          <w:color w:val="333333"/>
          <w:spacing w:val="-6"/>
        </w:rPr>
        <w:t xml:space="preserve"> </w:t>
      </w:r>
      <w:r>
        <w:rPr>
          <w:color w:val="333333"/>
        </w:rPr>
        <w:t>dans</w:t>
      </w:r>
      <w:r>
        <w:rPr>
          <w:color w:val="333333"/>
          <w:spacing w:val="-4"/>
        </w:rPr>
        <w:t xml:space="preserve"> </w:t>
      </w:r>
      <w:r>
        <w:rPr>
          <w:color w:val="333333"/>
        </w:rPr>
        <w:t>le</w:t>
      </w:r>
      <w:r>
        <w:rPr>
          <w:color w:val="333333"/>
          <w:spacing w:val="-6"/>
        </w:rPr>
        <w:t xml:space="preserve"> </w:t>
      </w:r>
      <w:r>
        <w:rPr>
          <w:color w:val="333333"/>
        </w:rPr>
        <w:t>système,</w:t>
      </w:r>
      <w:r>
        <w:rPr>
          <w:color w:val="333333"/>
          <w:spacing w:val="-5"/>
        </w:rPr>
        <w:t xml:space="preserve"> </w:t>
      </w:r>
      <w:r>
        <w:rPr>
          <w:color w:val="333333"/>
        </w:rPr>
        <w:t>ce</w:t>
      </w:r>
      <w:r>
        <w:rPr>
          <w:color w:val="333333"/>
          <w:spacing w:val="-5"/>
        </w:rPr>
        <w:t xml:space="preserve"> </w:t>
      </w:r>
      <w:r>
        <w:rPr>
          <w:color w:val="333333"/>
        </w:rPr>
        <w:t>qui</w:t>
      </w:r>
      <w:r>
        <w:rPr>
          <w:color w:val="333333"/>
          <w:spacing w:val="-5"/>
        </w:rPr>
        <w:t xml:space="preserve"> </w:t>
      </w:r>
      <w:r>
        <w:rPr>
          <w:color w:val="333333"/>
        </w:rPr>
        <w:t>génère</w:t>
      </w:r>
      <w:r>
        <w:rPr>
          <w:color w:val="333333"/>
          <w:spacing w:val="-6"/>
        </w:rPr>
        <w:t xml:space="preserve"> </w:t>
      </w:r>
      <w:r>
        <w:rPr>
          <w:color w:val="333333"/>
        </w:rPr>
        <w:t>une</w:t>
      </w:r>
      <w:r>
        <w:rPr>
          <w:color w:val="333333"/>
          <w:spacing w:val="-5"/>
        </w:rPr>
        <w:t xml:space="preserve"> </w:t>
      </w:r>
      <w:r>
        <w:rPr>
          <w:color w:val="333333"/>
          <w:spacing w:val="-2"/>
        </w:rPr>
        <w:t>facture.</w:t>
      </w:r>
    </w:p>
    <w:p w14:paraId="2B09A241" w14:textId="77777777" w:rsidR="00A247A0" w:rsidRDefault="00000000">
      <w:pPr>
        <w:pStyle w:val="ListParagraph"/>
        <w:numPr>
          <w:ilvl w:val="2"/>
          <w:numId w:val="7"/>
        </w:numPr>
        <w:tabs>
          <w:tab w:val="left" w:pos="3000"/>
        </w:tabs>
        <w:spacing w:before="21" w:line="259" w:lineRule="auto"/>
        <w:ind w:right="1437"/>
        <w:jc w:val="left"/>
      </w:pPr>
      <w:r>
        <w:rPr>
          <w:color w:val="333333"/>
        </w:rPr>
        <w:t>Le GSSC exécute le processus du cycle de paiement et informe le CO de la réussite du transfert des fonds au donateur.</w:t>
      </w:r>
    </w:p>
    <w:p w14:paraId="2BA27114" w14:textId="77777777" w:rsidR="00A247A0" w:rsidRDefault="00000000">
      <w:pPr>
        <w:pStyle w:val="ListParagraph"/>
        <w:numPr>
          <w:ilvl w:val="2"/>
          <w:numId w:val="7"/>
        </w:numPr>
        <w:tabs>
          <w:tab w:val="left" w:pos="3000"/>
        </w:tabs>
        <w:spacing w:line="259" w:lineRule="auto"/>
        <w:ind w:right="1436"/>
        <w:jc w:val="left"/>
      </w:pPr>
      <w:r>
        <w:rPr>
          <w:color w:val="333333"/>
        </w:rPr>
        <w:t>Le</w:t>
      </w:r>
      <w:r>
        <w:rPr>
          <w:color w:val="333333"/>
          <w:spacing w:val="24"/>
        </w:rPr>
        <w:t xml:space="preserve"> </w:t>
      </w:r>
      <w:r>
        <w:rPr>
          <w:color w:val="333333"/>
        </w:rPr>
        <w:t>CO</w:t>
      </w:r>
      <w:r>
        <w:rPr>
          <w:color w:val="333333"/>
          <w:spacing w:val="25"/>
        </w:rPr>
        <w:t xml:space="preserve"> </w:t>
      </w:r>
      <w:r>
        <w:rPr>
          <w:color w:val="333333"/>
        </w:rPr>
        <w:t>informe</w:t>
      </w:r>
      <w:r>
        <w:rPr>
          <w:color w:val="333333"/>
          <w:spacing w:val="24"/>
        </w:rPr>
        <w:t xml:space="preserve"> </w:t>
      </w:r>
      <w:r>
        <w:rPr>
          <w:color w:val="333333"/>
        </w:rPr>
        <w:t>le</w:t>
      </w:r>
      <w:r>
        <w:rPr>
          <w:color w:val="333333"/>
          <w:spacing w:val="25"/>
        </w:rPr>
        <w:t xml:space="preserve"> </w:t>
      </w:r>
      <w:r>
        <w:rPr>
          <w:color w:val="333333"/>
        </w:rPr>
        <w:t>donateur</w:t>
      </w:r>
      <w:r>
        <w:rPr>
          <w:color w:val="333333"/>
          <w:spacing w:val="24"/>
        </w:rPr>
        <w:t xml:space="preserve"> </w:t>
      </w:r>
      <w:r>
        <w:rPr>
          <w:color w:val="333333"/>
        </w:rPr>
        <w:t>de</w:t>
      </w:r>
      <w:r>
        <w:rPr>
          <w:color w:val="333333"/>
          <w:spacing w:val="25"/>
        </w:rPr>
        <w:t xml:space="preserve"> </w:t>
      </w:r>
      <w:r>
        <w:rPr>
          <w:color w:val="333333"/>
        </w:rPr>
        <w:t>la</w:t>
      </w:r>
      <w:r>
        <w:rPr>
          <w:color w:val="333333"/>
          <w:spacing w:val="25"/>
        </w:rPr>
        <w:t xml:space="preserve"> </w:t>
      </w:r>
      <w:r>
        <w:rPr>
          <w:color w:val="333333"/>
        </w:rPr>
        <w:t>réussite</w:t>
      </w:r>
      <w:r>
        <w:rPr>
          <w:color w:val="333333"/>
          <w:spacing w:val="25"/>
        </w:rPr>
        <w:t xml:space="preserve"> </w:t>
      </w:r>
      <w:r>
        <w:rPr>
          <w:color w:val="333333"/>
        </w:rPr>
        <w:t>du</w:t>
      </w:r>
      <w:r>
        <w:rPr>
          <w:color w:val="333333"/>
          <w:spacing w:val="25"/>
        </w:rPr>
        <w:t xml:space="preserve"> </w:t>
      </w:r>
      <w:r>
        <w:rPr>
          <w:color w:val="333333"/>
        </w:rPr>
        <w:t>remboursement</w:t>
      </w:r>
      <w:r>
        <w:rPr>
          <w:color w:val="333333"/>
          <w:spacing w:val="24"/>
        </w:rPr>
        <w:t xml:space="preserve"> </w:t>
      </w:r>
      <w:r>
        <w:rPr>
          <w:color w:val="333333"/>
        </w:rPr>
        <w:t>et</w:t>
      </w:r>
      <w:r>
        <w:rPr>
          <w:color w:val="333333"/>
          <w:spacing w:val="26"/>
        </w:rPr>
        <w:t xml:space="preserve"> </w:t>
      </w:r>
      <w:r>
        <w:rPr>
          <w:color w:val="333333"/>
        </w:rPr>
        <w:t>de</w:t>
      </w:r>
      <w:r>
        <w:rPr>
          <w:color w:val="333333"/>
          <w:spacing w:val="25"/>
        </w:rPr>
        <w:t xml:space="preserve"> </w:t>
      </w:r>
      <w:r>
        <w:rPr>
          <w:color w:val="333333"/>
        </w:rPr>
        <w:t>tout</w:t>
      </w:r>
      <w:r>
        <w:rPr>
          <w:color w:val="333333"/>
          <w:spacing w:val="25"/>
        </w:rPr>
        <w:t xml:space="preserve"> </w:t>
      </w:r>
      <w:r>
        <w:rPr>
          <w:color w:val="333333"/>
        </w:rPr>
        <w:t>autre</w:t>
      </w:r>
      <w:r>
        <w:rPr>
          <w:color w:val="333333"/>
          <w:spacing w:val="24"/>
        </w:rPr>
        <w:t xml:space="preserve"> </w:t>
      </w:r>
      <w:r>
        <w:rPr>
          <w:color w:val="333333"/>
        </w:rPr>
        <w:t xml:space="preserve">détail </w:t>
      </w:r>
      <w:r>
        <w:rPr>
          <w:color w:val="333333"/>
          <w:spacing w:val="-2"/>
        </w:rPr>
        <w:t>pertinent.</w:t>
      </w:r>
    </w:p>
    <w:p w14:paraId="11D8E176" w14:textId="77777777" w:rsidR="00A247A0" w:rsidRDefault="00A247A0">
      <w:pPr>
        <w:pStyle w:val="BodyText"/>
        <w:spacing w:before="8"/>
        <w:rPr>
          <w:sz w:val="23"/>
        </w:rPr>
      </w:pPr>
    </w:p>
    <w:p w14:paraId="484E3380" w14:textId="77777777" w:rsidR="00A247A0" w:rsidRDefault="00000000">
      <w:pPr>
        <w:pStyle w:val="ListParagraph"/>
        <w:numPr>
          <w:ilvl w:val="1"/>
          <w:numId w:val="7"/>
        </w:numPr>
        <w:tabs>
          <w:tab w:val="left" w:pos="2571"/>
        </w:tabs>
        <w:ind w:left="2571" w:hanging="281"/>
        <w:jc w:val="left"/>
        <w:rPr>
          <w:i/>
        </w:rPr>
      </w:pPr>
      <w:r>
        <w:rPr>
          <w:i/>
          <w:color w:val="333333"/>
        </w:rPr>
        <w:t>Projets</w:t>
      </w:r>
      <w:r>
        <w:rPr>
          <w:i/>
          <w:color w:val="333333"/>
          <w:spacing w:val="-12"/>
        </w:rPr>
        <w:t xml:space="preserve"> </w:t>
      </w:r>
      <w:r>
        <w:rPr>
          <w:i/>
          <w:color w:val="333333"/>
        </w:rPr>
        <w:t>financièrement</w:t>
      </w:r>
      <w:r>
        <w:rPr>
          <w:i/>
          <w:color w:val="333333"/>
          <w:spacing w:val="-11"/>
        </w:rPr>
        <w:t xml:space="preserve"> </w:t>
      </w:r>
      <w:r>
        <w:rPr>
          <w:i/>
          <w:color w:val="333333"/>
          <w:spacing w:val="-2"/>
        </w:rPr>
        <w:t>clôturés</w:t>
      </w:r>
    </w:p>
    <w:p w14:paraId="7B1A81D9" w14:textId="3A7DE396" w:rsidR="00A247A0" w:rsidRDefault="00000000">
      <w:pPr>
        <w:pStyle w:val="ListParagraph"/>
        <w:numPr>
          <w:ilvl w:val="2"/>
          <w:numId w:val="7"/>
        </w:numPr>
        <w:tabs>
          <w:tab w:val="left" w:pos="3000"/>
        </w:tabs>
        <w:spacing w:before="21" w:line="259" w:lineRule="auto"/>
        <w:ind w:right="1434"/>
        <w:jc w:val="left"/>
      </w:pPr>
      <w:r>
        <w:rPr>
          <w:color w:val="333333"/>
        </w:rPr>
        <w:t>Le</w:t>
      </w:r>
      <w:r>
        <w:rPr>
          <w:color w:val="333333"/>
          <w:spacing w:val="-6"/>
        </w:rPr>
        <w:t xml:space="preserve"> </w:t>
      </w:r>
      <w:r>
        <w:rPr>
          <w:color w:val="333333"/>
        </w:rPr>
        <w:t>GSSC</w:t>
      </w:r>
      <w:r>
        <w:rPr>
          <w:color w:val="333333"/>
          <w:spacing w:val="-6"/>
        </w:rPr>
        <w:t xml:space="preserve"> </w:t>
      </w:r>
      <w:r>
        <w:rPr>
          <w:color w:val="333333"/>
        </w:rPr>
        <w:t>exécute</w:t>
      </w:r>
      <w:r>
        <w:rPr>
          <w:color w:val="333333"/>
          <w:spacing w:val="-6"/>
        </w:rPr>
        <w:t xml:space="preserve"> </w:t>
      </w:r>
      <w:r>
        <w:rPr>
          <w:color w:val="333333"/>
        </w:rPr>
        <w:t>les</w:t>
      </w:r>
      <w:r>
        <w:rPr>
          <w:color w:val="333333"/>
          <w:spacing w:val="-6"/>
        </w:rPr>
        <w:t xml:space="preserve"> </w:t>
      </w:r>
      <w:r>
        <w:rPr>
          <w:color w:val="333333"/>
        </w:rPr>
        <w:t>processus</w:t>
      </w:r>
      <w:r>
        <w:rPr>
          <w:color w:val="333333"/>
          <w:spacing w:val="-7"/>
        </w:rPr>
        <w:t xml:space="preserve"> </w:t>
      </w:r>
      <w:r>
        <w:rPr>
          <w:color w:val="333333"/>
        </w:rPr>
        <w:t>de</w:t>
      </w:r>
      <w:r>
        <w:rPr>
          <w:color w:val="333333"/>
          <w:spacing w:val="-6"/>
        </w:rPr>
        <w:t xml:space="preserve"> </w:t>
      </w:r>
      <w:r>
        <w:rPr>
          <w:color w:val="333333"/>
        </w:rPr>
        <w:t>clôture</w:t>
      </w:r>
      <w:r>
        <w:rPr>
          <w:color w:val="333333"/>
          <w:spacing w:val="-8"/>
        </w:rPr>
        <w:t xml:space="preserve"> </w:t>
      </w:r>
      <w:r>
        <w:rPr>
          <w:color w:val="333333"/>
        </w:rPr>
        <w:t>financière</w:t>
      </w:r>
      <w:r>
        <w:rPr>
          <w:color w:val="333333"/>
          <w:spacing w:val="-6"/>
        </w:rPr>
        <w:t xml:space="preserve"> </w:t>
      </w:r>
      <w:r>
        <w:rPr>
          <w:color w:val="333333"/>
        </w:rPr>
        <w:t>d'un</w:t>
      </w:r>
      <w:r>
        <w:rPr>
          <w:color w:val="333333"/>
          <w:spacing w:val="-7"/>
        </w:rPr>
        <w:t xml:space="preserve"> </w:t>
      </w:r>
      <w:r>
        <w:rPr>
          <w:color w:val="333333"/>
        </w:rPr>
        <w:t>projet</w:t>
      </w:r>
      <w:r>
        <w:rPr>
          <w:color w:val="333333"/>
          <w:spacing w:val="-6"/>
        </w:rPr>
        <w:t xml:space="preserve"> </w:t>
      </w:r>
      <w:r>
        <w:rPr>
          <w:color w:val="333333"/>
        </w:rPr>
        <w:t>de</w:t>
      </w:r>
      <w:r>
        <w:rPr>
          <w:color w:val="333333"/>
          <w:spacing w:val="-5"/>
        </w:rPr>
        <w:t xml:space="preserve"> </w:t>
      </w:r>
      <w:r>
        <w:rPr>
          <w:color w:val="333333"/>
        </w:rPr>
        <w:t>développement</w:t>
      </w:r>
      <w:r>
        <w:rPr>
          <w:color w:val="333333"/>
          <w:spacing w:val="-7"/>
        </w:rPr>
        <w:t xml:space="preserve"> </w:t>
      </w:r>
      <w:r>
        <w:rPr>
          <w:color w:val="333333"/>
        </w:rPr>
        <w:t xml:space="preserve">(voir le document </w:t>
      </w:r>
      <w:hyperlink r:id="rId11">
        <w:r>
          <w:rPr>
            <w:color w:val="0562C1"/>
            <w:u w:val="single" w:color="0562C1"/>
          </w:rPr>
          <w:t>POPP sur la clôture financière des projets</w:t>
        </w:r>
      </w:hyperlink>
      <w:r>
        <w:rPr>
          <w:color w:val="333333"/>
        </w:rPr>
        <w:t>).</w:t>
      </w:r>
    </w:p>
    <w:p w14:paraId="42F4658E" w14:textId="77777777" w:rsidR="00A247A0" w:rsidRDefault="00000000">
      <w:pPr>
        <w:pStyle w:val="ListParagraph"/>
        <w:numPr>
          <w:ilvl w:val="2"/>
          <w:numId w:val="7"/>
        </w:numPr>
        <w:tabs>
          <w:tab w:val="left" w:pos="3000"/>
        </w:tabs>
        <w:spacing w:line="259" w:lineRule="auto"/>
        <w:ind w:right="1437"/>
        <w:jc w:val="left"/>
      </w:pPr>
      <w:r>
        <w:rPr>
          <w:color w:val="333333"/>
        </w:rPr>
        <w:t>Si</w:t>
      </w:r>
      <w:r>
        <w:rPr>
          <w:color w:val="333333"/>
          <w:spacing w:val="-10"/>
        </w:rPr>
        <w:t xml:space="preserve"> </w:t>
      </w:r>
      <w:r>
        <w:rPr>
          <w:color w:val="333333"/>
        </w:rPr>
        <w:t>l'équivalent</w:t>
      </w:r>
      <w:r>
        <w:rPr>
          <w:color w:val="333333"/>
          <w:spacing w:val="-11"/>
        </w:rPr>
        <w:t xml:space="preserve"> </w:t>
      </w:r>
      <w:r>
        <w:rPr>
          <w:color w:val="333333"/>
        </w:rPr>
        <w:t>en</w:t>
      </w:r>
      <w:r>
        <w:rPr>
          <w:color w:val="333333"/>
          <w:spacing w:val="-9"/>
        </w:rPr>
        <w:t xml:space="preserve"> </w:t>
      </w:r>
      <w:r>
        <w:rPr>
          <w:color w:val="333333"/>
        </w:rPr>
        <w:t>dollars</w:t>
      </w:r>
      <w:r>
        <w:rPr>
          <w:color w:val="333333"/>
          <w:spacing w:val="-10"/>
        </w:rPr>
        <w:t xml:space="preserve"> </w:t>
      </w:r>
      <w:r>
        <w:rPr>
          <w:color w:val="333333"/>
        </w:rPr>
        <w:t>US</w:t>
      </w:r>
      <w:r>
        <w:rPr>
          <w:color w:val="333333"/>
          <w:spacing w:val="-10"/>
        </w:rPr>
        <w:t xml:space="preserve"> </w:t>
      </w:r>
      <w:r>
        <w:rPr>
          <w:color w:val="333333"/>
        </w:rPr>
        <w:t>du</w:t>
      </w:r>
      <w:r>
        <w:rPr>
          <w:color w:val="333333"/>
          <w:spacing w:val="-9"/>
        </w:rPr>
        <w:t xml:space="preserve"> </w:t>
      </w:r>
      <w:r>
        <w:rPr>
          <w:color w:val="333333"/>
        </w:rPr>
        <w:t>solde</w:t>
      </w:r>
      <w:r>
        <w:rPr>
          <w:color w:val="333333"/>
          <w:spacing w:val="-10"/>
        </w:rPr>
        <w:t xml:space="preserve"> </w:t>
      </w:r>
      <w:r>
        <w:rPr>
          <w:color w:val="333333"/>
        </w:rPr>
        <w:t>non</w:t>
      </w:r>
      <w:r>
        <w:rPr>
          <w:color w:val="333333"/>
          <w:spacing w:val="-10"/>
        </w:rPr>
        <w:t xml:space="preserve"> </w:t>
      </w:r>
      <w:r>
        <w:rPr>
          <w:color w:val="333333"/>
        </w:rPr>
        <w:t>dépensé</w:t>
      </w:r>
      <w:r>
        <w:rPr>
          <w:color w:val="333333"/>
          <w:spacing w:val="-10"/>
        </w:rPr>
        <w:t xml:space="preserve"> </w:t>
      </w:r>
      <w:r>
        <w:rPr>
          <w:color w:val="333333"/>
        </w:rPr>
        <w:t>est</w:t>
      </w:r>
      <w:r>
        <w:rPr>
          <w:color w:val="333333"/>
          <w:spacing w:val="-11"/>
        </w:rPr>
        <w:t xml:space="preserve"> </w:t>
      </w:r>
      <w:r>
        <w:rPr>
          <w:color w:val="333333"/>
        </w:rPr>
        <w:t>inférieur</w:t>
      </w:r>
      <w:r>
        <w:rPr>
          <w:color w:val="333333"/>
          <w:spacing w:val="-10"/>
        </w:rPr>
        <w:t xml:space="preserve"> </w:t>
      </w:r>
      <w:r>
        <w:rPr>
          <w:color w:val="333333"/>
        </w:rPr>
        <w:t>à</w:t>
      </w:r>
      <w:r>
        <w:rPr>
          <w:color w:val="333333"/>
          <w:spacing w:val="-10"/>
        </w:rPr>
        <w:t xml:space="preserve"> </w:t>
      </w:r>
      <w:r>
        <w:rPr>
          <w:color w:val="333333"/>
        </w:rPr>
        <w:t>5</w:t>
      </w:r>
      <w:r>
        <w:rPr>
          <w:color w:val="333333"/>
          <w:spacing w:val="-9"/>
        </w:rPr>
        <w:t xml:space="preserve"> </w:t>
      </w:r>
      <w:r>
        <w:rPr>
          <w:color w:val="333333"/>
        </w:rPr>
        <w:t>000</w:t>
      </w:r>
      <w:r>
        <w:rPr>
          <w:color w:val="333333"/>
          <w:spacing w:val="-10"/>
        </w:rPr>
        <w:t xml:space="preserve"> </w:t>
      </w:r>
      <w:r>
        <w:rPr>
          <w:color w:val="333333"/>
        </w:rPr>
        <w:t>USD,</w:t>
      </w:r>
      <w:r>
        <w:rPr>
          <w:color w:val="333333"/>
          <w:spacing w:val="-10"/>
        </w:rPr>
        <w:t xml:space="preserve"> </w:t>
      </w:r>
      <w:r>
        <w:rPr>
          <w:color w:val="333333"/>
        </w:rPr>
        <w:t>le</w:t>
      </w:r>
      <w:r>
        <w:rPr>
          <w:color w:val="333333"/>
          <w:spacing w:val="-8"/>
        </w:rPr>
        <w:t xml:space="preserve"> </w:t>
      </w:r>
      <w:r>
        <w:rPr>
          <w:color w:val="333333"/>
        </w:rPr>
        <w:t>GSSC</w:t>
      </w:r>
      <w:r>
        <w:rPr>
          <w:color w:val="333333"/>
          <w:spacing w:val="-9"/>
        </w:rPr>
        <w:t xml:space="preserve"> </w:t>
      </w:r>
      <w:r>
        <w:rPr>
          <w:color w:val="333333"/>
        </w:rPr>
        <w:t>doit se référer à</w:t>
      </w:r>
      <w:r>
        <w:rPr>
          <w:color w:val="333333"/>
          <w:spacing w:val="16"/>
        </w:rPr>
        <w:t xml:space="preserve"> </w:t>
      </w:r>
      <w:r>
        <w:rPr>
          <w:color w:val="333333"/>
        </w:rPr>
        <w:t>l'accord de contribution avec le donateur pour déterminer si le donateur</w:t>
      </w:r>
    </w:p>
    <w:p w14:paraId="34E8DF04" w14:textId="77777777" w:rsidR="00A247A0" w:rsidRDefault="00A247A0">
      <w:pPr>
        <w:spacing w:line="259" w:lineRule="auto"/>
        <w:sectPr w:rsidR="00A247A0">
          <w:headerReference w:type="even" r:id="rId12"/>
          <w:headerReference w:type="default" r:id="rId13"/>
          <w:footerReference w:type="even" r:id="rId14"/>
          <w:footerReference w:type="default" r:id="rId15"/>
          <w:headerReference w:type="first" r:id="rId16"/>
          <w:footerReference w:type="first" r:id="rId17"/>
          <w:type w:val="continuous"/>
          <w:pgSz w:w="12240" w:h="15840"/>
          <w:pgMar w:top="0" w:right="0" w:bottom="940" w:left="0" w:header="0" w:footer="743" w:gutter="0"/>
          <w:pgNumType w:start="1"/>
          <w:cols w:space="720"/>
        </w:sectPr>
      </w:pPr>
    </w:p>
    <w:p w14:paraId="64C05B8A" w14:textId="77777777" w:rsidR="00A247A0" w:rsidRDefault="00A247A0">
      <w:pPr>
        <w:pStyle w:val="BodyText"/>
        <w:spacing w:before="9"/>
        <w:rPr>
          <w:sz w:val="17"/>
        </w:rPr>
      </w:pPr>
    </w:p>
    <w:p w14:paraId="4284BB16" w14:textId="77777777" w:rsidR="00A247A0" w:rsidRDefault="00000000">
      <w:pPr>
        <w:pStyle w:val="BodyText"/>
        <w:spacing w:before="56" w:line="259" w:lineRule="auto"/>
        <w:ind w:left="3000" w:right="1438"/>
        <w:jc w:val="both"/>
      </w:pPr>
      <w:r>
        <w:rPr>
          <w:color w:val="333333"/>
        </w:rPr>
        <w:t>autorise le PNUD à conserver tout solde non dépensé. Lorsque les fonds peuvent être conservés, le solde non dépensé doit être transféré au fonds 11888 par le GSSC par le biais d'une écriture de journal. En l'absence de clause dans l'accord à ce sujet, le GSSC validera ce point avec le CO pour consulter les donateurs sur le traitement de ce solde.</w:t>
      </w:r>
    </w:p>
    <w:p w14:paraId="790A21CA" w14:textId="77777777" w:rsidR="00A247A0" w:rsidRDefault="00000000">
      <w:pPr>
        <w:pStyle w:val="ListParagraph"/>
        <w:numPr>
          <w:ilvl w:val="2"/>
          <w:numId w:val="7"/>
        </w:numPr>
        <w:tabs>
          <w:tab w:val="left" w:pos="3000"/>
        </w:tabs>
        <w:spacing w:line="259" w:lineRule="auto"/>
        <w:ind w:right="1438"/>
      </w:pPr>
      <w:r>
        <w:rPr>
          <w:color w:val="333333"/>
        </w:rPr>
        <w:t>Si</w:t>
      </w:r>
      <w:r>
        <w:rPr>
          <w:color w:val="333333"/>
          <w:spacing w:val="-10"/>
        </w:rPr>
        <w:t xml:space="preserve"> </w:t>
      </w:r>
      <w:r>
        <w:rPr>
          <w:color w:val="333333"/>
        </w:rPr>
        <w:t>le</w:t>
      </w:r>
      <w:r>
        <w:rPr>
          <w:color w:val="333333"/>
          <w:spacing w:val="-9"/>
        </w:rPr>
        <w:t xml:space="preserve"> </w:t>
      </w:r>
      <w:r>
        <w:rPr>
          <w:color w:val="333333"/>
        </w:rPr>
        <w:t>solde</w:t>
      </w:r>
      <w:r>
        <w:rPr>
          <w:color w:val="333333"/>
          <w:spacing w:val="-9"/>
        </w:rPr>
        <w:t xml:space="preserve"> </w:t>
      </w:r>
      <w:r>
        <w:rPr>
          <w:color w:val="333333"/>
        </w:rPr>
        <w:t>du</w:t>
      </w:r>
      <w:r>
        <w:rPr>
          <w:color w:val="333333"/>
          <w:spacing w:val="-8"/>
        </w:rPr>
        <w:t xml:space="preserve"> </w:t>
      </w:r>
      <w:r>
        <w:rPr>
          <w:color w:val="333333"/>
        </w:rPr>
        <w:t>fonds</w:t>
      </w:r>
      <w:r>
        <w:rPr>
          <w:color w:val="333333"/>
          <w:spacing w:val="-10"/>
        </w:rPr>
        <w:t xml:space="preserve"> </w:t>
      </w:r>
      <w:r>
        <w:rPr>
          <w:color w:val="333333"/>
        </w:rPr>
        <w:t>est</w:t>
      </w:r>
      <w:r>
        <w:rPr>
          <w:color w:val="333333"/>
          <w:spacing w:val="-9"/>
        </w:rPr>
        <w:t xml:space="preserve"> </w:t>
      </w:r>
      <w:r>
        <w:rPr>
          <w:color w:val="333333"/>
        </w:rPr>
        <w:t>supérieur</w:t>
      </w:r>
      <w:r>
        <w:rPr>
          <w:color w:val="333333"/>
          <w:spacing w:val="-9"/>
        </w:rPr>
        <w:t xml:space="preserve"> </w:t>
      </w:r>
      <w:r>
        <w:rPr>
          <w:color w:val="333333"/>
        </w:rPr>
        <w:t>à</w:t>
      </w:r>
      <w:r>
        <w:rPr>
          <w:color w:val="333333"/>
          <w:spacing w:val="-10"/>
        </w:rPr>
        <w:t xml:space="preserve"> </w:t>
      </w:r>
      <w:r>
        <w:rPr>
          <w:color w:val="333333"/>
        </w:rPr>
        <w:t>5</w:t>
      </w:r>
      <w:r>
        <w:rPr>
          <w:color w:val="333333"/>
          <w:spacing w:val="-9"/>
        </w:rPr>
        <w:t xml:space="preserve"> </w:t>
      </w:r>
      <w:r>
        <w:rPr>
          <w:color w:val="333333"/>
        </w:rPr>
        <w:t>000</w:t>
      </w:r>
      <w:r>
        <w:rPr>
          <w:color w:val="333333"/>
          <w:spacing w:val="-9"/>
        </w:rPr>
        <w:t xml:space="preserve"> </w:t>
      </w:r>
      <w:r>
        <w:rPr>
          <w:color w:val="333333"/>
        </w:rPr>
        <w:t>USD,</w:t>
      </w:r>
      <w:r>
        <w:rPr>
          <w:color w:val="333333"/>
          <w:spacing w:val="-10"/>
        </w:rPr>
        <w:t xml:space="preserve"> </w:t>
      </w:r>
      <w:r>
        <w:rPr>
          <w:color w:val="333333"/>
        </w:rPr>
        <w:t>le</w:t>
      </w:r>
      <w:r>
        <w:rPr>
          <w:color w:val="333333"/>
          <w:spacing w:val="-8"/>
        </w:rPr>
        <w:t xml:space="preserve"> </w:t>
      </w:r>
      <w:r>
        <w:rPr>
          <w:color w:val="333333"/>
        </w:rPr>
        <w:t>GSSC</w:t>
      </w:r>
      <w:r>
        <w:rPr>
          <w:color w:val="333333"/>
          <w:spacing w:val="-7"/>
        </w:rPr>
        <w:t xml:space="preserve"> </w:t>
      </w:r>
      <w:r>
        <w:rPr>
          <w:color w:val="333333"/>
        </w:rPr>
        <w:t>vérifie</w:t>
      </w:r>
      <w:r>
        <w:rPr>
          <w:color w:val="333333"/>
          <w:spacing w:val="-10"/>
        </w:rPr>
        <w:t xml:space="preserve"> </w:t>
      </w:r>
      <w:r>
        <w:rPr>
          <w:color w:val="333333"/>
        </w:rPr>
        <w:t>l'accord</w:t>
      </w:r>
      <w:r>
        <w:rPr>
          <w:color w:val="333333"/>
          <w:spacing w:val="-10"/>
        </w:rPr>
        <w:t xml:space="preserve"> </w:t>
      </w:r>
      <w:r>
        <w:rPr>
          <w:color w:val="333333"/>
        </w:rPr>
        <w:t>du</w:t>
      </w:r>
      <w:r>
        <w:rPr>
          <w:color w:val="333333"/>
          <w:spacing w:val="-9"/>
        </w:rPr>
        <w:t xml:space="preserve"> </w:t>
      </w:r>
      <w:r>
        <w:rPr>
          <w:color w:val="333333"/>
        </w:rPr>
        <w:t>donateur</w:t>
      </w:r>
      <w:r>
        <w:rPr>
          <w:color w:val="333333"/>
          <w:spacing w:val="-10"/>
        </w:rPr>
        <w:t xml:space="preserve"> </w:t>
      </w:r>
      <w:r>
        <w:rPr>
          <w:color w:val="333333"/>
        </w:rPr>
        <w:t>et/ou confirme avec le CO la décision de rembourser les fonds. Les OC peuvent proposer au donateur de reprogrammer les fonds pour un autre projet ou les détails du transfert si le donateur veut que les fonds soient remboursés. Les décisions de reprogrammation ou</w:t>
      </w:r>
      <w:r>
        <w:rPr>
          <w:color w:val="333333"/>
          <w:spacing w:val="-9"/>
        </w:rPr>
        <w:t xml:space="preserve"> </w:t>
      </w:r>
      <w:r>
        <w:rPr>
          <w:color w:val="333333"/>
        </w:rPr>
        <w:t>de</w:t>
      </w:r>
      <w:r>
        <w:rPr>
          <w:color w:val="333333"/>
          <w:spacing w:val="-9"/>
        </w:rPr>
        <w:t xml:space="preserve"> </w:t>
      </w:r>
      <w:r>
        <w:rPr>
          <w:color w:val="333333"/>
        </w:rPr>
        <w:t>remboursement</w:t>
      </w:r>
      <w:r>
        <w:rPr>
          <w:color w:val="333333"/>
          <w:spacing w:val="-9"/>
        </w:rPr>
        <w:t xml:space="preserve"> </w:t>
      </w:r>
      <w:r>
        <w:rPr>
          <w:color w:val="333333"/>
        </w:rPr>
        <w:t>des</w:t>
      </w:r>
      <w:r>
        <w:rPr>
          <w:color w:val="333333"/>
          <w:spacing w:val="-7"/>
        </w:rPr>
        <w:t xml:space="preserve"> </w:t>
      </w:r>
      <w:r>
        <w:rPr>
          <w:color w:val="333333"/>
        </w:rPr>
        <w:t>fonds</w:t>
      </w:r>
      <w:r>
        <w:rPr>
          <w:color w:val="333333"/>
          <w:spacing w:val="-10"/>
        </w:rPr>
        <w:t xml:space="preserve"> </w:t>
      </w:r>
      <w:r>
        <w:rPr>
          <w:color w:val="333333"/>
        </w:rPr>
        <w:t>doivent</w:t>
      </w:r>
      <w:r>
        <w:rPr>
          <w:color w:val="333333"/>
          <w:spacing w:val="-9"/>
        </w:rPr>
        <w:t xml:space="preserve"> </w:t>
      </w:r>
      <w:r>
        <w:rPr>
          <w:color w:val="333333"/>
        </w:rPr>
        <w:t>être</w:t>
      </w:r>
      <w:r>
        <w:rPr>
          <w:color w:val="333333"/>
          <w:spacing w:val="-9"/>
        </w:rPr>
        <w:t xml:space="preserve"> </w:t>
      </w:r>
      <w:r>
        <w:rPr>
          <w:color w:val="333333"/>
        </w:rPr>
        <w:t>étayées</w:t>
      </w:r>
      <w:r>
        <w:rPr>
          <w:color w:val="333333"/>
          <w:spacing w:val="-7"/>
        </w:rPr>
        <w:t xml:space="preserve"> </w:t>
      </w:r>
      <w:r>
        <w:rPr>
          <w:color w:val="333333"/>
        </w:rPr>
        <w:t>par</w:t>
      </w:r>
      <w:r>
        <w:rPr>
          <w:color w:val="333333"/>
          <w:spacing w:val="-10"/>
        </w:rPr>
        <w:t xml:space="preserve"> </w:t>
      </w:r>
      <w:r>
        <w:rPr>
          <w:color w:val="333333"/>
        </w:rPr>
        <w:t>un</w:t>
      </w:r>
      <w:r>
        <w:rPr>
          <w:color w:val="333333"/>
          <w:spacing w:val="-9"/>
        </w:rPr>
        <w:t xml:space="preserve"> </w:t>
      </w:r>
      <w:r>
        <w:rPr>
          <w:color w:val="333333"/>
        </w:rPr>
        <w:t>accord</w:t>
      </w:r>
      <w:r>
        <w:rPr>
          <w:color w:val="333333"/>
          <w:spacing w:val="-9"/>
        </w:rPr>
        <w:t xml:space="preserve"> </w:t>
      </w:r>
      <w:r>
        <w:rPr>
          <w:color w:val="333333"/>
        </w:rPr>
        <w:t>écrit</w:t>
      </w:r>
      <w:r>
        <w:rPr>
          <w:color w:val="333333"/>
          <w:spacing w:val="-8"/>
        </w:rPr>
        <w:t xml:space="preserve"> </w:t>
      </w:r>
      <w:r>
        <w:rPr>
          <w:color w:val="333333"/>
        </w:rPr>
        <w:t>des</w:t>
      </w:r>
      <w:r>
        <w:rPr>
          <w:color w:val="333333"/>
          <w:spacing w:val="-8"/>
        </w:rPr>
        <w:t xml:space="preserve"> </w:t>
      </w:r>
      <w:r>
        <w:rPr>
          <w:color w:val="333333"/>
        </w:rPr>
        <w:t>donateurs sur</w:t>
      </w:r>
      <w:r>
        <w:rPr>
          <w:color w:val="333333"/>
          <w:spacing w:val="-13"/>
        </w:rPr>
        <w:t xml:space="preserve"> </w:t>
      </w:r>
      <w:r>
        <w:rPr>
          <w:color w:val="333333"/>
        </w:rPr>
        <w:t>la</w:t>
      </w:r>
      <w:r>
        <w:rPr>
          <w:color w:val="333333"/>
          <w:spacing w:val="-12"/>
        </w:rPr>
        <w:t xml:space="preserve"> </w:t>
      </w:r>
      <w:r>
        <w:rPr>
          <w:color w:val="333333"/>
        </w:rPr>
        <w:t>décision</w:t>
      </w:r>
      <w:r>
        <w:rPr>
          <w:color w:val="333333"/>
          <w:spacing w:val="-13"/>
        </w:rPr>
        <w:t xml:space="preserve"> </w:t>
      </w:r>
      <w:r>
        <w:rPr>
          <w:color w:val="333333"/>
        </w:rPr>
        <w:t>prise.</w:t>
      </w:r>
      <w:r>
        <w:rPr>
          <w:color w:val="333333"/>
          <w:spacing w:val="-12"/>
        </w:rPr>
        <w:t xml:space="preserve"> </w:t>
      </w:r>
      <w:r>
        <w:rPr>
          <w:color w:val="333333"/>
        </w:rPr>
        <w:t>En</w:t>
      </w:r>
      <w:r>
        <w:rPr>
          <w:color w:val="333333"/>
          <w:spacing w:val="-12"/>
        </w:rPr>
        <w:t xml:space="preserve"> </w:t>
      </w:r>
      <w:r>
        <w:rPr>
          <w:color w:val="333333"/>
        </w:rPr>
        <w:t>l'absence</w:t>
      </w:r>
      <w:r>
        <w:rPr>
          <w:color w:val="333333"/>
          <w:spacing w:val="-11"/>
        </w:rPr>
        <w:t xml:space="preserve"> </w:t>
      </w:r>
      <w:r>
        <w:rPr>
          <w:color w:val="333333"/>
        </w:rPr>
        <w:t>de</w:t>
      </w:r>
      <w:r>
        <w:rPr>
          <w:color w:val="333333"/>
          <w:spacing w:val="-12"/>
        </w:rPr>
        <w:t xml:space="preserve"> </w:t>
      </w:r>
      <w:r>
        <w:rPr>
          <w:color w:val="333333"/>
        </w:rPr>
        <w:t>stipulation</w:t>
      </w:r>
      <w:r>
        <w:rPr>
          <w:color w:val="333333"/>
          <w:spacing w:val="-13"/>
        </w:rPr>
        <w:t xml:space="preserve"> </w:t>
      </w:r>
      <w:r>
        <w:rPr>
          <w:color w:val="333333"/>
        </w:rPr>
        <w:t>relative</w:t>
      </w:r>
      <w:r>
        <w:rPr>
          <w:color w:val="333333"/>
          <w:spacing w:val="-12"/>
        </w:rPr>
        <w:t xml:space="preserve"> </w:t>
      </w:r>
      <w:r>
        <w:rPr>
          <w:color w:val="333333"/>
        </w:rPr>
        <w:t>au</w:t>
      </w:r>
      <w:r>
        <w:rPr>
          <w:color w:val="333333"/>
          <w:spacing w:val="-13"/>
        </w:rPr>
        <w:t xml:space="preserve"> </w:t>
      </w:r>
      <w:r>
        <w:rPr>
          <w:color w:val="333333"/>
        </w:rPr>
        <w:t>remboursement</w:t>
      </w:r>
      <w:r>
        <w:rPr>
          <w:color w:val="333333"/>
          <w:spacing w:val="-12"/>
        </w:rPr>
        <w:t xml:space="preserve"> </w:t>
      </w:r>
      <w:r>
        <w:rPr>
          <w:color w:val="333333"/>
        </w:rPr>
        <w:t>du</w:t>
      </w:r>
      <w:r>
        <w:rPr>
          <w:color w:val="333333"/>
          <w:spacing w:val="-11"/>
        </w:rPr>
        <w:t xml:space="preserve"> </w:t>
      </w:r>
      <w:r>
        <w:rPr>
          <w:color w:val="333333"/>
        </w:rPr>
        <w:t>solde</w:t>
      </w:r>
      <w:r>
        <w:rPr>
          <w:color w:val="333333"/>
          <w:spacing w:val="-12"/>
        </w:rPr>
        <w:t xml:space="preserve"> </w:t>
      </w:r>
      <w:r>
        <w:rPr>
          <w:color w:val="333333"/>
        </w:rPr>
        <w:t>des fonds</w:t>
      </w:r>
      <w:r>
        <w:rPr>
          <w:color w:val="333333"/>
          <w:spacing w:val="-1"/>
        </w:rPr>
        <w:t xml:space="preserve"> </w:t>
      </w:r>
      <w:r>
        <w:rPr>
          <w:color w:val="333333"/>
        </w:rPr>
        <w:t>dans</w:t>
      </w:r>
      <w:r>
        <w:rPr>
          <w:color w:val="333333"/>
          <w:spacing w:val="-1"/>
        </w:rPr>
        <w:t xml:space="preserve"> </w:t>
      </w:r>
      <w:r>
        <w:rPr>
          <w:color w:val="333333"/>
        </w:rPr>
        <w:t>l'accord</w:t>
      </w:r>
      <w:r>
        <w:rPr>
          <w:color w:val="333333"/>
          <w:spacing w:val="-2"/>
        </w:rPr>
        <w:t xml:space="preserve"> </w:t>
      </w:r>
      <w:r>
        <w:rPr>
          <w:color w:val="333333"/>
        </w:rPr>
        <w:t>avec</w:t>
      </w:r>
      <w:r>
        <w:rPr>
          <w:color w:val="333333"/>
          <w:spacing w:val="-2"/>
        </w:rPr>
        <w:t xml:space="preserve"> </w:t>
      </w:r>
      <w:r>
        <w:rPr>
          <w:color w:val="333333"/>
        </w:rPr>
        <w:t>le</w:t>
      </w:r>
      <w:r>
        <w:rPr>
          <w:color w:val="333333"/>
          <w:spacing w:val="-2"/>
        </w:rPr>
        <w:t xml:space="preserve"> </w:t>
      </w:r>
      <w:r>
        <w:rPr>
          <w:color w:val="333333"/>
        </w:rPr>
        <w:t>donateur, ce</w:t>
      </w:r>
      <w:r>
        <w:rPr>
          <w:color w:val="333333"/>
          <w:spacing w:val="-2"/>
        </w:rPr>
        <w:t xml:space="preserve"> </w:t>
      </w:r>
      <w:r>
        <w:rPr>
          <w:color w:val="333333"/>
        </w:rPr>
        <w:t>consentement</w:t>
      </w:r>
      <w:r>
        <w:rPr>
          <w:color w:val="333333"/>
          <w:spacing w:val="-1"/>
        </w:rPr>
        <w:t xml:space="preserve"> </w:t>
      </w:r>
      <w:r>
        <w:rPr>
          <w:color w:val="333333"/>
        </w:rPr>
        <w:t>écrit</w:t>
      </w:r>
      <w:r>
        <w:rPr>
          <w:color w:val="333333"/>
          <w:spacing w:val="-2"/>
        </w:rPr>
        <w:t xml:space="preserve"> </w:t>
      </w:r>
      <w:r>
        <w:rPr>
          <w:color w:val="333333"/>
        </w:rPr>
        <w:t>fera partie</w:t>
      </w:r>
      <w:r>
        <w:rPr>
          <w:color w:val="333333"/>
          <w:spacing w:val="-1"/>
        </w:rPr>
        <w:t xml:space="preserve"> </w:t>
      </w:r>
      <w:r>
        <w:rPr>
          <w:color w:val="333333"/>
        </w:rPr>
        <w:t>des</w:t>
      </w:r>
      <w:r>
        <w:rPr>
          <w:color w:val="333333"/>
          <w:spacing w:val="-1"/>
        </w:rPr>
        <w:t xml:space="preserve"> </w:t>
      </w:r>
      <w:r>
        <w:rPr>
          <w:color w:val="333333"/>
        </w:rPr>
        <w:t>documents justificatifs pour le remboursement du donateur.</w:t>
      </w:r>
    </w:p>
    <w:p w14:paraId="14BF4AAE" w14:textId="77777777" w:rsidR="00A247A0" w:rsidRDefault="00000000">
      <w:pPr>
        <w:pStyle w:val="ListParagraph"/>
        <w:numPr>
          <w:ilvl w:val="2"/>
          <w:numId w:val="7"/>
        </w:numPr>
        <w:tabs>
          <w:tab w:val="left" w:pos="3000"/>
        </w:tabs>
        <w:spacing w:line="259" w:lineRule="auto"/>
        <w:ind w:right="1442"/>
      </w:pPr>
      <w:r>
        <w:rPr>
          <w:color w:val="333333"/>
        </w:rPr>
        <w:t>Le donateur demande un remboursement pour des projets de développement financièrement clôturés.</w:t>
      </w:r>
    </w:p>
    <w:p w14:paraId="09A0B847" w14:textId="77777777" w:rsidR="00A247A0" w:rsidRDefault="00000000">
      <w:pPr>
        <w:pStyle w:val="ListParagraph"/>
        <w:numPr>
          <w:ilvl w:val="2"/>
          <w:numId w:val="7"/>
        </w:numPr>
        <w:tabs>
          <w:tab w:val="left" w:pos="2999"/>
        </w:tabs>
        <w:spacing w:line="279" w:lineRule="exact"/>
        <w:ind w:left="2999" w:hanging="426"/>
      </w:pPr>
      <w:r>
        <w:rPr>
          <w:color w:val="333333"/>
        </w:rPr>
        <w:t>Le</w:t>
      </w:r>
      <w:r>
        <w:rPr>
          <w:color w:val="333333"/>
          <w:spacing w:val="-6"/>
        </w:rPr>
        <w:t xml:space="preserve"> </w:t>
      </w:r>
      <w:r>
        <w:rPr>
          <w:color w:val="333333"/>
        </w:rPr>
        <w:t>GSSC</w:t>
      </w:r>
      <w:r>
        <w:rPr>
          <w:color w:val="333333"/>
          <w:spacing w:val="-5"/>
        </w:rPr>
        <w:t xml:space="preserve"> </w:t>
      </w:r>
      <w:r>
        <w:rPr>
          <w:color w:val="333333"/>
        </w:rPr>
        <w:t>crée</w:t>
      </w:r>
      <w:r>
        <w:rPr>
          <w:color w:val="333333"/>
          <w:spacing w:val="-5"/>
        </w:rPr>
        <w:t xml:space="preserve"> </w:t>
      </w:r>
      <w:r>
        <w:rPr>
          <w:color w:val="333333"/>
        </w:rPr>
        <w:t>et</w:t>
      </w:r>
      <w:r>
        <w:rPr>
          <w:color w:val="333333"/>
          <w:spacing w:val="-6"/>
        </w:rPr>
        <w:t xml:space="preserve"> </w:t>
      </w:r>
      <w:r>
        <w:rPr>
          <w:color w:val="333333"/>
        </w:rPr>
        <w:t>applique</w:t>
      </w:r>
      <w:r>
        <w:rPr>
          <w:color w:val="333333"/>
          <w:spacing w:val="-6"/>
        </w:rPr>
        <w:t xml:space="preserve"> </w:t>
      </w:r>
      <w:r>
        <w:rPr>
          <w:color w:val="333333"/>
        </w:rPr>
        <w:t>la</w:t>
      </w:r>
      <w:r>
        <w:rPr>
          <w:color w:val="333333"/>
          <w:spacing w:val="-4"/>
        </w:rPr>
        <w:t xml:space="preserve"> </w:t>
      </w:r>
      <w:r>
        <w:rPr>
          <w:color w:val="333333"/>
        </w:rPr>
        <w:t>note</w:t>
      </w:r>
      <w:r>
        <w:rPr>
          <w:color w:val="333333"/>
          <w:spacing w:val="-5"/>
        </w:rPr>
        <w:t xml:space="preserve"> </w:t>
      </w:r>
      <w:r>
        <w:rPr>
          <w:color w:val="333333"/>
        </w:rPr>
        <w:t>de</w:t>
      </w:r>
      <w:r>
        <w:rPr>
          <w:color w:val="333333"/>
          <w:spacing w:val="-5"/>
        </w:rPr>
        <w:t xml:space="preserve"> </w:t>
      </w:r>
      <w:r>
        <w:rPr>
          <w:color w:val="333333"/>
        </w:rPr>
        <w:t>crédit</w:t>
      </w:r>
      <w:r>
        <w:rPr>
          <w:color w:val="333333"/>
          <w:spacing w:val="-6"/>
        </w:rPr>
        <w:t xml:space="preserve"> </w:t>
      </w:r>
      <w:r>
        <w:rPr>
          <w:color w:val="333333"/>
        </w:rPr>
        <w:t>dans</w:t>
      </w:r>
      <w:r>
        <w:rPr>
          <w:color w:val="333333"/>
          <w:spacing w:val="-4"/>
        </w:rPr>
        <w:t xml:space="preserve"> </w:t>
      </w:r>
      <w:r>
        <w:rPr>
          <w:color w:val="333333"/>
        </w:rPr>
        <w:t>le</w:t>
      </w:r>
      <w:r>
        <w:rPr>
          <w:color w:val="333333"/>
          <w:spacing w:val="-6"/>
        </w:rPr>
        <w:t xml:space="preserve"> </w:t>
      </w:r>
      <w:r>
        <w:rPr>
          <w:color w:val="333333"/>
        </w:rPr>
        <w:t>système,</w:t>
      </w:r>
      <w:r>
        <w:rPr>
          <w:color w:val="333333"/>
          <w:spacing w:val="-5"/>
        </w:rPr>
        <w:t xml:space="preserve"> </w:t>
      </w:r>
      <w:r>
        <w:rPr>
          <w:color w:val="333333"/>
        </w:rPr>
        <w:t>ce</w:t>
      </w:r>
      <w:r>
        <w:rPr>
          <w:color w:val="333333"/>
          <w:spacing w:val="-5"/>
        </w:rPr>
        <w:t xml:space="preserve"> </w:t>
      </w:r>
      <w:r>
        <w:rPr>
          <w:color w:val="333333"/>
        </w:rPr>
        <w:t>qui</w:t>
      </w:r>
      <w:r>
        <w:rPr>
          <w:color w:val="333333"/>
          <w:spacing w:val="-5"/>
        </w:rPr>
        <w:t xml:space="preserve"> </w:t>
      </w:r>
      <w:r>
        <w:rPr>
          <w:color w:val="333333"/>
        </w:rPr>
        <w:t>génère</w:t>
      </w:r>
      <w:r>
        <w:rPr>
          <w:color w:val="333333"/>
          <w:spacing w:val="-5"/>
        </w:rPr>
        <w:t xml:space="preserve"> </w:t>
      </w:r>
      <w:r>
        <w:rPr>
          <w:color w:val="333333"/>
        </w:rPr>
        <w:t>une</w:t>
      </w:r>
      <w:r>
        <w:rPr>
          <w:color w:val="333333"/>
          <w:spacing w:val="-5"/>
        </w:rPr>
        <w:t xml:space="preserve"> </w:t>
      </w:r>
      <w:r>
        <w:rPr>
          <w:color w:val="333333"/>
          <w:spacing w:val="-2"/>
        </w:rPr>
        <w:t>facture.</w:t>
      </w:r>
    </w:p>
    <w:p w14:paraId="75CA1EB5" w14:textId="77777777" w:rsidR="00A247A0" w:rsidRDefault="00000000">
      <w:pPr>
        <w:pStyle w:val="ListParagraph"/>
        <w:numPr>
          <w:ilvl w:val="2"/>
          <w:numId w:val="7"/>
        </w:numPr>
        <w:tabs>
          <w:tab w:val="left" w:pos="3000"/>
        </w:tabs>
        <w:spacing w:before="18" w:line="259" w:lineRule="auto"/>
        <w:ind w:right="1438"/>
      </w:pPr>
      <w:r>
        <w:rPr>
          <w:color w:val="333333"/>
        </w:rPr>
        <w:t>Le GSSC exécute le processus du cycle de paiement et informe le CO de la réussite du transfert des fonds au donateur, tandis que le CO informe le donateur du remboursement et de tout autre détail pertinent.</w:t>
      </w:r>
    </w:p>
    <w:p w14:paraId="6608F851" w14:textId="77777777" w:rsidR="00A247A0" w:rsidRDefault="00A247A0">
      <w:pPr>
        <w:pStyle w:val="BodyText"/>
        <w:spacing w:before="9"/>
        <w:rPr>
          <w:sz w:val="23"/>
        </w:rPr>
      </w:pPr>
    </w:p>
    <w:p w14:paraId="012B314B" w14:textId="77777777" w:rsidR="00A247A0" w:rsidRDefault="00000000">
      <w:pPr>
        <w:pStyle w:val="ListParagraph"/>
        <w:numPr>
          <w:ilvl w:val="1"/>
          <w:numId w:val="7"/>
        </w:numPr>
        <w:tabs>
          <w:tab w:val="left" w:pos="2519"/>
        </w:tabs>
        <w:spacing w:before="1"/>
        <w:ind w:left="2519" w:hanging="548"/>
        <w:jc w:val="left"/>
        <w:rPr>
          <w:i/>
        </w:rPr>
      </w:pPr>
      <w:r>
        <w:rPr>
          <w:i/>
          <w:color w:val="333333"/>
        </w:rPr>
        <w:t>Remboursements</w:t>
      </w:r>
      <w:r>
        <w:rPr>
          <w:i/>
          <w:color w:val="333333"/>
          <w:spacing w:val="-11"/>
        </w:rPr>
        <w:t xml:space="preserve"> </w:t>
      </w:r>
      <w:r>
        <w:rPr>
          <w:i/>
          <w:color w:val="333333"/>
        </w:rPr>
        <w:t>aux</w:t>
      </w:r>
      <w:r>
        <w:rPr>
          <w:i/>
          <w:color w:val="333333"/>
          <w:spacing w:val="-10"/>
        </w:rPr>
        <w:t xml:space="preserve"> </w:t>
      </w:r>
      <w:r>
        <w:rPr>
          <w:i/>
          <w:color w:val="333333"/>
        </w:rPr>
        <w:t>grands</w:t>
      </w:r>
      <w:r>
        <w:rPr>
          <w:i/>
          <w:color w:val="333333"/>
          <w:spacing w:val="-11"/>
        </w:rPr>
        <w:t xml:space="preserve"> </w:t>
      </w:r>
      <w:r>
        <w:rPr>
          <w:i/>
          <w:color w:val="333333"/>
          <w:spacing w:val="-2"/>
        </w:rPr>
        <w:t>donateurs</w:t>
      </w:r>
    </w:p>
    <w:p w14:paraId="710EB301" w14:textId="77777777" w:rsidR="00A247A0" w:rsidRDefault="00A247A0">
      <w:pPr>
        <w:pStyle w:val="BodyText"/>
        <w:spacing w:before="5"/>
        <w:rPr>
          <w:i/>
          <w:sz w:val="25"/>
        </w:rPr>
      </w:pPr>
    </w:p>
    <w:p w14:paraId="5BF6265F" w14:textId="77777777" w:rsidR="00A247A0" w:rsidRDefault="00000000">
      <w:pPr>
        <w:pStyle w:val="ListParagraph"/>
        <w:numPr>
          <w:ilvl w:val="2"/>
          <w:numId w:val="7"/>
        </w:numPr>
        <w:tabs>
          <w:tab w:val="left" w:pos="3000"/>
        </w:tabs>
        <w:spacing w:line="259" w:lineRule="auto"/>
        <w:ind w:right="1436" w:hanging="360"/>
      </w:pPr>
      <w:r>
        <w:t>Pour les remboursements des donateurs égaux ou supérieurs à 1 000 000 $, quel que soit le statut du projet, le GSSC doit consulter et obtenir l'autorisation du chef de la gestion</w:t>
      </w:r>
      <w:r>
        <w:rPr>
          <w:spacing w:val="-8"/>
        </w:rPr>
        <w:t xml:space="preserve"> </w:t>
      </w:r>
      <w:r>
        <w:t>des</w:t>
      </w:r>
      <w:r>
        <w:rPr>
          <w:spacing w:val="-7"/>
        </w:rPr>
        <w:t xml:space="preserve"> </w:t>
      </w:r>
      <w:r>
        <w:t>performances</w:t>
      </w:r>
      <w:r>
        <w:rPr>
          <w:spacing w:val="-6"/>
        </w:rPr>
        <w:t xml:space="preserve"> </w:t>
      </w:r>
      <w:r>
        <w:t>financières</w:t>
      </w:r>
      <w:r>
        <w:rPr>
          <w:spacing w:val="-7"/>
        </w:rPr>
        <w:t xml:space="preserve"> </w:t>
      </w:r>
      <w:r>
        <w:t>et</w:t>
      </w:r>
      <w:r>
        <w:rPr>
          <w:spacing w:val="-7"/>
        </w:rPr>
        <w:t xml:space="preserve"> </w:t>
      </w:r>
      <w:r>
        <w:t>des</w:t>
      </w:r>
      <w:r>
        <w:rPr>
          <w:spacing w:val="-7"/>
        </w:rPr>
        <w:t xml:space="preserve"> </w:t>
      </w:r>
      <w:r>
        <w:t>rapports</w:t>
      </w:r>
      <w:r>
        <w:rPr>
          <w:spacing w:val="-7"/>
        </w:rPr>
        <w:t xml:space="preserve"> </w:t>
      </w:r>
      <w:r>
        <w:t>(FPMR)</w:t>
      </w:r>
      <w:r>
        <w:rPr>
          <w:spacing w:val="-7"/>
        </w:rPr>
        <w:t xml:space="preserve"> </w:t>
      </w:r>
      <w:r>
        <w:t>de</w:t>
      </w:r>
      <w:r>
        <w:rPr>
          <w:spacing w:val="-8"/>
        </w:rPr>
        <w:t xml:space="preserve"> </w:t>
      </w:r>
      <w:r>
        <w:t>l'OFM</w:t>
      </w:r>
      <w:r>
        <w:rPr>
          <w:spacing w:val="-7"/>
        </w:rPr>
        <w:t xml:space="preserve"> </w:t>
      </w:r>
      <w:r>
        <w:t>afin</w:t>
      </w:r>
      <w:r>
        <w:rPr>
          <w:spacing w:val="-8"/>
        </w:rPr>
        <w:t xml:space="preserve"> </w:t>
      </w:r>
      <w:r>
        <w:t>de</w:t>
      </w:r>
      <w:r>
        <w:rPr>
          <w:spacing w:val="-8"/>
        </w:rPr>
        <w:t xml:space="preserve"> </w:t>
      </w:r>
      <w:r>
        <w:t>vérifier</w:t>
      </w:r>
      <w:r>
        <w:rPr>
          <w:spacing w:val="-10"/>
        </w:rPr>
        <w:t xml:space="preserve"> </w:t>
      </w:r>
      <w:r>
        <w:t>si l'équipe de gestion des relations avec les donateurs du PNUD (BERA) peut envisager d'autres</w:t>
      </w:r>
      <w:r>
        <w:rPr>
          <w:spacing w:val="-2"/>
        </w:rPr>
        <w:t xml:space="preserve"> </w:t>
      </w:r>
      <w:r>
        <w:t>options</w:t>
      </w:r>
      <w:r>
        <w:rPr>
          <w:spacing w:val="-4"/>
        </w:rPr>
        <w:t xml:space="preserve"> </w:t>
      </w:r>
      <w:r>
        <w:t>avec</w:t>
      </w:r>
      <w:r>
        <w:rPr>
          <w:spacing w:val="-4"/>
        </w:rPr>
        <w:t xml:space="preserve"> </w:t>
      </w:r>
      <w:r>
        <w:t>le</w:t>
      </w:r>
      <w:r>
        <w:rPr>
          <w:spacing w:val="-3"/>
        </w:rPr>
        <w:t xml:space="preserve"> </w:t>
      </w:r>
      <w:r>
        <w:t>donateur,</w:t>
      </w:r>
      <w:r>
        <w:rPr>
          <w:spacing w:val="-4"/>
        </w:rPr>
        <w:t xml:space="preserve"> </w:t>
      </w:r>
      <w:r>
        <w:t>y</w:t>
      </w:r>
      <w:r>
        <w:rPr>
          <w:spacing w:val="-3"/>
        </w:rPr>
        <w:t xml:space="preserve"> </w:t>
      </w:r>
      <w:r>
        <w:t>compris</w:t>
      </w:r>
      <w:r>
        <w:rPr>
          <w:spacing w:val="-4"/>
        </w:rPr>
        <w:t xml:space="preserve"> </w:t>
      </w:r>
      <w:r>
        <w:t>la</w:t>
      </w:r>
      <w:r>
        <w:rPr>
          <w:spacing w:val="-4"/>
        </w:rPr>
        <w:t xml:space="preserve"> </w:t>
      </w:r>
      <w:r>
        <w:t>reprogrammation</w:t>
      </w:r>
      <w:r>
        <w:rPr>
          <w:spacing w:val="-3"/>
        </w:rPr>
        <w:t xml:space="preserve"> </w:t>
      </w:r>
      <w:r>
        <w:t>des</w:t>
      </w:r>
      <w:r>
        <w:rPr>
          <w:spacing w:val="-4"/>
        </w:rPr>
        <w:t xml:space="preserve"> </w:t>
      </w:r>
      <w:r>
        <w:t>fonds,</w:t>
      </w:r>
      <w:r>
        <w:rPr>
          <w:spacing w:val="-4"/>
        </w:rPr>
        <w:t xml:space="preserve"> </w:t>
      </w:r>
      <w:r>
        <w:t>si</w:t>
      </w:r>
      <w:r>
        <w:rPr>
          <w:spacing w:val="-3"/>
        </w:rPr>
        <w:t xml:space="preserve"> </w:t>
      </w:r>
      <w:r>
        <w:t>possible, pour éviter le remboursement.</w:t>
      </w:r>
    </w:p>
    <w:p w14:paraId="0D2AFD61" w14:textId="77777777" w:rsidR="00A247A0" w:rsidRDefault="00000000">
      <w:pPr>
        <w:pStyle w:val="ListParagraph"/>
        <w:numPr>
          <w:ilvl w:val="2"/>
          <w:numId w:val="7"/>
        </w:numPr>
        <w:tabs>
          <w:tab w:val="left" w:pos="3000"/>
        </w:tabs>
        <w:spacing w:line="259" w:lineRule="auto"/>
        <w:ind w:right="1440" w:hanging="360"/>
      </w:pPr>
      <w:r>
        <w:t xml:space="preserve">La demande d'approbation doit être envoyée à </w:t>
      </w:r>
      <w:hyperlink r:id="rId18">
        <w:r>
          <w:t>refund.before.closure@undp.org.</w:t>
        </w:r>
      </w:hyperlink>
      <w:r>
        <w:t xml:space="preserve"> Les opérateurs devront</w:t>
      </w:r>
      <w:r>
        <w:rPr>
          <w:spacing w:val="-1"/>
        </w:rPr>
        <w:t xml:space="preserve"> </w:t>
      </w:r>
      <w:r>
        <w:t>fournir l'identifiant du</w:t>
      </w:r>
      <w:r>
        <w:rPr>
          <w:spacing w:val="-1"/>
        </w:rPr>
        <w:t xml:space="preserve"> </w:t>
      </w:r>
      <w:r>
        <w:t>projet, la raison</w:t>
      </w:r>
      <w:r>
        <w:rPr>
          <w:spacing w:val="-1"/>
        </w:rPr>
        <w:t xml:space="preserve"> </w:t>
      </w:r>
      <w:r>
        <w:t>du</w:t>
      </w:r>
      <w:r>
        <w:rPr>
          <w:spacing w:val="-1"/>
        </w:rPr>
        <w:t xml:space="preserve"> </w:t>
      </w:r>
      <w:r>
        <w:t>remboursement avant</w:t>
      </w:r>
      <w:r>
        <w:rPr>
          <w:spacing w:val="-1"/>
        </w:rPr>
        <w:t xml:space="preserve"> </w:t>
      </w:r>
      <w:r>
        <w:t>la clôture opérationnelle du projet et toutes les autres pièces justificatives.</w:t>
      </w:r>
    </w:p>
    <w:p w14:paraId="4547372C" w14:textId="77777777" w:rsidR="00A247A0" w:rsidRDefault="00A247A0">
      <w:pPr>
        <w:pStyle w:val="BodyText"/>
        <w:spacing w:before="6"/>
        <w:rPr>
          <w:sz w:val="23"/>
        </w:rPr>
      </w:pPr>
    </w:p>
    <w:p w14:paraId="581C7105" w14:textId="77777777" w:rsidR="00A247A0" w:rsidRDefault="00000000">
      <w:pPr>
        <w:pStyle w:val="ListParagraph"/>
        <w:numPr>
          <w:ilvl w:val="0"/>
          <w:numId w:val="7"/>
        </w:numPr>
        <w:tabs>
          <w:tab w:val="left" w:pos="2288"/>
          <w:tab w:val="left" w:pos="2290"/>
        </w:tabs>
        <w:spacing w:line="259" w:lineRule="auto"/>
        <w:ind w:right="1437"/>
        <w:jc w:val="both"/>
      </w:pPr>
      <w:r>
        <w:rPr>
          <w:color w:val="333333"/>
        </w:rPr>
        <w:t>Se référer à la section sur les exigences spécifiques des donateurs pour les remboursements à l'UE, au gouvernement du Japon, aux remboursements MSA de l'UNOPS, aux remboursements MPFT, aux Pays-Bas, à l'UNSDOS, à la Banque mondiale sur les revenus d'investissement du fonds fiduciaire du FEM.</w:t>
      </w:r>
    </w:p>
    <w:p w14:paraId="5628A515" w14:textId="77777777" w:rsidR="00A247A0" w:rsidRDefault="00A247A0">
      <w:pPr>
        <w:pStyle w:val="BodyText"/>
        <w:spacing w:before="9"/>
        <w:rPr>
          <w:sz w:val="23"/>
        </w:rPr>
      </w:pPr>
    </w:p>
    <w:p w14:paraId="7051EF6B" w14:textId="77777777" w:rsidR="00A247A0" w:rsidRDefault="00000000">
      <w:pPr>
        <w:pStyle w:val="Heading2"/>
        <w:numPr>
          <w:ilvl w:val="1"/>
          <w:numId w:val="8"/>
        </w:numPr>
        <w:tabs>
          <w:tab w:val="left" w:pos="2006"/>
        </w:tabs>
        <w:ind w:left="2006" w:hanging="566"/>
        <w:jc w:val="both"/>
      </w:pPr>
      <w:r>
        <w:t>Plan</w:t>
      </w:r>
      <w:r>
        <w:rPr>
          <w:spacing w:val="-9"/>
        </w:rPr>
        <w:t xml:space="preserve"> </w:t>
      </w:r>
      <w:r>
        <w:t>comptable</w:t>
      </w:r>
      <w:r>
        <w:rPr>
          <w:spacing w:val="-10"/>
        </w:rPr>
        <w:t xml:space="preserve"> </w:t>
      </w:r>
      <w:r>
        <w:rPr>
          <w:spacing w:val="-2"/>
        </w:rPr>
        <w:t>(COA</w:t>
      </w:r>
      <w:r>
        <w:rPr>
          <w:b w:val="0"/>
          <w:spacing w:val="-2"/>
        </w:rPr>
        <w:t>)</w:t>
      </w:r>
    </w:p>
    <w:p w14:paraId="125ABF14" w14:textId="77777777" w:rsidR="00A247A0" w:rsidRDefault="00000000">
      <w:pPr>
        <w:pStyle w:val="ListParagraph"/>
        <w:numPr>
          <w:ilvl w:val="2"/>
          <w:numId w:val="8"/>
        </w:numPr>
        <w:tabs>
          <w:tab w:val="left" w:pos="2288"/>
          <w:tab w:val="left" w:pos="2290"/>
        </w:tabs>
        <w:spacing w:before="21" w:line="259" w:lineRule="auto"/>
        <w:ind w:right="1438"/>
        <w:jc w:val="both"/>
      </w:pPr>
      <w:r>
        <w:t>Le CO doit fournir le COA complet afin que le GSSC puisse préparer la note de crédit (pour les remboursements aux donateurs au débit du compte 51040) ou l'écriture de journal (pour les transferts</w:t>
      </w:r>
      <w:r>
        <w:rPr>
          <w:spacing w:val="-3"/>
        </w:rPr>
        <w:t xml:space="preserve"> </w:t>
      </w:r>
      <w:r>
        <w:t>à</w:t>
      </w:r>
      <w:r>
        <w:rPr>
          <w:spacing w:val="-3"/>
        </w:rPr>
        <w:t xml:space="preserve"> </w:t>
      </w:r>
      <w:r>
        <w:t>un</w:t>
      </w:r>
      <w:r>
        <w:rPr>
          <w:spacing w:val="-3"/>
        </w:rPr>
        <w:t xml:space="preserve"> </w:t>
      </w:r>
      <w:r>
        <w:t>autre</w:t>
      </w:r>
      <w:r>
        <w:rPr>
          <w:spacing w:val="-3"/>
        </w:rPr>
        <w:t xml:space="preserve"> </w:t>
      </w:r>
      <w:r>
        <w:t>projet</w:t>
      </w:r>
      <w:r>
        <w:rPr>
          <w:spacing w:val="-3"/>
        </w:rPr>
        <w:t xml:space="preserve"> </w:t>
      </w:r>
      <w:r>
        <w:t>ou</w:t>
      </w:r>
      <w:r>
        <w:rPr>
          <w:spacing w:val="-3"/>
        </w:rPr>
        <w:t xml:space="preserve"> </w:t>
      </w:r>
      <w:r>
        <w:t>les</w:t>
      </w:r>
      <w:r>
        <w:rPr>
          <w:spacing w:val="-3"/>
        </w:rPr>
        <w:t xml:space="preserve"> </w:t>
      </w:r>
      <w:r>
        <w:t>retours</w:t>
      </w:r>
      <w:r>
        <w:rPr>
          <w:spacing w:val="-3"/>
        </w:rPr>
        <w:t xml:space="preserve"> </w:t>
      </w:r>
      <w:r>
        <w:t>à</w:t>
      </w:r>
      <w:r>
        <w:rPr>
          <w:spacing w:val="-3"/>
        </w:rPr>
        <w:t xml:space="preserve"> </w:t>
      </w:r>
      <w:r>
        <w:t>un</w:t>
      </w:r>
      <w:r>
        <w:rPr>
          <w:spacing w:val="-3"/>
        </w:rPr>
        <w:t xml:space="preserve"> </w:t>
      </w:r>
      <w:r>
        <w:t>pool</w:t>
      </w:r>
      <w:r>
        <w:rPr>
          <w:spacing w:val="-3"/>
        </w:rPr>
        <w:t xml:space="preserve"> </w:t>
      </w:r>
      <w:r>
        <w:t>commun</w:t>
      </w:r>
      <w:r>
        <w:rPr>
          <w:spacing w:val="-2"/>
        </w:rPr>
        <w:t xml:space="preserve"> </w:t>
      </w:r>
      <w:r>
        <w:t>de</w:t>
      </w:r>
      <w:r>
        <w:rPr>
          <w:spacing w:val="-3"/>
        </w:rPr>
        <w:t xml:space="preserve"> </w:t>
      </w:r>
      <w:r>
        <w:t>ressources</w:t>
      </w:r>
      <w:r>
        <w:rPr>
          <w:spacing w:val="-3"/>
        </w:rPr>
        <w:t xml:space="preserve"> </w:t>
      </w:r>
      <w:r>
        <w:t>au</w:t>
      </w:r>
      <w:r>
        <w:rPr>
          <w:spacing w:val="-3"/>
        </w:rPr>
        <w:t xml:space="preserve"> </w:t>
      </w:r>
      <w:r>
        <w:t>débit</w:t>
      </w:r>
      <w:r>
        <w:rPr>
          <w:spacing w:val="-3"/>
        </w:rPr>
        <w:t xml:space="preserve"> </w:t>
      </w:r>
      <w:r>
        <w:t>du</w:t>
      </w:r>
      <w:r>
        <w:rPr>
          <w:spacing w:val="-2"/>
        </w:rPr>
        <w:t xml:space="preserve"> </w:t>
      </w:r>
      <w:r>
        <w:t xml:space="preserve">compte </w:t>
      </w:r>
      <w:r>
        <w:rPr>
          <w:spacing w:val="-2"/>
        </w:rPr>
        <w:t>51035).</w:t>
      </w:r>
    </w:p>
    <w:p w14:paraId="3E6128A0" w14:textId="77777777" w:rsidR="00A247A0" w:rsidRDefault="00A247A0">
      <w:pPr>
        <w:spacing w:line="259" w:lineRule="auto"/>
        <w:jc w:val="both"/>
        <w:sectPr w:rsidR="00A247A0">
          <w:headerReference w:type="default" r:id="rId19"/>
          <w:footerReference w:type="default" r:id="rId20"/>
          <w:pgSz w:w="12240" w:h="15840"/>
          <w:pgMar w:top="1820" w:right="0" w:bottom="940" w:left="0" w:header="720" w:footer="744" w:gutter="0"/>
          <w:cols w:space="720"/>
        </w:sectPr>
      </w:pPr>
    </w:p>
    <w:p w14:paraId="30604B1B" w14:textId="77777777" w:rsidR="00A247A0" w:rsidRDefault="00A247A0">
      <w:pPr>
        <w:pStyle w:val="BodyText"/>
        <w:spacing w:before="9"/>
        <w:rPr>
          <w:sz w:val="17"/>
        </w:rPr>
      </w:pPr>
    </w:p>
    <w:p w14:paraId="792E217F" w14:textId="77777777" w:rsidR="00A247A0" w:rsidRDefault="00000000">
      <w:pPr>
        <w:pStyle w:val="ListParagraph"/>
        <w:numPr>
          <w:ilvl w:val="2"/>
          <w:numId w:val="8"/>
        </w:numPr>
        <w:tabs>
          <w:tab w:val="left" w:pos="2288"/>
          <w:tab w:val="left" w:pos="2290"/>
        </w:tabs>
        <w:spacing w:before="56" w:line="259" w:lineRule="auto"/>
        <w:ind w:right="1437"/>
        <w:jc w:val="both"/>
      </w:pPr>
      <w:r>
        <w:t xml:space="preserve">Un ACO standard pour créditer le </w:t>
      </w:r>
      <w:r>
        <w:rPr>
          <w:i/>
        </w:rPr>
        <w:t xml:space="preserve">compte 21030 </w:t>
      </w:r>
      <w:r>
        <w:t>sera utilisé. En cas de déficit, l'OC doit fournir l'ACO</w:t>
      </w:r>
      <w:r>
        <w:rPr>
          <w:spacing w:val="-1"/>
        </w:rPr>
        <w:t xml:space="preserve"> </w:t>
      </w:r>
      <w:r>
        <w:t>permettant</w:t>
      </w:r>
      <w:r>
        <w:rPr>
          <w:spacing w:val="-1"/>
        </w:rPr>
        <w:t xml:space="preserve"> </w:t>
      </w:r>
      <w:r>
        <w:t>de</w:t>
      </w:r>
      <w:r>
        <w:rPr>
          <w:spacing w:val="-1"/>
        </w:rPr>
        <w:t xml:space="preserve"> </w:t>
      </w:r>
      <w:r>
        <w:t>couvrir le</w:t>
      </w:r>
      <w:r>
        <w:rPr>
          <w:spacing w:val="-1"/>
        </w:rPr>
        <w:t xml:space="preserve"> </w:t>
      </w:r>
      <w:r>
        <w:t>déficit</w:t>
      </w:r>
      <w:r>
        <w:rPr>
          <w:spacing w:val="-1"/>
        </w:rPr>
        <w:t xml:space="preserve"> </w:t>
      </w:r>
      <w:r>
        <w:t>avant</w:t>
      </w:r>
      <w:r>
        <w:rPr>
          <w:spacing w:val="-1"/>
        </w:rPr>
        <w:t xml:space="preserve"> </w:t>
      </w:r>
      <w:r>
        <w:t>que</w:t>
      </w:r>
      <w:r>
        <w:rPr>
          <w:spacing w:val="-1"/>
        </w:rPr>
        <w:t xml:space="preserve"> </w:t>
      </w:r>
      <w:r>
        <w:t>le GSSC ne</w:t>
      </w:r>
      <w:r>
        <w:rPr>
          <w:spacing w:val="-1"/>
        </w:rPr>
        <w:t xml:space="preserve"> </w:t>
      </w:r>
      <w:r>
        <w:t>procède</w:t>
      </w:r>
      <w:r>
        <w:rPr>
          <w:spacing w:val="-1"/>
        </w:rPr>
        <w:t xml:space="preserve"> </w:t>
      </w:r>
      <w:r>
        <w:t>à la préparation</w:t>
      </w:r>
      <w:r>
        <w:rPr>
          <w:spacing w:val="-1"/>
        </w:rPr>
        <w:t xml:space="preserve"> </w:t>
      </w:r>
      <w:r>
        <w:t>de</w:t>
      </w:r>
      <w:r>
        <w:rPr>
          <w:spacing w:val="-1"/>
        </w:rPr>
        <w:t xml:space="preserve"> </w:t>
      </w:r>
      <w:r>
        <w:t>la</w:t>
      </w:r>
      <w:r>
        <w:rPr>
          <w:spacing w:val="-1"/>
        </w:rPr>
        <w:t xml:space="preserve"> </w:t>
      </w:r>
      <w:r>
        <w:t>note de crédit pour le remboursement. Le GSSC doit s'assurer que les ACO utilisés pour l'enregistrement des remboursements et le traitement des paiements dans le compte de remboursement</w:t>
      </w:r>
      <w:r>
        <w:rPr>
          <w:spacing w:val="-13"/>
        </w:rPr>
        <w:t xml:space="preserve"> </w:t>
      </w:r>
      <w:r>
        <w:t>du</w:t>
      </w:r>
      <w:r>
        <w:rPr>
          <w:spacing w:val="-12"/>
        </w:rPr>
        <w:t xml:space="preserve"> </w:t>
      </w:r>
      <w:r>
        <w:t>GL</w:t>
      </w:r>
      <w:r>
        <w:rPr>
          <w:spacing w:val="-13"/>
        </w:rPr>
        <w:t xml:space="preserve"> </w:t>
      </w:r>
      <w:r>
        <w:t>(21030)</w:t>
      </w:r>
      <w:r>
        <w:rPr>
          <w:spacing w:val="-12"/>
        </w:rPr>
        <w:t xml:space="preserve"> </w:t>
      </w:r>
      <w:r>
        <w:t>concordent</w:t>
      </w:r>
      <w:r>
        <w:rPr>
          <w:spacing w:val="-13"/>
        </w:rPr>
        <w:t xml:space="preserve"> </w:t>
      </w:r>
      <w:r>
        <w:t>parfaitement</w:t>
      </w:r>
      <w:r>
        <w:rPr>
          <w:spacing w:val="-12"/>
        </w:rPr>
        <w:t xml:space="preserve"> </w:t>
      </w:r>
      <w:r>
        <w:t>afin</w:t>
      </w:r>
      <w:r>
        <w:rPr>
          <w:spacing w:val="-13"/>
        </w:rPr>
        <w:t xml:space="preserve"> </w:t>
      </w:r>
      <w:r>
        <w:t>d'apurer</w:t>
      </w:r>
      <w:r>
        <w:rPr>
          <w:spacing w:val="-12"/>
        </w:rPr>
        <w:t xml:space="preserve"> </w:t>
      </w:r>
      <w:r>
        <w:t>le</w:t>
      </w:r>
      <w:r>
        <w:rPr>
          <w:spacing w:val="-12"/>
        </w:rPr>
        <w:t xml:space="preserve"> </w:t>
      </w:r>
      <w:r>
        <w:t>solde</w:t>
      </w:r>
      <w:r>
        <w:rPr>
          <w:spacing w:val="-13"/>
        </w:rPr>
        <w:t xml:space="preserve"> </w:t>
      </w:r>
      <w:r>
        <w:t>à</w:t>
      </w:r>
      <w:r>
        <w:rPr>
          <w:spacing w:val="-11"/>
        </w:rPr>
        <w:t xml:space="preserve"> </w:t>
      </w:r>
      <w:r>
        <w:t>tous</w:t>
      </w:r>
      <w:r>
        <w:rPr>
          <w:spacing w:val="-12"/>
        </w:rPr>
        <w:t xml:space="preserve"> </w:t>
      </w:r>
      <w:r>
        <w:t>les</w:t>
      </w:r>
      <w:r>
        <w:rPr>
          <w:spacing w:val="-13"/>
        </w:rPr>
        <w:t xml:space="preserve"> </w:t>
      </w:r>
      <w:r>
        <w:t>niveaux d'ACO dans le GL.</w:t>
      </w:r>
    </w:p>
    <w:p w14:paraId="79C80B68" w14:textId="77777777" w:rsidR="00A247A0" w:rsidRDefault="00A247A0">
      <w:pPr>
        <w:pStyle w:val="BodyText"/>
      </w:pPr>
    </w:p>
    <w:p w14:paraId="0A6A81CE" w14:textId="77777777" w:rsidR="00A247A0" w:rsidRDefault="00A247A0">
      <w:pPr>
        <w:pStyle w:val="BodyText"/>
        <w:spacing w:before="3"/>
        <w:rPr>
          <w:sz w:val="16"/>
        </w:rPr>
      </w:pPr>
    </w:p>
    <w:p w14:paraId="33027A67" w14:textId="77777777" w:rsidR="00A247A0" w:rsidRDefault="00000000">
      <w:pPr>
        <w:pStyle w:val="Heading2"/>
        <w:numPr>
          <w:ilvl w:val="1"/>
          <w:numId w:val="8"/>
        </w:numPr>
        <w:tabs>
          <w:tab w:val="left" w:pos="2006"/>
        </w:tabs>
        <w:ind w:left="2006" w:hanging="566"/>
        <w:jc w:val="both"/>
      </w:pPr>
      <w:r>
        <w:t>Remboursement</w:t>
      </w:r>
      <w:r>
        <w:rPr>
          <w:spacing w:val="-10"/>
        </w:rPr>
        <w:t xml:space="preserve"> </w:t>
      </w:r>
      <w:r>
        <w:t>avant</w:t>
      </w:r>
      <w:r>
        <w:rPr>
          <w:spacing w:val="-9"/>
        </w:rPr>
        <w:t xml:space="preserve"> </w:t>
      </w:r>
      <w:r>
        <w:t>le</w:t>
      </w:r>
      <w:r>
        <w:rPr>
          <w:spacing w:val="-9"/>
        </w:rPr>
        <w:t xml:space="preserve"> </w:t>
      </w:r>
      <w:r>
        <w:t>début</w:t>
      </w:r>
      <w:r>
        <w:rPr>
          <w:spacing w:val="-9"/>
        </w:rPr>
        <w:t xml:space="preserve"> </w:t>
      </w:r>
      <w:r>
        <w:t>de</w:t>
      </w:r>
      <w:r>
        <w:rPr>
          <w:spacing w:val="-9"/>
        </w:rPr>
        <w:t xml:space="preserve"> </w:t>
      </w:r>
      <w:r>
        <w:t>l'accord/du</w:t>
      </w:r>
      <w:r>
        <w:rPr>
          <w:spacing w:val="-10"/>
        </w:rPr>
        <w:t xml:space="preserve"> </w:t>
      </w:r>
      <w:r>
        <w:rPr>
          <w:spacing w:val="-2"/>
        </w:rPr>
        <w:t>projet</w:t>
      </w:r>
    </w:p>
    <w:p w14:paraId="011E8E99" w14:textId="77777777" w:rsidR="00A247A0" w:rsidRDefault="00000000">
      <w:pPr>
        <w:pStyle w:val="ListParagraph"/>
        <w:numPr>
          <w:ilvl w:val="2"/>
          <w:numId w:val="8"/>
        </w:numPr>
        <w:tabs>
          <w:tab w:val="left" w:pos="2290"/>
          <w:tab w:val="left" w:pos="2336"/>
        </w:tabs>
        <w:spacing w:before="21" w:line="259" w:lineRule="auto"/>
        <w:ind w:right="1439"/>
        <w:jc w:val="both"/>
      </w:pPr>
      <w:r>
        <w:rPr>
          <w:rFonts w:ascii="Times New Roman" w:hAnsi="Times New Roman"/>
        </w:rPr>
        <w:tab/>
      </w:r>
      <w:r>
        <w:t>Si une contribution est reçue mais que l'accord n'a pas été finalisé et que la contribution doit être</w:t>
      </w:r>
      <w:r>
        <w:rPr>
          <w:spacing w:val="-1"/>
        </w:rPr>
        <w:t xml:space="preserve"> </w:t>
      </w:r>
      <w:r>
        <w:t>remboursée,</w:t>
      </w:r>
      <w:r>
        <w:rPr>
          <w:spacing w:val="-2"/>
        </w:rPr>
        <w:t xml:space="preserve"> </w:t>
      </w:r>
      <w:r>
        <w:t>le GSSC, au</w:t>
      </w:r>
      <w:r>
        <w:rPr>
          <w:spacing w:val="-2"/>
        </w:rPr>
        <w:t xml:space="preserve"> </w:t>
      </w:r>
      <w:r>
        <w:t>nom de</w:t>
      </w:r>
      <w:r>
        <w:rPr>
          <w:spacing w:val="-1"/>
        </w:rPr>
        <w:t xml:space="preserve"> </w:t>
      </w:r>
      <w:r>
        <w:t>l'OC,</w:t>
      </w:r>
      <w:r>
        <w:rPr>
          <w:spacing w:val="-2"/>
        </w:rPr>
        <w:t xml:space="preserve"> </w:t>
      </w:r>
      <w:r>
        <w:t>doit</w:t>
      </w:r>
      <w:r>
        <w:rPr>
          <w:spacing w:val="-1"/>
        </w:rPr>
        <w:t xml:space="preserve"> </w:t>
      </w:r>
      <w:r>
        <w:t>obtenir</w:t>
      </w:r>
      <w:r>
        <w:rPr>
          <w:spacing w:val="-2"/>
        </w:rPr>
        <w:t xml:space="preserve"> </w:t>
      </w:r>
      <w:r>
        <w:t>l'approbation</w:t>
      </w:r>
      <w:r>
        <w:rPr>
          <w:spacing w:val="-2"/>
        </w:rPr>
        <w:t xml:space="preserve"> </w:t>
      </w:r>
      <w:r>
        <w:t>(avec</w:t>
      </w:r>
      <w:r>
        <w:rPr>
          <w:spacing w:val="-1"/>
        </w:rPr>
        <w:t xml:space="preserve"> </w:t>
      </w:r>
      <w:r>
        <w:t>tous</w:t>
      </w:r>
      <w:r>
        <w:rPr>
          <w:spacing w:val="-1"/>
        </w:rPr>
        <w:t xml:space="preserve"> </w:t>
      </w:r>
      <w:r>
        <w:t>les documents justificatifs pertinents) du Chef, Gestion de la performance financière et rapports, OFM, autorisant le retour des fonds pour tous les remboursements de 1 000 000 $ et plus.</w:t>
      </w:r>
    </w:p>
    <w:p w14:paraId="0C513A82" w14:textId="77777777" w:rsidR="00A247A0" w:rsidRDefault="00A247A0">
      <w:pPr>
        <w:pStyle w:val="BodyText"/>
        <w:spacing w:before="8"/>
        <w:rPr>
          <w:sz w:val="23"/>
        </w:rPr>
      </w:pPr>
    </w:p>
    <w:p w14:paraId="233E462D" w14:textId="77777777" w:rsidR="00A247A0" w:rsidRDefault="00000000">
      <w:pPr>
        <w:pStyle w:val="Heading2"/>
        <w:numPr>
          <w:ilvl w:val="1"/>
          <w:numId w:val="8"/>
        </w:numPr>
        <w:tabs>
          <w:tab w:val="left" w:pos="2006"/>
        </w:tabs>
        <w:spacing w:before="1"/>
        <w:ind w:left="2006" w:hanging="566"/>
        <w:jc w:val="both"/>
      </w:pPr>
      <w:r>
        <w:t>Remboursements</w:t>
      </w:r>
      <w:r>
        <w:rPr>
          <w:spacing w:val="-10"/>
        </w:rPr>
        <w:t xml:space="preserve"> </w:t>
      </w:r>
      <w:r>
        <w:t>en</w:t>
      </w:r>
      <w:r>
        <w:rPr>
          <w:spacing w:val="-10"/>
        </w:rPr>
        <w:t xml:space="preserve"> </w:t>
      </w:r>
      <w:r>
        <w:t>cas</w:t>
      </w:r>
      <w:r>
        <w:rPr>
          <w:spacing w:val="-9"/>
        </w:rPr>
        <w:t xml:space="preserve"> </w:t>
      </w:r>
      <w:r>
        <w:t>de</w:t>
      </w:r>
      <w:r>
        <w:rPr>
          <w:spacing w:val="-11"/>
        </w:rPr>
        <w:t xml:space="preserve"> </w:t>
      </w:r>
      <w:r>
        <w:t>non-utilisation</w:t>
      </w:r>
      <w:r>
        <w:rPr>
          <w:spacing w:val="-10"/>
        </w:rPr>
        <w:t xml:space="preserve"> </w:t>
      </w:r>
      <w:r>
        <w:t>des</w:t>
      </w:r>
      <w:r>
        <w:rPr>
          <w:spacing w:val="-9"/>
        </w:rPr>
        <w:t xml:space="preserve"> </w:t>
      </w:r>
      <w:r>
        <w:t>contributions</w:t>
      </w:r>
      <w:r>
        <w:rPr>
          <w:spacing w:val="-10"/>
        </w:rPr>
        <w:t xml:space="preserve"> </w:t>
      </w:r>
      <w:r>
        <w:t>du</w:t>
      </w:r>
      <w:r>
        <w:rPr>
          <w:spacing w:val="-10"/>
        </w:rPr>
        <w:t xml:space="preserve"> </w:t>
      </w:r>
      <w:r>
        <w:t>donateur</w:t>
      </w:r>
      <w:r>
        <w:rPr>
          <w:spacing w:val="-11"/>
        </w:rPr>
        <w:t xml:space="preserve"> </w:t>
      </w:r>
      <w:r>
        <w:rPr>
          <w:spacing w:val="-10"/>
        </w:rPr>
        <w:t>:</w:t>
      </w:r>
    </w:p>
    <w:p w14:paraId="2716ED20" w14:textId="77777777" w:rsidR="00A247A0" w:rsidRDefault="00000000">
      <w:pPr>
        <w:pStyle w:val="ListParagraph"/>
        <w:numPr>
          <w:ilvl w:val="2"/>
          <w:numId w:val="8"/>
        </w:numPr>
        <w:tabs>
          <w:tab w:val="left" w:pos="2288"/>
          <w:tab w:val="left" w:pos="2290"/>
        </w:tabs>
        <w:spacing w:before="20" w:line="259" w:lineRule="auto"/>
        <w:ind w:right="1438"/>
        <w:jc w:val="both"/>
      </w:pPr>
      <w:r>
        <w:t>Si la contribution du donateur est libellée dans une devise autre que le dollar américain, que le bureau</w:t>
      </w:r>
      <w:r>
        <w:rPr>
          <w:spacing w:val="-13"/>
        </w:rPr>
        <w:t xml:space="preserve"> </w:t>
      </w:r>
      <w:r>
        <w:t>de</w:t>
      </w:r>
      <w:r>
        <w:rPr>
          <w:spacing w:val="-12"/>
        </w:rPr>
        <w:t xml:space="preserve"> </w:t>
      </w:r>
      <w:r>
        <w:t>pays</w:t>
      </w:r>
      <w:r>
        <w:rPr>
          <w:spacing w:val="-13"/>
        </w:rPr>
        <w:t xml:space="preserve"> </w:t>
      </w:r>
      <w:r>
        <w:t>n'a</w:t>
      </w:r>
      <w:r>
        <w:rPr>
          <w:spacing w:val="-12"/>
        </w:rPr>
        <w:t xml:space="preserve"> </w:t>
      </w:r>
      <w:r>
        <w:t>pas</w:t>
      </w:r>
      <w:r>
        <w:rPr>
          <w:spacing w:val="-12"/>
        </w:rPr>
        <w:t xml:space="preserve"> </w:t>
      </w:r>
      <w:r>
        <w:t>utilisé</w:t>
      </w:r>
      <w:r>
        <w:rPr>
          <w:spacing w:val="-13"/>
        </w:rPr>
        <w:t xml:space="preserve"> </w:t>
      </w:r>
      <w:r>
        <w:t>les</w:t>
      </w:r>
      <w:r>
        <w:rPr>
          <w:spacing w:val="-12"/>
        </w:rPr>
        <w:t xml:space="preserve"> </w:t>
      </w:r>
      <w:r>
        <w:t>contributions</w:t>
      </w:r>
      <w:r>
        <w:rPr>
          <w:spacing w:val="-12"/>
        </w:rPr>
        <w:t xml:space="preserve"> </w:t>
      </w:r>
      <w:r>
        <w:t>et</w:t>
      </w:r>
      <w:r>
        <w:rPr>
          <w:spacing w:val="-13"/>
        </w:rPr>
        <w:t xml:space="preserve"> </w:t>
      </w:r>
      <w:r>
        <w:t>que</w:t>
      </w:r>
      <w:r>
        <w:rPr>
          <w:spacing w:val="-11"/>
        </w:rPr>
        <w:t xml:space="preserve"> </w:t>
      </w:r>
      <w:r>
        <w:t>le</w:t>
      </w:r>
      <w:r>
        <w:rPr>
          <w:spacing w:val="-13"/>
        </w:rPr>
        <w:t xml:space="preserve"> </w:t>
      </w:r>
      <w:r>
        <w:t>donateur</w:t>
      </w:r>
      <w:r>
        <w:rPr>
          <w:spacing w:val="-12"/>
        </w:rPr>
        <w:t xml:space="preserve"> </w:t>
      </w:r>
      <w:r>
        <w:t>a</w:t>
      </w:r>
      <w:r>
        <w:rPr>
          <w:spacing w:val="-12"/>
        </w:rPr>
        <w:t xml:space="preserve"> </w:t>
      </w:r>
      <w:r>
        <w:t>demandé</w:t>
      </w:r>
      <w:r>
        <w:rPr>
          <w:spacing w:val="-12"/>
        </w:rPr>
        <w:t xml:space="preserve"> </w:t>
      </w:r>
      <w:r>
        <w:t>le</w:t>
      </w:r>
      <w:r>
        <w:rPr>
          <w:spacing w:val="-12"/>
        </w:rPr>
        <w:t xml:space="preserve"> </w:t>
      </w:r>
      <w:r>
        <w:t>remboursement des</w:t>
      </w:r>
      <w:r>
        <w:rPr>
          <w:spacing w:val="-1"/>
        </w:rPr>
        <w:t xml:space="preserve"> </w:t>
      </w:r>
      <w:r>
        <w:t>contributions,</w:t>
      </w:r>
      <w:r>
        <w:rPr>
          <w:spacing w:val="-2"/>
        </w:rPr>
        <w:t xml:space="preserve"> </w:t>
      </w:r>
      <w:r>
        <w:t>le</w:t>
      </w:r>
      <w:r>
        <w:rPr>
          <w:spacing w:val="-2"/>
        </w:rPr>
        <w:t xml:space="preserve"> </w:t>
      </w:r>
      <w:r>
        <w:t>bureau</w:t>
      </w:r>
      <w:r>
        <w:rPr>
          <w:spacing w:val="-2"/>
        </w:rPr>
        <w:t xml:space="preserve"> </w:t>
      </w:r>
      <w:r>
        <w:t>de</w:t>
      </w:r>
      <w:r>
        <w:rPr>
          <w:spacing w:val="-2"/>
        </w:rPr>
        <w:t xml:space="preserve"> </w:t>
      </w:r>
      <w:r>
        <w:t>pays</w:t>
      </w:r>
      <w:r>
        <w:rPr>
          <w:spacing w:val="-1"/>
        </w:rPr>
        <w:t xml:space="preserve"> </w:t>
      </w:r>
      <w:r>
        <w:t>doit</w:t>
      </w:r>
      <w:r>
        <w:rPr>
          <w:spacing w:val="-2"/>
        </w:rPr>
        <w:t xml:space="preserve"> </w:t>
      </w:r>
      <w:r>
        <w:t>fournir</w:t>
      </w:r>
      <w:r>
        <w:rPr>
          <w:spacing w:val="-2"/>
        </w:rPr>
        <w:t xml:space="preserve"> </w:t>
      </w:r>
      <w:r>
        <w:t>au</w:t>
      </w:r>
      <w:r>
        <w:rPr>
          <w:spacing w:val="-1"/>
        </w:rPr>
        <w:t xml:space="preserve"> </w:t>
      </w:r>
      <w:r>
        <w:t>GSSC</w:t>
      </w:r>
      <w:r>
        <w:rPr>
          <w:spacing w:val="-1"/>
        </w:rPr>
        <w:t xml:space="preserve"> </w:t>
      </w:r>
      <w:r>
        <w:t>la</w:t>
      </w:r>
      <w:r>
        <w:rPr>
          <w:spacing w:val="-2"/>
        </w:rPr>
        <w:t xml:space="preserve"> </w:t>
      </w:r>
      <w:r>
        <w:t>raison</w:t>
      </w:r>
      <w:r>
        <w:rPr>
          <w:spacing w:val="-2"/>
        </w:rPr>
        <w:t xml:space="preserve"> </w:t>
      </w:r>
      <w:r>
        <w:t>pour</w:t>
      </w:r>
      <w:r>
        <w:rPr>
          <w:spacing w:val="-2"/>
        </w:rPr>
        <w:t xml:space="preserve"> </w:t>
      </w:r>
      <w:r>
        <w:t>laquelle</w:t>
      </w:r>
      <w:r>
        <w:rPr>
          <w:spacing w:val="-1"/>
        </w:rPr>
        <w:t xml:space="preserve"> </w:t>
      </w:r>
      <w:r>
        <w:t>les</w:t>
      </w:r>
      <w:r>
        <w:rPr>
          <w:spacing w:val="-1"/>
        </w:rPr>
        <w:t xml:space="preserve"> </w:t>
      </w:r>
      <w:r>
        <w:t>fonds</w:t>
      </w:r>
      <w:r>
        <w:rPr>
          <w:spacing w:val="-1"/>
        </w:rPr>
        <w:t xml:space="preserve"> </w:t>
      </w:r>
      <w:r>
        <w:t>n'ont pas été utilisés et indiquer si le bureau de pays a négocié avec le donateur pour reprogrammer les fonds. Le GSSC doit utiliser la même date de taux de change que celle à laquelle le PNUD a reçu le dépôt afin d'éviter tout gain/perte de change lors du traitement du remboursement.</w:t>
      </w:r>
    </w:p>
    <w:p w14:paraId="3593AC5F" w14:textId="77777777" w:rsidR="00A247A0" w:rsidRDefault="00A247A0">
      <w:pPr>
        <w:pStyle w:val="BodyText"/>
        <w:spacing w:before="8"/>
        <w:rPr>
          <w:sz w:val="23"/>
        </w:rPr>
      </w:pPr>
    </w:p>
    <w:p w14:paraId="7D487C22" w14:textId="77777777" w:rsidR="00A247A0" w:rsidRDefault="00000000">
      <w:pPr>
        <w:pStyle w:val="Heading2"/>
        <w:numPr>
          <w:ilvl w:val="1"/>
          <w:numId w:val="8"/>
        </w:numPr>
        <w:tabs>
          <w:tab w:val="left" w:pos="2006"/>
        </w:tabs>
        <w:ind w:left="2006" w:hanging="566"/>
        <w:jc w:val="both"/>
      </w:pPr>
      <w:r>
        <w:t>Remboursement</w:t>
      </w:r>
      <w:r>
        <w:rPr>
          <w:spacing w:val="-10"/>
        </w:rPr>
        <w:t xml:space="preserve"> </w:t>
      </w:r>
      <w:r>
        <w:t>d'un</w:t>
      </w:r>
      <w:r>
        <w:rPr>
          <w:spacing w:val="-11"/>
        </w:rPr>
        <w:t xml:space="preserve"> </w:t>
      </w:r>
      <w:r>
        <w:t>dépôt</w:t>
      </w:r>
      <w:r>
        <w:rPr>
          <w:spacing w:val="-9"/>
        </w:rPr>
        <w:t xml:space="preserve"> </w:t>
      </w:r>
      <w:r>
        <w:t>non</w:t>
      </w:r>
      <w:r>
        <w:rPr>
          <w:spacing w:val="-10"/>
        </w:rPr>
        <w:t xml:space="preserve"> </w:t>
      </w:r>
      <w:r>
        <w:rPr>
          <w:spacing w:val="-2"/>
        </w:rPr>
        <w:t>appliqué</w:t>
      </w:r>
    </w:p>
    <w:p w14:paraId="60CF0EC0" w14:textId="77777777" w:rsidR="00A247A0" w:rsidRDefault="00000000">
      <w:pPr>
        <w:pStyle w:val="ListParagraph"/>
        <w:numPr>
          <w:ilvl w:val="2"/>
          <w:numId w:val="8"/>
        </w:numPr>
        <w:tabs>
          <w:tab w:val="left" w:pos="2289"/>
          <w:tab w:val="left" w:pos="2291"/>
        </w:tabs>
        <w:spacing w:before="21"/>
        <w:ind w:left="2291" w:right="1434"/>
        <w:jc w:val="both"/>
      </w:pPr>
      <w:r>
        <w:t xml:space="preserve">Si une caution a été reçue d'un donateur mais qu'elle n'a pas été utilisée et qu'elle doit être restituée au donateur (soit le projet n'a pas été lancé/annulé/la caution n'a pas été identifiée, soit l'accord n'a pas été finalisé), le GSSC procédera au remboursement selon les modalités ci- </w:t>
      </w:r>
      <w:r>
        <w:rPr>
          <w:spacing w:val="-2"/>
        </w:rPr>
        <w:t>dessous.</w:t>
      </w:r>
    </w:p>
    <w:p w14:paraId="0275B2E5" w14:textId="77777777" w:rsidR="00A247A0" w:rsidRDefault="00A247A0">
      <w:pPr>
        <w:pStyle w:val="BodyText"/>
        <w:spacing w:before="7"/>
        <w:rPr>
          <w:sz w:val="23"/>
        </w:rPr>
      </w:pPr>
    </w:p>
    <w:p w14:paraId="785CB82E" w14:textId="77777777" w:rsidR="00A247A0" w:rsidRDefault="00000000">
      <w:pPr>
        <w:pStyle w:val="ListParagraph"/>
        <w:numPr>
          <w:ilvl w:val="0"/>
          <w:numId w:val="6"/>
        </w:numPr>
        <w:tabs>
          <w:tab w:val="left" w:pos="2571"/>
          <w:tab w:val="left" w:pos="2574"/>
        </w:tabs>
        <w:ind w:right="1435"/>
      </w:pPr>
      <w:r>
        <w:t>Demander</w:t>
      </w:r>
      <w:r>
        <w:rPr>
          <w:spacing w:val="40"/>
        </w:rPr>
        <w:t xml:space="preserve"> </w:t>
      </w:r>
      <w:r>
        <w:t>au</w:t>
      </w:r>
      <w:r>
        <w:rPr>
          <w:spacing w:val="40"/>
        </w:rPr>
        <w:t xml:space="preserve"> </w:t>
      </w:r>
      <w:r>
        <w:t>bureau</w:t>
      </w:r>
      <w:r>
        <w:rPr>
          <w:spacing w:val="40"/>
        </w:rPr>
        <w:t xml:space="preserve"> </w:t>
      </w:r>
      <w:r>
        <w:t>national</w:t>
      </w:r>
      <w:r>
        <w:rPr>
          <w:spacing w:val="40"/>
        </w:rPr>
        <w:t xml:space="preserve"> </w:t>
      </w:r>
      <w:r>
        <w:t>du</w:t>
      </w:r>
      <w:r>
        <w:rPr>
          <w:spacing w:val="40"/>
        </w:rPr>
        <w:t xml:space="preserve"> </w:t>
      </w:r>
      <w:r>
        <w:t>bénéficiaire</w:t>
      </w:r>
      <w:r>
        <w:rPr>
          <w:spacing w:val="40"/>
        </w:rPr>
        <w:t xml:space="preserve"> </w:t>
      </w:r>
      <w:r>
        <w:t>(si</w:t>
      </w:r>
      <w:r>
        <w:rPr>
          <w:spacing w:val="40"/>
        </w:rPr>
        <w:t xml:space="preserve"> </w:t>
      </w:r>
      <w:r>
        <w:t>le</w:t>
      </w:r>
      <w:r>
        <w:rPr>
          <w:spacing w:val="40"/>
        </w:rPr>
        <w:t xml:space="preserve"> </w:t>
      </w:r>
      <w:r>
        <w:t>bénéficiaire</w:t>
      </w:r>
      <w:r>
        <w:rPr>
          <w:spacing w:val="40"/>
        </w:rPr>
        <w:t xml:space="preserve"> </w:t>
      </w:r>
      <w:r>
        <w:t>n'est</w:t>
      </w:r>
      <w:r>
        <w:rPr>
          <w:spacing w:val="40"/>
        </w:rPr>
        <w:t xml:space="preserve"> </w:t>
      </w:r>
      <w:r>
        <w:t>pas</w:t>
      </w:r>
      <w:r>
        <w:rPr>
          <w:spacing w:val="40"/>
        </w:rPr>
        <w:t xml:space="preserve"> </w:t>
      </w:r>
      <w:r>
        <w:t>identifié)</w:t>
      </w:r>
      <w:r>
        <w:rPr>
          <w:spacing w:val="40"/>
        </w:rPr>
        <w:t xml:space="preserve"> </w:t>
      </w:r>
      <w:r>
        <w:t>les coordonnées du compte bancaire sur lequel les fonds doivent être renvoyés.</w:t>
      </w:r>
    </w:p>
    <w:p w14:paraId="1812B760" w14:textId="77777777" w:rsidR="00A247A0" w:rsidRDefault="00A247A0">
      <w:pPr>
        <w:pStyle w:val="BodyText"/>
        <w:spacing w:before="9"/>
        <w:rPr>
          <w:sz w:val="19"/>
        </w:rPr>
      </w:pPr>
    </w:p>
    <w:p w14:paraId="21118F41" w14:textId="77777777" w:rsidR="00A247A0" w:rsidRDefault="00000000">
      <w:pPr>
        <w:pStyle w:val="ListParagraph"/>
        <w:numPr>
          <w:ilvl w:val="0"/>
          <w:numId w:val="6"/>
        </w:numPr>
        <w:tabs>
          <w:tab w:val="left" w:pos="2571"/>
        </w:tabs>
        <w:spacing w:before="1"/>
        <w:ind w:left="2571" w:hanging="280"/>
      </w:pPr>
      <w:r>
        <w:t>Enregistrer</w:t>
      </w:r>
      <w:r>
        <w:rPr>
          <w:spacing w:val="-7"/>
        </w:rPr>
        <w:t xml:space="preserve"> </w:t>
      </w:r>
      <w:r>
        <w:t>le</w:t>
      </w:r>
      <w:r>
        <w:rPr>
          <w:spacing w:val="-7"/>
        </w:rPr>
        <w:t xml:space="preserve"> </w:t>
      </w:r>
      <w:r>
        <w:t>dépôt</w:t>
      </w:r>
      <w:r>
        <w:rPr>
          <w:spacing w:val="-6"/>
        </w:rPr>
        <w:t xml:space="preserve"> </w:t>
      </w:r>
      <w:r>
        <w:t>en</w:t>
      </w:r>
      <w:r>
        <w:rPr>
          <w:spacing w:val="-6"/>
        </w:rPr>
        <w:t xml:space="preserve"> </w:t>
      </w:r>
      <w:r>
        <w:t>tant</w:t>
      </w:r>
      <w:r>
        <w:rPr>
          <w:spacing w:val="-7"/>
        </w:rPr>
        <w:t xml:space="preserve"> </w:t>
      </w:r>
      <w:r>
        <w:t>que</w:t>
      </w:r>
      <w:r>
        <w:rPr>
          <w:spacing w:val="-6"/>
        </w:rPr>
        <w:t xml:space="preserve"> </w:t>
      </w:r>
      <w:r>
        <w:t>"Journal</w:t>
      </w:r>
      <w:r>
        <w:rPr>
          <w:spacing w:val="-7"/>
        </w:rPr>
        <w:t xml:space="preserve"> </w:t>
      </w:r>
      <w:r>
        <w:rPr>
          <w:spacing w:val="-2"/>
        </w:rPr>
        <w:t>direct"</w:t>
      </w:r>
    </w:p>
    <w:p w14:paraId="39B17EFD" w14:textId="77777777" w:rsidR="00A247A0" w:rsidRDefault="00A247A0">
      <w:pPr>
        <w:pStyle w:val="BodyText"/>
        <w:spacing w:before="6"/>
        <w:rPr>
          <w:sz w:val="19"/>
        </w:rPr>
      </w:pPr>
    </w:p>
    <w:p w14:paraId="69618999" w14:textId="77777777" w:rsidR="00A247A0" w:rsidRDefault="00000000">
      <w:pPr>
        <w:pStyle w:val="ListParagraph"/>
        <w:numPr>
          <w:ilvl w:val="0"/>
          <w:numId w:val="6"/>
        </w:numPr>
        <w:tabs>
          <w:tab w:val="left" w:pos="2570"/>
          <w:tab w:val="left" w:pos="2574"/>
        </w:tabs>
        <w:spacing w:before="1"/>
        <w:ind w:right="1441"/>
      </w:pPr>
      <w:r>
        <w:t>Appliquer</w:t>
      </w:r>
      <w:r>
        <w:rPr>
          <w:spacing w:val="-11"/>
        </w:rPr>
        <w:t xml:space="preserve"> </w:t>
      </w:r>
      <w:r>
        <w:t>le</w:t>
      </w:r>
      <w:r>
        <w:rPr>
          <w:spacing w:val="-9"/>
        </w:rPr>
        <w:t xml:space="preserve"> </w:t>
      </w:r>
      <w:r>
        <w:t>dépôt</w:t>
      </w:r>
      <w:r>
        <w:rPr>
          <w:spacing w:val="-12"/>
        </w:rPr>
        <w:t xml:space="preserve"> </w:t>
      </w:r>
      <w:r>
        <w:t>au</w:t>
      </w:r>
      <w:r>
        <w:rPr>
          <w:spacing w:val="-10"/>
        </w:rPr>
        <w:t xml:space="preserve"> </w:t>
      </w:r>
      <w:r>
        <w:t>compte</w:t>
      </w:r>
      <w:r>
        <w:rPr>
          <w:spacing w:val="-10"/>
        </w:rPr>
        <w:t xml:space="preserve"> </w:t>
      </w:r>
      <w:r>
        <w:t>Remboursements</w:t>
      </w:r>
      <w:r>
        <w:rPr>
          <w:spacing w:val="-10"/>
        </w:rPr>
        <w:t xml:space="preserve"> </w:t>
      </w:r>
      <w:r>
        <w:t>en</w:t>
      </w:r>
      <w:r>
        <w:rPr>
          <w:spacing w:val="-11"/>
        </w:rPr>
        <w:t xml:space="preserve"> </w:t>
      </w:r>
      <w:r>
        <w:t>attente</w:t>
      </w:r>
      <w:r>
        <w:rPr>
          <w:spacing w:val="-11"/>
        </w:rPr>
        <w:t xml:space="preserve"> </w:t>
      </w:r>
      <w:r>
        <w:t>aux</w:t>
      </w:r>
      <w:r>
        <w:rPr>
          <w:spacing w:val="-10"/>
        </w:rPr>
        <w:t xml:space="preserve"> </w:t>
      </w:r>
      <w:r>
        <w:t>donateurs</w:t>
      </w:r>
      <w:r>
        <w:rPr>
          <w:spacing w:val="-11"/>
        </w:rPr>
        <w:t xml:space="preserve"> </w:t>
      </w:r>
      <w:r>
        <w:t>(21030)</w:t>
      </w:r>
      <w:r>
        <w:rPr>
          <w:spacing w:val="-11"/>
        </w:rPr>
        <w:t xml:space="preserve"> </w:t>
      </w:r>
      <w:r>
        <w:t>à</w:t>
      </w:r>
      <w:r>
        <w:rPr>
          <w:spacing w:val="-11"/>
        </w:rPr>
        <w:t xml:space="preserve"> </w:t>
      </w:r>
      <w:r>
        <w:t>l'aide</w:t>
      </w:r>
      <w:r>
        <w:rPr>
          <w:spacing w:val="-10"/>
        </w:rPr>
        <w:t xml:space="preserve"> </w:t>
      </w:r>
      <w:r>
        <w:t>de l'ACO suivante :</w:t>
      </w:r>
    </w:p>
    <w:p w14:paraId="5DE89CAE" w14:textId="77777777" w:rsidR="00A247A0" w:rsidRDefault="00A247A0">
      <w:pPr>
        <w:pStyle w:val="BodyText"/>
        <w:rPr>
          <w:sz w:val="18"/>
        </w:rPr>
      </w:pPr>
    </w:p>
    <w:p w14:paraId="3FCFA0D8" w14:textId="77777777" w:rsidR="00A247A0" w:rsidRDefault="00000000">
      <w:pPr>
        <w:ind w:left="2574"/>
      </w:pPr>
      <w:r>
        <w:rPr>
          <w:b/>
        </w:rPr>
        <w:t>Compte</w:t>
      </w:r>
      <w:r>
        <w:rPr>
          <w:b/>
          <w:spacing w:val="-8"/>
        </w:rPr>
        <w:t xml:space="preserve"> </w:t>
      </w:r>
      <w:r>
        <w:rPr>
          <w:b/>
        </w:rPr>
        <w:t>GL</w:t>
      </w:r>
      <w:r>
        <w:rPr>
          <w:b/>
          <w:spacing w:val="-8"/>
        </w:rPr>
        <w:t xml:space="preserve"> </w:t>
      </w:r>
      <w:r>
        <w:rPr>
          <w:b/>
        </w:rPr>
        <w:t>:</w:t>
      </w:r>
      <w:r>
        <w:rPr>
          <w:b/>
          <w:spacing w:val="-6"/>
        </w:rPr>
        <w:t xml:space="preserve"> </w:t>
      </w:r>
      <w:r>
        <w:t>21030</w:t>
      </w:r>
      <w:r>
        <w:rPr>
          <w:spacing w:val="-8"/>
        </w:rPr>
        <w:t xml:space="preserve"> </w:t>
      </w:r>
      <w:r>
        <w:t>(Remboursements</w:t>
      </w:r>
      <w:r>
        <w:rPr>
          <w:spacing w:val="-6"/>
        </w:rPr>
        <w:t xml:space="preserve"> </w:t>
      </w:r>
      <w:r>
        <w:t>en</w:t>
      </w:r>
      <w:r>
        <w:rPr>
          <w:spacing w:val="-7"/>
        </w:rPr>
        <w:t xml:space="preserve"> </w:t>
      </w:r>
      <w:r>
        <w:t>attente</w:t>
      </w:r>
      <w:r>
        <w:rPr>
          <w:spacing w:val="-8"/>
        </w:rPr>
        <w:t xml:space="preserve"> </w:t>
      </w:r>
      <w:r>
        <w:t>aux</w:t>
      </w:r>
      <w:r>
        <w:rPr>
          <w:spacing w:val="-7"/>
        </w:rPr>
        <w:t xml:space="preserve"> </w:t>
      </w:r>
      <w:r>
        <w:rPr>
          <w:spacing w:val="-2"/>
        </w:rPr>
        <w:t>donateurs)</w:t>
      </w:r>
    </w:p>
    <w:p w14:paraId="1B5A4BF2" w14:textId="77777777" w:rsidR="00A247A0" w:rsidRDefault="00000000">
      <w:pPr>
        <w:pStyle w:val="Heading2"/>
        <w:spacing w:before="22"/>
        <w:ind w:left="2574" w:firstLine="0"/>
        <w:rPr>
          <w:b w:val="0"/>
        </w:rPr>
      </w:pPr>
      <w:r>
        <w:t>Unité</w:t>
      </w:r>
      <w:r>
        <w:rPr>
          <w:spacing w:val="-9"/>
        </w:rPr>
        <w:t xml:space="preserve"> </w:t>
      </w:r>
      <w:r>
        <w:t>d'exploitation</w:t>
      </w:r>
      <w:r>
        <w:rPr>
          <w:spacing w:val="-9"/>
        </w:rPr>
        <w:t xml:space="preserve"> </w:t>
      </w:r>
      <w:r>
        <w:t>:</w:t>
      </w:r>
      <w:r>
        <w:rPr>
          <w:spacing w:val="-9"/>
        </w:rPr>
        <w:t xml:space="preserve"> </w:t>
      </w:r>
      <w:r>
        <w:rPr>
          <w:b w:val="0"/>
          <w:spacing w:val="-5"/>
        </w:rPr>
        <w:t>H35</w:t>
      </w:r>
    </w:p>
    <w:p w14:paraId="722055B5" w14:textId="77777777" w:rsidR="00A247A0" w:rsidRDefault="00000000">
      <w:pPr>
        <w:spacing w:before="20"/>
        <w:ind w:left="2574"/>
      </w:pPr>
      <w:r>
        <w:rPr>
          <w:b/>
        </w:rPr>
        <w:t>Code</w:t>
      </w:r>
      <w:r>
        <w:rPr>
          <w:b/>
          <w:spacing w:val="-5"/>
        </w:rPr>
        <w:t xml:space="preserve"> </w:t>
      </w:r>
      <w:r>
        <w:rPr>
          <w:b/>
        </w:rPr>
        <w:t>du</w:t>
      </w:r>
      <w:r>
        <w:rPr>
          <w:b/>
          <w:spacing w:val="-4"/>
        </w:rPr>
        <w:t xml:space="preserve"> </w:t>
      </w:r>
      <w:r>
        <w:rPr>
          <w:b/>
        </w:rPr>
        <w:t>fonds</w:t>
      </w:r>
      <w:r>
        <w:rPr>
          <w:b/>
          <w:spacing w:val="-5"/>
        </w:rPr>
        <w:t xml:space="preserve"> </w:t>
      </w:r>
      <w:r>
        <w:rPr>
          <w:b/>
        </w:rPr>
        <w:t>:</w:t>
      </w:r>
      <w:r>
        <w:rPr>
          <w:b/>
          <w:spacing w:val="-4"/>
        </w:rPr>
        <w:t xml:space="preserve"> </w:t>
      </w:r>
      <w:r>
        <w:rPr>
          <w:spacing w:val="-2"/>
        </w:rPr>
        <w:t>00001</w:t>
      </w:r>
    </w:p>
    <w:p w14:paraId="5D84F5F1" w14:textId="77777777" w:rsidR="00A247A0" w:rsidRDefault="00000000">
      <w:pPr>
        <w:spacing w:before="22"/>
        <w:ind w:left="2580"/>
      </w:pPr>
      <w:r>
        <w:rPr>
          <w:b/>
        </w:rPr>
        <w:t>Code</w:t>
      </w:r>
      <w:r>
        <w:rPr>
          <w:b/>
          <w:spacing w:val="-6"/>
        </w:rPr>
        <w:t xml:space="preserve"> </w:t>
      </w:r>
      <w:r>
        <w:rPr>
          <w:b/>
        </w:rPr>
        <w:t>du</w:t>
      </w:r>
      <w:r>
        <w:rPr>
          <w:b/>
          <w:spacing w:val="-5"/>
        </w:rPr>
        <w:t xml:space="preserve"> </w:t>
      </w:r>
      <w:r>
        <w:rPr>
          <w:b/>
        </w:rPr>
        <w:t>donateur</w:t>
      </w:r>
      <w:r>
        <w:rPr>
          <w:b/>
          <w:spacing w:val="-5"/>
        </w:rPr>
        <w:t xml:space="preserve"> </w:t>
      </w:r>
      <w:r>
        <w:rPr>
          <w:b/>
        </w:rPr>
        <w:t>:</w:t>
      </w:r>
      <w:r>
        <w:rPr>
          <w:b/>
          <w:spacing w:val="-4"/>
        </w:rPr>
        <w:t xml:space="preserve"> </w:t>
      </w:r>
      <w:r>
        <w:t>Tel</w:t>
      </w:r>
      <w:r>
        <w:rPr>
          <w:spacing w:val="-5"/>
        </w:rPr>
        <w:t xml:space="preserve"> </w:t>
      </w:r>
      <w:r>
        <w:t>que</w:t>
      </w:r>
      <w:r>
        <w:rPr>
          <w:spacing w:val="-6"/>
        </w:rPr>
        <w:t xml:space="preserve"> </w:t>
      </w:r>
      <w:r>
        <w:t>fourni</w:t>
      </w:r>
      <w:r>
        <w:rPr>
          <w:spacing w:val="-4"/>
        </w:rPr>
        <w:t xml:space="preserve"> </w:t>
      </w:r>
      <w:r>
        <w:t>par</w:t>
      </w:r>
      <w:r>
        <w:rPr>
          <w:spacing w:val="-5"/>
        </w:rPr>
        <w:t xml:space="preserve"> </w:t>
      </w:r>
      <w:r>
        <w:t>le</w:t>
      </w:r>
      <w:r>
        <w:rPr>
          <w:spacing w:val="-6"/>
        </w:rPr>
        <w:t xml:space="preserve"> </w:t>
      </w:r>
      <w:r>
        <w:rPr>
          <w:spacing w:val="-2"/>
        </w:rPr>
        <w:t>CO/BERA</w:t>
      </w:r>
    </w:p>
    <w:p w14:paraId="50DBFBB0" w14:textId="77777777" w:rsidR="00A247A0" w:rsidRDefault="00000000">
      <w:pPr>
        <w:spacing w:before="21"/>
        <w:ind w:left="2581"/>
      </w:pPr>
      <w:r>
        <w:rPr>
          <w:b/>
        </w:rPr>
        <w:t>Projet</w:t>
      </w:r>
      <w:r>
        <w:rPr>
          <w:b/>
          <w:spacing w:val="-5"/>
        </w:rPr>
        <w:t xml:space="preserve"> </w:t>
      </w:r>
      <w:r>
        <w:rPr>
          <w:b/>
        </w:rPr>
        <w:t>:</w:t>
      </w:r>
      <w:r>
        <w:rPr>
          <w:b/>
          <w:spacing w:val="-4"/>
        </w:rPr>
        <w:t xml:space="preserve"> </w:t>
      </w:r>
      <w:r>
        <w:t>pas</w:t>
      </w:r>
      <w:r>
        <w:rPr>
          <w:spacing w:val="-4"/>
        </w:rPr>
        <w:t xml:space="preserve"> </w:t>
      </w:r>
      <w:r>
        <w:rPr>
          <w:spacing w:val="-2"/>
        </w:rPr>
        <w:t>nécessaire</w:t>
      </w:r>
    </w:p>
    <w:p w14:paraId="22536050" w14:textId="77777777" w:rsidR="00A247A0" w:rsidRDefault="00000000">
      <w:pPr>
        <w:spacing w:before="22"/>
        <w:ind w:left="2580"/>
      </w:pPr>
      <w:r>
        <w:rPr>
          <w:b/>
        </w:rPr>
        <w:t>Centre</w:t>
      </w:r>
      <w:r>
        <w:rPr>
          <w:b/>
          <w:spacing w:val="-8"/>
        </w:rPr>
        <w:t xml:space="preserve"> </w:t>
      </w:r>
      <w:r>
        <w:rPr>
          <w:b/>
        </w:rPr>
        <w:t>de</w:t>
      </w:r>
      <w:r>
        <w:rPr>
          <w:b/>
          <w:spacing w:val="-7"/>
        </w:rPr>
        <w:t xml:space="preserve"> </w:t>
      </w:r>
      <w:r>
        <w:rPr>
          <w:b/>
        </w:rPr>
        <w:t>coût</w:t>
      </w:r>
      <w:r>
        <w:rPr>
          <w:b/>
          <w:spacing w:val="-7"/>
        </w:rPr>
        <w:t xml:space="preserve"> </w:t>
      </w:r>
      <w:r>
        <w:rPr>
          <w:b/>
        </w:rPr>
        <w:t>:</w:t>
      </w:r>
      <w:r>
        <w:rPr>
          <w:b/>
          <w:spacing w:val="-7"/>
        </w:rPr>
        <w:t xml:space="preserve"> </w:t>
      </w:r>
      <w:r>
        <w:t>Identifiant</w:t>
      </w:r>
      <w:r>
        <w:rPr>
          <w:spacing w:val="-8"/>
        </w:rPr>
        <w:t xml:space="preserve"> </w:t>
      </w:r>
      <w:r>
        <w:t>du</w:t>
      </w:r>
      <w:r>
        <w:rPr>
          <w:spacing w:val="-7"/>
        </w:rPr>
        <w:t xml:space="preserve"> </w:t>
      </w:r>
      <w:r>
        <w:t>département</w:t>
      </w:r>
      <w:r>
        <w:rPr>
          <w:spacing w:val="-7"/>
        </w:rPr>
        <w:t xml:space="preserve"> </w:t>
      </w:r>
      <w:r>
        <w:t>GSSC</w:t>
      </w:r>
      <w:r>
        <w:rPr>
          <w:spacing w:val="-8"/>
        </w:rPr>
        <w:t xml:space="preserve"> </w:t>
      </w:r>
      <w:r>
        <w:rPr>
          <w:spacing w:val="-2"/>
        </w:rPr>
        <w:t>(21210)</w:t>
      </w:r>
    </w:p>
    <w:p w14:paraId="73A29A93" w14:textId="77777777" w:rsidR="00A247A0" w:rsidRDefault="00A247A0">
      <w:pPr>
        <w:sectPr w:rsidR="00A247A0">
          <w:headerReference w:type="default" r:id="rId21"/>
          <w:footerReference w:type="default" r:id="rId22"/>
          <w:pgSz w:w="12240" w:h="15840"/>
          <w:pgMar w:top="1820" w:right="0" w:bottom="940" w:left="0" w:header="720" w:footer="744" w:gutter="0"/>
          <w:pgNumType w:start="3"/>
          <w:cols w:space="720"/>
        </w:sectPr>
      </w:pPr>
    </w:p>
    <w:p w14:paraId="4010FE7A" w14:textId="77777777" w:rsidR="00A247A0" w:rsidRDefault="00A247A0">
      <w:pPr>
        <w:pStyle w:val="BodyText"/>
        <w:spacing w:before="9"/>
        <w:rPr>
          <w:sz w:val="17"/>
        </w:rPr>
      </w:pPr>
    </w:p>
    <w:p w14:paraId="66FF5892" w14:textId="77777777" w:rsidR="00A247A0" w:rsidRDefault="00000000">
      <w:pPr>
        <w:pStyle w:val="ListParagraph"/>
        <w:numPr>
          <w:ilvl w:val="0"/>
          <w:numId w:val="6"/>
        </w:numPr>
        <w:tabs>
          <w:tab w:val="left" w:pos="2571"/>
          <w:tab w:val="left" w:pos="2573"/>
        </w:tabs>
        <w:spacing w:before="56"/>
        <w:ind w:left="2573" w:right="1437"/>
        <w:jc w:val="both"/>
      </w:pPr>
      <w:r>
        <w:t>Le GSSC émettra alors une facture sans bon de commande en utilisant l'identifiant du fournisseur configuré avec les coordonnées bancaires fournies par le donateur. L'ACO à utiliser doit être le même que celui utilisé dans la demande de dépôt mentionnée ci-dessus dans la partie iv.</w:t>
      </w:r>
    </w:p>
    <w:p w14:paraId="6CF5D977" w14:textId="77777777" w:rsidR="00A247A0" w:rsidRDefault="00A247A0">
      <w:pPr>
        <w:pStyle w:val="BodyText"/>
        <w:spacing w:before="11"/>
        <w:rPr>
          <w:sz w:val="17"/>
        </w:rPr>
      </w:pPr>
    </w:p>
    <w:p w14:paraId="2EA490CF" w14:textId="77777777" w:rsidR="00A247A0" w:rsidRDefault="00000000">
      <w:pPr>
        <w:pStyle w:val="ListParagraph"/>
        <w:numPr>
          <w:ilvl w:val="0"/>
          <w:numId w:val="6"/>
        </w:numPr>
        <w:tabs>
          <w:tab w:val="left" w:pos="2572"/>
          <w:tab w:val="left" w:pos="2574"/>
        </w:tabs>
        <w:ind w:right="1438"/>
        <w:jc w:val="both"/>
      </w:pPr>
      <w:r>
        <w:t>Lorsque le donateur verse par erreur de l'argent sur un compte bancaire du PNUD (par exemple,</w:t>
      </w:r>
      <w:r>
        <w:rPr>
          <w:spacing w:val="-6"/>
        </w:rPr>
        <w:t xml:space="preserve"> </w:t>
      </w:r>
      <w:r>
        <w:t>une</w:t>
      </w:r>
      <w:r>
        <w:rPr>
          <w:spacing w:val="-6"/>
        </w:rPr>
        <w:t xml:space="preserve"> </w:t>
      </w:r>
      <w:r>
        <w:t>contribution</w:t>
      </w:r>
      <w:r>
        <w:rPr>
          <w:spacing w:val="-5"/>
        </w:rPr>
        <w:t xml:space="preserve"> </w:t>
      </w:r>
      <w:r>
        <w:t>au</w:t>
      </w:r>
      <w:r>
        <w:rPr>
          <w:spacing w:val="-8"/>
        </w:rPr>
        <w:t xml:space="preserve"> </w:t>
      </w:r>
      <w:r>
        <w:t>FNUAP/UNICEF</w:t>
      </w:r>
      <w:r>
        <w:rPr>
          <w:spacing w:val="-6"/>
        </w:rPr>
        <w:t xml:space="preserve"> </w:t>
      </w:r>
      <w:r>
        <w:t>a</w:t>
      </w:r>
      <w:r>
        <w:rPr>
          <w:spacing w:val="-6"/>
        </w:rPr>
        <w:t xml:space="preserve"> </w:t>
      </w:r>
      <w:r>
        <w:t>été</w:t>
      </w:r>
      <w:r>
        <w:rPr>
          <w:spacing w:val="-6"/>
        </w:rPr>
        <w:t xml:space="preserve"> </w:t>
      </w:r>
      <w:r>
        <w:t>créditée</w:t>
      </w:r>
      <w:r>
        <w:rPr>
          <w:spacing w:val="-6"/>
        </w:rPr>
        <w:t xml:space="preserve"> </w:t>
      </w:r>
      <w:r>
        <w:t>à</w:t>
      </w:r>
      <w:r>
        <w:rPr>
          <w:spacing w:val="-6"/>
        </w:rPr>
        <w:t xml:space="preserve"> </w:t>
      </w:r>
      <w:r>
        <w:t>tort</w:t>
      </w:r>
      <w:r>
        <w:rPr>
          <w:spacing w:val="-7"/>
        </w:rPr>
        <w:t xml:space="preserve"> </w:t>
      </w:r>
      <w:r>
        <w:t>sur</w:t>
      </w:r>
      <w:r>
        <w:rPr>
          <w:spacing w:val="-6"/>
        </w:rPr>
        <w:t xml:space="preserve"> </w:t>
      </w:r>
      <w:r>
        <w:t>le</w:t>
      </w:r>
      <w:r>
        <w:rPr>
          <w:spacing w:val="-6"/>
        </w:rPr>
        <w:t xml:space="preserve"> </w:t>
      </w:r>
      <w:r>
        <w:t>compte</w:t>
      </w:r>
      <w:r>
        <w:rPr>
          <w:spacing w:val="-8"/>
        </w:rPr>
        <w:t xml:space="preserve"> </w:t>
      </w:r>
      <w:r>
        <w:t>bancaire</w:t>
      </w:r>
      <w:r>
        <w:rPr>
          <w:spacing w:val="-6"/>
        </w:rPr>
        <w:t xml:space="preserve"> </w:t>
      </w:r>
      <w:r>
        <w:t>du PNUD)</w:t>
      </w:r>
      <w:r>
        <w:rPr>
          <w:spacing w:val="-3"/>
        </w:rPr>
        <w:t xml:space="preserve"> </w:t>
      </w:r>
      <w:r>
        <w:t>et</w:t>
      </w:r>
      <w:r>
        <w:rPr>
          <w:spacing w:val="-3"/>
        </w:rPr>
        <w:t xml:space="preserve"> </w:t>
      </w:r>
      <w:r>
        <w:t>que</w:t>
      </w:r>
      <w:r>
        <w:rPr>
          <w:spacing w:val="-3"/>
        </w:rPr>
        <w:t xml:space="preserve"> </w:t>
      </w:r>
      <w:r>
        <w:t>le</w:t>
      </w:r>
      <w:r>
        <w:rPr>
          <w:spacing w:val="-3"/>
        </w:rPr>
        <w:t xml:space="preserve"> </w:t>
      </w:r>
      <w:r>
        <w:t>donateur</w:t>
      </w:r>
      <w:r>
        <w:rPr>
          <w:spacing w:val="-4"/>
        </w:rPr>
        <w:t xml:space="preserve"> </w:t>
      </w:r>
      <w:r>
        <w:t>indique</w:t>
      </w:r>
      <w:r>
        <w:rPr>
          <w:spacing w:val="-3"/>
        </w:rPr>
        <w:t xml:space="preserve"> </w:t>
      </w:r>
      <w:r>
        <w:t>que</w:t>
      </w:r>
      <w:r>
        <w:rPr>
          <w:spacing w:val="-3"/>
        </w:rPr>
        <w:t xml:space="preserve"> </w:t>
      </w:r>
      <w:r>
        <w:t>ce</w:t>
      </w:r>
      <w:r>
        <w:rPr>
          <w:spacing w:val="-3"/>
        </w:rPr>
        <w:t xml:space="preserve"> </w:t>
      </w:r>
      <w:r>
        <w:t>transfert</w:t>
      </w:r>
      <w:r>
        <w:rPr>
          <w:spacing w:val="-4"/>
        </w:rPr>
        <w:t xml:space="preserve"> </w:t>
      </w:r>
      <w:r>
        <w:t>était</w:t>
      </w:r>
      <w:r>
        <w:rPr>
          <w:spacing w:val="-3"/>
        </w:rPr>
        <w:t xml:space="preserve"> </w:t>
      </w:r>
      <w:r>
        <w:t>une</w:t>
      </w:r>
      <w:r>
        <w:rPr>
          <w:spacing w:val="-4"/>
        </w:rPr>
        <w:t xml:space="preserve"> </w:t>
      </w:r>
      <w:r>
        <w:t>erreur,</w:t>
      </w:r>
      <w:r>
        <w:rPr>
          <w:spacing w:val="-3"/>
        </w:rPr>
        <w:t xml:space="preserve"> </w:t>
      </w:r>
      <w:r>
        <w:t>le</w:t>
      </w:r>
      <w:r>
        <w:rPr>
          <w:spacing w:val="-4"/>
        </w:rPr>
        <w:t xml:space="preserve"> </w:t>
      </w:r>
      <w:r>
        <w:t>GSSC</w:t>
      </w:r>
      <w:r>
        <w:rPr>
          <w:spacing w:val="-4"/>
        </w:rPr>
        <w:t xml:space="preserve"> </w:t>
      </w:r>
      <w:r>
        <w:t>peut</w:t>
      </w:r>
      <w:r>
        <w:rPr>
          <w:spacing w:val="-3"/>
        </w:rPr>
        <w:t xml:space="preserve"> </w:t>
      </w:r>
      <w:r>
        <w:t>entamer</w:t>
      </w:r>
      <w:r>
        <w:rPr>
          <w:spacing w:val="-4"/>
        </w:rPr>
        <w:t xml:space="preserve"> </w:t>
      </w:r>
      <w:r>
        <w:t>la procédure de remboursement des fonds. Les opérations de trésorerie au siège doivent être notifiées avec</w:t>
      </w:r>
      <w:r>
        <w:rPr>
          <w:spacing w:val="-1"/>
        </w:rPr>
        <w:t xml:space="preserve"> </w:t>
      </w:r>
      <w:r>
        <w:t>la documentation</w:t>
      </w:r>
      <w:r>
        <w:rPr>
          <w:spacing w:val="-1"/>
        </w:rPr>
        <w:t xml:space="preserve"> </w:t>
      </w:r>
      <w:r>
        <w:t>pertinente</w:t>
      </w:r>
      <w:r>
        <w:rPr>
          <w:spacing w:val="-1"/>
        </w:rPr>
        <w:t xml:space="preserve"> </w:t>
      </w:r>
      <w:r>
        <w:t>afin que la trésorerie puisse</w:t>
      </w:r>
      <w:r>
        <w:rPr>
          <w:spacing w:val="-1"/>
        </w:rPr>
        <w:t xml:space="preserve"> </w:t>
      </w:r>
      <w:r>
        <w:t>donner à la banque du PNUD une "autorisation de débit" dès réception de la demande de rappel de la part du remettant. ID de dépôt - Un journal direct vers le compte GL 14075 doit être créé et, dès réception de la date de retour des fonds, un ID de dépôt négatif doit être créé pour débiter le compte GL 14075. Il n'est pas nécessaire d'émettre une facture AP dans ce cas.</w:t>
      </w:r>
    </w:p>
    <w:p w14:paraId="7A54224C" w14:textId="77777777" w:rsidR="00A247A0" w:rsidRDefault="00A247A0">
      <w:pPr>
        <w:pStyle w:val="BodyText"/>
      </w:pPr>
    </w:p>
    <w:p w14:paraId="08B4BA4B" w14:textId="77777777" w:rsidR="00A247A0" w:rsidRDefault="00A247A0">
      <w:pPr>
        <w:pStyle w:val="BodyText"/>
        <w:spacing w:before="10"/>
        <w:rPr>
          <w:sz w:val="19"/>
        </w:rPr>
      </w:pPr>
    </w:p>
    <w:p w14:paraId="185B8C51" w14:textId="77777777" w:rsidR="00A247A0" w:rsidRDefault="00000000">
      <w:pPr>
        <w:pStyle w:val="Heading2"/>
        <w:numPr>
          <w:ilvl w:val="1"/>
          <w:numId w:val="8"/>
        </w:numPr>
        <w:tabs>
          <w:tab w:val="left" w:pos="2160"/>
        </w:tabs>
        <w:ind w:left="2160" w:hanging="720"/>
      </w:pPr>
      <w:r>
        <w:t>Impact</w:t>
      </w:r>
      <w:r>
        <w:rPr>
          <w:spacing w:val="-6"/>
        </w:rPr>
        <w:t xml:space="preserve"> </w:t>
      </w:r>
      <w:r>
        <w:t>financier</w:t>
      </w:r>
      <w:r>
        <w:rPr>
          <w:spacing w:val="-7"/>
        </w:rPr>
        <w:t xml:space="preserve"> </w:t>
      </w:r>
      <w:r>
        <w:t>dû</w:t>
      </w:r>
      <w:r>
        <w:rPr>
          <w:spacing w:val="-6"/>
        </w:rPr>
        <w:t xml:space="preserve"> </w:t>
      </w:r>
      <w:r>
        <w:t>à</w:t>
      </w:r>
      <w:r>
        <w:rPr>
          <w:spacing w:val="-6"/>
        </w:rPr>
        <w:t xml:space="preserve"> </w:t>
      </w:r>
      <w:r>
        <w:t>l'audit</w:t>
      </w:r>
      <w:r>
        <w:rPr>
          <w:spacing w:val="-6"/>
        </w:rPr>
        <w:t xml:space="preserve"> </w:t>
      </w:r>
      <w:r>
        <w:t>après</w:t>
      </w:r>
      <w:r>
        <w:rPr>
          <w:spacing w:val="-7"/>
        </w:rPr>
        <w:t xml:space="preserve"> </w:t>
      </w:r>
      <w:r>
        <w:t>la</w:t>
      </w:r>
      <w:r>
        <w:rPr>
          <w:spacing w:val="-6"/>
        </w:rPr>
        <w:t xml:space="preserve"> </w:t>
      </w:r>
      <w:r>
        <w:t>clôture</w:t>
      </w:r>
      <w:r>
        <w:rPr>
          <w:spacing w:val="-7"/>
        </w:rPr>
        <w:t xml:space="preserve"> </w:t>
      </w:r>
      <w:r>
        <w:rPr>
          <w:spacing w:val="-2"/>
        </w:rPr>
        <w:t>financière</w:t>
      </w:r>
    </w:p>
    <w:p w14:paraId="0B22B454" w14:textId="77777777" w:rsidR="00A247A0" w:rsidRDefault="00A247A0">
      <w:pPr>
        <w:pStyle w:val="BodyText"/>
        <w:spacing w:before="5"/>
        <w:rPr>
          <w:b/>
          <w:sz w:val="25"/>
        </w:rPr>
      </w:pPr>
    </w:p>
    <w:p w14:paraId="4D6CB722" w14:textId="77777777" w:rsidR="00A247A0" w:rsidRDefault="00000000">
      <w:pPr>
        <w:pStyle w:val="ListParagraph"/>
        <w:numPr>
          <w:ilvl w:val="2"/>
          <w:numId w:val="8"/>
        </w:numPr>
        <w:tabs>
          <w:tab w:val="left" w:pos="2518"/>
          <w:tab w:val="left" w:pos="2520"/>
        </w:tabs>
        <w:spacing w:before="1" w:line="259" w:lineRule="auto"/>
        <w:ind w:left="2520" w:right="1436" w:hanging="360"/>
        <w:jc w:val="both"/>
      </w:pPr>
      <w:r>
        <w:t>Il</w:t>
      </w:r>
      <w:r>
        <w:rPr>
          <w:spacing w:val="-1"/>
        </w:rPr>
        <w:t xml:space="preserve"> </w:t>
      </w:r>
      <w:r>
        <w:t>arrive</w:t>
      </w:r>
      <w:r>
        <w:rPr>
          <w:spacing w:val="-1"/>
        </w:rPr>
        <w:t xml:space="preserve"> </w:t>
      </w:r>
      <w:r>
        <w:t>que</w:t>
      </w:r>
      <w:r>
        <w:rPr>
          <w:spacing w:val="-1"/>
        </w:rPr>
        <w:t xml:space="preserve"> </w:t>
      </w:r>
      <w:r>
        <w:t>certains projets fassent</w:t>
      </w:r>
      <w:r>
        <w:rPr>
          <w:spacing w:val="-1"/>
        </w:rPr>
        <w:t xml:space="preserve"> </w:t>
      </w:r>
      <w:r>
        <w:t>l'objet</w:t>
      </w:r>
      <w:r>
        <w:rPr>
          <w:spacing w:val="-1"/>
        </w:rPr>
        <w:t xml:space="preserve"> </w:t>
      </w:r>
      <w:r>
        <w:t>d'un</w:t>
      </w:r>
      <w:r>
        <w:rPr>
          <w:spacing w:val="-1"/>
        </w:rPr>
        <w:t xml:space="preserve"> </w:t>
      </w:r>
      <w:r>
        <w:t>audit après la clôture</w:t>
      </w:r>
      <w:r>
        <w:rPr>
          <w:spacing w:val="-1"/>
        </w:rPr>
        <w:t xml:space="preserve"> </w:t>
      </w:r>
      <w:r>
        <w:t>financière du</w:t>
      </w:r>
      <w:r>
        <w:rPr>
          <w:spacing w:val="-1"/>
        </w:rPr>
        <w:t xml:space="preserve"> </w:t>
      </w:r>
      <w:r>
        <w:t>projet</w:t>
      </w:r>
      <w:r>
        <w:rPr>
          <w:spacing w:val="-1"/>
        </w:rPr>
        <w:t xml:space="preserve"> </w:t>
      </w:r>
      <w:r>
        <w:t>et subissent</w:t>
      </w:r>
      <w:r>
        <w:rPr>
          <w:spacing w:val="-6"/>
        </w:rPr>
        <w:t xml:space="preserve"> </w:t>
      </w:r>
      <w:r>
        <w:t>donc</w:t>
      </w:r>
      <w:r>
        <w:rPr>
          <w:spacing w:val="-6"/>
        </w:rPr>
        <w:t xml:space="preserve"> </w:t>
      </w:r>
      <w:r>
        <w:t>un</w:t>
      </w:r>
      <w:r>
        <w:rPr>
          <w:spacing w:val="-5"/>
        </w:rPr>
        <w:t xml:space="preserve"> </w:t>
      </w:r>
      <w:r>
        <w:t>impact</w:t>
      </w:r>
      <w:r>
        <w:rPr>
          <w:spacing w:val="-6"/>
        </w:rPr>
        <w:t xml:space="preserve"> </w:t>
      </w:r>
      <w:r>
        <w:t>financier</w:t>
      </w:r>
      <w:r>
        <w:rPr>
          <w:spacing w:val="-5"/>
        </w:rPr>
        <w:t xml:space="preserve"> </w:t>
      </w:r>
      <w:r>
        <w:t>après</w:t>
      </w:r>
      <w:r>
        <w:rPr>
          <w:spacing w:val="-6"/>
        </w:rPr>
        <w:t xml:space="preserve"> </w:t>
      </w:r>
      <w:r>
        <w:t>la</w:t>
      </w:r>
      <w:r>
        <w:rPr>
          <w:spacing w:val="-5"/>
        </w:rPr>
        <w:t xml:space="preserve"> </w:t>
      </w:r>
      <w:r>
        <w:t>clôture</w:t>
      </w:r>
      <w:r>
        <w:rPr>
          <w:spacing w:val="-7"/>
        </w:rPr>
        <w:t xml:space="preserve"> </w:t>
      </w:r>
      <w:r>
        <w:t>financière</w:t>
      </w:r>
      <w:r>
        <w:rPr>
          <w:spacing w:val="-4"/>
        </w:rPr>
        <w:t xml:space="preserve"> </w:t>
      </w:r>
      <w:r>
        <w:t>du</w:t>
      </w:r>
      <w:r>
        <w:rPr>
          <w:spacing w:val="-4"/>
        </w:rPr>
        <w:t xml:space="preserve"> </w:t>
      </w:r>
      <w:r>
        <w:t>projet</w:t>
      </w:r>
      <w:r>
        <w:rPr>
          <w:spacing w:val="-7"/>
        </w:rPr>
        <w:t xml:space="preserve"> </w:t>
      </w:r>
      <w:r>
        <w:t>et</w:t>
      </w:r>
      <w:r>
        <w:rPr>
          <w:spacing w:val="-6"/>
        </w:rPr>
        <w:t xml:space="preserve"> </w:t>
      </w:r>
      <w:r>
        <w:t>le</w:t>
      </w:r>
      <w:r>
        <w:rPr>
          <w:spacing w:val="-5"/>
        </w:rPr>
        <w:t xml:space="preserve"> </w:t>
      </w:r>
      <w:r>
        <w:t>remboursement des soldes restants aux donateurs (ou leur reprogrammation dans un autre projet).</w:t>
      </w:r>
    </w:p>
    <w:p w14:paraId="5EBA6B2A" w14:textId="77777777" w:rsidR="00A247A0" w:rsidRDefault="00A247A0">
      <w:pPr>
        <w:pStyle w:val="BodyText"/>
        <w:spacing w:before="8"/>
        <w:rPr>
          <w:sz w:val="23"/>
        </w:rPr>
      </w:pPr>
    </w:p>
    <w:p w14:paraId="30AE25F7" w14:textId="77777777" w:rsidR="00A247A0" w:rsidRDefault="00000000">
      <w:pPr>
        <w:pStyle w:val="ListParagraph"/>
        <w:numPr>
          <w:ilvl w:val="2"/>
          <w:numId w:val="8"/>
        </w:numPr>
        <w:tabs>
          <w:tab w:val="left" w:pos="2517"/>
          <w:tab w:val="left" w:pos="2520"/>
        </w:tabs>
        <w:spacing w:line="259" w:lineRule="auto"/>
        <w:ind w:left="2520" w:right="1435" w:hanging="361"/>
        <w:jc w:val="both"/>
      </w:pPr>
      <w:r>
        <w:t>Dans</w:t>
      </w:r>
      <w:r>
        <w:rPr>
          <w:spacing w:val="-6"/>
        </w:rPr>
        <w:t xml:space="preserve"> </w:t>
      </w:r>
      <w:r>
        <w:t>de</w:t>
      </w:r>
      <w:r>
        <w:rPr>
          <w:spacing w:val="-7"/>
        </w:rPr>
        <w:t xml:space="preserve"> </w:t>
      </w:r>
      <w:r>
        <w:t>telles</w:t>
      </w:r>
      <w:r>
        <w:rPr>
          <w:spacing w:val="-6"/>
        </w:rPr>
        <w:t xml:space="preserve"> </w:t>
      </w:r>
      <w:r>
        <w:t>situations,</w:t>
      </w:r>
      <w:r>
        <w:rPr>
          <w:spacing w:val="-6"/>
        </w:rPr>
        <w:t xml:space="preserve"> </w:t>
      </w:r>
      <w:r>
        <w:t>plusieurs</w:t>
      </w:r>
      <w:r>
        <w:rPr>
          <w:spacing w:val="-6"/>
        </w:rPr>
        <w:t xml:space="preserve"> </w:t>
      </w:r>
      <w:r>
        <w:t>scénarios</w:t>
      </w:r>
      <w:r>
        <w:rPr>
          <w:spacing w:val="-6"/>
        </w:rPr>
        <w:t xml:space="preserve"> </w:t>
      </w:r>
      <w:r>
        <w:t>peuvent</w:t>
      </w:r>
      <w:r>
        <w:rPr>
          <w:spacing w:val="-6"/>
        </w:rPr>
        <w:t xml:space="preserve"> </w:t>
      </w:r>
      <w:r>
        <w:t>se</w:t>
      </w:r>
      <w:r>
        <w:rPr>
          <w:spacing w:val="-7"/>
        </w:rPr>
        <w:t xml:space="preserve"> </w:t>
      </w:r>
      <w:r>
        <w:t>produire</w:t>
      </w:r>
      <w:r>
        <w:rPr>
          <w:spacing w:val="-5"/>
        </w:rPr>
        <w:t xml:space="preserve"> </w:t>
      </w:r>
      <w:r>
        <w:t>en</w:t>
      </w:r>
      <w:r>
        <w:rPr>
          <w:spacing w:val="-7"/>
        </w:rPr>
        <w:t xml:space="preserve"> </w:t>
      </w:r>
      <w:r>
        <w:t>ce</w:t>
      </w:r>
      <w:r>
        <w:rPr>
          <w:spacing w:val="-5"/>
        </w:rPr>
        <w:t xml:space="preserve"> </w:t>
      </w:r>
      <w:r>
        <w:t>qui</w:t>
      </w:r>
      <w:r>
        <w:rPr>
          <w:spacing w:val="-7"/>
        </w:rPr>
        <w:t xml:space="preserve"> </w:t>
      </w:r>
      <w:r>
        <w:t>concerne</w:t>
      </w:r>
      <w:r>
        <w:rPr>
          <w:spacing w:val="-7"/>
        </w:rPr>
        <w:t xml:space="preserve"> </w:t>
      </w:r>
      <w:r>
        <w:t>l'impact financier de l'audit :</w:t>
      </w:r>
    </w:p>
    <w:p w14:paraId="23F34A4D" w14:textId="77777777" w:rsidR="00A247A0" w:rsidRDefault="00A247A0">
      <w:pPr>
        <w:pStyle w:val="BodyText"/>
        <w:spacing w:before="8" w:after="1"/>
        <w:rPr>
          <w:sz w:val="23"/>
        </w:rPr>
      </w:pPr>
    </w:p>
    <w:tbl>
      <w:tblPr>
        <w:tblW w:w="0" w:type="auto"/>
        <w:tblInd w:w="2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8"/>
        <w:gridCol w:w="3594"/>
        <w:gridCol w:w="3798"/>
      </w:tblGrid>
      <w:tr w:rsidR="00A247A0" w14:paraId="30043DDD" w14:textId="77777777">
        <w:trPr>
          <w:trHeight w:val="268"/>
        </w:trPr>
        <w:tc>
          <w:tcPr>
            <w:tcW w:w="1068" w:type="dxa"/>
            <w:shd w:val="clear" w:color="auto" w:fill="D9D9D9"/>
          </w:tcPr>
          <w:p w14:paraId="47763015" w14:textId="77777777" w:rsidR="00A247A0" w:rsidRDefault="00000000">
            <w:pPr>
              <w:pStyle w:val="TableParagraph"/>
              <w:rPr>
                <w:b/>
              </w:rPr>
            </w:pPr>
            <w:r>
              <w:rPr>
                <w:b/>
                <w:spacing w:val="-2"/>
              </w:rPr>
              <w:t>Scénario</w:t>
            </w:r>
          </w:p>
        </w:tc>
        <w:tc>
          <w:tcPr>
            <w:tcW w:w="3594" w:type="dxa"/>
            <w:shd w:val="clear" w:color="auto" w:fill="D9D9D9"/>
          </w:tcPr>
          <w:p w14:paraId="1C1F73BE" w14:textId="77777777" w:rsidR="00A247A0" w:rsidRDefault="00000000">
            <w:pPr>
              <w:pStyle w:val="TableParagraph"/>
              <w:rPr>
                <w:b/>
              </w:rPr>
            </w:pPr>
            <w:r>
              <w:rPr>
                <w:b/>
                <w:spacing w:val="-2"/>
              </w:rPr>
              <w:t>Description</w:t>
            </w:r>
          </w:p>
        </w:tc>
        <w:tc>
          <w:tcPr>
            <w:tcW w:w="3798" w:type="dxa"/>
            <w:shd w:val="clear" w:color="auto" w:fill="D9D9D9"/>
          </w:tcPr>
          <w:p w14:paraId="7DA7F8E4" w14:textId="77777777" w:rsidR="00A247A0" w:rsidRDefault="00000000">
            <w:pPr>
              <w:pStyle w:val="TableParagraph"/>
              <w:rPr>
                <w:b/>
              </w:rPr>
            </w:pPr>
            <w:r>
              <w:rPr>
                <w:b/>
              </w:rPr>
              <w:t>Mesures</w:t>
            </w:r>
            <w:r>
              <w:rPr>
                <w:b/>
                <w:spacing w:val="-6"/>
              </w:rPr>
              <w:t xml:space="preserve"> </w:t>
            </w:r>
            <w:r>
              <w:rPr>
                <w:b/>
              </w:rPr>
              <w:t>à</w:t>
            </w:r>
            <w:r>
              <w:rPr>
                <w:b/>
                <w:spacing w:val="-6"/>
              </w:rPr>
              <w:t xml:space="preserve"> </w:t>
            </w:r>
            <w:r>
              <w:rPr>
                <w:b/>
              </w:rPr>
              <w:t>prendre</w:t>
            </w:r>
            <w:r>
              <w:rPr>
                <w:b/>
                <w:spacing w:val="-5"/>
              </w:rPr>
              <w:t xml:space="preserve"> </w:t>
            </w:r>
            <w:r>
              <w:rPr>
                <w:b/>
              </w:rPr>
              <w:t>par</w:t>
            </w:r>
            <w:r>
              <w:rPr>
                <w:b/>
                <w:spacing w:val="-6"/>
              </w:rPr>
              <w:t xml:space="preserve"> </w:t>
            </w:r>
            <w:r>
              <w:rPr>
                <w:b/>
              </w:rPr>
              <w:t>le</w:t>
            </w:r>
            <w:r>
              <w:rPr>
                <w:b/>
                <w:spacing w:val="-5"/>
              </w:rPr>
              <w:t xml:space="preserve"> </w:t>
            </w:r>
            <w:r>
              <w:rPr>
                <w:b/>
                <w:spacing w:val="-4"/>
              </w:rPr>
              <w:t>GSSC</w:t>
            </w:r>
          </w:p>
        </w:tc>
      </w:tr>
      <w:tr w:rsidR="00A247A0" w14:paraId="13A9899C" w14:textId="77777777">
        <w:trPr>
          <w:trHeight w:val="1611"/>
        </w:trPr>
        <w:tc>
          <w:tcPr>
            <w:tcW w:w="1068" w:type="dxa"/>
          </w:tcPr>
          <w:p w14:paraId="2DC604A7" w14:textId="77777777" w:rsidR="00A247A0" w:rsidRDefault="00000000">
            <w:pPr>
              <w:pStyle w:val="TableParagraph"/>
              <w:spacing w:line="240" w:lineRule="auto"/>
            </w:pPr>
            <w:r>
              <w:rPr>
                <w:w w:val="99"/>
              </w:rPr>
              <w:t>1</w:t>
            </w:r>
          </w:p>
        </w:tc>
        <w:tc>
          <w:tcPr>
            <w:tcW w:w="3594" w:type="dxa"/>
          </w:tcPr>
          <w:p w14:paraId="20AD4B71" w14:textId="77777777" w:rsidR="00A247A0" w:rsidRDefault="00000000">
            <w:pPr>
              <w:pStyle w:val="TableParagraph"/>
              <w:spacing w:line="240" w:lineRule="auto"/>
              <w:ind w:right="128"/>
            </w:pPr>
            <w:r>
              <w:t>Si le rapport d'audit est publié après la</w:t>
            </w:r>
            <w:r>
              <w:rPr>
                <w:spacing w:val="-7"/>
              </w:rPr>
              <w:t xml:space="preserve"> </w:t>
            </w:r>
            <w:r>
              <w:t>clôture</w:t>
            </w:r>
            <w:r>
              <w:rPr>
                <w:spacing w:val="-6"/>
              </w:rPr>
              <w:t xml:space="preserve"> </w:t>
            </w:r>
            <w:r>
              <w:t>financière</w:t>
            </w:r>
            <w:r>
              <w:rPr>
                <w:spacing w:val="-6"/>
              </w:rPr>
              <w:t xml:space="preserve"> </w:t>
            </w:r>
            <w:r>
              <w:t>du</w:t>
            </w:r>
            <w:r>
              <w:rPr>
                <w:spacing w:val="-6"/>
              </w:rPr>
              <w:t xml:space="preserve"> </w:t>
            </w:r>
            <w:r>
              <w:t>projet</w:t>
            </w:r>
            <w:r>
              <w:rPr>
                <w:spacing w:val="-7"/>
              </w:rPr>
              <w:t xml:space="preserve"> </w:t>
            </w:r>
            <w:r>
              <w:t>et</w:t>
            </w:r>
            <w:r>
              <w:rPr>
                <w:spacing w:val="-6"/>
              </w:rPr>
              <w:t xml:space="preserve"> </w:t>
            </w:r>
            <w:r>
              <w:t xml:space="preserve">que le PI/CR rembourse les fonds au PNUD, ce qui entraîne un </w:t>
            </w:r>
            <w:r>
              <w:rPr>
                <w:b/>
                <w:u w:val="single"/>
              </w:rPr>
              <w:t>excédent</w:t>
            </w:r>
            <w:r>
              <w:rPr>
                <w:b/>
              </w:rPr>
              <w:t xml:space="preserve"> </w:t>
            </w:r>
            <w:r>
              <w:rPr>
                <w:b/>
                <w:u w:val="single"/>
              </w:rPr>
              <w:t xml:space="preserve">de </w:t>
            </w:r>
            <w:r>
              <w:t>fonds supplémentaire pour le</w:t>
            </w:r>
          </w:p>
          <w:p w14:paraId="3334008C" w14:textId="77777777" w:rsidR="00A247A0" w:rsidRDefault="00000000">
            <w:pPr>
              <w:pStyle w:val="TableParagraph"/>
            </w:pPr>
            <w:r>
              <w:rPr>
                <w:spacing w:val="-2"/>
              </w:rPr>
              <w:t>projet.</w:t>
            </w:r>
          </w:p>
        </w:tc>
        <w:tc>
          <w:tcPr>
            <w:tcW w:w="3798" w:type="dxa"/>
          </w:tcPr>
          <w:p w14:paraId="6D05D42C" w14:textId="77777777" w:rsidR="00A247A0" w:rsidRDefault="00000000">
            <w:pPr>
              <w:pStyle w:val="TableParagraph"/>
              <w:spacing w:line="240" w:lineRule="auto"/>
              <w:ind w:right="148"/>
            </w:pPr>
            <w:r>
              <w:t>Le</w:t>
            </w:r>
            <w:r>
              <w:rPr>
                <w:spacing w:val="-10"/>
              </w:rPr>
              <w:t xml:space="preserve"> </w:t>
            </w:r>
            <w:r>
              <w:t>GSSC</w:t>
            </w:r>
            <w:r>
              <w:rPr>
                <w:spacing w:val="-10"/>
              </w:rPr>
              <w:t xml:space="preserve"> </w:t>
            </w:r>
            <w:r>
              <w:t>procédera</w:t>
            </w:r>
            <w:r>
              <w:rPr>
                <w:spacing w:val="-10"/>
              </w:rPr>
              <w:t xml:space="preserve"> </w:t>
            </w:r>
            <w:r>
              <w:t>à</w:t>
            </w:r>
            <w:r>
              <w:rPr>
                <w:spacing w:val="-10"/>
              </w:rPr>
              <w:t xml:space="preserve"> </w:t>
            </w:r>
            <w:r>
              <w:t xml:space="preserve">l'enregistrement de ces fonds supplémentaires en conséquence et émettra un remboursement complémentaire au </w:t>
            </w:r>
            <w:r>
              <w:rPr>
                <w:spacing w:val="-2"/>
              </w:rPr>
              <w:t>donateur.</w:t>
            </w:r>
          </w:p>
        </w:tc>
      </w:tr>
      <w:tr w:rsidR="00A247A0" w14:paraId="5C44D403" w14:textId="77777777">
        <w:trPr>
          <w:trHeight w:val="1342"/>
        </w:trPr>
        <w:tc>
          <w:tcPr>
            <w:tcW w:w="1068" w:type="dxa"/>
          </w:tcPr>
          <w:p w14:paraId="6A10CF41" w14:textId="77777777" w:rsidR="00A247A0" w:rsidRDefault="00000000">
            <w:pPr>
              <w:pStyle w:val="TableParagraph"/>
              <w:spacing w:line="240" w:lineRule="auto"/>
            </w:pPr>
            <w:r>
              <w:rPr>
                <w:w w:val="99"/>
              </w:rPr>
              <w:t>2</w:t>
            </w:r>
          </w:p>
        </w:tc>
        <w:tc>
          <w:tcPr>
            <w:tcW w:w="3594" w:type="dxa"/>
          </w:tcPr>
          <w:p w14:paraId="21EBE98D" w14:textId="77777777" w:rsidR="00A247A0" w:rsidRDefault="00000000">
            <w:pPr>
              <w:pStyle w:val="TableParagraph"/>
              <w:spacing w:line="240" w:lineRule="auto"/>
              <w:ind w:right="128"/>
            </w:pPr>
            <w:r>
              <w:t>Si</w:t>
            </w:r>
            <w:r>
              <w:rPr>
                <w:spacing w:val="-6"/>
              </w:rPr>
              <w:t xml:space="preserve"> </w:t>
            </w:r>
            <w:r>
              <w:t>le</w:t>
            </w:r>
            <w:r>
              <w:rPr>
                <w:spacing w:val="-6"/>
              </w:rPr>
              <w:t xml:space="preserve"> </w:t>
            </w:r>
            <w:r>
              <w:t>rapport</w:t>
            </w:r>
            <w:r>
              <w:rPr>
                <w:spacing w:val="-5"/>
              </w:rPr>
              <w:t xml:space="preserve"> </w:t>
            </w:r>
            <w:r>
              <w:t>d'audit</w:t>
            </w:r>
            <w:r>
              <w:rPr>
                <w:spacing w:val="-6"/>
              </w:rPr>
              <w:t xml:space="preserve"> </w:t>
            </w:r>
            <w:r>
              <w:t>est</w:t>
            </w:r>
            <w:r>
              <w:rPr>
                <w:spacing w:val="-5"/>
              </w:rPr>
              <w:t xml:space="preserve"> </w:t>
            </w:r>
            <w:r>
              <w:t>émis</w:t>
            </w:r>
            <w:r>
              <w:rPr>
                <w:spacing w:val="-6"/>
              </w:rPr>
              <w:t xml:space="preserve"> </w:t>
            </w:r>
            <w:r>
              <w:t>après</w:t>
            </w:r>
            <w:r>
              <w:rPr>
                <w:spacing w:val="-6"/>
              </w:rPr>
              <w:t xml:space="preserve"> </w:t>
            </w:r>
            <w:r>
              <w:t>la clôture financière du projet</w:t>
            </w:r>
            <w:r>
              <w:rPr>
                <w:spacing w:val="-1"/>
              </w:rPr>
              <w:t xml:space="preserve"> </w:t>
            </w:r>
            <w:r>
              <w:t>et</w:t>
            </w:r>
            <w:r>
              <w:rPr>
                <w:spacing w:val="-1"/>
              </w:rPr>
              <w:t xml:space="preserve"> </w:t>
            </w:r>
            <w:r>
              <w:t>qu'il y a une certaine reclassification des dépenses qui devraient être</w:t>
            </w:r>
          </w:p>
          <w:p w14:paraId="726B8024" w14:textId="77777777" w:rsidR="00A247A0" w:rsidRDefault="00000000">
            <w:pPr>
              <w:pStyle w:val="TableParagraph"/>
            </w:pPr>
            <w:r>
              <w:rPr>
                <w:spacing w:val="-2"/>
              </w:rPr>
              <w:t>enregistrées</w:t>
            </w:r>
          </w:p>
        </w:tc>
        <w:tc>
          <w:tcPr>
            <w:tcW w:w="3798" w:type="dxa"/>
          </w:tcPr>
          <w:p w14:paraId="211FCE94" w14:textId="77777777" w:rsidR="00A247A0" w:rsidRDefault="00000000">
            <w:pPr>
              <w:pStyle w:val="TableParagraph"/>
              <w:spacing w:line="240" w:lineRule="auto"/>
              <w:ind w:right="190"/>
              <w:jc w:val="both"/>
              <w:rPr>
                <w:b/>
              </w:rPr>
            </w:pPr>
            <w:r>
              <w:t>Le</w:t>
            </w:r>
            <w:r>
              <w:rPr>
                <w:spacing w:val="-5"/>
              </w:rPr>
              <w:t xml:space="preserve"> </w:t>
            </w:r>
            <w:r>
              <w:t>GSSC</w:t>
            </w:r>
            <w:r>
              <w:rPr>
                <w:spacing w:val="-5"/>
              </w:rPr>
              <w:t xml:space="preserve"> </w:t>
            </w:r>
            <w:r>
              <w:t>procédera</w:t>
            </w:r>
            <w:r>
              <w:rPr>
                <w:spacing w:val="-5"/>
              </w:rPr>
              <w:t xml:space="preserve"> </w:t>
            </w:r>
            <w:r>
              <w:t>aux</w:t>
            </w:r>
            <w:r>
              <w:rPr>
                <w:spacing w:val="-4"/>
              </w:rPr>
              <w:t xml:space="preserve"> </w:t>
            </w:r>
            <w:r>
              <w:t>ajustements</w:t>
            </w:r>
            <w:r>
              <w:rPr>
                <w:spacing w:val="-5"/>
              </w:rPr>
              <w:t xml:space="preserve"> </w:t>
            </w:r>
            <w:r>
              <w:t>de compte</w:t>
            </w:r>
            <w:r>
              <w:rPr>
                <w:spacing w:val="-9"/>
              </w:rPr>
              <w:t xml:space="preserve"> </w:t>
            </w:r>
            <w:r>
              <w:t>en</w:t>
            </w:r>
            <w:r>
              <w:rPr>
                <w:spacing w:val="-8"/>
              </w:rPr>
              <w:t xml:space="preserve"> </w:t>
            </w:r>
            <w:r>
              <w:t>conséquence</w:t>
            </w:r>
            <w:r>
              <w:rPr>
                <w:spacing w:val="-8"/>
              </w:rPr>
              <w:t xml:space="preserve"> </w:t>
            </w:r>
            <w:r>
              <w:rPr>
                <w:b/>
                <w:u w:val="single"/>
              </w:rPr>
              <w:t>si</w:t>
            </w:r>
            <w:r>
              <w:rPr>
                <w:b/>
                <w:spacing w:val="-8"/>
                <w:u w:val="single"/>
              </w:rPr>
              <w:t xml:space="preserve"> </w:t>
            </w:r>
            <w:r>
              <w:rPr>
                <w:b/>
                <w:u w:val="single"/>
              </w:rPr>
              <w:t>l'impact</w:t>
            </w:r>
            <w:r>
              <w:rPr>
                <w:b/>
                <w:spacing w:val="-7"/>
                <w:u w:val="single"/>
              </w:rPr>
              <w:t xml:space="preserve"> </w:t>
            </w:r>
            <w:r>
              <w:t xml:space="preserve">sur le REC est </w:t>
            </w:r>
            <w:r>
              <w:rPr>
                <w:b/>
                <w:u w:val="single"/>
              </w:rPr>
              <w:t>nul.</w:t>
            </w:r>
          </w:p>
        </w:tc>
      </w:tr>
      <w:tr w:rsidR="00A247A0" w14:paraId="23137D7A" w14:textId="77777777">
        <w:trPr>
          <w:trHeight w:val="1074"/>
        </w:trPr>
        <w:tc>
          <w:tcPr>
            <w:tcW w:w="1068" w:type="dxa"/>
          </w:tcPr>
          <w:p w14:paraId="57866588" w14:textId="77777777" w:rsidR="00A247A0" w:rsidRDefault="00000000">
            <w:pPr>
              <w:pStyle w:val="TableParagraph"/>
              <w:spacing w:before="1" w:line="240" w:lineRule="auto"/>
            </w:pPr>
            <w:r>
              <w:rPr>
                <w:w w:val="99"/>
              </w:rPr>
              <w:t>3</w:t>
            </w:r>
          </w:p>
        </w:tc>
        <w:tc>
          <w:tcPr>
            <w:tcW w:w="3594" w:type="dxa"/>
          </w:tcPr>
          <w:p w14:paraId="59F20891" w14:textId="77777777" w:rsidR="00A247A0" w:rsidRDefault="00000000">
            <w:pPr>
              <w:pStyle w:val="TableParagraph"/>
              <w:spacing w:before="1" w:line="240" w:lineRule="auto"/>
              <w:ind w:right="302"/>
              <w:jc w:val="both"/>
            </w:pPr>
            <w:r>
              <w:t>Si l'audit conclut que des dépenses doivent</w:t>
            </w:r>
            <w:r>
              <w:rPr>
                <w:spacing w:val="-11"/>
              </w:rPr>
              <w:t xml:space="preserve"> </w:t>
            </w:r>
            <w:r>
              <w:t>être</w:t>
            </w:r>
            <w:r>
              <w:rPr>
                <w:spacing w:val="-10"/>
              </w:rPr>
              <w:t xml:space="preserve"> </w:t>
            </w:r>
            <w:r>
              <w:t>enregistrées</w:t>
            </w:r>
            <w:r>
              <w:rPr>
                <w:spacing w:val="-8"/>
              </w:rPr>
              <w:t xml:space="preserve"> </w:t>
            </w:r>
            <w:r>
              <w:t>au</w:t>
            </w:r>
            <w:r>
              <w:rPr>
                <w:spacing w:val="-11"/>
              </w:rPr>
              <w:t xml:space="preserve"> </w:t>
            </w:r>
            <w:r>
              <w:t>niveau du projet, augmentant ainsi le</w:t>
            </w:r>
          </w:p>
          <w:p w14:paraId="353F8DAD" w14:textId="77777777" w:rsidR="00A247A0" w:rsidRDefault="00000000">
            <w:pPr>
              <w:pStyle w:val="TableParagraph"/>
              <w:jc w:val="both"/>
            </w:pPr>
            <w:r>
              <w:t>montant</w:t>
            </w:r>
            <w:r>
              <w:rPr>
                <w:spacing w:val="-7"/>
              </w:rPr>
              <w:t xml:space="preserve"> </w:t>
            </w:r>
            <w:r>
              <w:t>total</w:t>
            </w:r>
            <w:r>
              <w:rPr>
                <w:spacing w:val="-8"/>
              </w:rPr>
              <w:t xml:space="preserve"> </w:t>
            </w:r>
            <w:r>
              <w:t>du</w:t>
            </w:r>
            <w:r>
              <w:rPr>
                <w:spacing w:val="-7"/>
              </w:rPr>
              <w:t xml:space="preserve"> </w:t>
            </w:r>
            <w:r>
              <w:rPr>
                <w:spacing w:val="-4"/>
              </w:rPr>
              <w:t>REC.</w:t>
            </w:r>
          </w:p>
        </w:tc>
        <w:tc>
          <w:tcPr>
            <w:tcW w:w="3798" w:type="dxa"/>
          </w:tcPr>
          <w:p w14:paraId="622AE802" w14:textId="77777777" w:rsidR="00A247A0" w:rsidRDefault="00000000">
            <w:pPr>
              <w:pStyle w:val="TableParagraph"/>
              <w:spacing w:before="1" w:line="240" w:lineRule="auto"/>
            </w:pPr>
            <w:r>
              <w:t>Le</w:t>
            </w:r>
            <w:r>
              <w:rPr>
                <w:spacing w:val="-7"/>
              </w:rPr>
              <w:t xml:space="preserve"> </w:t>
            </w:r>
            <w:r>
              <w:t>GSSC</w:t>
            </w:r>
            <w:r>
              <w:rPr>
                <w:spacing w:val="-7"/>
              </w:rPr>
              <w:t xml:space="preserve"> </w:t>
            </w:r>
            <w:r>
              <w:t>se</w:t>
            </w:r>
            <w:r>
              <w:rPr>
                <w:spacing w:val="-6"/>
              </w:rPr>
              <w:t xml:space="preserve"> </w:t>
            </w:r>
            <w:r>
              <w:t>concertera</w:t>
            </w:r>
            <w:r>
              <w:rPr>
                <w:spacing w:val="-7"/>
              </w:rPr>
              <w:t xml:space="preserve"> </w:t>
            </w:r>
            <w:r>
              <w:t>avec</w:t>
            </w:r>
            <w:r>
              <w:rPr>
                <w:spacing w:val="-6"/>
              </w:rPr>
              <w:t xml:space="preserve"> </w:t>
            </w:r>
            <w:r>
              <w:t>l'OFM</w:t>
            </w:r>
            <w:r>
              <w:rPr>
                <w:spacing w:val="-6"/>
              </w:rPr>
              <w:t xml:space="preserve"> </w:t>
            </w:r>
            <w:r>
              <w:t>pour déterminer le traitement approprié.</w:t>
            </w:r>
          </w:p>
        </w:tc>
      </w:tr>
    </w:tbl>
    <w:p w14:paraId="3DC1889D" w14:textId="77777777" w:rsidR="00A247A0" w:rsidRDefault="00A247A0">
      <w:pPr>
        <w:sectPr w:rsidR="00A247A0">
          <w:pgSz w:w="12240" w:h="15840"/>
          <w:pgMar w:top="1820" w:right="0" w:bottom="940" w:left="0" w:header="720" w:footer="744" w:gutter="0"/>
          <w:cols w:space="720"/>
        </w:sectPr>
      </w:pPr>
    </w:p>
    <w:p w14:paraId="44A2B9F7" w14:textId="77777777" w:rsidR="00A247A0" w:rsidRDefault="00A247A0">
      <w:pPr>
        <w:pStyle w:val="BodyText"/>
        <w:spacing w:before="7"/>
        <w:rPr>
          <w:sz w:val="18"/>
        </w:rPr>
      </w:pPr>
    </w:p>
    <w:p w14:paraId="31C504C9" w14:textId="77777777" w:rsidR="00A247A0" w:rsidRDefault="00000000">
      <w:pPr>
        <w:pStyle w:val="Heading1"/>
        <w:numPr>
          <w:ilvl w:val="0"/>
          <w:numId w:val="8"/>
        </w:numPr>
        <w:tabs>
          <w:tab w:val="left" w:pos="2007"/>
        </w:tabs>
        <w:spacing w:before="43"/>
        <w:ind w:hanging="567"/>
      </w:pPr>
      <w:r>
        <w:rPr>
          <w:color w:val="333333"/>
        </w:rPr>
        <w:t>Exigences</w:t>
      </w:r>
      <w:r>
        <w:rPr>
          <w:color w:val="333333"/>
          <w:spacing w:val="-12"/>
        </w:rPr>
        <w:t xml:space="preserve"> </w:t>
      </w:r>
      <w:r>
        <w:rPr>
          <w:color w:val="333333"/>
        </w:rPr>
        <w:t>spécifiques</w:t>
      </w:r>
      <w:r>
        <w:rPr>
          <w:color w:val="333333"/>
          <w:spacing w:val="-13"/>
        </w:rPr>
        <w:t xml:space="preserve"> </w:t>
      </w:r>
      <w:r>
        <w:rPr>
          <w:color w:val="333333"/>
        </w:rPr>
        <w:t>des</w:t>
      </w:r>
      <w:r>
        <w:rPr>
          <w:color w:val="333333"/>
          <w:spacing w:val="-13"/>
        </w:rPr>
        <w:t xml:space="preserve"> </w:t>
      </w:r>
      <w:r>
        <w:rPr>
          <w:color w:val="333333"/>
          <w:spacing w:val="-2"/>
        </w:rPr>
        <w:t>donateurs</w:t>
      </w:r>
    </w:p>
    <w:p w14:paraId="6E555481" w14:textId="77777777" w:rsidR="00A247A0" w:rsidRDefault="00A247A0">
      <w:pPr>
        <w:pStyle w:val="BodyText"/>
        <w:spacing w:before="3"/>
        <w:rPr>
          <w:b/>
          <w:sz w:val="25"/>
        </w:rPr>
      </w:pPr>
    </w:p>
    <w:p w14:paraId="5A97CFA0" w14:textId="77777777" w:rsidR="00A247A0" w:rsidRDefault="00000000">
      <w:pPr>
        <w:pStyle w:val="Heading2"/>
        <w:numPr>
          <w:ilvl w:val="1"/>
          <w:numId w:val="8"/>
        </w:numPr>
        <w:tabs>
          <w:tab w:val="left" w:pos="2007"/>
        </w:tabs>
        <w:ind w:hanging="567"/>
        <w:rPr>
          <w:color w:val="333333"/>
        </w:rPr>
      </w:pPr>
      <w:r>
        <w:rPr>
          <w:color w:val="333333"/>
          <w:spacing w:val="-2"/>
        </w:rPr>
        <w:t>Remboursements</w:t>
      </w:r>
      <w:r>
        <w:rPr>
          <w:color w:val="333333"/>
          <w:spacing w:val="2"/>
        </w:rPr>
        <w:t xml:space="preserve"> </w:t>
      </w:r>
      <w:r>
        <w:rPr>
          <w:color w:val="333333"/>
          <w:spacing w:val="-2"/>
        </w:rPr>
        <w:t>de</w:t>
      </w:r>
      <w:r>
        <w:rPr>
          <w:color w:val="333333"/>
          <w:spacing w:val="3"/>
        </w:rPr>
        <w:t xml:space="preserve"> </w:t>
      </w:r>
      <w:r>
        <w:rPr>
          <w:color w:val="333333"/>
          <w:spacing w:val="-4"/>
        </w:rPr>
        <w:t>l'UE</w:t>
      </w:r>
    </w:p>
    <w:p w14:paraId="0D050339" w14:textId="77777777" w:rsidR="00A247A0" w:rsidRDefault="00A247A0">
      <w:pPr>
        <w:pStyle w:val="BodyText"/>
        <w:spacing w:before="3"/>
        <w:rPr>
          <w:b/>
          <w:sz w:val="27"/>
        </w:rPr>
      </w:pPr>
    </w:p>
    <w:p w14:paraId="145949DF" w14:textId="77777777" w:rsidR="00A247A0" w:rsidRDefault="00000000">
      <w:pPr>
        <w:pStyle w:val="ListParagraph"/>
        <w:numPr>
          <w:ilvl w:val="2"/>
          <w:numId w:val="8"/>
        </w:numPr>
        <w:tabs>
          <w:tab w:val="left" w:pos="2082"/>
          <w:tab w:val="left" w:pos="2084"/>
        </w:tabs>
        <w:ind w:left="2084" w:right="1436" w:hanging="360"/>
        <w:jc w:val="both"/>
      </w:pPr>
      <w:r>
        <w:t>Le</w:t>
      </w:r>
      <w:r>
        <w:rPr>
          <w:spacing w:val="-8"/>
        </w:rPr>
        <w:t xml:space="preserve"> </w:t>
      </w:r>
      <w:r>
        <w:t>BERA</w:t>
      </w:r>
      <w:r>
        <w:rPr>
          <w:spacing w:val="-8"/>
        </w:rPr>
        <w:t xml:space="preserve"> </w:t>
      </w:r>
      <w:r>
        <w:t>à</w:t>
      </w:r>
      <w:r>
        <w:rPr>
          <w:spacing w:val="-6"/>
        </w:rPr>
        <w:t xml:space="preserve"> </w:t>
      </w:r>
      <w:r>
        <w:t>Bruxelles</w:t>
      </w:r>
      <w:r>
        <w:rPr>
          <w:spacing w:val="-6"/>
        </w:rPr>
        <w:t xml:space="preserve"> </w:t>
      </w:r>
      <w:r>
        <w:t>enverra</w:t>
      </w:r>
      <w:r>
        <w:rPr>
          <w:spacing w:val="-7"/>
        </w:rPr>
        <w:t xml:space="preserve"> </w:t>
      </w:r>
      <w:r>
        <w:t>un</w:t>
      </w:r>
      <w:r>
        <w:rPr>
          <w:spacing w:val="-7"/>
        </w:rPr>
        <w:t xml:space="preserve"> </w:t>
      </w:r>
      <w:r>
        <w:t>e-mail</w:t>
      </w:r>
      <w:r>
        <w:rPr>
          <w:spacing w:val="-7"/>
        </w:rPr>
        <w:t xml:space="preserve"> </w:t>
      </w:r>
      <w:r>
        <w:t>avec</w:t>
      </w:r>
      <w:r>
        <w:rPr>
          <w:spacing w:val="-8"/>
        </w:rPr>
        <w:t xml:space="preserve"> </w:t>
      </w:r>
      <w:r>
        <w:t>la</w:t>
      </w:r>
      <w:r>
        <w:rPr>
          <w:spacing w:val="-6"/>
        </w:rPr>
        <w:t xml:space="preserve"> </w:t>
      </w:r>
      <w:r>
        <w:t>copie</w:t>
      </w:r>
      <w:r>
        <w:rPr>
          <w:spacing w:val="-7"/>
        </w:rPr>
        <w:t xml:space="preserve"> </w:t>
      </w:r>
      <w:r>
        <w:t>de</w:t>
      </w:r>
      <w:r>
        <w:rPr>
          <w:spacing w:val="-8"/>
        </w:rPr>
        <w:t xml:space="preserve"> </w:t>
      </w:r>
      <w:r>
        <w:t>la</w:t>
      </w:r>
      <w:r>
        <w:rPr>
          <w:spacing w:val="-6"/>
        </w:rPr>
        <w:t xml:space="preserve"> </w:t>
      </w:r>
      <w:r>
        <w:t>note</w:t>
      </w:r>
      <w:r>
        <w:rPr>
          <w:spacing w:val="-7"/>
        </w:rPr>
        <w:t xml:space="preserve"> </w:t>
      </w:r>
      <w:r>
        <w:t>de</w:t>
      </w:r>
      <w:r>
        <w:rPr>
          <w:spacing w:val="-7"/>
        </w:rPr>
        <w:t xml:space="preserve"> </w:t>
      </w:r>
      <w:r>
        <w:t>débit</w:t>
      </w:r>
      <w:r>
        <w:rPr>
          <w:spacing w:val="-7"/>
        </w:rPr>
        <w:t xml:space="preserve"> </w:t>
      </w:r>
      <w:r>
        <w:t>(DN)</w:t>
      </w:r>
      <w:r>
        <w:rPr>
          <w:spacing w:val="-7"/>
        </w:rPr>
        <w:t xml:space="preserve"> </w:t>
      </w:r>
      <w:r>
        <w:t>de</w:t>
      </w:r>
      <w:r>
        <w:rPr>
          <w:spacing w:val="-7"/>
        </w:rPr>
        <w:t xml:space="preserve"> </w:t>
      </w:r>
      <w:r>
        <w:t>l'UE</w:t>
      </w:r>
      <w:r>
        <w:rPr>
          <w:spacing w:val="-7"/>
        </w:rPr>
        <w:t xml:space="preserve"> </w:t>
      </w:r>
      <w:r>
        <w:t>en</w:t>
      </w:r>
      <w:r>
        <w:rPr>
          <w:spacing w:val="-7"/>
        </w:rPr>
        <w:t xml:space="preserve"> </w:t>
      </w:r>
      <w:r>
        <w:t>pièce</w:t>
      </w:r>
      <w:r>
        <w:rPr>
          <w:spacing w:val="-7"/>
        </w:rPr>
        <w:t xml:space="preserve"> </w:t>
      </w:r>
      <w:r>
        <w:t xml:space="preserve">jointe pour les remboursements à l'UE. Parfois, le CO fournit la note de débit de l'UE, mais si le CO demande le remboursement à l'UE sans note de débit mais fournit un courriel/une lettre de l'UE avec les coordonnées bancaires, le GSSC doit demander la confirmation du BERA pour savoir s'il convient de procéder au remboursement sans la note de débit. Le spécialiste envoie ensuite un courriel à l'OC pour lui demander le rapport financier final accepté par l'UE, comme indiqué ci- </w:t>
      </w:r>
      <w:r>
        <w:rPr>
          <w:spacing w:val="-2"/>
        </w:rPr>
        <w:t>dessus.</w:t>
      </w:r>
    </w:p>
    <w:p w14:paraId="4073B146" w14:textId="77777777" w:rsidR="00A247A0" w:rsidRDefault="00A247A0">
      <w:pPr>
        <w:pStyle w:val="BodyText"/>
      </w:pPr>
    </w:p>
    <w:p w14:paraId="3164AC4A" w14:textId="77777777" w:rsidR="00A247A0" w:rsidRDefault="00A247A0">
      <w:pPr>
        <w:pStyle w:val="BodyText"/>
        <w:spacing w:before="10"/>
      </w:pPr>
    </w:p>
    <w:p w14:paraId="7E324EE6" w14:textId="77777777" w:rsidR="00A247A0" w:rsidRDefault="00000000">
      <w:pPr>
        <w:pStyle w:val="Heading2"/>
        <w:numPr>
          <w:ilvl w:val="1"/>
          <w:numId w:val="8"/>
        </w:numPr>
        <w:tabs>
          <w:tab w:val="left" w:pos="2007"/>
        </w:tabs>
        <w:ind w:hanging="567"/>
        <w:rPr>
          <w:color w:val="333333"/>
        </w:rPr>
      </w:pPr>
      <w:r>
        <w:rPr>
          <w:color w:val="333333"/>
        </w:rPr>
        <w:t>Gouvernement</w:t>
      </w:r>
      <w:r>
        <w:rPr>
          <w:color w:val="333333"/>
          <w:spacing w:val="-10"/>
        </w:rPr>
        <w:t xml:space="preserve"> </w:t>
      </w:r>
      <w:r>
        <w:rPr>
          <w:color w:val="333333"/>
        </w:rPr>
        <w:t>du</w:t>
      </w:r>
      <w:r>
        <w:rPr>
          <w:color w:val="333333"/>
          <w:spacing w:val="-10"/>
        </w:rPr>
        <w:t xml:space="preserve"> </w:t>
      </w:r>
      <w:r>
        <w:rPr>
          <w:color w:val="333333"/>
        </w:rPr>
        <w:t>Japon</w:t>
      </w:r>
      <w:r>
        <w:rPr>
          <w:color w:val="333333"/>
          <w:spacing w:val="-9"/>
        </w:rPr>
        <w:t xml:space="preserve"> </w:t>
      </w:r>
      <w:r>
        <w:rPr>
          <w:color w:val="333333"/>
          <w:spacing w:val="-2"/>
        </w:rPr>
        <w:t>Remboursements</w:t>
      </w:r>
    </w:p>
    <w:p w14:paraId="6B09BA59" w14:textId="77777777" w:rsidR="00A247A0" w:rsidRDefault="00A247A0">
      <w:pPr>
        <w:pStyle w:val="BodyText"/>
        <w:spacing w:before="1"/>
        <w:rPr>
          <w:b/>
          <w:sz w:val="27"/>
        </w:rPr>
      </w:pPr>
    </w:p>
    <w:p w14:paraId="6F3EDEA4" w14:textId="77777777" w:rsidR="00A247A0" w:rsidRDefault="00000000">
      <w:pPr>
        <w:pStyle w:val="ListParagraph"/>
        <w:numPr>
          <w:ilvl w:val="2"/>
          <w:numId w:val="8"/>
        </w:numPr>
        <w:tabs>
          <w:tab w:val="left" w:pos="2288"/>
          <w:tab w:val="left" w:pos="2290"/>
        </w:tabs>
        <w:spacing w:before="1"/>
        <w:ind w:right="1439"/>
        <w:jc w:val="both"/>
      </w:pPr>
      <w:r>
        <w:t>Lorsque des projets financés par le Japon (généralement le fonds JPN 32045) sont clôturés et que le solde restant doit être remboursé ou transféré au code du fonds parent de l'unité BERA japonaise (JU), le CO doit d'abord consulter le point focal du bureau régional de la JU sur les points suivants :</w:t>
      </w:r>
    </w:p>
    <w:p w14:paraId="59F03296" w14:textId="77777777" w:rsidR="00A247A0" w:rsidRDefault="00000000">
      <w:pPr>
        <w:pStyle w:val="ListParagraph"/>
        <w:numPr>
          <w:ilvl w:val="0"/>
          <w:numId w:val="5"/>
        </w:numPr>
        <w:tabs>
          <w:tab w:val="left" w:pos="3281"/>
        </w:tabs>
        <w:spacing w:before="1" w:line="268" w:lineRule="exact"/>
        <w:ind w:left="3281" w:hanging="442"/>
        <w:jc w:val="both"/>
      </w:pPr>
      <w:r>
        <w:t>Format</w:t>
      </w:r>
      <w:r>
        <w:rPr>
          <w:spacing w:val="-8"/>
        </w:rPr>
        <w:t xml:space="preserve"> </w:t>
      </w:r>
      <w:r>
        <w:t>du</w:t>
      </w:r>
      <w:r>
        <w:rPr>
          <w:spacing w:val="-7"/>
        </w:rPr>
        <w:t xml:space="preserve"> </w:t>
      </w:r>
      <w:r>
        <w:t>rapport</w:t>
      </w:r>
      <w:r>
        <w:rPr>
          <w:spacing w:val="-8"/>
        </w:rPr>
        <w:t xml:space="preserve"> </w:t>
      </w:r>
      <w:r>
        <w:t>financier</w:t>
      </w:r>
      <w:r>
        <w:rPr>
          <w:spacing w:val="-7"/>
        </w:rPr>
        <w:t xml:space="preserve"> </w:t>
      </w:r>
      <w:r>
        <w:t>final</w:t>
      </w:r>
      <w:r>
        <w:rPr>
          <w:spacing w:val="-8"/>
        </w:rPr>
        <w:t xml:space="preserve"> </w:t>
      </w:r>
      <w:r>
        <w:rPr>
          <w:spacing w:val="-4"/>
        </w:rPr>
        <w:t>(FFR)</w:t>
      </w:r>
    </w:p>
    <w:p w14:paraId="6ED18BD1" w14:textId="77777777" w:rsidR="00A247A0" w:rsidRDefault="00000000">
      <w:pPr>
        <w:pStyle w:val="ListParagraph"/>
        <w:numPr>
          <w:ilvl w:val="0"/>
          <w:numId w:val="5"/>
        </w:numPr>
        <w:tabs>
          <w:tab w:val="left" w:pos="3280"/>
        </w:tabs>
        <w:spacing w:line="268" w:lineRule="exact"/>
        <w:ind w:left="3280" w:hanging="514"/>
        <w:jc w:val="both"/>
      </w:pPr>
      <w:r>
        <w:t>Budget</w:t>
      </w:r>
      <w:r>
        <w:rPr>
          <w:spacing w:val="-11"/>
        </w:rPr>
        <w:t xml:space="preserve"> </w:t>
      </w:r>
      <w:r>
        <w:rPr>
          <w:spacing w:val="-2"/>
        </w:rPr>
        <w:t>approuvé</w:t>
      </w:r>
    </w:p>
    <w:p w14:paraId="77EDBD45" w14:textId="77777777" w:rsidR="00A247A0" w:rsidRDefault="00000000">
      <w:pPr>
        <w:pStyle w:val="ListParagraph"/>
        <w:numPr>
          <w:ilvl w:val="0"/>
          <w:numId w:val="5"/>
        </w:numPr>
        <w:tabs>
          <w:tab w:val="left" w:pos="3278"/>
        </w:tabs>
        <w:ind w:left="3278" w:hanging="563"/>
        <w:jc w:val="both"/>
      </w:pPr>
      <w:r>
        <w:t>Description</w:t>
      </w:r>
      <w:r>
        <w:rPr>
          <w:spacing w:val="-8"/>
        </w:rPr>
        <w:t xml:space="preserve"> </w:t>
      </w:r>
      <w:r>
        <w:t>du</w:t>
      </w:r>
      <w:r>
        <w:rPr>
          <w:spacing w:val="-9"/>
        </w:rPr>
        <w:t xml:space="preserve"> </w:t>
      </w:r>
      <w:r>
        <w:rPr>
          <w:spacing w:val="-2"/>
        </w:rPr>
        <w:t>projet</w:t>
      </w:r>
    </w:p>
    <w:p w14:paraId="7682F314" w14:textId="77777777" w:rsidR="00A247A0" w:rsidRDefault="00000000">
      <w:pPr>
        <w:pStyle w:val="ListParagraph"/>
        <w:numPr>
          <w:ilvl w:val="2"/>
          <w:numId w:val="8"/>
        </w:numPr>
        <w:tabs>
          <w:tab w:val="left" w:pos="2288"/>
          <w:tab w:val="left" w:pos="2290"/>
        </w:tabs>
        <w:ind w:right="1439"/>
        <w:jc w:val="both"/>
      </w:pPr>
      <w:r>
        <w:t>Ensuite,</w:t>
      </w:r>
      <w:r>
        <w:rPr>
          <w:spacing w:val="-10"/>
        </w:rPr>
        <w:t xml:space="preserve"> </w:t>
      </w:r>
      <w:r>
        <w:t>le</w:t>
      </w:r>
      <w:r>
        <w:rPr>
          <w:spacing w:val="-10"/>
        </w:rPr>
        <w:t xml:space="preserve"> </w:t>
      </w:r>
      <w:r>
        <w:t>CO</w:t>
      </w:r>
      <w:r>
        <w:rPr>
          <w:spacing w:val="-9"/>
        </w:rPr>
        <w:t xml:space="preserve"> </w:t>
      </w:r>
      <w:r>
        <w:t>introduit</w:t>
      </w:r>
      <w:r>
        <w:rPr>
          <w:spacing w:val="-9"/>
        </w:rPr>
        <w:t xml:space="preserve"> </w:t>
      </w:r>
      <w:r>
        <w:t>une</w:t>
      </w:r>
      <w:r>
        <w:rPr>
          <w:spacing w:val="-9"/>
        </w:rPr>
        <w:t xml:space="preserve"> </w:t>
      </w:r>
      <w:r>
        <w:t>demande</w:t>
      </w:r>
      <w:r>
        <w:rPr>
          <w:spacing w:val="-9"/>
        </w:rPr>
        <w:t xml:space="preserve"> </w:t>
      </w:r>
      <w:r>
        <w:t>via</w:t>
      </w:r>
      <w:r>
        <w:rPr>
          <w:spacing w:val="-10"/>
        </w:rPr>
        <w:t xml:space="preserve"> </w:t>
      </w:r>
      <w:proofErr w:type="spellStart"/>
      <w:r>
        <w:t>UNall</w:t>
      </w:r>
      <w:proofErr w:type="spellEnd"/>
      <w:r>
        <w:rPr>
          <w:spacing w:val="-9"/>
        </w:rPr>
        <w:t xml:space="preserve"> </w:t>
      </w:r>
      <w:r>
        <w:t>en</w:t>
      </w:r>
      <w:r>
        <w:rPr>
          <w:spacing w:val="-9"/>
        </w:rPr>
        <w:t xml:space="preserve"> </w:t>
      </w:r>
      <w:r>
        <w:t>y</w:t>
      </w:r>
      <w:r>
        <w:rPr>
          <w:spacing w:val="-10"/>
        </w:rPr>
        <w:t xml:space="preserve"> </w:t>
      </w:r>
      <w:r>
        <w:t>joignant</w:t>
      </w:r>
      <w:r>
        <w:rPr>
          <w:spacing w:val="-9"/>
        </w:rPr>
        <w:t xml:space="preserve"> </w:t>
      </w:r>
      <w:r>
        <w:t>les</w:t>
      </w:r>
      <w:r>
        <w:rPr>
          <w:spacing w:val="-9"/>
        </w:rPr>
        <w:t xml:space="preserve"> </w:t>
      </w:r>
      <w:r>
        <w:t>documents</w:t>
      </w:r>
      <w:r>
        <w:rPr>
          <w:spacing w:val="-9"/>
        </w:rPr>
        <w:t xml:space="preserve"> </w:t>
      </w:r>
      <w:r>
        <w:t>pertinents</w:t>
      </w:r>
      <w:r>
        <w:rPr>
          <w:spacing w:val="-8"/>
        </w:rPr>
        <w:t xml:space="preserve"> </w:t>
      </w:r>
      <w:r>
        <w:t>et</w:t>
      </w:r>
      <w:r>
        <w:rPr>
          <w:spacing w:val="-9"/>
        </w:rPr>
        <w:t xml:space="preserve"> </w:t>
      </w:r>
      <w:r>
        <w:t>notifie au fonctionnaire désigné par le CO qu'il doit examiner et approuver la demande :</w:t>
      </w:r>
    </w:p>
    <w:p w14:paraId="18B43F94" w14:textId="77777777" w:rsidR="00A247A0" w:rsidRDefault="00000000">
      <w:pPr>
        <w:pStyle w:val="ListParagraph"/>
        <w:numPr>
          <w:ilvl w:val="0"/>
          <w:numId w:val="4"/>
        </w:numPr>
        <w:tabs>
          <w:tab w:val="left" w:pos="3280"/>
          <w:tab w:val="left" w:pos="3283"/>
        </w:tabs>
        <w:spacing w:before="1"/>
        <w:ind w:right="1436"/>
        <w:jc w:val="both"/>
      </w:pPr>
      <w:r>
        <w:t>Une</w:t>
      </w:r>
      <w:r>
        <w:rPr>
          <w:spacing w:val="-12"/>
        </w:rPr>
        <w:t xml:space="preserve"> </w:t>
      </w:r>
      <w:r>
        <w:t>copie</w:t>
      </w:r>
      <w:r>
        <w:rPr>
          <w:spacing w:val="-12"/>
        </w:rPr>
        <w:t xml:space="preserve"> </w:t>
      </w:r>
      <w:r>
        <w:t>du</w:t>
      </w:r>
      <w:r>
        <w:rPr>
          <w:spacing w:val="-11"/>
        </w:rPr>
        <w:t xml:space="preserve"> </w:t>
      </w:r>
      <w:r>
        <w:t>rapport</w:t>
      </w:r>
      <w:r>
        <w:rPr>
          <w:spacing w:val="-13"/>
        </w:rPr>
        <w:t xml:space="preserve"> </w:t>
      </w:r>
      <w:r>
        <w:t>financier</w:t>
      </w:r>
      <w:r>
        <w:rPr>
          <w:spacing w:val="-12"/>
        </w:rPr>
        <w:t xml:space="preserve"> </w:t>
      </w:r>
      <w:r>
        <w:t>final</w:t>
      </w:r>
      <w:r>
        <w:rPr>
          <w:spacing w:val="-12"/>
        </w:rPr>
        <w:t xml:space="preserve"> </w:t>
      </w:r>
      <w:r>
        <w:t>signé</w:t>
      </w:r>
      <w:r>
        <w:rPr>
          <w:spacing w:val="-12"/>
        </w:rPr>
        <w:t xml:space="preserve"> </w:t>
      </w:r>
      <w:r>
        <w:t>soumis</w:t>
      </w:r>
      <w:r>
        <w:rPr>
          <w:spacing w:val="-12"/>
        </w:rPr>
        <w:t xml:space="preserve"> </w:t>
      </w:r>
      <w:r>
        <w:t>à</w:t>
      </w:r>
      <w:r>
        <w:rPr>
          <w:spacing w:val="-12"/>
        </w:rPr>
        <w:t xml:space="preserve"> </w:t>
      </w:r>
      <w:r>
        <w:t>l'ambassade</w:t>
      </w:r>
      <w:r>
        <w:rPr>
          <w:spacing w:val="-12"/>
        </w:rPr>
        <w:t xml:space="preserve"> </w:t>
      </w:r>
      <w:r>
        <w:t>japonaise</w:t>
      </w:r>
      <w:r>
        <w:rPr>
          <w:spacing w:val="-12"/>
        </w:rPr>
        <w:t xml:space="preserve"> </w:t>
      </w:r>
      <w:r>
        <w:t>locale</w:t>
      </w:r>
      <w:r>
        <w:rPr>
          <w:spacing w:val="-12"/>
        </w:rPr>
        <w:t xml:space="preserve"> </w:t>
      </w:r>
      <w:r>
        <w:t>avec une lettre d'accompagnement ;</w:t>
      </w:r>
    </w:p>
    <w:p w14:paraId="55F7C73D" w14:textId="77777777" w:rsidR="00A247A0" w:rsidRDefault="00000000">
      <w:pPr>
        <w:pStyle w:val="ListParagraph"/>
        <w:numPr>
          <w:ilvl w:val="0"/>
          <w:numId w:val="4"/>
        </w:numPr>
        <w:tabs>
          <w:tab w:val="left" w:pos="3279"/>
        </w:tabs>
        <w:spacing w:line="268" w:lineRule="exact"/>
        <w:ind w:left="3279" w:hanging="514"/>
        <w:jc w:val="both"/>
      </w:pPr>
      <w:r>
        <w:t>CoA</w:t>
      </w:r>
      <w:r>
        <w:rPr>
          <w:spacing w:val="-5"/>
        </w:rPr>
        <w:t xml:space="preserve"> </w:t>
      </w:r>
      <w:r>
        <w:t>à</w:t>
      </w:r>
      <w:r>
        <w:rPr>
          <w:spacing w:val="-5"/>
        </w:rPr>
        <w:t xml:space="preserve"> </w:t>
      </w:r>
      <w:r>
        <w:t>partir</w:t>
      </w:r>
      <w:r>
        <w:rPr>
          <w:spacing w:val="-4"/>
        </w:rPr>
        <w:t xml:space="preserve"> </w:t>
      </w:r>
      <w:r>
        <w:t>de</w:t>
      </w:r>
      <w:r>
        <w:rPr>
          <w:spacing w:val="-4"/>
        </w:rPr>
        <w:t xml:space="preserve"> </w:t>
      </w:r>
      <w:r>
        <w:rPr>
          <w:spacing w:val="-5"/>
        </w:rPr>
        <w:t>CO</w:t>
      </w:r>
    </w:p>
    <w:p w14:paraId="1DA34B06" w14:textId="77777777" w:rsidR="00A247A0" w:rsidRDefault="00000000">
      <w:pPr>
        <w:pStyle w:val="ListParagraph"/>
        <w:numPr>
          <w:ilvl w:val="2"/>
          <w:numId w:val="8"/>
        </w:numPr>
        <w:tabs>
          <w:tab w:val="left" w:pos="2288"/>
        </w:tabs>
        <w:ind w:left="2288" w:hanging="281"/>
        <w:jc w:val="both"/>
      </w:pPr>
      <w:r>
        <w:t>Le</w:t>
      </w:r>
      <w:r>
        <w:rPr>
          <w:spacing w:val="-8"/>
        </w:rPr>
        <w:t xml:space="preserve"> </w:t>
      </w:r>
      <w:r>
        <w:t>GSSC</w:t>
      </w:r>
      <w:r>
        <w:rPr>
          <w:spacing w:val="-7"/>
        </w:rPr>
        <w:t xml:space="preserve"> </w:t>
      </w:r>
      <w:r>
        <w:t>vérifie</w:t>
      </w:r>
      <w:r>
        <w:rPr>
          <w:spacing w:val="-7"/>
        </w:rPr>
        <w:t xml:space="preserve"> </w:t>
      </w:r>
      <w:r>
        <w:t>que</w:t>
      </w:r>
      <w:r>
        <w:rPr>
          <w:spacing w:val="-7"/>
        </w:rPr>
        <w:t xml:space="preserve"> </w:t>
      </w:r>
      <w:r>
        <w:t>toutes</w:t>
      </w:r>
      <w:r>
        <w:rPr>
          <w:spacing w:val="-7"/>
        </w:rPr>
        <w:t xml:space="preserve"> </w:t>
      </w:r>
      <w:r>
        <w:t>les</w:t>
      </w:r>
      <w:r>
        <w:rPr>
          <w:spacing w:val="-7"/>
        </w:rPr>
        <w:t xml:space="preserve"> </w:t>
      </w:r>
      <w:r>
        <w:t>pièces</w:t>
      </w:r>
      <w:r>
        <w:rPr>
          <w:spacing w:val="-8"/>
        </w:rPr>
        <w:t xml:space="preserve"> </w:t>
      </w:r>
      <w:r>
        <w:t>justificatives</w:t>
      </w:r>
      <w:r>
        <w:rPr>
          <w:spacing w:val="-7"/>
        </w:rPr>
        <w:t xml:space="preserve"> </w:t>
      </w:r>
      <w:r>
        <w:t>sont</w:t>
      </w:r>
      <w:r>
        <w:rPr>
          <w:spacing w:val="-6"/>
        </w:rPr>
        <w:t xml:space="preserve"> </w:t>
      </w:r>
      <w:r>
        <w:rPr>
          <w:spacing w:val="-2"/>
        </w:rPr>
        <w:t>complètes.</w:t>
      </w:r>
    </w:p>
    <w:p w14:paraId="1C81F32F" w14:textId="77777777" w:rsidR="00A247A0" w:rsidRDefault="00000000">
      <w:pPr>
        <w:pStyle w:val="ListParagraph"/>
        <w:numPr>
          <w:ilvl w:val="2"/>
          <w:numId w:val="8"/>
        </w:numPr>
        <w:tabs>
          <w:tab w:val="left" w:pos="2288"/>
          <w:tab w:val="left" w:pos="2290"/>
        </w:tabs>
        <w:ind w:right="1438"/>
        <w:jc w:val="both"/>
      </w:pPr>
      <w:r>
        <w:t>Le GSSC vérifie les soldes finaux non dépensés et notifie au CO de préparer le FFR (si le CO a soumis un projet de FFR au GSSC) en suivant le format de rapport du gouvernement japonais.</w:t>
      </w:r>
    </w:p>
    <w:p w14:paraId="405B08EC" w14:textId="77777777" w:rsidR="00A247A0" w:rsidRDefault="00000000">
      <w:pPr>
        <w:pStyle w:val="ListParagraph"/>
        <w:numPr>
          <w:ilvl w:val="2"/>
          <w:numId w:val="8"/>
        </w:numPr>
        <w:tabs>
          <w:tab w:val="left" w:pos="2287"/>
          <w:tab w:val="left" w:pos="2290"/>
        </w:tabs>
        <w:ind w:right="1438"/>
        <w:jc w:val="both"/>
      </w:pPr>
      <w:r>
        <w:t xml:space="preserve">Le commandant soumet le FFR signé à l'ambassade locale du Japon et en télécharge une copie dans </w:t>
      </w:r>
      <w:proofErr w:type="spellStart"/>
      <w:r>
        <w:t>UNall</w:t>
      </w:r>
      <w:proofErr w:type="spellEnd"/>
      <w:r>
        <w:t xml:space="preserve"> case.</w:t>
      </w:r>
    </w:p>
    <w:p w14:paraId="7F721E12" w14:textId="77777777" w:rsidR="00A247A0" w:rsidRDefault="00000000">
      <w:pPr>
        <w:pStyle w:val="ListParagraph"/>
        <w:numPr>
          <w:ilvl w:val="2"/>
          <w:numId w:val="8"/>
        </w:numPr>
        <w:tabs>
          <w:tab w:val="left" w:pos="2288"/>
          <w:tab w:val="left" w:pos="2290"/>
        </w:tabs>
        <w:ind w:right="1437"/>
        <w:jc w:val="both"/>
      </w:pPr>
      <w:r>
        <w:t>Le</w:t>
      </w:r>
      <w:r>
        <w:rPr>
          <w:spacing w:val="-4"/>
        </w:rPr>
        <w:t xml:space="preserve"> </w:t>
      </w:r>
      <w:r>
        <w:t>GSSC</w:t>
      </w:r>
      <w:r>
        <w:rPr>
          <w:spacing w:val="-4"/>
        </w:rPr>
        <w:t xml:space="preserve"> </w:t>
      </w:r>
      <w:r>
        <w:t>transmet</w:t>
      </w:r>
      <w:r>
        <w:rPr>
          <w:spacing w:val="-5"/>
        </w:rPr>
        <w:t xml:space="preserve"> </w:t>
      </w:r>
      <w:r>
        <w:t>le</w:t>
      </w:r>
      <w:r>
        <w:rPr>
          <w:spacing w:val="-4"/>
        </w:rPr>
        <w:t xml:space="preserve"> </w:t>
      </w:r>
      <w:r>
        <w:t>FFR</w:t>
      </w:r>
      <w:r>
        <w:rPr>
          <w:spacing w:val="-5"/>
        </w:rPr>
        <w:t xml:space="preserve"> </w:t>
      </w:r>
      <w:r>
        <w:t>signé</w:t>
      </w:r>
      <w:r>
        <w:rPr>
          <w:spacing w:val="-6"/>
        </w:rPr>
        <w:t xml:space="preserve"> </w:t>
      </w:r>
      <w:r>
        <w:t>au</w:t>
      </w:r>
      <w:r>
        <w:rPr>
          <w:spacing w:val="-4"/>
        </w:rPr>
        <w:t xml:space="preserve"> </w:t>
      </w:r>
      <w:r>
        <w:t>BERA</w:t>
      </w:r>
      <w:r>
        <w:rPr>
          <w:spacing w:val="-4"/>
        </w:rPr>
        <w:t xml:space="preserve"> </w:t>
      </w:r>
      <w:r>
        <w:t>japonais</w:t>
      </w:r>
      <w:r>
        <w:rPr>
          <w:spacing w:val="-5"/>
        </w:rPr>
        <w:t xml:space="preserve"> </w:t>
      </w:r>
      <w:r>
        <w:t>et</w:t>
      </w:r>
      <w:r>
        <w:rPr>
          <w:spacing w:val="-5"/>
        </w:rPr>
        <w:t xml:space="preserve"> </w:t>
      </w:r>
      <w:r>
        <w:t>obtient</w:t>
      </w:r>
      <w:r>
        <w:rPr>
          <w:spacing w:val="-5"/>
        </w:rPr>
        <w:t xml:space="preserve"> </w:t>
      </w:r>
      <w:r>
        <w:t>la</w:t>
      </w:r>
      <w:r>
        <w:rPr>
          <w:spacing w:val="-4"/>
        </w:rPr>
        <w:t xml:space="preserve"> </w:t>
      </w:r>
      <w:r>
        <w:t>confirmation</w:t>
      </w:r>
      <w:r>
        <w:rPr>
          <w:spacing w:val="-4"/>
        </w:rPr>
        <w:t xml:space="preserve"> </w:t>
      </w:r>
      <w:r>
        <w:t>du</w:t>
      </w:r>
      <w:r>
        <w:rPr>
          <w:spacing w:val="-4"/>
        </w:rPr>
        <w:t xml:space="preserve"> </w:t>
      </w:r>
      <w:r>
        <w:t>BERA</w:t>
      </w:r>
      <w:r>
        <w:rPr>
          <w:spacing w:val="-5"/>
        </w:rPr>
        <w:t xml:space="preserve"> </w:t>
      </w:r>
      <w:r>
        <w:t>japonais</w:t>
      </w:r>
      <w:r>
        <w:rPr>
          <w:spacing w:val="-4"/>
        </w:rPr>
        <w:t xml:space="preserve"> </w:t>
      </w:r>
      <w:r>
        <w:t>sur le compte GL à utiliser, c'est-à-dire 51040 (pour le remboursement par lot) ou 51035 (pour le transfert du solde non dépensé au fonds d'origine).</w:t>
      </w:r>
    </w:p>
    <w:p w14:paraId="57F89EA9" w14:textId="77777777" w:rsidR="00A247A0" w:rsidRDefault="00000000">
      <w:pPr>
        <w:pStyle w:val="ListParagraph"/>
        <w:numPr>
          <w:ilvl w:val="2"/>
          <w:numId w:val="8"/>
        </w:numPr>
        <w:tabs>
          <w:tab w:val="left" w:pos="2288"/>
          <w:tab w:val="left" w:pos="2290"/>
        </w:tabs>
        <w:ind w:right="1440"/>
        <w:jc w:val="both"/>
      </w:pPr>
      <w:r>
        <w:t>Le GSSC traite une écriture de journal pour déplacer les fonds de l'enfant (projet CO) vers le parent (code de fonds 55045, OU H23) pour un remboursement par lot comme suit :</w:t>
      </w:r>
    </w:p>
    <w:p w14:paraId="77EB98A0" w14:textId="77777777" w:rsidR="00A247A0" w:rsidRDefault="00A247A0">
      <w:pPr>
        <w:pStyle w:val="BodyText"/>
        <w:spacing w:before="12"/>
        <w:rPr>
          <w:sz w:val="14"/>
        </w:rPr>
      </w:pPr>
    </w:p>
    <w:tbl>
      <w:tblPr>
        <w:tblW w:w="0" w:type="auto"/>
        <w:tblInd w:w="2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3"/>
        <w:gridCol w:w="960"/>
        <w:gridCol w:w="716"/>
        <w:gridCol w:w="789"/>
        <w:gridCol w:w="855"/>
        <w:gridCol w:w="815"/>
        <w:gridCol w:w="1605"/>
        <w:gridCol w:w="1064"/>
      </w:tblGrid>
      <w:tr w:rsidR="00A247A0" w14:paraId="74E23ADC" w14:textId="77777777">
        <w:trPr>
          <w:trHeight w:val="268"/>
        </w:trPr>
        <w:tc>
          <w:tcPr>
            <w:tcW w:w="803" w:type="dxa"/>
          </w:tcPr>
          <w:p w14:paraId="244B2D29" w14:textId="77777777" w:rsidR="00A247A0" w:rsidRDefault="00000000">
            <w:pPr>
              <w:pStyle w:val="TableParagraph"/>
            </w:pPr>
            <w:r>
              <w:rPr>
                <w:spacing w:val="-2"/>
              </w:rPr>
              <w:t>Dr/Cr</w:t>
            </w:r>
          </w:p>
        </w:tc>
        <w:tc>
          <w:tcPr>
            <w:tcW w:w="960" w:type="dxa"/>
          </w:tcPr>
          <w:p w14:paraId="73103B42" w14:textId="77777777" w:rsidR="00A247A0" w:rsidRDefault="00000000">
            <w:pPr>
              <w:pStyle w:val="TableParagraph"/>
            </w:pPr>
            <w:r>
              <w:rPr>
                <w:spacing w:val="-2"/>
              </w:rPr>
              <w:t>Compte</w:t>
            </w:r>
          </w:p>
        </w:tc>
        <w:tc>
          <w:tcPr>
            <w:tcW w:w="716" w:type="dxa"/>
          </w:tcPr>
          <w:p w14:paraId="50BE4A1D" w14:textId="77777777" w:rsidR="00A247A0" w:rsidRDefault="00000000">
            <w:pPr>
              <w:pStyle w:val="TableParagraph"/>
            </w:pPr>
            <w:r>
              <w:rPr>
                <w:spacing w:val="-5"/>
              </w:rPr>
              <w:t>OU</w:t>
            </w:r>
          </w:p>
        </w:tc>
        <w:tc>
          <w:tcPr>
            <w:tcW w:w="789" w:type="dxa"/>
          </w:tcPr>
          <w:p w14:paraId="2F2E0D2F" w14:textId="77777777" w:rsidR="00A247A0" w:rsidRDefault="00000000">
            <w:pPr>
              <w:pStyle w:val="TableParagraph"/>
              <w:ind w:left="108"/>
            </w:pPr>
            <w:r>
              <w:rPr>
                <w:spacing w:val="-2"/>
              </w:rPr>
              <w:t>Fonds</w:t>
            </w:r>
          </w:p>
        </w:tc>
        <w:tc>
          <w:tcPr>
            <w:tcW w:w="855" w:type="dxa"/>
          </w:tcPr>
          <w:p w14:paraId="14BC84F7" w14:textId="77777777" w:rsidR="00A247A0" w:rsidRDefault="00000000">
            <w:pPr>
              <w:pStyle w:val="TableParagraph"/>
            </w:pPr>
            <w:r>
              <w:rPr>
                <w:spacing w:val="-2"/>
              </w:rPr>
              <w:t>Service</w:t>
            </w:r>
          </w:p>
        </w:tc>
        <w:tc>
          <w:tcPr>
            <w:tcW w:w="815" w:type="dxa"/>
          </w:tcPr>
          <w:p w14:paraId="1F45B6BF" w14:textId="77777777" w:rsidR="00A247A0" w:rsidRDefault="00000000">
            <w:pPr>
              <w:pStyle w:val="TableParagraph"/>
              <w:ind w:left="109"/>
            </w:pPr>
            <w:r>
              <w:t>PC</w:t>
            </w:r>
            <w:r>
              <w:rPr>
                <w:spacing w:val="-4"/>
              </w:rPr>
              <w:t xml:space="preserve"> </w:t>
            </w:r>
            <w:r>
              <w:rPr>
                <w:spacing w:val="-5"/>
              </w:rPr>
              <w:t>BU</w:t>
            </w:r>
          </w:p>
        </w:tc>
        <w:tc>
          <w:tcPr>
            <w:tcW w:w="1605" w:type="dxa"/>
          </w:tcPr>
          <w:p w14:paraId="50808E02" w14:textId="77777777" w:rsidR="00A247A0" w:rsidRDefault="00000000">
            <w:pPr>
              <w:pStyle w:val="TableParagraph"/>
              <w:ind w:left="110"/>
            </w:pPr>
            <w:r>
              <w:rPr>
                <w:spacing w:val="-2"/>
              </w:rPr>
              <w:t>Projet</w:t>
            </w:r>
          </w:p>
        </w:tc>
        <w:tc>
          <w:tcPr>
            <w:tcW w:w="1064" w:type="dxa"/>
          </w:tcPr>
          <w:p w14:paraId="6ED4CDA6" w14:textId="77777777" w:rsidR="00A247A0" w:rsidRDefault="00000000">
            <w:pPr>
              <w:pStyle w:val="TableParagraph"/>
              <w:ind w:left="110"/>
            </w:pPr>
            <w:r>
              <w:rPr>
                <w:spacing w:val="-2"/>
              </w:rPr>
              <w:t>Donateur</w:t>
            </w:r>
          </w:p>
        </w:tc>
      </w:tr>
      <w:tr w:rsidR="00A247A0" w14:paraId="0A2D6491" w14:textId="77777777">
        <w:trPr>
          <w:trHeight w:val="268"/>
        </w:trPr>
        <w:tc>
          <w:tcPr>
            <w:tcW w:w="803" w:type="dxa"/>
          </w:tcPr>
          <w:p w14:paraId="25F8F6F2" w14:textId="77777777" w:rsidR="00A247A0" w:rsidRDefault="00000000">
            <w:pPr>
              <w:pStyle w:val="TableParagraph"/>
            </w:pPr>
            <w:r>
              <w:rPr>
                <w:spacing w:val="-5"/>
              </w:rPr>
              <w:t>Dr</w:t>
            </w:r>
          </w:p>
        </w:tc>
        <w:tc>
          <w:tcPr>
            <w:tcW w:w="960" w:type="dxa"/>
          </w:tcPr>
          <w:p w14:paraId="5B26607A" w14:textId="77777777" w:rsidR="00A247A0" w:rsidRDefault="00000000">
            <w:pPr>
              <w:pStyle w:val="TableParagraph"/>
            </w:pPr>
            <w:r>
              <w:rPr>
                <w:spacing w:val="-2"/>
              </w:rPr>
              <w:t>51040</w:t>
            </w:r>
          </w:p>
        </w:tc>
        <w:tc>
          <w:tcPr>
            <w:tcW w:w="4780" w:type="dxa"/>
            <w:gridSpan w:val="5"/>
          </w:tcPr>
          <w:p w14:paraId="6A501BDC" w14:textId="77777777" w:rsidR="00A247A0" w:rsidRPr="005C5B21" w:rsidRDefault="00000000">
            <w:pPr>
              <w:pStyle w:val="TableParagraph"/>
              <w:rPr>
                <w:lang w:val="en-GB"/>
              </w:rPr>
            </w:pPr>
            <w:r w:rsidRPr="005C5B21">
              <w:rPr>
                <w:lang w:val="en-GB"/>
              </w:rPr>
              <w:t>A</w:t>
            </w:r>
            <w:r w:rsidRPr="005C5B21">
              <w:rPr>
                <w:spacing w:val="-5"/>
                <w:lang w:val="en-GB"/>
              </w:rPr>
              <w:t xml:space="preserve"> </w:t>
            </w:r>
            <w:proofErr w:type="spellStart"/>
            <w:r w:rsidRPr="005C5B21">
              <w:rPr>
                <w:lang w:val="en-GB"/>
              </w:rPr>
              <w:t>fournir</w:t>
            </w:r>
            <w:proofErr w:type="spellEnd"/>
            <w:r w:rsidRPr="005C5B21">
              <w:rPr>
                <w:spacing w:val="-5"/>
                <w:lang w:val="en-GB"/>
              </w:rPr>
              <w:t xml:space="preserve"> </w:t>
            </w:r>
            <w:r w:rsidRPr="005C5B21">
              <w:rPr>
                <w:lang w:val="en-GB"/>
              </w:rPr>
              <w:t>par</w:t>
            </w:r>
            <w:r w:rsidRPr="005C5B21">
              <w:rPr>
                <w:spacing w:val="-2"/>
                <w:lang w:val="en-GB"/>
              </w:rPr>
              <w:t xml:space="preserve"> </w:t>
            </w:r>
            <w:r w:rsidRPr="005C5B21">
              <w:rPr>
                <w:lang w:val="en-GB"/>
              </w:rPr>
              <w:t>JU</w:t>
            </w:r>
            <w:r w:rsidRPr="005C5B21">
              <w:rPr>
                <w:spacing w:val="-4"/>
                <w:lang w:val="en-GB"/>
              </w:rPr>
              <w:t xml:space="preserve"> </w:t>
            </w:r>
            <w:r w:rsidRPr="005C5B21">
              <w:rPr>
                <w:lang w:val="en-GB"/>
              </w:rPr>
              <w:t>&amp;</w:t>
            </w:r>
            <w:r w:rsidRPr="005C5B21">
              <w:rPr>
                <w:spacing w:val="-5"/>
                <w:lang w:val="en-GB"/>
              </w:rPr>
              <w:t xml:space="preserve"> </w:t>
            </w:r>
            <w:r w:rsidRPr="005C5B21">
              <w:rPr>
                <w:lang w:val="en-GB"/>
              </w:rPr>
              <w:t>CO</w:t>
            </w:r>
            <w:r w:rsidRPr="005C5B21">
              <w:rPr>
                <w:spacing w:val="-4"/>
                <w:lang w:val="en-GB"/>
              </w:rPr>
              <w:t xml:space="preserve"> </w:t>
            </w:r>
            <w:r w:rsidRPr="005C5B21">
              <w:rPr>
                <w:lang w:val="en-GB"/>
              </w:rPr>
              <w:t>(Dr</w:t>
            </w:r>
            <w:r w:rsidRPr="005C5B21">
              <w:rPr>
                <w:spacing w:val="-4"/>
                <w:lang w:val="en-GB"/>
              </w:rPr>
              <w:t xml:space="preserve"> </w:t>
            </w:r>
            <w:r w:rsidRPr="005C5B21">
              <w:rPr>
                <w:lang w:val="en-GB"/>
              </w:rPr>
              <w:t>Child</w:t>
            </w:r>
            <w:r w:rsidRPr="005C5B21">
              <w:rPr>
                <w:spacing w:val="-5"/>
                <w:lang w:val="en-GB"/>
              </w:rPr>
              <w:t xml:space="preserve"> </w:t>
            </w:r>
            <w:r w:rsidRPr="005C5B21">
              <w:rPr>
                <w:lang w:val="en-GB"/>
              </w:rPr>
              <w:t>Fund</w:t>
            </w:r>
            <w:r w:rsidRPr="005C5B21">
              <w:rPr>
                <w:spacing w:val="-4"/>
                <w:lang w:val="en-GB"/>
              </w:rPr>
              <w:t xml:space="preserve"> </w:t>
            </w:r>
            <w:r w:rsidRPr="005C5B21">
              <w:rPr>
                <w:spacing w:val="-2"/>
                <w:lang w:val="en-GB"/>
              </w:rPr>
              <w:t>32045)</w:t>
            </w:r>
          </w:p>
        </w:tc>
        <w:tc>
          <w:tcPr>
            <w:tcW w:w="1064" w:type="dxa"/>
          </w:tcPr>
          <w:p w14:paraId="1E49A436" w14:textId="77777777" w:rsidR="00A247A0" w:rsidRDefault="00000000">
            <w:pPr>
              <w:pStyle w:val="TableParagraph"/>
              <w:ind w:left="110"/>
            </w:pPr>
            <w:r>
              <w:rPr>
                <w:spacing w:val="-2"/>
              </w:rPr>
              <w:t>000141</w:t>
            </w:r>
          </w:p>
        </w:tc>
      </w:tr>
      <w:tr w:rsidR="00A247A0" w14:paraId="7AABB264" w14:textId="77777777">
        <w:trPr>
          <w:trHeight w:val="268"/>
        </w:trPr>
        <w:tc>
          <w:tcPr>
            <w:tcW w:w="803" w:type="dxa"/>
          </w:tcPr>
          <w:p w14:paraId="0A77C3F4" w14:textId="77777777" w:rsidR="00A247A0" w:rsidRDefault="00000000">
            <w:pPr>
              <w:pStyle w:val="TableParagraph"/>
            </w:pPr>
            <w:r>
              <w:rPr>
                <w:spacing w:val="-5"/>
              </w:rPr>
              <w:t>Cr.</w:t>
            </w:r>
          </w:p>
        </w:tc>
        <w:tc>
          <w:tcPr>
            <w:tcW w:w="960" w:type="dxa"/>
          </w:tcPr>
          <w:p w14:paraId="2FA520BD" w14:textId="77777777" w:rsidR="00A247A0" w:rsidRDefault="00000000">
            <w:pPr>
              <w:pStyle w:val="TableParagraph"/>
            </w:pPr>
            <w:r>
              <w:rPr>
                <w:spacing w:val="-2"/>
              </w:rPr>
              <w:t>51040</w:t>
            </w:r>
          </w:p>
        </w:tc>
        <w:tc>
          <w:tcPr>
            <w:tcW w:w="4780" w:type="dxa"/>
            <w:gridSpan w:val="5"/>
          </w:tcPr>
          <w:p w14:paraId="6CE5B5DE" w14:textId="77777777" w:rsidR="00A247A0" w:rsidRDefault="00000000">
            <w:pPr>
              <w:pStyle w:val="TableParagraph"/>
            </w:pPr>
            <w:r>
              <w:t>A</w:t>
            </w:r>
            <w:r>
              <w:rPr>
                <w:spacing w:val="-6"/>
              </w:rPr>
              <w:t xml:space="preserve"> </w:t>
            </w:r>
            <w:r>
              <w:t>fournir</w:t>
            </w:r>
            <w:r>
              <w:rPr>
                <w:spacing w:val="-6"/>
              </w:rPr>
              <w:t xml:space="preserve"> </w:t>
            </w:r>
            <w:r>
              <w:t>par</w:t>
            </w:r>
            <w:r>
              <w:rPr>
                <w:spacing w:val="-3"/>
              </w:rPr>
              <w:t xml:space="preserve"> </w:t>
            </w:r>
            <w:r>
              <w:t>JU</w:t>
            </w:r>
            <w:r>
              <w:rPr>
                <w:spacing w:val="-5"/>
              </w:rPr>
              <w:t xml:space="preserve"> </w:t>
            </w:r>
            <w:r>
              <w:t>(Cr</w:t>
            </w:r>
            <w:r>
              <w:rPr>
                <w:spacing w:val="-6"/>
              </w:rPr>
              <w:t xml:space="preserve"> </w:t>
            </w:r>
            <w:r>
              <w:t>Parent</w:t>
            </w:r>
            <w:r>
              <w:rPr>
                <w:spacing w:val="-5"/>
              </w:rPr>
              <w:t xml:space="preserve"> </w:t>
            </w:r>
            <w:proofErr w:type="spellStart"/>
            <w:r>
              <w:t>Fund</w:t>
            </w:r>
            <w:proofErr w:type="spellEnd"/>
            <w:r>
              <w:rPr>
                <w:spacing w:val="-5"/>
              </w:rPr>
              <w:t xml:space="preserve"> </w:t>
            </w:r>
            <w:r>
              <w:rPr>
                <w:spacing w:val="-2"/>
              </w:rPr>
              <w:t>55045)</w:t>
            </w:r>
          </w:p>
        </w:tc>
        <w:tc>
          <w:tcPr>
            <w:tcW w:w="1064" w:type="dxa"/>
          </w:tcPr>
          <w:p w14:paraId="437F033A" w14:textId="77777777" w:rsidR="00A247A0" w:rsidRDefault="00000000">
            <w:pPr>
              <w:pStyle w:val="TableParagraph"/>
              <w:ind w:left="110"/>
            </w:pPr>
            <w:r>
              <w:rPr>
                <w:spacing w:val="-2"/>
              </w:rPr>
              <w:t>000141</w:t>
            </w:r>
          </w:p>
        </w:tc>
      </w:tr>
    </w:tbl>
    <w:p w14:paraId="27E79CDE" w14:textId="77777777" w:rsidR="00A247A0" w:rsidRDefault="00000000">
      <w:pPr>
        <w:pStyle w:val="ListParagraph"/>
        <w:numPr>
          <w:ilvl w:val="3"/>
          <w:numId w:val="8"/>
        </w:numPr>
        <w:tabs>
          <w:tab w:val="left" w:pos="2858"/>
        </w:tabs>
        <w:spacing w:before="2"/>
        <w:ind w:hanging="360"/>
        <w:jc w:val="left"/>
        <w:rPr>
          <w:rFonts w:ascii="Symbol" w:hAnsi="Symbol"/>
        </w:rPr>
      </w:pPr>
      <w:r>
        <w:t>L'ACO</w:t>
      </w:r>
      <w:r>
        <w:rPr>
          <w:spacing w:val="-6"/>
        </w:rPr>
        <w:t xml:space="preserve"> </w:t>
      </w:r>
      <w:r>
        <w:t>standard</w:t>
      </w:r>
      <w:r>
        <w:rPr>
          <w:spacing w:val="-6"/>
        </w:rPr>
        <w:t xml:space="preserve"> </w:t>
      </w:r>
      <w:r>
        <w:t>donné</w:t>
      </w:r>
      <w:r>
        <w:rPr>
          <w:spacing w:val="-6"/>
        </w:rPr>
        <w:t xml:space="preserve"> </w:t>
      </w:r>
      <w:r>
        <w:t>par</w:t>
      </w:r>
      <w:r>
        <w:rPr>
          <w:spacing w:val="-5"/>
        </w:rPr>
        <w:t xml:space="preserve"> </w:t>
      </w:r>
      <w:r>
        <w:t>JU</w:t>
      </w:r>
      <w:r>
        <w:rPr>
          <w:spacing w:val="-5"/>
        </w:rPr>
        <w:t xml:space="preserve"> </w:t>
      </w:r>
      <w:r>
        <w:t>pour</w:t>
      </w:r>
      <w:r>
        <w:rPr>
          <w:spacing w:val="-6"/>
        </w:rPr>
        <w:t xml:space="preserve"> </w:t>
      </w:r>
      <w:r>
        <w:t>le</w:t>
      </w:r>
      <w:r>
        <w:rPr>
          <w:spacing w:val="-5"/>
        </w:rPr>
        <w:t xml:space="preserve"> </w:t>
      </w:r>
      <w:r>
        <w:t>côté</w:t>
      </w:r>
      <w:r>
        <w:rPr>
          <w:spacing w:val="-6"/>
        </w:rPr>
        <w:t xml:space="preserve"> </w:t>
      </w:r>
      <w:r>
        <w:t>crédit</w:t>
      </w:r>
      <w:r>
        <w:rPr>
          <w:spacing w:val="-5"/>
        </w:rPr>
        <w:t xml:space="preserve"> </w:t>
      </w:r>
      <w:r>
        <w:t>est</w:t>
      </w:r>
      <w:r>
        <w:rPr>
          <w:spacing w:val="-5"/>
        </w:rPr>
        <w:t xml:space="preserve"> </w:t>
      </w:r>
      <w:r>
        <w:t>le</w:t>
      </w:r>
      <w:r>
        <w:rPr>
          <w:spacing w:val="-5"/>
        </w:rPr>
        <w:t xml:space="preserve"> </w:t>
      </w:r>
      <w:r>
        <w:t>suivant</w:t>
      </w:r>
      <w:r>
        <w:rPr>
          <w:spacing w:val="-6"/>
        </w:rPr>
        <w:t xml:space="preserve"> </w:t>
      </w:r>
      <w:r>
        <w:rPr>
          <w:spacing w:val="-10"/>
        </w:rPr>
        <w:t>:</w:t>
      </w:r>
    </w:p>
    <w:p w14:paraId="7B79B1E8" w14:textId="77777777" w:rsidR="00A247A0" w:rsidRDefault="00A247A0">
      <w:pPr>
        <w:pStyle w:val="BodyText"/>
        <w:spacing w:before="7"/>
        <w:rPr>
          <w:sz w:val="23"/>
        </w:rPr>
      </w:pPr>
    </w:p>
    <w:tbl>
      <w:tblPr>
        <w:tblW w:w="0" w:type="auto"/>
        <w:tblInd w:w="2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5"/>
        <w:gridCol w:w="944"/>
        <w:gridCol w:w="636"/>
        <w:gridCol w:w="784"/>
        <w:gridCol w:w="856"/>
        <w:gridCol w:w="843"/>
        <w:gridCol w:w="812"/>
        <w:gridCol w:w="928"/>
        <w:gridCol w:w="1065"/>
      </w:tblGrid>
      <w:tr w:rsidR="00A247A0" w14:paraId="678383E7" w14:textId="77777777">
        <w:trPr>
          <w:trHeight w:val="269"/>
        </w:trPr>
        <w:tc>
          <w:tcPr>
            <w:tcW w:w="745" w:type="dxa"/>
          </w:tcPr>
          <w:p w14:paraId="06AB1981" w14:textId="77777777" w:rsidR="00A247A0" w:rsidRDefault="00000000">
            <w:pPr>
              <w:pStyle w:val="TableParagraph"/>
              <w:spacing w:before="1"/>
            </w:pPr>
            <w:r>
              <w:rPr>
                <w:spacing w:val="-2"/>
              </w:rPr>
              <w:t>Dr/Cr</w:t>
            </w:r>
          </w:p>
        </w:tc>
        <w:tc>
          <w:tcPr>
            <w:tcW w:w="944" w:type="dxa"/>
          </w:tcPr>
          <w:p w14:paraId="6CFE2607" w14:textId="77777777" w:rsidR="00A247A0" w:rsidRDefault="00000000">
            <w:pPr>
              <w:pStyle w:val="TableParagraph"/>
              <w:spacing w:before="1"/>
              <w:ind w:left="108"/>
            </w:pPr>
            <w:r>
              <w:rPr>
                <w:spacing w:val="-2"/>
              </w:rPr>
              <w:t>Compte</w:t>
            </w:r>
          </w:p>
        </w:tc>
        <w:tc>
          <w:tcPr>
            <w:tcW w:w="636" w:type="dxa"/>
          </w:tcPr>
          <w:p w14:paraId="6D05D546" w14:textId="77777777" w:rsidR="00A247A0" w:rsidRDefault="00000000">
            <w:pPr>
              <w:pStyle w:val="TableParagraph"/>
              <w:spacing w:before="1"/>
            </w:pPr>
            <w:r>
              <w:rPr>
                <w:spacing w:val="-5"/>
              </w:rPr>
              <w:t>OU</w:t>
            </w:r>
          </w:p>
        </w:tc>
        <w:tc>
          <w:tcPr>
            <w:tcW w:w="784" w:type="dxa"/>
          </w:tcPr>
          <w:p w14:paraId="13D3CCA7" w14:textId="77777777" w:rsidR="00A247A0" w:rsidRDefault="00000000">
            <w:pPr>
              <w:pStyle w:val="TableParagraph"/>
              <w:spacing w:before="1"/>
              <w:ind w:left="108"/>
            </w:pPr>
            <w:r>
              <w:rPr>
                <w:spacing w:val="-2"/>
              </w:rPr>
              <w:t>Fonds</w:t>
            </w:r>
          </w:p>
        </w:tc>
        <w:tc>
          <w:tcPr>
            <w:tcW w:w="856" w:type="dxa"/>
          </w:tcPr>
          <w:p w14:paraId="3F5EDDA3" w14:textId="77777777" w:rsidR="00A247A0" w:rsidRDefault="00000000">
            <w:pPr>
              <w:pStyle w:val="TableParagraph"/>
              <w:spacing w:before="1"/>
              <w:ind w:left="108"/>
            </w:pPr>
            <w:r>
              <w:rPr>
                <w:spacing w:val="-2"/>
              </w:rPr>
              <w:t>Service</w:t>
            </w:r>
          </w:p>
        </w:tc>
        <w:tc>
          <w:tcPr>
            <w:tcW w:w="843" w:type="dxa"/>
          </w:tcPr>
          <w:p w14:paraId="35698E2E" w14:textId="77777777" w:rsidR="00A247A0" w:rsidRDefault="00000000">
            <w:pPr>
              <w:pStyle w:val="TableParagraph"/>
              <w:spacing w:before="1"/>
            </w:pPr>
            <w:r>
              <w:t>PC</w:t>
            </w:r>
            <w:r>
              <w:rPr>
                <w:spacing w:val="-4"/>
              </w:rPr>
              <w:t xml:space="preserve"> </w:t>
            </w:r>
            <w:r>
              <w:rPr>
                <w:spacing w:val="-5"/>
              </w:rPr>
              <w:t>BU</w:t>
            </w:r>
          </w:p>
        </w:tc>
        <w:tc>
          <w:tcPr>
            <w:tcW w:w="812" w:type="dxa"/>
          </w:tcPr>
          <w:p w14:paraId="2D805DFE" w14:textId="77777777" w:rsidR="00A247A0" w:rsidRDefault="00000000">
            <w:pPr>
              <w:pStyle w:val="TableParagraph"/>
              <w:spacing w:before="1"/>
            </w:pPr>
            <w:r>
              <w:rPr>
                <w:spacing w:val="-2"/>
              </w:rPr>
              <w:t>Projet</w:t>
            </w:r>
          </w:p>
        </w:tc>
        <w:tc>
          <w:tcPr>
            <w:tcW w:w="928" w:type="dxa"/>
          </w:tcPr>
          <w:p w14:paraId="30A2A69A" w14:textId="77777777" w:rsidR="00A247A0" w:rsidRDefault="00000000">
            <w:pPr>
              <w:pStyle w:val="TableParagraph"/>
              <w:spacing w:before="1"/>
              <w:ind w:left="122"/>
            </w:pPr>
            <w:r>
              <w:rPr>
                <w:spacing w:val="-2"/>
              </w:rPr>
              <w:t>Activité</w:t>
            </w:r>
          </w:p>
        </w:tc>
        <w:tc>
          <w:tcPr>
            <w:tcW w:w="1065" w:type="dxa"/>
          </w:tcPr>
          <w:p w14:paraId="6ADE26CD" w14:textId="77777777" w:rsidR="00A247A0" w:rsidRDefault="00000000">
            <w:pPr>
              <w:pStyle w:val="TableParagraph"/>
              <w:spacing w:before="1"/>
              <w:ind w:left="105"/>
            </w:pPr>
            <w:r>
              <w:rPr>
                <w:spacing w:val="-2"/>
              </w:rPr>
              <w:t>Donateur</w:t>
            </w:r>
          </w:p>
        </w:tc>
      </w:tr>
    </w:tbl>
    <w:p w14:paraId="3B681174" w14:textId="77777777" w:rsidR="00A247A0" w:rsidRDefault="00A247A0">
      <w:pPr>
        <w:sectPr w:rsidR="00A247A0">
          <w:pgSz w:w="12240" w:h="15840"/>
          <w:pgMar w:top="1820" w:right="0" w:bottom="940" w:left="0" w:header="720" w:footer="744" w:gutter="0"/>
          <w:cols w:space="720"/>
        </w:sectPr>
      </w:pPr>
    </w:p>
    <w:p w14:paraId="2272757F" w14:textId="77777777" w:rsidR="00A247A0" w:rsidRDefault="00A247A0">
      <w:pPr>
        <w:pStyle w:val="BodyText"/>
        <w:spacing w:before="3"/>
      </w:pPr>
    </w:p>
    <w:tbl>
      <w:tblPr>
        <w:tblW w:w="0" w:type="auto"/>
        <w:tblInd w:w="2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5"/>
        <w:gridCol w:w="944"/>
        <w:gridCol w:w="636"/>
        <w:gridCol w:w="784"/>
        <w:gridCol w:w="856"/>
        <w:gridCol w:w="843"/>
        <w:gridCol w:w="812"/>
        <w:gridCol w:w="928"/>
        <w:gridCol w:w="1065"/>
      </w:tblGrid>
      <w:tr w:rsidR="00A247A0" w14:paraId="6BBDAACF" w14:textId="77777777">
        <w:trPr>
          <w:trHeight w:val="268"/>
        </w:trPr>
        <w:tc>
          <w:tcPr>
            <w:tcW w:w="745" w:type="dxa"/>
          </w:tcPr>
          <w:p w14:paraId="1C124143" w14:textId="77777777" w:rsidR="00A247A0" w:rsidRDefault="00000000">
            <w:pPr>
              <w:pStyle w:val="TableParagraph"/>
            </w:pPr>
            <w:r>
              <w:rPr>
                <w:spacing w:val="-5"/>
              </w:rPr>
              <w:t>Cr</w:t>
            </w:r>
          </w:p>
        </w:tc>
        <w:tc>
          <w:tcPr>
            <w:tcW w:w="944" w:type="dxa"/>
          </w:tcPr>
          <w:p w14:paraId="035E5CB1" w14:textId="77777777" w:rsidR="00A247A0" w:rsidRDefault="00000000">
            <w:pPr>
              <w:pStyle w:val="TableParagraph"/>
              <w:ind w:left="108"/>
            </w:pPr>
            <w:r>
              <w:rPr>
                <w:spacing w:val="-2"/>
              </w:rPr>
              <w:t>51040</w:t>
            </w:r>
          </w:p>
        </w:tc>
        <w:tc>
          <w:tcPr>
            <w:tcW w:w="636" w:type="dxa"/>
          </w:tcPr>
          <w:p w14:paraId="5616B25D" w14:textId="77777777" w:rsidR="00A247A0" w:rsidRDefault="00000000">
            <w:pPr>
              <w:pStyle w:val="TableParagraph"/>
            </w:pPr>
            <w:r>
              <w:rPr>
                <w:spacing w:val="-5"/>
              </w:rPr>
              <w:t>H23</w:t>
            </w:r>
          </w:p>
        </w:tc>
        <w:tc>
          <w:tcPr>
            <w:tcW w:w="784" w:type="dxa"/>
          </w:tcPr>
          <w:p w14:paraId="3FC57F3D" w14:textId="77777777" w:rsidR="00A247A0" w:rsidRDefault="00000000">
            <w:pPr>
              <w:pStyle w:val="TableParagraph"/>
              <w:ind w:left="108"/>
            </w:pPr>
            <w:r>
              <w:rPr>
                <w:spacing w:val="-2"/>
              </w:rPr>
              <w:t>55045</w:t>
            </w:r>
          </w:p>
        </w:tc>
        <w:tc>
          <w:tcPr>
            <w:tcW w:w="856" w:type="dxa"/>
          </w:tcPr>
          <w:p w14:paraId="16AF1EC1" w14:textId="77777777" w:rsidR="00A247A0" w:rsidRDefault="00000000">
            <w:pPr>
              <w:pStyle w:val="TableParagraph"/>
              <w:ind w:left="108"/>
            </w:pPr>
            <w:r>
              <w:rPr>
                <w:spacing w:val="-2"/>
              </w:rPr>
              <w:t>04012</w:t>
            </w:r>
          </w:p>
        </w:tc>
        <w:tc>
          <w:tcPr>
            <w:tcW w:w="843" w:type="dxa"/>
          </w:tcPr>
          <w:p w14:paraId="573B928D" w14:textId="77777777" w:rsidR="00A247A0" w:rsidRDefault="00000000">
            <w:pPr>
              <w:pStyle w:val="TableParagraph"/>
            </w:pPr>
            <w:r>
              <w:rPr>
                <w:spacing w:val="-2"/>
              </w:rPr>
              <w:t>vierge</w:t>
            </w:r>
          </w:p>
        </w:tc>
        <w:tc>
          <w:tcPr>
            <w:tcW w:w="812" w:type="dxa"/>
          </w:tcPr>
          <w:p w14:paraId="23720D28" w14:textId="77777777" w:rsidR="00A247A0" w:rsidRDefault="00000000">
            <w:pPr>
              <w:pStyle w:val="TableParagraph"/>
            </w:pPr>
            <w:r>
              <w:rPr>
                <w:spacing w:val="-2"/>
              </w:rPr>
              <w:t>vierge</w:t>
            </w:r>
          </w:p>
        </w:tc>
        <w:tc>
          <w:tcPr>
            <w:tcW w:w="928" w:type="dxa"/>
          </w:tcPr>
          <w:p w14:paraId="696F7A84" w14:textId="77777777" w:rsidR="00A247A0" w:rsidRDefault="00000000">
            <w:pPr>
              <w:pStyle w:val="TableParagraph"/>
              <w:ind w:left="186"/>
            </w:pPr>
            <w:r>
              <w:rPr>
                <w:spacing w:val="-2"/>
              </w:rPr>
              <w:t>vierge</w:t>
            </w:r>
          </w:p>
        </w:tc>
        <w:tc>
          <w:tcPr>
            <w:tcW w:w="1065" w:type="dxa"/>
          </w:tcPr>
          <w:p w14:paraId="74BC02A0" w14:textId="77777777" w:rsidR="00A247A0" w:rsidRDefault="00000000">
            <w:pPr>
              <w:pStyle w:val="TableParagraph"/>
              <w:ind w:left="105"/>
            </w:pPr>
            <w:r>
              <w:rPr>
                <w:spacing w:val="-2"/>
              </w:rPr>
              <w:t>000141</w:t>
            </w:r>
          </w:p>
        </w:tc>
      </w:tr>
    </w:tbl>
    <w:p w14:paraId="664EBC9C" w14:textId="77777777" w:rsidR="00A247A0" w:rsidRDefault="00A247A0">
      <w:pPr>
        <w:pStyle w:val="BodyText"/>
        <w:spacing w:before="7"/>
        <w:rPr>
          <w:sz w:val="15"/>
        </w:rPr>
      </w:pPr>
    </w:p>
    <w:p w14:paraId="75A69EC9" w14:textId="77777777" w:rsidR="00A247A0" w:rsidRDefault="00000000">
      <w:pPr>
        <w:pStyle w:val="ListParagraph"/>
        <w:numPr>
          <w:ilvl w:val="3"/>
          <w:numId w:val="8"/>
        </w:numPr>
        <w:tabs>
          <w:tab w:val="left" w:pos="2858"/>
        </w:tabs>
        <w:spacing w:before="100"/>
        <w:ind w:hanging="360"/>
        <w:jc w:val="left"/>
        <w:rPr>
          <w:rFonts w:ascii="Symbol" w:hAnsi="Symbol"/>
        </w:rPr>
      </w:pPr>
      <w:r>
        <w:t>Sur</w:t>
      </w:r>
      <w:r>
        <w:rPr>
          <w:spacing w:val="-6"/>
        </w:rPr>
        <w:t xml:space="preserve"> </w:t>
      </w:r>
      <w:r>
        <w:t>la</w:t>
      </w:r>
      <w:r>
        <w:rPr>
          <w:spacing w:val="-3"/>
        </w:rPr>
        <w:t xml:space="preserve"> </w:t>
      </w:r>
      <w:r>
        <w:t>base</w:t>
      </w:r>
      <w:r>
        <w:rPr>
          <w:spacing w:val="-5"/>
        </w:rPr>
        <w:t xml:space="preserve"> </w:t>
      </w:r>
      <w:r>
        <w:t>de</w:t>
      </w:r>
      <w:r>
        <w:rPr>
          <w:spacing w:val="-5"/>
        </w:rPr>
        <w:t xml:space="preserve"> </w:t>
      </w:r>
      <w:r>
        <w:t>la</w:t>
      </w:r>
      <w:r>
        <w:rPr>
          <w:spacing w:val="-5"/>
        </w:rPr>
        <w:t xml:space="preserve"> </w:t>
      </w:r>
      <w:r>
        <w:t>demande</w:t>
      </w:r>
      <w:r>
        <w:rPr>
          <w:spacing w:val="-4"/>
        </w:rPr>
        <w:t xml:space="preserve"> </w:t>
      </w:r>
      <w:r>
        <w:t>de</w:t>
      </w:r>
      <w:r>
        <w:rPr>
          <w:spacing w:val="-5"/>
        </w:rPr>
        <w:t xml:space="preserve"> </w:t>
      </w:r>
      <w:r>
        <w:t>l'EC,</w:t>
      </w:r>
      <w:r>
        <w:rPr>
          <w:spacing w:val="-6"/>
        </w:rPr>
        <w:t xml:space="preserve"> </w:t>
      </w:r>
      <w:r>
        <w:t>le</w:t>
      </w:r>
      <w:r>
        <w:rPr>
          <w:spacing w:val="-4"/>
        </w:rPr>
        <w:t xml:space="preserve"> </w:t>
      </w:r>
      <w:r>
        <w:t>GSSC</w:t>
      </w:r>
      <w:r>
        <w:rPr>
          <w:spacing w:val="-5"/>
        </w:rPr>
        <w:t xml:space="preserve"> </w:t>
      </w:r>
      <w:r>
        <w:t>procédera</w:t>
      </w:r>
      <w:r>
        <w:rPr>
          <w:spacing w:val="-5"/>
        </w:rPr>
        <w:t xml:space="preserve"> </w:t>
      </w:r>
      <w:r>
        <w:t>au</w:t>
      </w:r>
      <w:r>
        <w:rPr>
          <w:spacing w:val="-5"/>
        </w:rPr>
        <w:t xml:space="preserve"> </w:t>
      </w:r>
      <w:r>
        <w:rPr>
          <w:spacing w:val="-2"/>
        </w:rPr>
        <w:t>remboursement.</w:t>
      </w:r>
    </w:p>
    <w:p w14:paraId="1426775D" w14:textId="77777777" w:rsidR="00A247A0" w:rsidRDefault="00A247A0">
      <w:pPr>
        <w:pStyle w:val="BodyText"/>
        <w:spacing w:before="9"/>
        <w:rPr>
          <w:sz w:val="23"/>
        </w:rPr>
      </w:pPr>
    </w:p>
    <w:tbl>
      <w:tblPr>
        <w:tblW w:w="0" w:type="auto"/>
        <w:tblInd w:w="2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4"/>
        <w:gridCol w:w="1007"/>
        <w:gridCol w:w="1000"/>
        <w:gridCol w:w="785"/>
        <w:gridCol w:w="798"/>
        <w:gridCol w:w="858"/>
        <w:gridCol w:w="851"/>
        <w:gridCol w:w="991"/>
        <w:gridCol w:w="992"/>
      </w:tblGrid>
      <w:tr w:rsidR="00A247A0" w14:paraId="03FA2867" w14:textId="77777777">
        <w:trPr>
          <w:trHeight w:val="537"/>
        </w:trPr>
        <w:tc>
          <w:tcPr>
            <w:tcW w:w="754" w:type="dxa"/>
          </w:tcPr>
          <w:p w14:paraId="22BDE575" w14:textId="77777777" w:rsidR="00A247A0" w:rsidRDefault="00000000">
            <w:pPr>
              <w:pStyle w:val="TableParagraph"/>
              <w:spacing w:line="240" w:lineRule="auto"/>
            </w:pPr>
            <w:r>
              <w:rPr>
                <w:spacing w:val="-2"/>
              </w:rPr>
              <w:t>Dr/Cr</w:t>
            </w:r>
          </w:p>
        </w:tc>
        <w:tc>
          <w:tcPr>
            <w:tcW w:w="1007" w:type="dxa"/>
          </w:tcPr>
          <w:p w14:paraId="6A187598" w14:textId="77777777" w:rsidR="00A247A0" w:rsidRDefault="00000000">
            <w:pPr>
              <w:pStyle w:val="TableParagraph"/>
              <w:spacing w:line="240" w:lineRule="auto"/>
            </w:pPr>
            <w:r>
              <w:rPr>
                <w:spacing w:val="-2"/>
              </w:rPr>
              <w:t>Compte</w:t>
            </w:r>
          </w:p>
        </w:tc>
        <w:tc>
          <w:tcPr>
            <w:tcW w:w="1000" w:type="dxa"/>
          </w:tcPr>
          <w:p w14:paraId="47643BFC" w14:textId="77777777" w:rsidR="00A247A0" w:rsidRDefault="00000000">
            <w:pPr>
              <w:pStyle w:val="TableParagraph"/>
              <w:spacing w:line="240" w:lineRule="auto"/>
            </w:pPr>
            <w:r>
              <w:rPr>
                <w:spacing w:val="-5"/>
              </w:rPr>
              <w:t>OU</w:t>
            </w:r>
          </w:p>
        </w:tc>
        <w:tc>
          <w:tcPr>
            <w:tcW w:w="785" w:type="dxa"/>
          </w:tcPr>
          <w:p w14:paraId="6B5DFE5F" w14:textId="77777777" w:rsidR="00A247A0" w:rsidRDefault="00000000">
            <w:pPr>
              <w:pStyle w:val="TableParagraph"/>
              <w:spacing w:line="240" w:lineRule="auto"/>
              <w:ind w:left="106"/>
            </w:pPr>
            <w:r>
              <w:rPr>
                <w:spacing w:val="-2"/>
              </w:rPr>
              <w:t>Fonds</w:t>
            </w:r>
          </w:p>
        </w:tc>
        <w:tc>
          <w:tcPr>
            <w:tcW w:w="798" w:type="dxa"/>
          </w:tcPr>
          <w:p w14:paraId="0FF47BD3" w14:textId="77777777" w:rsidR="00A247A0" w:rsidRDefault="00000000">
            <w:pPr>
              <w:pStyle w:val="TableParagraph"/>
              <w:spacing w:line="270" w:lineRule="atLeast"/>
              <w:ind w:left="105" w:right="144"/>
            </w:pPr>
            <w:proofErr w:type="spellStart"/>
            <w:r>
              <w:rPr>
                <w:spacing w:val="-2"/>
              </w:rPr>
              <w:t>Servic</w:t>
            </w:r>
            <w:proofErr w:type="spellEnd"/>
            <w:r>
              <w:rPr>
                <w:spacing w:val="-2"/>
              </w:rPr>
              <w:t xml:space="preserve"> </w:t>
            </w:r>
            <w:r>
              <w:rPr>
                <w:spacing w:val="-10"/>
              </w:rPr>
              <w:t>e</w:t>
            </w:r>
          </w:p>
        </w:tc>
        <w:tc>
          <w:tcPr>
            <w:tcW w:w="858" w:type="dxa"/>
          </w:tcPr>
          <w:p w14:paraId="313F0420" w14:textId="77777777" w:rsidR="00A247A0" w:rsidRDefault="00000000">
            <w:pPr>
              <w:pStyle w:val="TableParagraph"/>
              <w:spacing w:line="240" w:lineRule="auto"/>
              <w:ind w:left="106"/>
            </w:pPr>
            <w:r>
              <w:t>PC</w:t>
            </w:r>
            <w:r>
              <w:rPr>
                <w:spacing w:val="-4"/>
              </w:rPr>
              <w:t xml:space="preserve"> </w:t>
            </w:r>
            <w:r>
              <w:rPr>
                <w:spacing w:val="-5"/>
              </w:rPr>
              <w:t>BU</w:t>
            </w:r>
          </w:p>
        </w:tc>
        <w:tc>
          <w:tcPr>
            <w:tcW w:w="851" w:type="dxa"/>
          </w:tcPr>
          <w:p w14:paraId="598E1B7C" w14:textId="77777777" w:rsidR="00A247A0" w:rsidRDefault="00000000">
            <w:pPr>
              <w:pStyle w:val="TableParagraph"/>
              <w:spacing w:line="240" w:lineRule="auto"/>
              <w:ind w:left="105"/>
            </w:pPr>
            <w:r>
              <w:rPr>
                <w:spacing w:val="-2"/>
              </w:rPr>
              <w:t>Projet</w:t>
            </w:r>
          </w:p>
        </w:tc>
        <w:tc>
          <w:tcPr>
            <w:tcW w:w="991" w:type="dxa"/>
          </w:tcPr>
          <w:p w14:paraId="3BC15869" w14:textId="77777777" w:rsidR="00A247A0" w:rsidRDefault="00000000">
            <w:pPr>
              <w:pStyle w:val="TableParagraph"/>
              <w:spacing w:line="240" w:lineRule="auto"/>
              <w:ind w:left="106"/>
            </w:pPr>
            <w:r>
              <w:rPr>
                <w:spacing w:val="-2"/>
              </w:rPr>
              <w:t>Activité</w:t>
            </w:r>
          </w:p>
        </w:tc>
        <w:tc>
          <w:tcPr>
            <w:tcW w:w="992" w:type="dxa"/>
          </w:tcPr>
          <w:p w14:paraId="0369915C" w14:textId="77777777" w:rsidR="00A247A0" w:rsidRDefault="00000000">
            <w:pPr>
              <w:pStyle w:val="TableParagraph"/>
              <w:spacing w:line="270" w:lineRule="atLeast"/>
              <w:ind w:left="106" w:right="98"/>
            </w:pPr>
            <w:proofErr w:type="spellStart"/>
            <w:r>
              <w:rPr>
                <w:spacing w:val="-2"/>
              </w:rPr>
              <w:t>Donateu</w:t>
            </w:r>
            <w:proofErr w:type="spellEnd"/>
            <w:r>
              <w:rPr>
                <w:spacing w:val="-2"/>
              </w:rPr>
              <w:t xml:space="preserve"> </w:t>
            </w:r>
            <w:r>
              <w:rPr>
                <w:spacing w:val="-10"/>
              </w:rPr>
              <w:t>r</w:t>
            </w:r>
          </w:p>
        </w:tc>
      </w:tr>
      <w:tr w:rsidR="00A247A0" w14:paraId="7B106CCD" w14:textId="77777777">
        <w:trPr>
          <w:trHeight w:val="265"/>
        </w:trPr>
        <w:tc>
          <w:tcPr>
            <w:tcW w:w="754" w:type="dxa"/>
          </w:tcPr>
          <w:p w14:paraId="2EECB0D0" w14:textId="77777777" w:rsidR="00A247A0" w:rsidRDefault="00000000">
            <w:pPr>
              <w:pStyle w:val="TableParagraph"/>
              <w:spacing w:line="246" w:lineRule="exact"/>
            </w:pPr>
            <w:r>
              <w:rPr>
                <w:spacing w:val="-5"/>
              </w:rPr>
              <w:t>Dr</w:t>
            </w:r>
          </w:p>
        </w:tc>
        <w:tc>
          <w:tcPr>
            <w:tcW w:w="1007" w:type="dxa"/>
          </w:tcPr>
          <w:p w14:paraId="4947FAA5" w14:textId="77777777" w:rsidR="00A247A0" w:rsidRDefault="00000000">
            <w:pPr>
              <w:pStyle w:val="TableParagraph"/>
              <w:spacing w:line="246" w:lineRule="exact"/>
            </w:pPr>
            <w:r>
              <w:rPr>
                <w:spacing w:val="-2"/>
              </w:rPr>
              <w:t>51040</w:t>
            </w:r>
          </w:p>
        </w:tc>
        <w:tc>
          <w:tcPr>
            <w:tcW w:w="5283" w:type="dxa"/>
            <w:gridSpan w:val="6"/>
          </w:tcPr>
          <w:p w14:paraId="69677909" w14:textId="77777777" w:rsidR="00A247A0" w:rsidRDefault="00000000">
            <w:pPr>
              <w:pStyle w:val="TableParagraph"/>
              <w:spacing w:line="246" w:lineRule="exact"/>
            </w:pPr>
            <w:r>
              <w:t>A</w:t>
            </w:r>
            <w:r>
              <w:rPr>
                <w:spacing w:val="-6"/>
              </w:rPr>
              <w:t xml:space="preserve"> </w:t>
            </w:r>
            <w:r>
              <w:t>fournir</w:t>
            </w:r>
            <w:r>
              <w:rPr>
                <w:spacing w:val="-5"/>
              </w:rPr>
              <w:t xml:space="preserve"> </w:t>
            </w:r>
            <w:r>
              <w:t>par</w:t>
            </w:r>
            <w:r>
              <w:rPr>
                <w:spacing w:val="-3"/>
              </w:rPr>
              <w:t xml:space="preserve"> </w:t>
            </w:r>
            <w:r>
              <w:rPr>
                <w:spacing w:val="-5"/>
              </w:rPr>
              <w:t>JU</w:t>
            </w:r>
          </w:p>
        </w:tc>
        <w:tc>
          <w:tcPr>
            <w:tcW w:w="992" w:type="dxa"/>
          </w:tcPr>
          <w:p w14:paraId="419B3A17" w14:textId="77777777" w:rsidR="00A247A0" w:rsidRDefault="00000000">
            <w:pPr>
              <w:pStyle w:val="TableParagraph"/>
              <w:spacing w:line="246" w:lineRule="exact"/>
              <w:ind w:left="106"/>
            </w:pPr>
            <w:r>
              <w:rPr>
                <w:spacing w:val="-2"/>
              </w:rPr>
              <w:t>000141</w:t>
            </w:r>
          </w:p>
        </w:tc>
      </w:tr>
      <w:tr w:rsidR="00A247A0" w14:paraId="7FED157C" w14:textId="77777777">
        <w:trPr>
          <w:trHeight w:val="324"/>
        </w:trPr>
        <w:tc>
          <w:tcPr>
            <w:tcW w:w="754" w:type="dxa"/>
          </w:tcPr>
          <w:p w14:paraId="402AFC9E" w14:textId="77777777" w:rsidR="00A247A0" w:rsidRDefault="00000000">
            <w:pPr>
              <w:pStyle w:val="TableParagraph"/>
              <w:spacing w:line="240" w:lineRule="auto"/>
            </w:pPr>
            <w:r>
              <w:rPr>
                <w:spacing w:val="-5"/>
              </w:rPr>
              <w:t>Cr</w:t>
            </w:r>
          </w:p>
        </w:tc>
        <w:tc>
          <w:tcPr>
            <w:tcW w:w="1007" w:type="dxa"/>
          </w:tcPr>
          <w:p w14:paraId="4C2A14E3" w14:textId="77777777" w:rsidR="00A247A0" w:rsidRDefault="00000000">
            <w:pPr>
              <w:pStyle w:val="TableParagraph"/>
              <w:spacing w:line="240" w:lineRule="auto"/>
            </w:pPr>
            <w:r>
              <w:rPr>
                <w:spacing w:val="-2"/>
              </w:rPr>
              <w:t>21030</w:t>
            </w:r>
          </w:p>
        </w:tc>
        <w:tc>
          <w:tcPr>
            <w:tcW w:w="1000" w:type="dxa"/>
          </w:tcPr>
          <w:p w14:paraId="057019FE" w14:textId="77777777" w:rsidR="00A247A0" w:rsidRDefault="00000000">
            <w:pPr>
              <w:pStyle w:val="TableParagraph"/>
              <w:spacing w:line="240" w:lineRule="auto"/>
              <w:rPr>
                <w:b/>
                <w:i/>
              </w:rPr>
            </w:pPr>
            <w:r>
              <w:rPr>
                <w:b/>
                <w:i/>
              </w:rPr>
              <w:t>CO</w:t>
            </w:r>
            <w:r>
              <w:rPr>
                <w:b/>
                <w:i/>
                <w:spacing w:val="-3"/>
              </w:rPr>
              <w:t xml:space="preserve"> </w:t>
            </w:r>
            <w:r>
              <w:rPr>
                <w:b/>
                <w:i/>
                <w:spacing w:val="-5"/>
              </w:rPr>
              <w:t>OU</w:t>
            </w:r>
          </w:p>
        </w:tc>
        <w:tc>
          <w:tcPr>
            <w:tcW w:w="785" w:type="dxa"/>
          </w:tcPr>
          <w:p w14:paraId="38A1CA5D" w14:textId="77777777" w:rsidR="00A247A0" w:rsidRDefault="00000000">
            <w:pPr>
              <w:pStyle w:val="TableParagraph"/>
              <w:spacing w:line="240" w:lineRule="auto"/>
              <w:ind w:left="106"/>
            </w:pPr>
            <w:r>
              <w:rPr>
                <w:spacing w:val="-2"/>
              </w:rPr>
              <w:t>00001</w:t>
            </w:r>
          </w:p>
        </w:tc>
        <w:tc>
          <w:tcPr>
            <w:tcW w:w="798" w:type="dxa"/>
          </w:tcPr>
          <w:p w14:paraId="31DD2841" w14:textId="77777777" w:rsidR="00A247A0" w:rsidRDefault="00000000">
            <w:pPr>
              <w:pStyle w:val="TableParagraph"/>
              <w:spacing w:line="240" w:lineRule="auto"/>
              <w:ind w:left="105"/>
            </w:pPr>
            <w:r>
              <w:rPr>
                <w:spacing w:val="-2"/>
              </w:rPr>
              <w:t>21210</w:t>
            </w:r>
          </w:p>
        </w:tc>
        <w:tc>
          <w:tcPr>
            <w:tcW w:w="858" w:type="dxa"/>
            <w:shd w:val="clear" w:color="auto" w:fill="D0CECE"/>
          </w:tcPr>
          <w:p w14:paraId="0C5E109F" w14:textId="77777777" w:rsidR="00A247A0" w:rsidRDefault="00A247A0">
            <w:pPr>
              <w:pStyle w:val="TableParagraph"/>
              <w:spacing w:line="240" w:lineRule="auto"/>
              <w:ind w:left="0"/>
              <w:rPr>
                <w:rFonts w:ascii="Times New Roman"/>
                <w:sz w:val="20"/>
              </w:rPr>
            </w:pPr>
          </w:p>
        </w:tc>
        <w:tc>
          <w:tcPr>
            <w:tcW w:w="851" w:type="dxa"/>
            <w:shd w:val="clear" w:color="auto" w:fill="D0CECE"/>
          </w:tcPr>
          <w:p w14:paraId="0FB0506C" w14:textId="77777777" w:rsidR="00A247A0" w:rsidRDefault="00A247A0">
            <w:pPr>
              <w:pStyle w:val="TableParagraph"/>
              <w:spacing w:line="240" w:lineRule="auto"/>
              <w:ind w:left="0"/>
              <w:rPr>
                <w:rFonts w:ascii="Times New Roman"/>
                <w:sz w:val="20"/>
              </w:rPr>
            </w:pPr>
          </w:p>
        </w:tc>
        <w:tc>
          <w:tcPr>
            <w:tcW w:w="991" w:type="dxa"/>
            <w:shd w:val="clear" w:color="auto" w:fill="D0CECE"/>
          </w:tcPr>
          <w:p w14:paraId="7A09FC99" w14:textId="77777777" w:rsidR="00A247A0" w:rsidRDefault="00A247A0">
            <w:pPr>
              <w:pStyle w:val="TableParagraph"/>
              <w:spacing w:line="240" w:lineRule="auto"/>
              <w:ind w:left="0"/>
              <w:rPr>
                <w:rFonts w:ascii="Times New Roman"/>
                <w:sz w:val="20"/>
              </w:rPr>
            </w:pPr>
          </w:p>
        </w:tc>
        <w:tc>
          <w:tcPr>
            <w:tcW w:w="992" w:type="dxa"/>
          </w:tcPr>
          <w:p w14:paraId="6C2C70B7" w14:textId="77777777" w:rsidR="00A247A0" w:rsidRDefault="00000000">
            <w:pPr>
              <w:pStyle w:val="TableParagraph"/>
              <w:spacing w:line="240" w:lineRule="auto"/>
              <w:ind w:left="106"/>
            </w:pPr>
            <w:r>
              <w:rPr>
                <w:spacing w:val="-2"/>
              </w:rPr>
              <w:t>000141</w:t>
            </w:r>
          </w:p>
        </w:tc>
      </w:tr>
    </w:tbl>
    <w:p w14:paraId="455E43BC" w14:textId="77777777" w:rsidR="00A247A0" w:rsidRDefault="00A247A0">
      <w:pPr>
        <w:pStyle w:val="BodyText"/>
        <w:spacing w:before="10"/>
        <w:rPr>
          <w:sz w:val="23"/>
        </w:rPr>
      </w:pPr>
    </w:p>
    <w:p w14:paraId="4C596FB8" w14:textId="77777777" w:rsidR="00A247A0" w:rsidRDefault="00000000">
      <w:pPr>
        <w:pStyle w:val="ListParagraph"/>
        <w:numPr>
          <w:ilvl w:val="3"/>
          <w:numId w:val="8"/>
        </w:numPr>
        <w:tabs>
          <w:tab w:val="left" w:pos="2858"/>
        </w:tabs>
        <w:ind w:right="1437" w:hanging="360"/>
        <w:jc w:val="left"/>
        <w:rPr>
          <w:rFonts w:ascii="Symbol" w:hAnsi="Symbol"/>
        </w:rPr>
      </w:pPr>
      <w:r>
        <w:t>Le</w:t>
      </w:r>
      <w:r>
        <w:rPr>
          <w:spacing w:val="-11"/>
        </w:rPr>
        <w:t xml:space="preserve"> </w:t>
      </w:r>
      <w:r>
        <w:t>CO</w:t>
      </w:r>
      <w:r>
        <w:rPr>
          <w:spacing w:val="-11"/>
        </w:rPr>
        <w:t xml:space="preserve"> </w:t>
      </w:r>
      <w:r>
        <w:t>soumet</w:t>
      </w:r>
      <w:r>
        <w:rPr>
          <w:spacing w:val="-10"/>
        </w:rPr>
        <w:t xml:space="preserve"> </w:t>
      </w:r>
      <w:r>
        <w:t>ensuite</w:t>
      </w:r>
      <w:r>
        <w:rPr>
          <w:spacing w:val="-10"/>
        </w:rPr>
        <w:t xml:space="preserve"> </w:t>
      </w:r>
      <w:r>
        <w:t>une</w:t>
      </w:r>
      <w:r>
        <w:rPr>
          <w:spacing w:val="-10"/>
        </w:rPr>
        <w:t xml:space="preserve"> </w:t>
      </w:r>
      <w:r>
        <w:t>demande</w:t>
      </w:r>
      <w:r>
        <w:rPr>
          <w:spacing w:val="-11"/>
        </w:rPr>
        <w:t xml:space="preserve"> </w:t>
      </w:r>
      <w:r>
        <w:t>de</w:t>
      </w:r>
      <w:r>
        <w:rPr>
          <w:spacing w:val="-10"/>
        </w:rPr>
        <w:t xml:space="preserve"> </w:t>
      </w:r>
      <w:r>
        <w:t>clôture</w:t>
      </w:r>
      <w:r>
        <w:rPr>
          <w:spacing w:val="-11"/>
        </w:rPr>
        <w:t xml:space="preserve"> </w:t>
      </w:r>
      <w:r>
        <w:t>financière</w:t>
      </w:r>
      <w:r>
        <w:rPr>
          <w:spacing w:val="-11"/>
        </w:rPr>
        <w:t xml:space="preserve"> </w:t>
      </w:r>
      <w:r>
        <w:t>du</w:t>
      </w:r>
      <w:r>
        <w:rPr>
          <w:spacing w:val="-11"/>
        </w:rPr>
        <w:t xml:space="preserve"> </w:t>
      </w:r>
      <w:r>
        <w:t>projet</w:t>
      </w:r>
      <w:r>
        <w:rPr>
          <w:spacing w:val="-10"/>
        </w:rPr>
        <w:t xml:space="preserve"> </w:t>
      </w:r>
      <w:r>
        <w:t>au</w:t>
      </w:r>
      <w:r>
        <w:rPr>
          <w:spacing w:val="-11"/>
        </w:rPr>
        <w:t xml:space="preserve"> </w:t>
      </w:r>
      <w:r>
        <w:t>GSSC,</w:t>
      </w:r>
      <w:r>
        <w:rPr>
          <w:spacing w:val="-11"/>
        </w:rPr>
        <w:t xml:space="preserve"> </w:t>
      </w:r>
      <w:r>
        <w:t>et</w:t>
      </w:r>
      <w:r>
        <w:rPr>
          <w:spacing w:val="-12"/>
        </w:rPr>
        <w:t xml:space="preserve"> </w:t>
      </w:r>
      <w:r>
        <w:t>il</w:t>
      </w:r>
      <w:r>
        <w:rPr>
          <w:spacing w:val="-10"/>
        </w:rPr>
        <w:t xml:space="preserve"> </w:t>
      </w:r>
      <w:r>
        <w:t>incombe au GSSC de clôturer financièrement le projet dans Quantum.</w:t>
      </w:r>
    </w:p>
    <w:p w14:paraId="1E1FB951" w14:textId="77777777" w:rsidR="00A247A0" w:rsidRDefault="00A247A0">
      <w:pPr>
        <w:pStyle w:val="BodyText"/>
        <w:spacing w:before="1"/>
      </w:pPr>
    </w:p>
    <w:p w14:paraId="4215193D" w14:textId="77777777" w:rsidR="00A247A0" w:rsidRDefault="00000000">
      <w:pPr>
        <w:pStyle w:val="ListParagraph"/>
        <w:numPr>
          <w:ilvl w:val="2"/>
          <w:numId w:val="8"/>
        </w:numPr>
        <w:tabs>
          <w:tab w:val="left" w:pos="2288"/>
          <w:tab w:val="left" w:pos="2290"/>
        </w:tabs>
        <w:ind w:right="1439"/>
      </w:pPr>
      <w:r>
        <w:t xml:space="preserve">L'organigramme de la procédure de remboursement des donateurs du gouvernement japonais figure à l'annexe </w:t>
      </w:r>
      <w:r>
        <w:rPr>
          <w:color w:val="0562C1"/>
          <w:u w:val="single" w:color="0562C1"/>
        </w:rPr>
        <w:t>2.</w:t>
      </w:r>
    </w:p>
    <w:p w14:paraId="3E761792" w14:textId="77777777" w:rsidR="00A247A0" w:rsidRDefault="00A247A0">
      <w:pPr>
        <w:pStyle w:val="BodyText"/>
        <w:rPr>
          <w:sz w:val="20"/>
        </w:rPr>
      </w:pPr>
    </w:p>
    <w:p w14:paraId="537310C8" w14:textId="77777777" w:rsidR="00A247A0" w:rsidRDefault="00A247A0">
      <w:pPr>
        <w:pStyle w:val="BodyText"/>
        <w:spacing w:before="7"/>
      </w:pPr>
    </w:p>
    <w:p w14:paraId="0057B335" w14:textId="77777777" w:rsidR="00A247A0" w:rsidRDefault="00000000">
      <w:pPr>
        <w:pStyle w:val="Heading2"/>
        <w:numPr>
          <w:ilvl w:val="1"/>
          <w:numId w:val="8"/>
        </w:numPr>
        <w:tabs>
          <w:tab w:val="left" w:pos="2006"/>
        </w:tabs>
        <w:spacing w:before="55"/>
        <w:ind w:left="2006" w:hanging="566"/>
        <w:jc w:val="both"/>
        <w:rPr>
          <w:color w:val="333333"/>
        </w:rPr>
      </w:pPr>
      <w:r>
        <w:rPr>
          <w:color w:val="333333"/>
        </w:rPr>
        <w:t>Remboursements</w:t>
      </w:r>
      <w:r>
        <w:rPr>
          <w:color w:val="333333"/>
          <w:spacing w:val="-7"/>
        </w:rPr>
        <w:t xml:space="preserve"> </w:t>
      </w:r>
      <w:r>
        <w:rPr>
          <w:color w:val="333333"/>
        </w:rPr>
        <w:t>de</w:t>
      </w:r>
      <w:r>
        <w:rPr>
          <w:color w:val="333333"/>
          <w:spacing w:val="-7"/>
        </w:rPr>
        <w:t xml:space="preserve"> </w:t>
      </w:r>
      <w:r>
        <w:rPr>
          <w:color w:val="333333"/>
        </w:rPr>
        <w:t>l'UNOPS</w:t>
      </w:r>
      <w:r>
        <w:rPr>
          <w:color w:val="333333"/>
          <w:spacing w:val="-6"/>
        </w:rPr>
        <w:t xml:space="preserve"> </w:t>
      </w:r>
      <w:r>
        <w:rPr>
          <w:color w:val="333333"/>
        </w:rPr>
        <w:t>au</w:t>
      </w:r>
      <w:r>
        <w:rPr>
          <w:color w:val="333333"/>
          <w:spacing w:val="-7"/>
        </w:rPr>
        <w:t xml:space="preserve"> </w:t>
      </w:r>
      <w:r>
        <w:rPr>
          <w:color w:val="333333"/>
        </w:rPr>
        <w:t>titre</w:t>
      </w:r>
      <w:r>
        <w:rPr>
          <w:color w:val="333333"/>
          <w:spacing w:val="-7"/>
        </w:rPr>
        <w:t xml:space="preserve"> </w:t>
      </w:r>
      <w:r>
        <w:rPr>
          <w:color w:val="333333"/>
        </w:rPr>
        <w:t>de</w:t>
      </w:r>
      <w:r>
        <w:rPr>
          <w:color w:val="333333"/>
          <w:spacing w:val="-7"/>
        </w:rPr>
        <w:t xml:space="preserve"> </w:t>
      </w:r>
      <w:r>
        <w:rPr>
          <w:color w:val="333333"/>
        </w:rPr>
        <w:t>la</w:t>
      </w:r>
      <w:r>
        <w:rPr>
          <w:color w:val="333333"/>
          <w:spacing w:val="-8"/>
        </w:rPr>
        <w:t xml:space="preserve"> </w:t>
      </w:r>
      <w:r>
        <w:rPr>
          <w:color w:val="333333"/>
          <w:spacing w:val="-5"/>
        </w:rPr>
        <w:t>MSA</w:t>
      </w:r>
    </w:p>
    <w:p w14:paraId="3F82B6F8" w14:textId="77777777" w:rsidR="00A247A0" w:rsidRDefault="00000000">
      <w:pPr>
        <w:pStyle w:val="ListParagraph"/>
        <w:numPr>
          <w:ilvl w:val="2"/>
          <w:numId w:val="8"/>
        </w:numPr>
        <w:tabs>
          <w:tab w:val="left" w:pos="2287"/>
          <w:tab w:val="left" w:pos="2290"/>
        </w:tabs>
        <w:spacing w:before="43"/>
        <w:ind w:right="1438"/>
        <w:jc w:val="both"/>
        <w:rPr>
          <w:rFonts w:ascii="Times New Roman" w:hAnsi="Times New Roman"/>
        </w:rPr>
      </w:pPr>
      <w:r>
        <w:t>Les</w:t>
      </w:r>
      <w:r>
        <w:rPr>
          <w:spacing w:val="-8"/>
        </w:rPr>
        <w:t xml:space="preserve"> </w:t>
      </w:r>
      <w:r>
        <w:t>accords</w:t>
      </w:r>
      <w:r>
        <w:rPr>
          <w:spacing w:val="-8"/>
        </w:rPr>
        <w:t xml:space="preserve"> </w:t>
      </w:r>
      <w:r>
        <w:t>de</w:t>
      </w:r>
      <w:r>
        <w:rPr>
          <w:spacing w:val="-9"/>
        </w:rPr>
        <w:t xml:space="preserve"> </w:t>
      </w:r>
      <w:r>
        <w:t>services</w:t>
      </w:r>
      <w:r>
        <w:rPr>
          <w:spacing w:val="-7"/>
        </w:rPr>
        <w:t xml:space="preserve"> </w:t>
      </w:r>
      <w:r>
        <w:t>de</w:t>
      </w:r>
      <w:r>
        <w:rPr>
          <w:spacing w:val="-7"/>
        </w:rPr>
        <w:t xml:space="preserve"> </w:t>
      </w:r>
      <w:r>
        <w:t>gestion</w:t>
      </w:r>
      <w:r>
        <w:rPr>
          <w:spacing w:val="-9"/>
        </w:rPr>
        <w:t xml:space="preserve"> </w:t>
      </w:r>
      <w:r>
        <w:t>(MSA)</w:t>
      </w:r>
      <w:r>
        <w:rPr>
          <w:spacing w:val="-8"/>
        </w:rPr>
        <w:t xml:space="preserve"> </w:t>
      </w:r>
      <w:r>
        <w:t>sont</w:t>
      </w:r>
      <w:r>
        <w:rPr>
          <w:spacing w:val="-9"/>
        </w:rPr>
        <w:t xml:space="preserve"> </w:t>
      </w:r>
      <w:r>
        <w:t>des</w:t>
      </w:r>
      <w:r>
        <w:rPr>
          <w:spacing w:val="-8"/>
        </w:rPr>
        <w:t xml:space="preserve"> </w:t>
      </w:r>
      <w:r>
        <w:t>projets</w:t>
      </w:r>
      <w:r>
        <w:rPr>
          <w:spacing w:val="-8"/>
        </w:rPr>
        <w:t xml:space="preserve"> </w:t>
      </w:r>
      <w:r>
        <w:t>du</w:t>
      </w:r>
      <w:r>
        <w:rPr>
          <w:spacing w:val="-9"/>
        </w:rPr>
        <w:t xml:space="preserve"> </w:t>
      </w:r>
      <w:r>
        <w:t>PNUD</w:t>
      </w:r>
      <w:r>
        <w:rPr>
          <w:spacing w:val="-7"/>
        </w:rPr>
        <w:t xml:space="preserve"> </w:t>
      </w:r>
      <w:r>
        <w:t>qui</w:t>
      </w:r>
      <w:r>
        <w:rPr>
          <w:spacing w:val="-9"/>
        </w:rPr>
        <w:t xml:space="preserve"> </w:t>
      </w:r>
      <w:r>
        <w:t>sont</w:t>
      </w:r>
      <w:r>
        <w:rPr>
          <w:spacing w:val="-9"/>
        </w:rPr>
        <w:t xml:space="preserve"> </w:t>
      </w:r>
      <w:r>
        <w:t>exécutés</w:t>
      </w:r>
      <w:r>
        <w:rPr>
          <w:spacing w:val="-8"/>
        </w:rPr>
        <w:t xml:space="preserve"> </w:t>
      </w:r>
      <w:r>
        <w:t>au</w:t>
      </w:r>
      <w:r>
        <w:rPr>
          <w:spacing w:val="-8"/>
        </w:rPr>
        <w:t xml:space="preserve"> </w:t>
      </w:r>
      <w:r>
        <w:t>nom</w:t>
      </w:r>
      <w:r>
        <w:rPr>
          <w:spacing w:val="-8"/>
        </w:rPr>
        <w:t xml:space="preserve"> </w:t>
      </w:r>
      <w:r>
        <w:t>du PNUD</w:t>
      </w:r>
      <w:r>
        <w:rPr>
          <w:spacing w:val="-13"/>
        </w:rPr>
        <w:t xml:space="preserve"> </w:t>
      </w:r>
      <w:r>
        <w:t>par</w:t>
      </w:r>
      <w:r>
        <w:rPr>
          <w:spacing w:val="-12"/>
        </w:rPr>
        <w:t xml:space="preserve"> </w:t>
      </w:r>
      <w:r>
        <w:t>l'UNOPS,</w:t>
      </w:r>
      <w:r>
        <w:rPr>
          <w:spacing w:val="-13"/>
        </w:rPr>
        <w:t xml:space="preserve"> </w:t>
      </w:r>
      <w:r>
        <w:t>qui</w:t>
      </w:r>
      <w:r>
        <w:rPr>
          <w:spacing w:val="-12"/>
        </w:rPr>
        <w:t xml:space="preserve"> </w:t>
      </w:r>
      <w:r>
        <w:t>facture</w:t>
      </w:r>
      <w:r>
        <w:rPr>
          <w:spacing w:val="-13"/>
        </w:rPr>
        <w:t xml:space="preserve"> </w:t>
      </w:r>
      <w:r>
        <w:t>ensuite</w:t>
      </w:r>
      <w:r>
        <w:rPr>
          <w:spacing w:val="-12"/>
        </w:rPr>
        <w:t xml:space="preserve"> </w:t>
      </w:r>
      <w:r>
        <w:t>au</w:t>
      </w:r>
      <w:r>
        <w:rPr>
          <w:spacing w:val="-13"/>
        </w:rPr>
        <w:t xml:space="preserve"> </w:t>
      </w:r>
      <w:r>
        <w:t>PNUD</w:t>
      </w:r>
      <w:r>
        <w:rPr>
          <w:spacing w:val="-12"/>
        </w:rPr>
        <w:t xml:space="preserve"> </w:t>
      </w:r>
      <w:r>
        <w:t>des</w:t>
      </w:r>
      <w:r>
        <w:rPr>
          <w:spacing w:val="-12"/>
        </w:rPr>
        <w:t xml:space="preserve"> </w:t>
      </w:r>
      <w:r>
        <w:t>frais</w:t>
      </w:r>
      <w:r>
        <w:rPr>
          <w:spacing w:val="-13"/>
        </w:rPr>
        <w:t xml:space="preserve"> </w:t>
      </w:r>
      <w:r>
        <w:t>de</w:t>
      </w:r>
      <w:r>
        <w:rPr>
          <w:spacing w:val="-12"/>
        </w:rPr>
        <w:t xml:space="preserve"> </w:t>
      </w:r>
      <w:r>
        <w:t>gestion</w:t>
      </w:r>
      <w:r>
        <w:rPr>
          <w:spacing w:val="-13"/>
        </w:rPr>
        <w:t xml:space="preserve"> </w:t>
      </w:r>
      <w:r>
        <w:t>pour</w:t>
      </w:r>
      <w:r>
        <w:rPr>
          <w:spacing w:val="-12"/>
        </w:rPr>
        <w:t xml:space="preserve"> </w:t>
      </w:r>
      <w:r>
        <w:t>ce</w:t>
      </w:r>
      <w:r>
        <w:rPr>
          <w:spacing w:val="-13"/>
        </w:rPr>
        <w:t xml:space="preserve"> </w:t>
      </w:r>
      <w:r>
        <w:t>service.</w:t>
      </w:r>
      <w:r>
        <w:rPr>
          <w:spacing w:val="-12"/>
        </w:rPr>
        <w:t xml:space="preserve"> </w:t>
      </w:r>
      <w:r>
        <w:t>Le</w:t>
      </w:r>
      <w:r>
        <w:rPr>
          <w:spacing w:val="-12"/>
        </w:rPr>
        <w:t xml:space="preserve"> </w:t>
      </w:r>
      <w:r>
        <w:t xml:space="preserve">donateur remet la contribution à la trésorerie du PNUD, qui met les fonds en banque pour le compte de </w:t>
      </w:r>
      <w:r>
        <w:rPr>
          <w:spacing w:val="-2"/>
        </w:rPr>
        <w:t>l'UNOPS.</w:t>
      </w:r>
    </w:p>
    <w:p w14:paraId="14B22336" w14:textId="77777777" w:rsidR="00A247A0" w:rsidRDefault="00000000">
      <w:pPr>
        <w:pStyle w:val="ListParagraph"/>
        <w:numPr>
          <w:ilvl w:val="2"/>
          <w:numId w:val="8"/>
        </w:numPr>
        <w:tabs>
          <w:tab w:val="left" w:pos="2288"/>
          <w:tab w:val="left" w:pos="2291"/>
        </w:tabs>
        <w:ind w:left="2291" w:right="1435"/>
        <w:jc w:val="both"/>
        <w:rPr>
          <w:rFonts w:ascii="Times New Roman" w:hAnsi="Times New Roman"/>
        </w:rPr>
      </w:pPr>
      <w:r>
        <w:t>L'UNOPS engagera des dépenses dans le cadre de l'exécution des activités du projet, qu'il enregistrera dans son grand livre. Deux fois par an (c'est-à-dire en juin et en décembre), le rapport MSA est compilé et envoyé au PNUD. Ce rapport fournit des détails (au niveau du donateur)</w:t>
      </w:r>
      <w:r>
        <w:rPr>
          <w:spacing w:val="-5"/>
        </w:rPr>
        <w:t xml:space="preserve"> </w:t>
      </w:r>
      <w:r>
        <w:t>sur</w:t>
      </w:r>
      <w:r>
        <w:rPr>
          <w:spacing w:val="-4"/>
        </w:rPr>
        <w:t xml:space="preserve"> </w:t>
      </w:r>
      <w:r>
        <w:t>les</w:t>
      </w:r>
      <w:r>
        <w:rPr>
          <w:spacing w:val="-4"/>
        </w:rPr>
        <w:t xml:space="preserve"> </w:t>
      </w:r>
      <w:r>
        <w:t>contributions</w:t>
      </w:r>
      <w:r>
        <w:rPr>
          <w:spacing w:val="-5"/>
        </w:rPr>
        <w:t xml:space="preserve"> </w:t>
      </w:r>
      <w:r>
        <w:t>et</w:t>
      </w:r>
      <w:r>
        <w:rPr>
          <w:spacing w:val="-5"/>
        </w:rPr>
        <w:t xml:space="preserve"> </w:t>
      </w:r>
      <w:r>
        <w:t>les</w:t>
      </w:r>
      <w:r>
        <w:rPr>
          <w:spacing w:val="-5"/>
        </w:rPr>
        <w:t xml:space="preserve"> </w:t>
      </w:r>
      <w:r>
        <w:t>dépenses</w:t>
      </w:r>
      <w:r>
        <w:rPr>
          <w:spacing w:val="-5"/>
        </w:rPr>
        <w:t xml:space="preserve"> </w:t>
      </w:r>
      <w:r>
        <w:t>de</w:t>
      </w:r>
      <w:r>
        <w:rPr>
          <w:spacing w:val="-6"/>
        </w:rPr>
        <w:t xml:space="preserve"> </w:t>
      </w:r>
      <w:r>
        <w:t>la</w:t>
      </w:r>
      <w:r>
        <w:rPr>
          <w:spacing w:val="-3"/>
        </w:rPr>
        <w:t xml:space="preserve"> </w:t>
      </w:r>
      <w:r>
        <w:t>période,</w:t>
      </w:r>
      <w:r>
        <w:rPr>
          <w:spacing w:val="-5"/>
        </w:rPr>
        <w:t xml:space="preserve"> </w:t>
      </w:r>
      <w:r>
        <w:t>qui</w:t>
      </w:r>
      <w:r>
        <w:rPr>
          <w:spacing w:val="-6"/>
        </w:rPr>
        <w:t xml:space="preserve"> </w:t>
      </w:r>
      <w:r>
        <w:t>sont</w:t>
      </w:r>
      <w:r>
        <w:rPr>
          <w:spacing w:val="-6"/>
        </w:rPr>
        <w:t xml:space="preserve"> </w:t>
      </w:r>
      <w:r>
        <w:t>ensuite</w:t>
      </w:r>
      <w:r>
        <w:rPr>
          <w:spacing w:val="-4"/>
        </w:rPr>
        <w:t xml:space="preserve"> </w:t>
      </w:r>
      <w:r>
        <w:t>retirées</w:t>
      </w:r>
      <w:r>
        <w:rPr>
          <w:spacing w:val="-4"/>
        </w:rPr>
        <w:t xml:space="preserve"> </w:t>
      </w:r>
      <w:r>
        <w:t>du</w:t>
      </w:r>
      <w:r>
        <w:rPr>
          <w:spacing w:val="-4"/>
        </w:rPr>
        <w:t xml:space="preserve"> </w:t>
      </w:r>
      <w:r>
        <w:t>grand livre de l'UNOPS et comptabilisées dans le grand livre du PNUD (au niveau du fonds uniquement), puisque les transactions appartiennent au PNUD et non à l'UNOPS.</w:t>
      </w:r>
    </w:p>
    <w:p w14:paraId="10FD8BB0" w14:textId="77777777" w:rsidR="00A247A0" w:rsidRDefault="00000000">
      <w:pPr>
        <w:pStyle w:val="ListParagraph"/>
        <w:numPr>
          <w:ilvl w:val="2"/>
          <w:numId w:val="8"/>
        </w:numPr>
        <w:tabs>
          <w:tab w:val="left" w:pos="2288"/>
          <w:tab w:val="left" w:pos="2291"/>
        </w:tabs>
        <w:ind w:left="2291" w:right="1436"/>
        <w:jc w:val="both"/>
        <w:rPr>
          <w:rFonts w:ascii="Times New Roman" w:hAnsi="Times New Roman"/>
        </w:rPr>
      </w:pPr>
      <w:r>
        <w:t>Une fois le projet achevé, l'UNOPS fournira au donateur le rapport financier final et les fonds restants seront alors remboursés au donateur par le GSSC.</w:t>
      </w:r>
    </w:p>
    <w:p w14:paraId="69E493D6" w14:textId="77777777" w:rsidR="00A247A0" w:rsidRDefault="00000000">
      <w:pPr>
        <w:pStyle w:val="ListParagraph"/>
        <w:numPr>
          <w:ilvl w:val="2"/>
          <w:numId w:val="8"/>
        </w:numPr>
        <w:tabs>
          <w:tab w:val="left" w:pos="2288"/>
          <w:tab w:val="left" w:pos="2291"/>
        </w:tabs>
        <w:ind w:left="2291" w:right="1437"/>
        <w:jc w:val="both"/>
        <w:rPr>
          <w:rFonts w:ascii="Times New Roman" w:hAnsi="Times New Roman"/>
        </w:rPr>
      </w:pPr>
      <w:r>
        <w:t>En cas de remboursement, il est important de disposer des documents nécessaires pour rembourser correctement le fonds des donateurs.</w:t>
      </w:r>
    </w:p>
    <w:p w14:paraId="01085BBA" w14:textId="77777777" w:rsidR="00A247A0" w:rsidRDefault="00A247A0">
      <w:pPr>
        <w:pStyle w:val="BodyText"/>
        <w:spacing w:before="1"/>
        <w:rPr>
          <w:sz w:val="25"/>
        </w:rPr>
      </w:pPr>
    </w:p>
    <w:p w14:paraId="38B3A006" w14:textId="77777777" w:rsidR="00A247A0" w:rsidRDefault="00000000">
      <w:pPr>
        <w:pStyle w:val="Heading2"/>
        <w:numPr>
          <w:ilvl w:val="1"/>
          <w:numId w:val="8"/>
        </w:numPr>
        <w:tabs>
          <w:tab w:val="left" w:pos="2006"/>
        </w:tabs>
        <w:ind w:left="2006" w:hanging="566"/>
        <w:jc w:val="both"/>
        <w:rPr>
          <w:color w:val="333333"/>
        </w:rPr>
      </w:pPr>
      <w:r>
        <w:rPr>
          <w:color w:val="333333"/>
          <w:spacing w:val="-2"/>
        </w:rPr>
        <w:t>Remboursements</w:t>
      </w:r>
      <w:r>
        <w:rPr>
          <w:color w:val="333333"/>
          <w:spacing w:val="4"/>
        </w:rPr>
        <w:t xml:space="preserve"> </w:t>
      </w:r>
      <w:r>
        <w:rPr>
          <w:color w:val="333333"/>
          <w:spacing w:val="-4"/>
        </w:rPr>
        <w:t>MPTF</w:t>
      </w:r>
    </w:p>
    <w:p w14:paraId="5E0EDB86" w14:textId="77777777" w:rsidR="00A247A0" w:rsidRDefault="00A247A0">
      <w:pPr>
        <w:pStyle w:val="BodyText"/>
        <w:spacing w:before="2"/>
        <w:rPr>
          <w:b/>
          <w:sz w:val="27"/>
        </w:rPr>
      </w:pPr>
    </w:p>
    <w:p w14:paraId="7B0884B5" w14:textId="77777777" w:rsidR="00A247A0" w:rsidRDefault="00000000">
      <w:pPr>
        <w:pStyle w:val="ListParagraph"/>
        <w:numPr>
          <w:ilvl w:val="2"/>
          <w:numId w:val="8"/>
        </w:numPr>
        <w:tabs>
          <w:tab w:val="left" w:pos="2288"/>
          <w:tab w:val="left" w:pos="2290"/>
        </w:tabs>
        <w:ind w:right="1438"/>
        <w:jc w:val="both"/>
      </w:pPr>
      <w:r>
        <w:t>Pour les remboursements au MPTF, le processus de remboursement des donateurs est désormais entièrement centralisé au sein de la GSSC ; les CO doivent donc soumettre leur demande à la GSSC. La GSSC examinera le solde non dépensé comme suit.</w:t>
      </w:r>
    </w:p>
    <w:p w14:paraId="10D81C94" w14:textId="77777777" w:rsidR="00A247A0" w:rsidRDefault="00000000">
      <w:pPr>
        <w:pStyle w:val="ListParagraph"/>
        <w:numPr>
          <w:ilvl w:val="0"/>
          <w:numId w:val="3"/>
        </w:numPr>
        <w:tabs>
          <w:tab w:val="left" w:pos="2571"/>
          <w:tab w:val="left" w:pos="2574"/>
        </w:tabs>
        <w:spacing w:before="1"/>
        <w:ind w:right="1437"/>
        <w:jc w:val="both"/>
      </w:pPr>
      <w:r>
        <w:t>Si les données de la passerelle MPTF sont à jour, le GSSC rapprochera le solde Quantum de la passerelle. Si le solde correspond entièrement, le GSSC procédera au remboursement.</w:t>
      </w:r>
    </w:p>
    <w:p w14:paraId="4DCD00F4" w14:textId="77777777" w:rsidR="00A247A0" w:rsidRDefault="00000000">
      <w:pPr>
        <w:pStyle w:val="ListParagraph"/>
        <w:numPr>
          <w:ilvl w:val="0"/>
          <w:numId w:val="3"/>
        </w:numPr>
        <w:tabs>
          <w:tab w:val="left" w:pos="2570"/>
          <w:tab w:val="left" w:pos="2574"/>
        </w:tabs>
        <w:ind w:right="1434"/>
        <w:jc w:val="both"/>
      </w:pPr>
      <w:r>
        <w:t>Si</w:t>
      </w:r>
      <w:r>
        <w:rPr>
          <w:spacing w:val="-4"/>
        </w:rPr>
        <w:t xml:space="preserve"> </w:t>
      </w:r>
      <w:r>
        <w:t>les</w:t>
      </w:r>
      <w:r>
        <w:rPr>
          <w:spacing w:val="-4"/>
        </w:rPr>
        <w:t xml:space="preserve"> </w:t>
      </w:r>
      <w:r>
        <w:t>données</w:t>
      </w:r>
      <w:r>
        <w:rPr>
          <w:spacing w:val="-4"/>
        </w:rPr>
        <w:t xml:space="preserve"> </w:t>
      </w:r>
      <w:r>
        <w:t>de</w:t>
      </w:r>
      <w:r>
        <w:rPr>
          <w:spacing w:val="-4"/>
        </w:rPr>
        <w:t xml:space="preserve"> </w:t>
      </w:r>
      <w:r>
        <w:t>la</w:t>
      </w:r>
      <w:r>
        <w:rPr>
          <w:spacing w:val="-4"/>
        </w:rPr>
        <w:t xml:space="preserve"> </w:t>
      </w:r>
      <w:r>
        <w:t>passerelle</w:t>
      </w:r>
      <w:r>
        <w:rPr>
          <w:spacing w:val="-4"/>
        </w:rPr>
        <w:t xml:space="preserve"> </w:t>
      </w:r>
      <w:r>
        <w:t>MPTF</w:t>
      </w:r>
      <w:r>
        <w:rPr>
          <w:spacing w:val="-4"/>
        </w:rPr>
        <w:t xml:space="preserve"> </w:t>
      </w:r>
      <w:r>
        <w:t>ne</w:t>
      </w:r>
      <w:r>
        <w:rPr>
          <w:spacing w:val="-3"/>
        </w:rPr>
        <w:t xml:space="preserve"> </w:t>
      </w:r>
      <w:r>
        <w:t>sont</w:t>
      </w:r>
      <w:r>
        <w:rPr>
          <w:spacing w:val="-4"/>
        </w:rPr>
        <w:t xml:space="preserve"> </w:t>
      </w:r>
      <w:r>
        <w:t>pas</w:t>
      </w:r>
      <w:r>
        <w:rPr>
          <w:spacing w:val="-4"/>
        </w:rPr>
        <w:t xml:space="preserve"> </w:t>
      </w:r>
      <w:r>
        <w:t>à</w:t>
      </w:r>
      <w:r>
        <w:rPr>
          <w:spacing w:val="-4"/>
        </w:rPr>
        <w:t xml:space="preserve"> </w:t>
      </w:r>
      <w:r>
        <w:t>jour,</w:t>
      </w:r>
      <w:r>
        <w:rPr>
          <w:spacing w:val="-4"/>
        </w:rPr>
        <w:t xml:space="preserve"> </w:t>
      </w:r>
      <w:r>
        <w:t>la</w:t>
      </w:r>
      <w:r>
        <w:rPr>
          <w:spacing w:val="-4"/>
        </w:rPr>
        <w:t xml:space="preserve"> </w:t>
      </w:r>
      <w:r>
        <w:t>GSSC</w:t>
      </w:r>
      <w:r>
        <w:rPr>
          <w:spacing w:val="-4"/>
        </w:rPr>
        <w:t xml:space="preserve"> </w:t>
      </w:r>
      <w:r>
        <w:t>effectuera</w:t>
      </w:r>
      <w:r>
        <w:rPr>
          <w:spacing w:val="-4"/>
        </w:rPr>
        <w:t xml:space="preserve"> </w:t>
      </w:r>
      <w:r>
        <w:t>une</w:t>
      </w:r>
      <w:r>
        <w:rPr>
          <w:spacing w:val="-2"/>
        </w:rPr>
        <w:t xml:space="preserve"> </w:t>
      </w:r>
      <w:r>
        <w:t>simulation</w:t>
      </w:r>
      <w:r>
        <w:rPr>
          <w:spacing w:val="-4"/>
        </w:rPr>
        <w:t xml:space="preserve"> </w:t>
      </w:r>
      <w:r>
        <w:t>et obtiendra une confirmation de la part du personnel du MPTF avant de traiter le remboursement. Dans ce cas, le projet ne sera pas clôturé financièrement tant que la passerelle MPTF n'aura pas été mise à jour et que le solde final non dépensé n'aura pas été revalidé par rapport à la passerelle.</w:t>
      </w:r>
    </w:p>
    <w:p w14:paraId="4CAA6A67" w14:textId="77777777" w:rsidR="00A247A0" w:rsidRDefault="00A247A0">
      <w:pPr>
        <w:jc w:val="both"/>
        <w:sectPr w:rsidR="00A247A0">
          <w:pgSz w:w="12240" w:h="15840"/>
          <w:pgMar w:top="1820" w:right="0" w:bottom="940" w:left="0" w:header="720" w:footer="744" w:gutter="0"/>
          <w:cols w:space="720"/>
        </w:sectPr>
      </w:pPr>
    </w:p>
    <w:p w14:paraId="40C0E27C" w14:textId="77777777" w:rsidR="00A247A0" w:rsidRDefault="00A247A0">
      <w:pPr>
        <w:pStyle w:val="BodyText"/>
        <w:spacing w:before="9"/>
        <w:rPr>
          <w:sz w:val="17"/>
        </w:rPr>
      </w:pPr>
    </w:p>
    <w:p w14:paraId="42BD8C8F" w14:textId="77777777" w:rsidR="00A247A0" w:rsidRDefault="00000000">
      <w:pPr>
        <w:pStyle w:val="ListParagraph"/>
        <w:numPr>
          <w:ilvl w:val="2"/>
          <w:numId w:val="8"/>
        </w:numPr>
        <w:tabs>
          <w:tab w:val="left" w:pos="2429"/>
          <w:tab w:val="left" w:pos="2432"/>
        </w:tabs>
        <w:spacing w:before="56"/>
        <w:ind w:left="2432" w:right="1436" w:hanging="427"/>
        <w:jc w:val="both"/>
      </w:pPr>
      <w:r>
        <w:t>Pour vérifier le numéro de projet MPTF dans Quantum, il faut sélectionner le code client (donateur) et, si le client possède plusieurs comptes bancaires, il faut sélectionner le compte bancaire pertinent fourni dans l'e-mail/la lettre/la facture de confirmation du donateur.</w:t>
      </w:r>
    </w:p>
    <w:p w14:paraId="7CC617CC" w14:textId="77777777" w:rsidR="00A247A0" w:rsidRDefault="00000000">
      <w:pPr>
        <w:pStyle w:val="ListParagraph"/>
        <w:numPr>
          <w:ilvl w:val="2"/>
          <w:numId w:val="8"/>
        </w:numPr>
        <w:tabs>
          <w:tab w:val="left" w:pos="2430"/>
          <w:tab w:val="left" w:pos="2432"/>
        </w:tabs>
        <w:ind w:left="2432" w:right="1439" w:hanging="427"/>
        <w:jc w:val="both"/>
      </w:pPr>
      <w:r>
        <w:t xml:space="preserve">Une fois le remboursement traité et payé, le GSSC doit informer le bureau du MPTF conformément à l'instruction de clôture </w:t>
      </w:r>
      <w:hyperlink r:id="rId23">
        <w:r>
          <w:rPr>
            <w:color w:val="0562C1"/>
            <w:u w:val="single" w:color="0562C1"/>
          </w:rPr>
          <w:t>http://mptf.undp.org/document/download/7638.</w:t>
        </w:r>
      </w:hyperlink>
    </w:p>
    <w:p w14:paraId="568BE2BF" w14:textId="77777777" w:rsidR="00A247A0" w:rsidRDefault="00000000">
      <w:pPr>
        <w:pStyle w:val="ListParagraph"/>
        <w:numPr>
          <w:ilvl w:val="2"/>
          <w:numId w:val="8"/>
        </w:numPr>
        <w:tabs>
          <w:tab w:val="left" w:pos="2430"/>
          <w:tab w:val="left" w:pos="2432"/>
        </w:tabs>
        <w:ind w:left="2432" w:right="1438" w:hanging="426"/>
        <w:jc w:val="both"/>
      </w:pPr>
      <w:r>
        <w:t xml:space="preserve">Les remboursements doivent être effectués par virement bancaire et non par le biais d'un </w:t>
      </w:r>
      <w:r>
        <w:rPr>
          <w:spacing w:val="-2"/>
        </w:rPr>
        <w:t>journal.</w:t>
      </w:r>
    </w:p>
    <w:p w14:paraId="4F869A1E" w14:textId="77777777" w:rsidR="00A247A0" w:rsidRDefault="00000000">
      <w:pPr>
        <w:pStyle w:val="ListParagraph"/>
        <w:numPr>
          <w:ilvl w:val="2"/>
          <w:numId w:val="8"/>
        </w:numPr>
        <w:tabs>
          <w:tab w:val="left" w:pos="2430"/>
          <w:tab w:val="left" w:pos="2432"/>
        </w:tabs>
        <w:spacing w:line="276" w:lineRule="auto"/>
        <w:ind w:left="2432" w:right="1438" w:hanging="426"/>
        <w:jc w:val="both"/>
      </w:pPr>
      <w:r>
        <w:t xml:space="preserve">Le GSSC informera le bureau du MPTF du traitement du remboursement par courriel en indiquant la référence du projet et en envoyant une copie au MPTFO </w:t>
      </w:r>
      <w:proofErr w:type="spellStart"/>
      <w:r>
        <w:t>Core</w:t>
      </w:r>
      <w:proofErr w:type="spellEnd"/>
      <w:r>
        <w:t xml:space="preserve"> Finance </w:t>
      </w:r>
      <w:hyperlink r:id="rId24">
        <w:r>
          <w:rPr>
            <w:spacing w:val="-2"/>
          </w:rPr>
          <w:t>mdtfo.corefinance@undp.org.</w:t>
        </w:r>
      </w:hyperlink>
    </w:p>
    <w:p w14:paraId="79D35DD7" w14:textId="77777777" w:rsidR="00A247A0" w:rsidRDefault="00A247A0">
      <w:pPr>
        <w:pStyle w:val="BodyText"/>
        <w:spacing w:before="1"/>
        <w:rPr>
          <w:sz w:val="25"/>
        </w:rPr>
      </w:pPr>
    </w:p>
    <w:p w14:paraId="3CC4055B" w14:textId="77777777" w:rsidR="00A247A0" w:rsidRDefault="00000000">
      <w:pPr>
        <w:pStyle w:val="Heading2"/>
        <w:numPr>
          <w:ilvl w:val="1"/>
          <w:numId w:val="8"/>
        </w:numPr>
        <w:tabs>
          <w:tab w:val="left" w:pos="2007"/>
        </w:tabs>
        <w:ind w:hanging="567"/>
        <w:rPr>
          <w:color w:val="333333"/>
        </w:rPr>
      </w:pPr>
      <w:r>
        <w:rPr>
          <w:color w:val="333333"/>
          <w:spacing w:val="-2"/>
        </w:rPr>
        <w:t>Remboursements</w:t>
      </w:r>
      <w:r>
        <w:rPr>
          <w:color w:val="333333"/>
          <w:spacing w:val="4"/>
        </w:rPr>
        <w:t xml:space="preserve"> </w:t>
      </w:r>
      <w:r>
        <w:rPr>
          <w:color w:val="333333"/>
          <w:spacing w:val="-2"/>
        </w:rPr>
        <w:t>aux</w:t>
      </w:r>
      <w:r>
        <w:rPr>
          <w:color w:val="333333"/>
          <w:spacing w:val="4"/>
        </w:rPr>
        <w:t xml:space="preserve"> </w:t>
      </w:r>
      <w:r>
        <w:rPr>
          <w:color w:val="333333"/>
          <w:spacing w:val="-2"/>
        </w:rPr>
        <w:t>Pays-</w:t>
      </w:r>
      <w:r>
        <w:rPr>
          <w:color w:val="333333"/>
          <w:spacing w:val="-5"/>
        </w:rPr>
        <w:t>Bas</w:t>
      </w:r>
    </w:p>
    <w:p w14:paraId="470E3E76" w14:textId="77777777" w:rsidR="00A247A0" w:rsidRDefault="00A247A0">
      <w:pPr>
        <w:pStyle w:val="BodyText"/>
        <w:spacing w:before="7"/>
        <w:rPr>
          <w:b/>
          <w:sz w:val="28"/>
        </w:rPr>
      </w:pPr>
    </w:p>
    <w:p w14:paraId="087F1CDF" w14:textId="77777777" w:rsidR="00A247A0" w:rsidRDefault="00000000">
      <w:pPr>
        <w:pStyle w:val="ListParagraph"/>
        <w:numPr>
          <w:ilvl w:val="2"/>
          <w:numId w:val="8"/>
        </w:numPr>
        <w:tabs>
          <w:tab w:val="left" w:pos="2288"/>
          <w:tab w:val="left" w:pos="2290"/>
        </w:tabs>
        <w:spacing w:line="276" w:lineRule="auto"/>
        <w:ind w:right="1438"/>
        <w:jc w:val="both"/>
        <w:rPr>
          <w:color w:val="333333"/>
        </w:rPr>
      </w:pPr>
      <w:r>
        <w:rPr>
          <w:color w:val="333333"/>
        </w:rPr>
        <w:t>Le</w:t>
      </w:r>
      <w:r>
        <w:rPr>
          <w:color w:val="333333"/>
          <w:spacing w:val="-2"/>
        </w:rPr>
        <w:t xml:space="preserve"> </w:t>
      </w:r>
      <w:r>
        <w:rPr>
          <w:color w:val="333333"/>
        </w:rPr>
        <w:t>remboursement</w:t>
      </w:r>
      <w:r>
        <w:rPr>
          <w:color w:val="333333"/>
          <w:spacing w:val="-2"/>
        </w:rPr>
        <w:t xml:space="preserve"> </w:t>
      </w:r>
      <w:r>
        <w:rPr>
          <w:color w:val="333333"/>
        </w:rPr>
        <w:t>aux</w:t>
      </w:r>
      <w:r>
        <w:rPr>
          <w:color w:val="333333"/>
          <w:spacing w:val="-2"/>
        </w:rPr>
        <w:t xml:space="preserve"> </w:t>
      </w:r>
      <w:r>
        <w:rPr>
          <w:color w:val="333333"/>
        </w:rPr>
        <w:t>Pays-Bas</w:t>
      </w:r>
      <w:r>
        <w:rPr>
          <w:color w:val="333333"/>
          <w:spacing w:val="-1"/>
        </w:rPr>
        <w:t xml:space="preserve"> </w:t>
      </w:r>
      <w:r>
        <w:rPr>
          <w:color w:val="333333"/>
        </w:rPr>
        <w:t>du</w:t>
      </w:r>
      <w:r>
        <w:rPr>
          <w:color w:val="333333"/>
          <w:spacing w:val="-2"/>
        </w:rPr>
        <w:t xml:space="preserve"> </w:t>
      </w:r>
      <w:r>
        <w:rPr>
          <w:color w:val="333333"/>
        </w:rPr>
        <w:t>solde</w:t>
      </w:r>
      <w:r>
        <w:rPr>
          <w:color w:val="333333"/>
          <w:spacing w:val="-2"/>
        </w:rPr>
        <w:t xml:space="preserve"> </w:t>
      </w:r>
      <w:r>
        <w:rPr>
          <w:color w:val="333333"/>
        </w:rPr>
        <w:t>non</w:t>
      </w:r>
      <w:r>
        <w:rPr>
          <w:color w:val="333333"/>
          <w:spacing w:val="-2"/>
        </w:rPr>
        <w:t xml:space="preserve"> </w:t>
      </w:r>
      <w:r>
        <w:rPr>
          <w:color w:val="333333"/>
        </w:rPr>
        <w:t>dépensé</w:t>
      </w:r>
      <w:r>
        <w:rPr>
          <w:color w:val="333333"/>
          <w:spacing w:val="-2"/>
        </w:rPr>
        <w:t xml:space="preserve"> </w:t>
      </w:r>
      <w:r>
        <w:rPr>
          <w:color w:val="333333"/>
        </w:rPr>
        <w:t>d'un</w:t>
      </w:r>
      <w:r>
        <w:rPr>
          <w:color w:val="333333"/>
          <w:spacing w:val="-2"/>
        </w:rPr>
        <w:t xml:space="preserve"> </w:t>
      </w:r>
      <w:r>
        <w:rPr>
          <w:color w:val="333333"/>
        </w:rPr>
        <w:t>montant</w:t>
      </w:r>
      <w:r>
        <w:rPr>
          <w:color w:val="333333"/>
          <w:spacing w:val="-1"/>
        </w:rPr>
        <w:t xml:space="preserve"> </w:t>
      </w:r>
      <w:r>
        <w:rPr>
          <w:color w:val="333333"/>
        </w:rPr>
        <w:t>égal</w:t>
      </w:r>
      <w:r>
        <w:rPr>
          <w:color w:val="333333"/>
          <w:spacing w:val="-2"/>
        </w:rPr>
        <w:t xml:space="preserve"> </w:t>
      </w:r>
      <w:r>
        <w:rPr>
          <w:color w:val="333333"/>
        </w:rPr>
        <w:t>ou</w:t>
      </w:r>
      <w:r>
        <w:rPr>
          <w:color w:val="333333"/>
          <w:spacing w:val="-2"/>
        </w:rPr>
        <w:t xml:space="preserve"> </w:t>
      </w:r>
      <w:r>
        <w:rPr>
          <w:color w:val="333333"/>
        </w:rPr>
        <w:t>supérieur</w:t>
      </w:r>
      <w:r>
        <w:rPr>
          <w:color w:val="333333"/>
          <w:spacing w:val="-2"/>
        </w:rPr>
        <w:t xml:space="preserve"> </w:t>
      </w:r>
      <w:r>
        <w:rPr>
          <w:color w:val="333333"/>
        </w:rPr>
        <w:t>à</w:t>
      </w:r>
      <w:r>
        <w:rPr>
          <w:color w:val="333333"/>
          <w:spacing w:val="-2"/>
        </w:rPr>
        <w:t xml:space="preserve"> </w:t>
      </w:r>
      <w:r>
        <w:rPr>
          <w:color w:val="333333"/>
        </w:rPr>
        <w:t>5 000 USD sera effectué dans les conditions suivantes :</w:t>
      </w:r>
    </w:p>
    <w:p w14:paraId="0F834EFD" w14:textId="77777777" w:rsidR="00A247A0" w:rsidRDefault="00000000">
      <w:pPr>
        <w:pStyle w:val="ListParagraph"/>
        <w:numPr>
          <w:ilvl w:val="2"/>
          <w:numId w:val="8"/>
        </w:numPr>
        <w:tabs>
          <w:tab w:val="left" w:pos="2289"/>
        </w:tabs>
        <w:spacing w:line="268" w:lineRule="exact"/>
        <w:ind w:left="2289" w:hanging="282"/>
        <w:jc w:val="both"/>
        <w:rPr>
          <w:color w:val="333333"/>
        </w:rPr>
      </w:pPr>
      <w:r>
        <w:rPr>
          <w:color w:val="333333"/>
        </w:rPr>
        <w:t>Lorsque</w:t>
      </w:r>
      <w:r>
        <w:rPr>
          <w:color w:val="333333"/>
          <w:spacing w:val="-7"/>
        </w:rPr>
        <w:t xml:space="preserve"> </w:t>
      </w:r>
      <w:r>
        <w:rPr>
          <w:color w:val="333333"/>
        </w:rPr>
        <w:t>les</w:t>
      </w:r>
      <w:r>
        <w:rPr>
          <w:color w:val="333333"/>
          <w:spacing w:val="-7"/>
        </w:rPr>
        <w:t xml:space="preserve"> </w:t>
      </w:r>
      <w:r>
        <w:rPr>
          <w:color w:val="333333"/>
        </w:rPr>
        <w:t>Pays-Bas</w:t>
      </w:r>
      <w:r>
        <w:rPr>
          <w:color w:val="333333"/>
          <w:spacing w:val="-7"/>
        </w:rPr>
        <w:t xml:space="preserve"> </w:t>
      </w:r>
      <w:r>
        <w:rPr>
          <w:color w:val="333333"/>
        </w:rPr>
        <w:t>sont</w:t>
      </w:r>
      <w:r>
        <w:rPr>
          <w:color w:val="333333"/>
          <w:spacing w:val="-7"/>
        </w:rPr>
        <w:t xml:space="preserve"> </w:t>
      </w:r>
      <w:r>
        <w:rPr>
          <w:color w:val="333333"/>
        </w:rPr>
        <w:t>le</w:t>
      </w:r>
      <w:r>
        <w:rPr>
          <w:color w:val="333333"/>
          <w:spacing w:val="-7"/>
        </w:rPr>
        <w:t xml:space="preserve"> </w:t>
      </w:r>
      <w:r>
        <w:rPr>
          <w:color w:val="333333"/>
        </w:rPr>
        <w:t>seul</w:t>
      </w:r>
      <w:r>
        <w:rPr>
          <w:color w:val="333333"/>
          <w:spacing w:val="-5"/>
        </w:rPr>
        <w:t xml:space="preserve"> </w:t>
      </w:r>
      <w:r>
        <w:rPr>
          <w:color w:val="333333"/>
        </w:rPr>
        <w:t>donateur</w:t>
      </w:r>
      <w:r>
        <w:rPr>
          <w:color w:val="333333"/>
          <w:spacing w:val="-7"/>
        </w:rPr>
        <w:t xml:space="preserve"> </w:t>
      </w:r>
      <w:r>
        <w:rPr>
          <w:color w:val="333333"/>
        </w:rPr>
        <w:t>d'un</w:t>
      </w:r>
      <w:r>
        <w:rPr>
          <w:color w:val="333333"/>
          <w:spacing w:val="-6"/>
        </w:rPr>
        <w:t xml:space="preserve"> </w:t>
      </w:r>
      <w:r>
        <w:rPr>
          <w:color w:val="333333"/>
        </w:rPr>
        <w:t>projet</w:t>
      </w:r>
      <w:r>
        <w:rPr>
          <w:color w:val="333333"/>
          <w:spacing w:val="-7"/>
        </w:rPr>
        <w:t xml:space="preserve"> </w:t>
      </w:r>
      <w:r>
        <w:rPr>
          <w:color w:val="333333"/>
        </w:rPr>
        <w:t>à</w:t>
      </w:r>
      <w:r>
        <w:rPr>
          <w:color w:val="333333"/>
          <w:spacing w:val="-7"/>
        </w:rPr>
        <w:t xml:space="preserve"> </w:t>
      </w:r>
      <w:r>
        <w:rPr>
          <w:color w:val="333333"/>
        </w:rPr>
        <w:t>frais</w:t>
      </w:r>
      <w:r>
        <w:rPr>
          <w:color w:val="333333"/>
          <w:spacing w:val="-7"/>
        </w:rPr>
        <w:t xml:space="preserve"> </w:t>
      </w:r>
      <w:r>
        <w:rPr>
          <w:color w:val="333333"/>
        </w:rPr>
        <w:t>partagés</w:t>
      </w:r>
      <w:r>
        <w:rPr>
          <w:color w:val="333333"/>
          <w:spacing w:val="-6"/>
        </w:rPr>
        <w:t xml:space="preserve"> </w:t>
      </w:r>
      <w:r>
        <w:rPr>
          <w:color w:val="333333"/>
          <w:spacing w:val="-10"/>
        </w:rPr>
        <w:t>:</w:t>
      </w:r>
    </w:p>
    <w:p w14:paraId="3B79E753" w14:textId="77777777" w:rsidR="00A247A0" w:rsidRDefault="00000000">
      <w:pPr>
        <w:pStyle w:val="ListParagraph"/>
        <w:numPr>
          <w:ilvl w:val="0"/>
          <w:numId w:val="2"/>
        </w:numPr>
        <w:tabs>
          <w:tab w:val="left" w:pos="3237"/>
        </w:tabs>
        <w:spacing w:before="41"/>
        <w:ind w:left="3237" w:hanging="463"/>
        <w:jc w:val="both"/>
      </w:pPr>
      <w:r>
        <w:rPr>
          <w:color w:val="333333"/>
        </w:rPr>
        <w:t>Le</w:t>
      </w:r>
      <w:r>
        <w:rPr>
          <w:color w:val="333333"/>
          <w:spacing w:val="-9"/>
        </w:rPr>
        <w:t xml:space="preserve"> </w:t>
      </w:r>
      <w:r>
        <w:rPr>
          <w:color w:val="333333"/>
        </w:rPr>
        <w:t>projet</w:t>
      </w:r>
      <w:r>
        <w:rPr>
          <w:color w:val="333333"/>
          <w:spacing w:val="-7"/>
        </w:rPr>
        <w:t xml:space="preserve"> </w:t>
      </w:r>
      <w:r>
        <w:rPr>
          <w:color w:val="333333"/>
        </w:rPr>
        <w:t>est</w:t>
      </w:r>
      <w:r>
        <w:rPr>
          <w:color w:val="333333"/>
          <w:spacing w:val="-7"/>
        </w:rPr>
        <w:t xml:space="preserve"> </w:t>
      </w:r>
      <w:r>
        <w:rPr>
          <w:color w:val="333333"/>
        </w:rPr>
        <w:t>financièrement</w:t>
      </w:r>
      <w:r>
        <w:rPr>
          <w:color w:val="333333"/>
          <w:spacing w:val="-7"/>
        </w:rPr>
        <w:t xml:space="preserve"> </w:t>
      </w:r>
      <w:r>
        <w:rPr>
          <w:color w:val="333333"/>
          <w:spacing w:val="-2"/>
        </w:rPr>
        <w:t>clos.</w:t>
      </w:r>
    </w:p>
    <w:p w14:paraId="4EAC2375" w14:textId="77777777" w:rsidR="00A247A0" w:rsidRDefault="00000000">
      <w:pPr>
        <w:pStyle w:val="ListParagraph"/>
        <w:numPr>
          <w:ilvl w:val="0"/>
          <w:numId w:val="2"/>
        </w:numPr>
        <w:tabs>
          <w:tab w:val="left" w:pos="3237"/>
        </w:tabs>
        <w:spacing w:before="40"/>
        <w:ind w:left="3237" w:hanging="513"/>
        <w:jc w:val="both"/>
      </w:pPr>
      <w:r>
        <w:rPr>
          <w:color w:val="333333"/>
        </w:rPr>
        <w:t>L'accord</w:t>
      </w:r>
      <w:r>
        <w:rPr>
          <w:color w:val="333333"/>
          <w:spacing w:val="-5"/>
        </w:rPr>
        <w:t xml:space="preserve"> </w:t>
      </w:r>
      <w:r>
        <w:rPr>
          <w:color w:val="333333"/>
        </w:rPr>
        <w:t>a</w:t>
      </w:r>
      <w:r>
        <w:rPr>
          <w:color w:val="333333"/>
          <w:spacing w:val="-6"/>
        </w:rPr>
        <w:t xml:space="preserve"> </w:t>
      </w:r>
      <w:r>
        <w:rPr>
          <w:color w:val="333333"/>
        </w:rPr>
        <w:t>pris</w:t>
      </w:r>
      <w:r>
        <w:rPr>
          <w:color w:val="333333"/>
          <w:spacing w:val="-6"/>
        </w:rPr>
        <w:t xml:space="preserve"> </w:t>
      </w:r>
      <w:r>
        <w:rPr>
          <w:color w:val="333333"/>
          <w:spacing w:val="-4"/>
        </w:rPr>
        <w:t>fin.</w:t>
      </w:r>
    </w:p>
    <w:p w14:paraId="3CD92435" w14:textId="77777777" w:rsidR="00A247A0" w:rsidRDefault="00000000">
      <w:pPr>
        <w:pStyle w:val="ListParagraph"/>
        <w:numPr>
          <w:ilvl w:val="0"/>
          <w:numId w:val="2"/>
        </w:numPr>
        <w:tabs>
          <w:tab w:val="left" w:pos="3235"/>
          <w:tab w:val="left" w:pos="3240"/>
        </w:tabs>
        <w:spacing w:before="40" w:line="276" w:lineRule="auto"/>
        <w:ind w:left="3240" w:right="1438" w:hanging="568"/>
        <w:jc w:val="both"/>
      </w:pPr>
      <w:r>
        <w:rPr>
          <w:color w:val="333333"/>
        </w:rPr>
        <w:t>Le projet est déclaré financièrement achevé dans la prochaine fiche financière certifiée (CFS).</w:t>
      </w:r>
    </w:p>
    <w:p w14:paraId="714EE3E3" w14:textId="77777777" w:rsidR="00A247A0" w:rsidRDefault="00000000">
      <w:pPr>
        <w:pStyle w:val="ListParagraph"/>
        <w:numPr>
          <w:ilvl w:val="0"/>
          <w:numId w:val="2"/>
        </w:numPr>
        <w:tabs>
          <w:tab w:val="left" w:pos="3238"/>
        </w:tabs>
        <w:ind w:left="3238" w:hanging="564"/>
        <w:jc w:val="both"/>
      </w:pPr>
      <w:r>
        <w:rPr>
          <w:color w:val="333333"/>
        </w:rPr>
        <w:t>Les</w:t>
      </w:r>
      <w:r>
        <w:rPr>
          <w:color w:val="333333"/>
          <w:spacing w:val="-6"/>
        </w:rPr>
        <w:t xml:space="preserve"> </w:t>
      </w:r>
      <w:r>
        <w:rPr>
          <w:color w:val="333333"/>
        </w:rPr>
        <w:t>Pays-Bas</w:t>
      </w:r>
      <w:r>
        <w:rPr>
          <w:color w:val="333333"/>
          <w:spacing w:val="-7"/>
        </w:rPr>
        <w:t xml:space="preserve"> </w:t>
      </w:r>
      <w:r>
        <w:rPr>
          <w:color w:val="333333"/>
        </w:rPr>
        <w:t>ont</w:t>
      </w:r>
      <w:r>
        <w:rPr>
          <w:color w:val="333333"/>
          <w:spacing w:val="-6"/>
        </w:rPr>
        <w:t xml:space="preserve"> </w:t>
      </w:r>
      <w:r>
        <w:rPr>
          <w:color w:val="333333"/>
        </w:rPr>
        <w:t>examiné</w:t>
      </w:r>
      <w:r>
        <w:rPr>
          <w:color w:val="333333"/>
          <w:spacing w:val="-5"/>
        </w:rPr>
        <w:t xml:space="preserve"> </w:t>
      </w:r>
      <w:r>
        <w:rPr>
          <w:color w:val="333333"/>
        </w:rPr>
        <w:t>le</w:t>
      </w:r>
      <w:r>
        <w:rPr>
          <w:color w:val="333333"/>
          <w:spacing w:val="-5"/>
        </w:rPr>
        <w:t xml:space="preserve"> </w:t>
      </w:r>
      <w:r>
        <w:rPr>
          <w:color w:val="333333"/>
        </w:rPr>
        <w:t>CSA</w:t>
      </w:r>
      <w:r>
        <w:rPr>
          <w:color w:val="333333"/>
          <w:spacing w:val="-6"/>
        </w:rPr>
        <w:t xml:space="preserve"> </w:t>
      </w:r>
      <w:r>
        <w:rPr>
          <w:color w:val="333333"/>
        </w:rPr>
        <w:t>et</w:t>
      </w:r>
      <w:r>
        <w:rPr>
          <w:color w:val="333333"/>
          <w:spacing w:val="-6"/>
        </w:rPr>
        <w:t xml:space="preserve"> </w:t>
      </w:r>
      <w:r>
        <w:rPr>
          <w:color w:val="333333"/>
        </w:rPr>
        <w:t>l'ont</w:t>
      </w:r>
      <w:r>
        <w:rPr>
          <w:color w:val="333333"/>
          <w:spacing w:val="-5"/>
        </w:rPr>
        <w:t xml:space="preserve"> </w:t>
      </w:r>
      <w:r>
        <w:rPr>
          <w:color w:val="333333"/>
          <w:spacing w:val="-2"/>
        </w:rPr>
        <w:t>approuvé.</w:t>
      </w:r>
    </w:p>
    <w:p w14:paraId="7A89651C" w14:textId="77777777" w:rsidR="00A247A0" w:rsidRDefault="00000000">
      <w:pPr>
        <w:pStyle w:val="ListParagraph"/>
        <w:numPr>
          <w:ilvl w:val="0"/>
          <w:numId w:val="2"/>
        </w:numPr>
        <w:tabs>
          <w:tab w:val="left" w:pos="3238"/>
          <w:tab w:val="left" w:pos="3240"/>
        </w:tabs>
        <w:spacing w:before="40" w:line="276" w:lineRule="auto"/>
        <w:ind w:left="3240" w:right="1439" w:hanging="515"/>
        <w:jc w:val="both"/>
      </w:pPr>
      <w:r>
        <w:rPr>
          <w:color w:val="333333"/>
        </w:rPr>
        <w:t>La demande de remboursement peut être soumise par les Pays-Bas en incluant les informations relatives au compte bancaire pour le traitement du paiement.</w:t>
      </w:r>
    </w:p>
    <w:p w14:paraId="03F8E7E0" w14:textId="77777777" w:rsidR="00A247A0" w:rsidRDefault="00000000">
      <w:pPr>
        <w:pStyle w:val="ListParagraph"/>
        <w:numPr>
          <w:ilvl w:val="0"/>
          <w:numId w:val="1"/>
        </w:numPr>
        <w:tabs>
          <w:tab w:val="left" w:pos="2519"/>
        </w:tabs>
        <w:spacing w:before="1"/>
        <w:ind w:left="2519" w:hanging="359"/>
        <w:jc w:val="both"/>
      </w:pPr>
      <w:r>
        <w:rPr>
          <w:color w:val="333333"/>
        </w:rPr>
        <w:t>Où</w:t>
      </w:r>
      <w:r>
        <w:rPr>
          <w:color w:val="333333"/>
          <w:spacing w:val="-8"/>
        </w:rPr>
        <w:t xml:space="preserve"> </w:t>
      </w:r>
      <w:r>
        <w:rPr>
          <w:color w:val="333333"/>
        </w:rPr>
        <w:t>les</w:t>
      </w:r>
      <w:r>
        <w:rPr>
          <w:color w:val="333333"/>
          <w:spacing w:val="-5"/>
        </w:rPr>
        <w:t xml:space="preserve"> </w:t>
      </w:r>
      <w:r>
        <w:rPr>
          <w:color w:val="333333"/>
        </w:rPr>
        <w:t>Pays-Bas</w:t>
      </w:r>
      <w:r>
        <w:rPr>
          <w:color w:val="333333"/>
          <w:spacing w:val="-8"/>
        </w:rPr>
        <w:t xml:space="preserve"> </w:t>
      </w:r>
      <w:r>
        <w:rPr>
          <w:color w:val="333333"/>
        </w:rPr>
        <w:t>sont</w:t>
      </w:r>
      <w:r>
        <w:rPr>
          <w:color w:val="333333"/>
          <w:spacing w:val="-7"/>
        </w:rPr>
        <w:t xml:space="preserve"> </w:t>
      </w:r>
      <w:r>
        <w:rPr>
          <w:color w:val="333333"/>
        </w:rPr>
        <w:t>l'un</w:t>
      </w:r>
      <w:r>
        <w:rPr>
          <w:color w:val="333333"/>
          <w:spacing w:val="-8"/>
        </w:rPr>
        <w:t xml:space="preserve"> </w:t>
      </w:r>
      <w:r>
        <w:rPr>
          <w:color w:val="333333"/>
        </w:rPr>
        <w:t>des</w:t>
      </w:r>
      <w:r>
        <w:rPr>
          <w:color w:val="333333"/>
          <w:spacing w:val="-7"/>
        </w:rPr>
        <w:t xml:space="preserve"> </w:t>
      </w:r>
      <w:r>
        <w:rPr>
          <w:color w:val="333333"/>
        </w:rPr>
        <w:t>nombreux</w:t>
      </w:r>
      <w:r>
        <w:rPr>
          <w:color w:val="333333"/>
          <w:spacing w:val="-6"/>
        </w:rPr>
        <w:t xml:space="preserve"> </w:t>
      </w:r>
      <w:r>
        <w:rPr>
          <w:color w:val="333333"/>
        </w:rPr>
        <w:t>donateurs</w:t>
      </w:r>
      <w:r>
        <w:rPr>
          <w:color w:val="333333"/>
          <w:spacing w:val="-8"/>
        </w:rPr>
        <w:t xml:space="preserve"> </w:t>
      </w:r>
      <w:r>
        <w:rPr>
          <w:color w:val="333333"/>
        </w:rPr>
        <w:t>d'un</w:t>
      </w:r>
      <w:r>
        <w:rPr>
          <w:color w:val="333333"/>
          <w:spacing w:val="-7"/>
        </w:rPr>
        <w:t xml:space="preserve"> </w:t>
      </w:r>
      <w:r>
        <w:rPr>
          <w:color w:val="333333"/>
        </w:rPr>
        <w:t>projet</w:t>
      </w:r>
      <w:r>
        <w:rPr>
          <w:color w:val="333333"/>
          <w:spacing w:val="-7"/>
        </w:rPr>
        <w:t xml:space="preserve"> </w:t>
      </w:r>
      <w:r>
        <w:rPr>
          <w:color w:val="333333"/>
        </w:rPr>
        <w:t>de</w:t>
      </w:r>
      <w:r>
        <w:rPr>
          <w:color w:val="333333"/>
          <w:spacing w:val="-5"/>
        </w:rPr>
        <w:t xml:space="preserve"> </w:t>
      </w:r>
      <w:r>
        <w:rPr>
          <w:color w:val="333333"/>
        </w:rPr>
        <w:t>partage</w:t>
      </w:r>
      <w:r>
        <w:rPr>
          <w:color w:val="333333"/>
          <w:spacing w:val="-7"/>
        </w:rPr>
        <w:t xml:space="preserve"> </w:t>
      </w:r>
      <w:r>
        <w:rPr>
          <w:color w:val="333333"/>
        </w:rPr>
        <w:t>des</w:t>
      </w:r>
      <w:r>
        <w:rPr>
          <w:color w:val="333333"/>
          <w:spacing w:val="-7"/>
        </w:rPr>
        <w:t xml:space="preserve"> </w:t>
      </w:r>
      <w:r>
        <w:rPr>
          <w:color w:val="333333"/>
        </w:rPr>
        <w:t>coûts</w:t>
      </w:r>
      <w:r>
        <w:rPr>
          <w:color w:val="333333"/>
          <w:spacing w:val="-8"/>
        </w:rPr>
        <w:t xml:space="preserve"> </w:t>
      </w:r>
      <w:r>
        <w:rPr>
          <w:color w:val="333333"/>
          <w:spacing w:val="-10"/>
        </w:rPr>
        <w:t>:</w:t>
      </w:r>
    </w:p>
    <w:p w14:paraId="7EE423DC" w14:textId="77777777" w:rsidR="00A247A0" w:rsidRDefault="00000000">
      <w:pPr>
        <w:pStyle w:val="ListParagraph"/>
        <w:numPr>
          <w:ilvl w:val="1"/>
          <w:numId w:val="1"/>
        </w:numPr>
        <w:tabs>
          <w:tab w:val="left" w:pos="3237"/>
        </w:tabs>
        <w:spacing w:before="41"/>
        <w:ind w:left="3237" w:hanging="463"/>
        <w:jc w:val="both"/>
      </w:pPr>
      <w:r>
        <w:rPr>
          <w:color w:val="333333"/>
        </w:rPr>
        <w:t>L'accord</w:t>
      </w:r>
      <w:r>
        <w:rPr>
          <w:color w:val="333333"/>
          <w:spacing w:val="-5"/>
        </w:rPr>
        <w:t xml:space="preserve"> </w:t>
      </w:r>
      <w:r>
        <w:rPr>
          <w:color w:val="333333"/>
        </w:rPr>
        <w:t>a</w:t>
      </w:r>
      <w:r>
        <w:rPr>
          <w:color w:val="333333"/>
          <w:spacing w:val="-6"/>
        </w:rPr>
        <w:t xml:space="preserve"> </w:t>
      </w:r>
      <w:r>
        <w:rPr>
          <w:color w:val="333333"/>
        </w:rPr>
        <w:t>pris</w:t>
      </w:r>
      <w:r>
        <w:rPr>
          <w:color w:val="333333"/>
          <w:spacing w:val="-6"/>
        </w:rPr>
        <w:t xml:space="preserve"> </w:t>
      </w:r>
      <w:r>
        <w:rPr>
          <w:color w:val="333333"/>
          <w:spacing w:val="-4"/>
        </w:rPr>
        <w:t>fin.</w:t>
      </w:r>
    </w:p>
    <w:p w14:paraId="1140A490" w14:textId="77777777" w:rsidR="00A247A0" w:rsidRDefault="00000000">
      <w:pPr>
        <w:pStyle w:val="ListParagraph"/>
        <w:numPr>
          <w:ilvl w:val="1"/>
          <w:numId w:val="1"/>
        </w:numPr>
        <w:tabs>
          <w:tab w:val="left" w:pos="3237"/>
        </w:tabs>
        <w:spacing w:before="40"/>
        <w:ind w:left="3237" w:hanging="513"/>
        <w:jc w:val="both"/>
      </w:pPr>
      <w:r>
        <w:rPr>
          <w:color w:val="333333"/>
        </w:rPr>
        <w:t>Aucune</w:t>
      </w:r>
      <w:r>
        <w:rPr>
          <w:color w:val="333333"/>
          <w:spacing w:val="-7"/>
        </w:rPr>
        <w:t xml:space="preserve"> </w:t>
      </w:r>
      <w:r>
        <w:rPr>
          <w:color w:val="333333"/>
        </w:rPr>
        <w:t>charge</w:t>
      </w:r>
      <w:r>
        <w:rPr>
          <w:color w:val="333333"/>
          <w:spacing w:val="-6"/>
        </w:rPr>
        <w:t xml:space="preserve"> </w:t>
      </w:r>
      <w:r>
        <w:rPr>
          <w:color w:val="333333"/>
        </w:rPr>
        <w:t>ne</w:t>
      </w:r>
      <w:r>
        <w:rPr>
          <w:color w:val="333333"/>
          <w:spacing w:val="-6"/>
        </w:rPr>
        <w:t xml:space="preserve"> </w:t>
      </w:r>
      <w:r>
        <w:rPr>
          <w:color w:val="333333"/>
        </w:rPr>
        <w:t>peut</w:t>
      </w:r>
      <w:r>
        <w:rPr>
          <w:color w:val="333333"/>
          <w:spacing w:val="-6"/>
        </w:rPr>
        <w:t xml:space="preserve"> </w:t>
      </w:r>
      <w:r>
        <w:rPr>
          <w:color w:val="333333"/>
        </w:rPr>
        <w:t>être</w:t>
      </w:r>
      <w:r>
        <w:rPr>
          <w:color w:val="333333"/>
          <w:spacing w:val="-7"/>
        </w:rPr>
        <w:t xml:space="preserve"> </w:t>
      </w:r>
      <w:r>
        <w:rPr>
          <w:color w:val="333333"/>
        </w:rPr>
        <w:t>appliquée</w:t>
      </w:r>
      <w:r>
        <w:rPr>
          <w:color w:val="333333"/>
          <w:spacing w:val="-6"/>
        </w:rPr>
        <w:t xml:space="preserve"> </w:t>
      </w:r>
      <w:r>
        <w:rPr>
          <w:color w:val="333333"/>
        </w:rPr>
        <w:t>au</w:t>
      </w:r>
      <w:r>
        <w:rPr>
          <w:color w:val="333333"/>
          <w:spacing w:val="-7"/>
        </w:rPr>
        <w:t xml:space="preserve"> </w:t>
      </w:r>
      <w:r>
        <w:rPr>
          <w:color w:val="333333"/>
        </w:rPr>
        <w:t>solde</w:t>
      </w:r>
      <w:r>
        <w:rPr>
          <w:color w:val="333333"/>
          <w:spacing w:val="-6"/>
        </w:rPr>
        <w:t xml:space="preserve"> </w:t>
      </w:r>
      <w:r>
        <w:rPr>
          <w:color w:val="333333"/>
        </w:rPr>
        <w:t>du</w:t>
      </w:r>
      <w:r>
        <w:rPr>
          <w:color w:val="333333"/>
          <w:spacing w:val="-7"/>
        </w:rPr>
        <w:t xml:space="preserve"> </w:t>
      </w:r>
      <w:r>
        <w:rPr>
          <w:color w:val="333333"/>
        </w:rPr>
        <w:t>fonds</w:t>
      </w:r>
      <w:r>
        <w:rPr>
          <w:color w:val="333333"/>
          <w:spacing w:val="-7"/>
        </w:rPr>
        <w:t xml:space="preserve"> </w:t>
      </w:r>
      <w:r>
        <w:rPr>
          <w:color w:val="333333"/>
        </w:rPr>
        <w:t>néerlandais</w:t>
      </w:r>
      <w:r>
        <w:rPr>
          <w:color w:val="333333"/>
          <w:spacing w:val="-7"/>
        </w:rPr>
        <w:t xml:space="preserve"> </w:t>
      </w:r>
      <w:r>
        <w:rPr>
          <w:color w:val="333333"/>
        </w:rPr>
        <w:t>dans</w:t>
      </w:r>
      <w:r>
        <w:rPr>
          <w:color w:val="333333"/>
          <w:spacing w:val="-7"/>
        </w:rPr>
        <w:t xml:space="preserve"> </w:t>
      </w:r>
      <w:r>
        <w:rPr>
          <w:color w:val="333333"/>
        </w:rPr>
        <w:t>le</w:t>
      </w:r>
      <w:r>
        <w:rPr>
          <w:color w:val="333333"/>
          <w:spacing w:val="-6"/>
        </w:rPr>
        <w:t xml:space="preserve"> </w:t>
      </w:r>
      <w:r>
        <w:rPr>
          <w:color w:val="333333"/>
          <w:spacing w:val="-2"/>
        </w:rPr>
        <w:t>projet.</w:t>
      </w:r>
    </w:p>
    <w:p w14:paraId="77F5E2AE" w14:textId="77777777" w:rsidR="00A247A0" w:rsidRDefault="00000000">
      <w:pPr>
        <w:pStyle w:val="ListParagraph"/>
        <w:numPr>
          <w:ilvl w:val="1"/>
          <w:numId w:val="1"/>
        </w:numPr>
        <w:tabs>
          <w:tab w:val="left" w:pos="3235"/>
          <w:tab w:val="left" w:pos="3240"/>
        </w:tabs>
        <w:spacing w:before="39" w:line="276" w:lineRule="auto"/>
        <w:ind w:left="3240" w:right="1438" w:hanging="568"/>
        <w:jc w:val="both"/>
      </w:pPr>
      <w:r>
        <w:rPr>
          <w:color w:val="333333"/>
        </w:rPr>
        <w:t xml:space="preserve">Le CFS de l'année de la fin de l'accord est soumis aux Pays-Bas et indique le solde du </w:t>
      </w:r>
      <w:r>
        <w:rPr>
          <w:color w:val="333333"/>
          <w:spacing w:val="-2"/>
        </w:rPr>
        <w:t>projet.</w:t>
      </w:r>
    </w:p>
    <w:p w14:paraId="2F061A28" w14:textId="77777777" w:rsidR="00A247A0" w:rsidRDefault="00000000">
      <w:pPr>
        <w:pStyle w:val="ListParagraph"/>
        <w:numPr>
          <w:ilvl w:val="1"/>
          <w:numId w:val="1"/>
        </w:numPr>
        <w:tabs>
          <w:tab w:val="left" w:pos="3238"/>
        </w:tabs>
        <w:spacing w:before="1"/>
        <w:ind w:left="3238" w:hanging="564"/>
        <w:jc w:val="both"/>
      </w:pPr>
      <w:r>
        <w:rPr>
          <w:color w:val="333333"/>
        </w:rPr>
        <w:t>Les</w:t>
      </w:r>
      <w:r>
        <w:rPr>
          <w:color w:val="333333"/>
          <w:spacing w:val="-6"/>
        </w:rPr>
        <w:t xml:space="preserve"> </w:t>
      </w:r>
      <w:r>
        <w:rPr>
          <w:color w:val="333333"/>
        </w:rPr>
        <w:t>Pays-Bas</w:t>
      </w:r>
      <w:r>
        <w:rPr>
          <w:color w:val="333333"/>
          <w:spacing w:val="-7"/>
        </w:rPr>
        <w:t xml:space="preserve"> </w:t>
      </w:r>
      <w:r>
        <w:rPr>
          <w:color w:val="333333"/>
        </w:rPr>
        <w:t>ont</w:t>
      </w:r>
      <w:r>
        <w:rPr>
          <w:color w:val="333333"/>
          <w:spacing w:val="-6"/>
        </w:rPr>
        <w:t xml:space="preserve"> </w:t>
      </w:r>
      <w:r>
        <w:rPr>
          <w:color w:val="333333"/>
        </w:rPr>
        <w:t>examiné</w:t>
      </w:r>
      <w:r>
        <w:rPr>
          <w:color w:val="333333"/>
          <w:spacing w:val="-5"/>
        </w:rPr>
        <w:t xml:space="preserve"> </w:t>
      </w:r>
      <w:r>
        <w:rPr>
          <w:color w:val="333333"/>
        </w:rPr>
        <w:t>le</w:t>
      </w:r>
      <w:r>
        <w:rPr>
          <w:color w:val="333333"/>
          <w:spacing w:val="-5"/>
        </w:rPr>
        <w:t xml:space="preserve"> </w:t>
      </w:r>
      <w:r>
        <w:rPr>
          <w:color w:val="333333"/>
        </w:rPr>
        <w:t>CSA</w:t>
      </w:r>
      <w:r>
        <w:rPr>
          <w:color w:val="333333"/>
          <w:spacing w:val="-6"/>
        </w:rPr>
        <w:t xml:space="preserve"> </w:t>
      </w:r>
      <w:r>
        <w:rPr>
          <w:color w:val="333333"/>
        </w:rPr>
        <w:t>et</w:t>
      </w:r>
      <w:r>
        <w:rPr>
          <w:color w:val="333333"/>
          <w:spacing w:val="-6"/>
        </w:rPr>
        <w:t xml:space="preserve"> </w:t>
      </w:r>
      <w:r>
        <w:rPr>
          <w:color w:val="333333"/>
        </w:rPr>
        <w:t>l'ont</w:t>
      </w:r>
      <w:r>
        <w:rPr>
          <w:color w:val="333333"/>
          <w:spacing w:val="-5"/>
        </w:rPr>
        <w:t xml:space="preserve"> </w:t>
      </w:r>
      <w:r>
        <w:rPr>
          <w:color w:val="333333"/>
          <w:spacing w:val="-2"/>
        </w:rPr>
        <w:t>approuvé.</w:t>
      </w:r>
    </w:p>
    <w:p w14:paraId="18264E92" w14:textId="77777777" w:rsidR="00A247A0" w:rsidRDefault="00000000">
      <w:pPr>
        <w:pStyle w:val="ListParagraph"/>
        <w:numPr>
          <w:ilvl w:val="1"/>
          <w:numId w:val="1"/>
        </w:numPr>
        <w:tabs>
          <w:tab w:val="left" w:pos="3238"/>
          <w:tab w:val="left" w:pos="3240"/>
        </w:tabs>
        <w:spacing w:before="40" w:line="276" w:lineRule="auto"/>
        <w:ind w:left="3240" w:right="1439" w:hanging="515"/>
        <w:jc w:val="both"/>
      </w:pPr>
      <w:r>
        <w:rPr>
          <w:color w:val="333333"/>
        </w:rPr>
        <w:t>La demande de remboursement peut être soumise par les Pays-Bas en incluant les informations relatives au compte bancaire pour le traitement du paiement.</w:t>
      </w:r>
    </w:p>
    <w:p w14:paraId="10A0E8F2" w14:textId="77777777" w:rsidR="00A247A0" w:rsidRDefault="00000000">
      <w:pPr>
        <w:pStyle w:val="ListParagraph"/>
        <w:numPr>
          <w:ilvl w:val="0"/>
          <w:numId w:val="1"/>
        </w:numPr>
        <w:tabs>
          <w:tab w:val="left" w:pos="2518"/>
          <w:tab w:val="left" w:pos="2520"/>
        </w:tabs>
        <w:spacing w:line="276" w:lineRule="auto"/>
        <w:ind w:right="1437" w:hanging="360"/>
        <w:jc w:val="both"/>
      </w:pPr>
      <w:r>
        <w:rPr>
          <w:color w:val="333333"/>
        </w:rPr>
        <w:t>Lorsque le remboursement est effectué en dollars américains ou que les Pays-Bas indiquent que le compte bancaire sur lequel les fonds doivent être crédités se trouve dans le pays du programme, le CSSG traitera le remboursement.</w:t>
      </w:r>
    </w:p>
    <w:p w14:paraId="08153E58" w14:textId="77777777" w:rsidR="00A247A0" w:rsidRDefault="00A247A0">
      <w:pPr>
        <w:pStyle w:val="BodyText"/>
      </w:pPr>
    </w:p>
    <w:p w14:paraId="320572D0" w14:textId="77777777" w:rsidR="00A247A0" w:rsidRDefault="00A247A0">
      <w:pPr>
        <w:pStyle w:val="BodyText"/>
        <w:spacing w:before="7"/>
        <w:rPr>
          <w:sz w:val="28"/>
        </w:rPr>
      </w:pPr>
    </w:p>
    <w:p w14:paraId="16125BEC" w14:textId="77777777" w:rsidR="00A247A0" w:rsidRDefault="00000000">
      <w:pPr>
        <w:pStyle w:val="Heading2"/>
        <w:numPr>
          <w:ilvl w:val="1"/>
          <w:numId w:val="8"/>
        </w:numPr>
        <w:tabs>
          <w:tab w:val="left" w:pos="2007"/>
        </w:tabs>
        <w:ind w:hanging="567"/>
        <w:rPr>
          <w:color w:val="333333"/>
        </w:rPr>
      </w:pPr>
      <w:r>
        <w:rPr>
          <w:color w:val="333333"/>
        </w:rPr>
        <w:t>Belgique</w:t>
      </w:r>
      <w:r>
        <w:rPr>
          <w:color w:val="333333"/>
          <w:spacing w:val="-11"/>
        </w:rPr>
        <w:t xml:space="preserve"> </w:t>
      </w:r>
      <w:r>
        <w:rPr>
          <w:color w:val="333333"/>
          <w:spacing w:val="-2"/>
        </w:rPr>
        <w:t>Restitutions</w:t>
      </w:r>
    </w:p>
    <w:p w14:paraId="595D35B7" w14:textId="77777777" w:rsidR="00A247A0" w:rsidRDefault="00A247A0">
      <w:pPr>
        <w:pStyle w:val="BodyText"/>
        <w:spacing w:before="8"/>
        <w:rPr>
          <w:b/>
          <w:sz w:val="28"/>
        </w:rPr>
      </w:pPr>
    </w:p>
    <w:p w14:paraId="67E2842C" w14:textId="77777777" w:rsidR="00A247A0" w:rsidRDefault="00000000">
      <w:pPr>
        <w:pStyle w:val="ListParagraph"/>
        <w:numPr>
          <w:ilvl w:val="2"/>
          <w:numId w:val="8"/>
        </w:numPr>
        <w:tabs>
          <w:tab w:val="left" w:pos="2288"/>
          <w:tab w:val="left" w:pos="2290"/>
        </w:tabs>
        <w:spacing w:line="276" w:lineRule="auto"/>
        <w:ind w:right="1434"/>
        <w:jc w:val="both"/>
        <w:rPr>
          <w:color w:val="333333"/>
        </w:rPr>
      </w:pPr>
      <w:r>
        <w:rPr>
          <w:color w:val="333333"/>
        </w:rPr>
        <w:t>Ce donateur a demandé que les soldes non dépensés soient crédités sur un compte spécial (21030 pour les soldes résiduels et</w:t>
      </w:r>
      <w:r>
        <w:rPr>
          <w:color w:val="333333"/>
          <w:spacing w:val="-1"/>
        </w:rPr>
        <w:t xml:space="preserve"> </w:t>
      </w:r>
      <w:r>
        <w:rPr>
          <w:color w:val="333333"/>
        </w:rPr>
        <w:t>21025 pour les intérêts).</w:t>
      </w:r>
      <w:r>
        <w:rPr>
          <w:color w:val="333333"/>
          <w:spacing w:val="-1"/>
        </w:rPr>
        <w:t xml:space="preserve"> </w:t>
      </w:r>
      <w:r>
        <w:rPr>
          <w:color w:val="333333"/>
        </w:rPr>
        <w:t>L'OFM tient le compte spécial.</w:t>
      </w:r>
      <w:r>
        <w:rPr>
          <w:color w:val="333333"/>
          <w:spacing w:val="-1"/>
        </w:rPr>
        <w:t xml:space="preserve"> </w:t>
      </w:r>
      <w:r>
        <w:rPr>
          <w:color w:val="333333"/>
        </w:rPr>
        <w:t>Dès</w:t>
      </w:r>
    </w:p>
    <w:p w14:paraId="77F56BE4" w14:textId="77777777" w:rsidR="00A247A0" w:rsidRDefault="00A247A0">
      <w:pPr>
        <w:spacing w:line="276" w:lineRule="auto"/>
        <w:jc w:val="both"/>
        <w:sectPr w:rsidR="00A247A0">
          <w:pgSz w:w="12240" w:h="15840"/>
          <w:pgMar w:top="1820" w:right="0" w:bottom="940" w:left="0" w:header="720" w:footer="744" w:gutter="0"/>
          <w:cols w:space="720"/>
        </w:sectPr>
      </w:pPr>
    </w:p>
    <w:p w14:paraId="1D38F6DA" w14:textId="77777777" w:rsidR="00A247A0" w:rsidRDefault="00A247A0">
      <w:pPr>
        <w:pStyle w:val="BodyText"/>
        <w:spacing w:before="7"/>
        <w:rPr>
          <w:sz w:val="17"/>
        </w:rPr>
      </w:pPr>
    </w:p>
    <w:p w14:paraId="2D62C7C3" w14:textId="77777777" w:rsidR="00A247A0" w:rsidRDefault="00000000">
      <w:pPr>
        <w:pStyle w:val="BodyText"/>
        <w:spacing w:before="55" w:line="276" w:lineRule="auto"/>
        <w:ind w:left="2290" w:right="1438"/>
        <w:jc w:val="both"/>
      </w:pPr>
      <w:r>
        <w:rPr>
          <w:color w:val="333333"/>
        </w:rPr>
        <w:t>réception de la demande du CO, confirmée par la demande écrite de la Belgique, le GSSC crée l'avoir pour créditer le solde non dépensé sur le compte spécial 21030 afin de faciliter le remboursement du donateur ou crée l'écriture de journal pour le reprogrammer sur un autre projet COA fourni par le CO.</w:t>
      </w:r>
    </w:p>
    <w:p w14:paraId="41965104" w14:textId="77777777" w:rsidR="00A247A0" w:rsidRDefault="00A247A0">
      <w:pPr>
        <w:pStyle w:val="BodyText"/>
        <w:spacing w:before="4"/>
        <w:rPr>
          <w:sz w:val="25"/>
        </w:rPr>
      </w:pPr>
    </w:p>
    <w:p w14:paraId="3EAEE3BD" w14:textId="77777777" w:rsidR="00A247A0" w:rsidRDefault="00000000">
      <w:pPr>
        <w:pStyle w:val="Heading2"/>
        <w:numPr>
          <w:ilvl w:val="1"/>
          <w:numId w:val="8"/>
        </w:numPr>
        <w:tabs>
          <w:tab w:val="left" w:pos="2007"/>
        </w:tabs>
        <w:spacing w:line="276" w:lineRule="auto"/>
        <w:ind w:right="1437"/>
        <w:rPr>
          <w:color w:val="333333"/>
        </w:rPr>
      </w:pPr>
      <w:r>
        <w:rPr>
          <w:color w:val="333333"/>
        </w:rPr>
        <w:t>États-Unis : Remboursements de l'USAID ou du Département d'État américain par le biais de la lettre de crédit</w:t>
      </w:r>
    </w:p>
    <w:p w14:paraId="5663A8F8" w14:textId="77777777" w:rsidR="00A247A0" w:rsidRDefault="00A247A0">
      <w:pPr>
        <w:pStyle w:val="BodyText"/>
        <w:spacing w:before="3"/>
        <w:rPr>
          <w:b/>
          <w:sz w:val="25"/>
        </w:rPr>
      </w:pPr>
    </w:p>
    <w:p w14:paraId="48560DBB" w14:textId="77777777" w:rsidR="00A247A0" w:rsidRDefault="00000000">
      <w:pPr>
        <w:pStyle w:val="ListParagraph"/>
        <w:numPr>
          <w:ilvl w:val="2"/>
          <w:numId w:val="8"/>
        </w:numPr>
        <w:tabs>
          <w:tab w:val="left" w:pos="2288"/>
          <w:tab w:val="left" w:pos="2290"/>
        </w:tabs>
        <w:spacing w:before="1" w:line="276" w:lineRule="auto"/>
        <w:ind w:right="1435"/>
        <w:jc w:val="both"/>
        <w:rPr>
          <w:color w:val="333333"/>
        </w:rPr>
      </w:pPr>
      <w:r>
        <w:rPr>
          <w:color w:val="333333"/>
        </w:rPr>
        <w:t>Les</w:t>
      </w:r>
      <w:r>
        <w:rPr>
          <w:color w:val="333333"/>
          <w:spacing w:val="-11"/>
        </w:rPr>
        <w:t xml:space="preserve"> </w:t>
      </w:r>
      <w:r>
        <w:rPr>
          <w:color w:val="333333"/>
        </w:rPr>
        <w:t>remboursements</w:t>
      </w:r>
      <w:r>
        <w:rPr>
          <w:color w:val="333333"/>
          <w:spacing w:val="-11"/>
        </w:rPr>
        <w:t xml:space="preserve"> </w:t>
      </w:r>
      <w:r>
        <w:rPr>
          <w:color w:val="333333"/>
        </w:rPr>
        <w:t>à</w:t>
      </w:r>
      <w:r>
        <w:rPr>
          <w:color w:val="333333"/>
          <w:spacing w:val="-11"/>
        </w:rPr>
        <w:t xml:space="preserve"> </w:t>
      </w:r>
      <w:r>
        <w:rPr>
          <w:color w:val="333333"/>
        </w:rPr>
        <w:t>l'USAID</w:t>
      </w:r>
      <w:r>
        <w:rPr>
          <w:color w:val="333333"/>
          <w:spacing w:val="-11"/>
        </w:rPr>
        <w:t xml:space="preserve"> </w:t>
      </w:r>
      <w:r>
        <w:rPr>
          <w:color w:val="333333"/>
        </w:rPr>
        <w:t>ou</w:t>
      </w:r>
      <w:r>
        <w:rPr>
          <w:color w:val="333333"/>
          <w:spacing w:val="-12"/>
        </w:rPr>
        <w:t xml:space="preserve"> </w:t>
      </w:r>
      <w:r>
        <w:rPr>
          <w:color w:val="333333"/>
        </w:rPr>
        <w:t>à</w:t>
      </w:r>
      <w:r>
        <w:rPr>
          <w:color w:val="333333"/>
          <w:spacing w:val="-11"/>
        </w:rPr>
        <w:t xml:space="preserve"> </w:t>
      </w:r>
      <w:r>
        <w:rPr>
          <w:color w:val="333333"/>
        </w:rPr>
        <w:t>l'USDOS</w:t>
      </w:r>
      <w:r>
        <w:rPr>
          <w:color w:val="333333"/>
          <w:spacing w:val="-11"/>
        </w:rPr>
        <w:t xml:space="preserve"> </w:t>
      </w:r>
      <w:r>
        <w:rPr>
          <w:color w:val="333333"/>
        </w:rPr>
        <w:t>pour</w:t>
      </w:r>
      <w:r>
        <w:rPr>
          <w:color w:val="333333"/>
          <w:spacing w:val="-11"/>
        </w:rPr>
        <w:t xml:space="preserve"> </w:t>
      </w:r>
      <w:r>
        <w:rPr>
          <w:color w:val="333333"/>
        </w:rPr>
        <w:t>les</w:t>
      </w:r>
      <w:r>
        <w:rPr>
          <w:color w:val="333333"/>
          <w:spacing w:val="-10"/>
        </w:rPr>
        <w:t xml:space="preserve"> </w:t>
      </w:r>
      <w:r>
        <w:rPr>
          <w:color w:val="333333"/>
        </w:rPr>
        <w:t>contributions</w:t>
      </w:r>
      <w:r>
        <w:rPr>
          <w:color w:val="333333"/>
          <w:spacing w:val="-10"/>
        </w:rPr>
        <w:t xml:space="preserve"> </w:t>
      </w:r>
      <w:r>
        <w:rPr>
          <w:color w:val="333333"/>
        </w:rPr>
        <w:t>reçues</w:t>
      </w:r>
      <w:r>
        <w:rPr>
          <w:color w:val="333333"/>
          <w:spacing w:val="-11"/>
        </w:rPr>
        <w:t xml:space="preserve"> </w:t>
      </w:r>
      <w:r>
        <w:rPr>
          <w:color w:val="333333"/>
        </w:rPr>
        <w:t>par</w:t>
      </w:r>
      <w:r>
        <w:rPr>
          <w:color w:val="333333"/>
          <w:spacing w:val="-11"/>
        </w:rPr>
        <w:t xml:space="preserve"> </w:t>
      </w:r>
      <w:r>
        <w:rPr>
          <w:color w:val="333333"/>
        </w:rPr>
        <w:t>le</w:t>
      </w:r>
      <w:r>
        <w:rPr>
          <w:color w:val="333333"/>
          <w:spacing w:val="-10"/>
        </w:rPr>
        <w:t xml:space="preserve"> </w:t>
      </w:r>
      <w:r>
        <w:rPr>
          <w:color w:val="333333"/>
        </w:rPr>
        <w:t>biais</w:t>
      </w:r>
      <w:r>
        <w:rPr>
          <w:color w:val="333333"/>
          <w:spacing w:val="-11"/>
        </w:rPr>
        <w:t xml:space="preserve"> </w:t>
      </w:r>
      <w:r>
        <w:rPr>
          <w:color w:val="333333"/>
        </w:rPr>
        <w:t>de</w:t>
      </w:r>
      <w:r>
        <w:rPr>
          <w:color w:val="333333"/>
          <w:spacing w:val="-11"/>
        </w:rPr>
        <w:t xml:space="preserve"> </w:t>
      </w:r>
      <w:r>
        <w:rPr>
          <w:color w:val="333333"/>
        </w:rPr>
        <w:t>la</w:t>
      </w:r>
      <w:r>
        <w:rPr>
          <w:color w:val="333333"/>
          <w:spacing w:val="-11"/>
        </w:rPr>
        <w:t xml:space="preserve"> </w:t>
      </w:r>
      <w:r>
        <w:rPr>
          <w:color w:val="333333"/>
        </w:rPr>
        <w:t xml:space="preserve">lettre de crédit américaine sont gérés par le GSSC. Outre les conditions préalables aux remboursements aux donateurs, les remboursements à l'USAID/USDOS nécessitent un rapport indiquant les dépenses finales du projet ou du fonds fiduciaire. Les demandes de ce rapport doivent être envoyées au GSSC en utilisant </w:t>
      </w:r>
      <w:proofErr w:type="spellStart"/>
      <w:r>
        <w:rPr>
          <w:color w:val="333333"/>
        </w:rPr>
        <w:t>Unite</w:t>
      </w:r>
      <w:proofErr w:type="spellEnd"/>
      <w:r>
        <w:rPr>
          <w:color w:val="333333"/>
        </w:rPr>
        <w:t>/UNALL pour être préparées et signées par un fonctionnaire</w:t>
      </w:r>
      <w:r>
        <w:rPr>
          <w:color w:val="333333"/>
          <w:spacing w:val="-8"/>
        </w:rPr>
        <w:t xml:space="preserve"> </w:t>
      </w:r>
      <w:r>
        <w:rPr>
          <w:color w:val="333333"/>
        </w:rPr>
        <w:t>du</w:t>
      </w:r>
      <w:r>
        <w:rPr>
          <w:color w:val="333333"/>
          <w:spacing w:val="-9"/>
        </w:rPr>
        <w:t xml:space="preserve"> </w:t>
      </w:r>
      <w:r>
        <w:rPr>
          <w:color w:val="333333"/>
        </w:rPr>
        <w:t>siège.</w:t>
      </w:r>
      <w:r>
        <w:rPr>
          <w:color w:val="333333"/>
          <w:spacing w:val="-9"/>
        </w:rPr>
        <w:t xml:space="preserve"> </w:t>
      </w:r>
      <w:r>
        <w:rPr>
          <w:color w:val="333333"/>
        </w:rPr>
        <w:t>Le</w:t>
      </w:r>
      <w:r>
        <w:rPr>
          <w:color w:val="333333"/>
          <w:spacing w:val="-8"/>
        </w:rPr>
        <w:t xml:space="preserve"> </w:t>
      </w:r>
      <w:r>
        <w:rPr>
          <w:color w:val="333333"/>
        </w:rPr>
        <w:t>GSSC</w:t>
      </w:r>
      <w:r>
        <w:rPr>
          <w:color w:val="333333"/>
          <w:spacing w:val="-8"/>
        </w:rPr>
        <w:t xml:space="preserve"> </w:t>
      </w:r>
      <w:r>
        <w:rPr>
          <w:color w:val="333333"/>
        </w:rPr>
        <w:t>transmettra</w:t>
      </w:r>
      <w:r>
        <w:rPr>
          <w:color w:val="333333"/>
          <w:spacing w:val="-8"/>
        </w:rPr>
        <w:t xml:space="preserve"> </w:t>
      </w:r>
      <w:r>
        <w:rPr>
          <w:color w:val="333333"/>
        </w:rPr>
        <w:t>ce</w:t>
      </w:r>
      <w:r>
        <w:rPr>
          <w:color w:val="333333"/>
          <w:spacing w:val="-9"/>
        </w:rPr>
        <w:t xml:space="preserve"> </w:t>
      </w:r>
      <w:r>
        <w:rPr>
          <w:color w:val="333333"/>
        </w:rPr>
        <w:t>rapport</w:t>
      </w:r>
      <w:r>
        <w:rPr>
          <w:color w:val="333333"/>
          <w:spacing w:val="-9"/>
        </w:rPr>
        <w:t xml:space="preserve"> </w:t>
      </w:r>
      <w:r>
        <w:rPr>
          <w:color w:val="333333"/>
        </w:rPr>
        <w:t>à</w:t>
      </w:r>
      <w:r>
        <w:rPr>
          <w:color w:val="333333"/>
          <w:spacing w:val="-8"/>
        </w:rPr>
        <w:t xml:space="preserve"> </w:t>
      </w:r>
      <w:r>
        <w:rPr>
          <w:color w:val="333333"/>
        </w:rPr>
        <w:t>l'USAID/USDOS</w:t>
      </w:r>
      <w:r>
        <w:rPr>
          <w:color w:val="333333"/>
          <w:spacing w:val="-8"/>
        </w:rPr>
        <w:t xml:space="preserve"> </w:t>
      </w:r>
      <w:r>
        <w:rPr>
          <w:color w:val="333333"/>
        </w:rPr>
        <w:t>qui,</w:t>
      </w:r>
      <w:r>
        <w:rPr>
          <w:color w:val="333333"/>
          <w:spacing w:val="-8"/>
        </w:rPr>
        <w:t xml:space="preserve"> </w:t>
      </w:r>
      <w:r>
        <w:rPr>
          <w:color w:val="333333"/>
        </w:rPr>
        <w:t>à</w:t>
      </w:r>
      <w:r>
        <w:rPr>
          <w:color w:val="333333"/>
          <w:spacing w:val="-7"/>
        </w:rPr>
        <w:t xml:space="preserve"> </w:t>
      </w:r>
      <w:r>
        <w:rPr>
          <w:color w:val="333333"/>
        </w:rPr>
        <w:t>son</w:t>
      </w:r>
      <w:r>
        <w:rPr>
          <w:color w:val="333333"/>
          <w:spacing w:val="-9"/>
        </w:rPr>
        <w:t xml:space="preserve"> </w:t>
      </w:r>
      <w:r>
        <w:rPr>
          <w:color w:val="333333"/>
        </w:rPr>
        <w:t>tour,</w:t>
      </w:r>
      <w:r>
        <w:rPr>
          <w:color w:val="333333"/>
          <w:spacing w:val="-8"/>
        </w:rPr>
        <w:t xml:space="preserve"> </w:t>
      </w:r>
      <w:r>
        <w:rPr>
          <w:color w:val="333333"/>
        </w:rPr>
        <w:t>réduira la lettre de crédit du montant à rembourser.</w:t>
      </w:r>
    </w:p>
    <w:p w14:paraId="28599E65" w14:textId="77777777" w:rsidR="00A247A0" w:rsidRDefault="00A247A0">
      <w:pPr>
        <w:pStyle w:val="BodyText"/>
        <w:spacing w:before="3"/>
        <w:rPr>
          <w:sz w:val="25"/>
        </w:rPr>
      </w:pPr>
    </w:p>
    <w:p w14:paraId="111E4BE8" w14:textId="77777777" w:rsidR="00A247A0" w:rsidRDefault="00000000">
      <w:pPr>
        <w:pStyle w:val="Heading2"/>
        <w:numPr>
          <w:ilvl w:val="1"/>
          <w:numId w:val="8"/>
        </w:numPr>
        <w:tabs>
          <w:tab w:val="left" w:pos="2007"/>
        </w:tabs>
        <w:ind w:hanging="567"/>
        <w:rPr>
          <w:color w:val="333333"/>
        </w:rPr>
      </w:pPr>
      <w:r>
        <w:rPr>
          <w:color w:val="333333"/>
        </w:rPr>
        <w:t>Remboursements</w:t>
      </w:r>
      <w:r>
        <w:rPr>
          <w:color w:val="333333"/>
          <w:spacing w:val="-11"/>
        </w:rPr>
        <w:t xml:space="preserve"> </w:t>
      </w:r>
      <w:r>
        <w:rPr>
          <w:color w:val="333333"/>
        </w:rPr>
        <w:t>du</w:t>
      </w:r>
      <w:r>
        <w:rPr>
          <w:color w:val="333333"/>
          <w:spacing w:val="-12"/>
        </w:rPr>
        <w:t xml:space="preserve"> </w:t>
      </w:r>
      <w:r>
        <w:rPr>
          <w:color w:val="333333"/>
        </w:rPr>
        <w:t>Fonds</w:t>
      </w:r>
      <w:r>
        <w:rPr>
          <w:color w:val="333333"/>
          <w:spacing w:val="-11"/>
        </w:rPr>
        <w:t xml:space="preserve"> </w:t>
      </w:r>
      <w:r>
        <w:rPr>
          <w:color w:val="333333"/>
          <w:spacing w:val="-2"/>
        </w:rPr>
        <w:t>fiduciaire</w:t>
      </w:r>
    </w:p>
    <w:p w14:paraId="5252B422" w14:textId="77777777" w:rsidR="00A247A0" w:rsidRDefault="00A247A0">
      <w:pPr>
        <w:pStyle w:val="BodyText"/>
        <w:spacing w:before="7"/>
        <w:rPr>
          <w:b/>
          <w:sz w:val="28"/>
        </w:rPr>
      </w:pPr>
    </w:p>
    <w:p w14:paraId="49D566AD" w14:textId="77777777" w:rsidR="00A247A0" w:rsidRDefault="00000000">
      <w:pPr>
        <w:pStyle w:val="ListParagraph"/>
        <w:numPr>
          <w:ilvl w:val="2"/>
          <w:numId w:val="8"/>
        </w:numPr>
        <w:tabs>
          <w:tab w:val="left" w:pos="2288"/>
          <w:tab w:val="left" w:pos="2290"/>
        </w:tabs>
        <w:spacing w:line="276" w:lineRule="auto"/>
        <w:ind w:right="1434"/>
        <w:jc w:val="both"/>
        <w:rPr>
          <w:color w:val="333333"/>
        </w:rPr>
      </w:pPr>
      <w:r>
        <w:rPr>
          <w:color w:val="333333"/>
        </w:rPr>
        <w:t>Le</w:t>
      </w:r>
      <w:r>
        <w:rPr>
          <w:color w:val="333333"/>
          <w:spacing w:val="-10"/>
        </w:rPr>
        <w:t xml:space="preserve"> </w:t>
      </w:r>
      <w:r>
        <w:rPr>
          <w:color w:val="333333"/>
        </w:rPr>
        <w:t>gestionnaire</w:t>
      </w:r>
      <w:r>
        <w:rPr>
          <w:color w:val="333333"/>
          <w:spacing w:val="-10"/>
        </w:rPr>
        <w:t xml:space="preserve"> </w:t>
      </w:r>
      <w:r>
        <w:rPr>
          <w:color w:val="333333"/>
        </w:rPr>
        <w:t>du</w:t>
      </w:r>
      <w:r>
        <w:rPr>
          <w:color w:val="333333"/>
          <w:spacing w:val="-10"/>
        </w:rPr>
        <w:t xml:space="preserve"> </w:t>
      </w:r>
      <w:r>
        <w:rPr>
          <w:color w:val="333333"/>
        </w:rPr>
        <w:t>fonds</w:t>
      </w:r>
      <w:r>
        <w:rPr>
          <w:color w:val="333333"/>
          <w:spacing w:val="-9"/>
        </w:rPr>
        <w:t xml:space="preserve"> </w:t>
      </w:r>
      <w:r>
        <w:rPr>
          <w:color w:val="333333"/>
        </w:rPr>
        <w:t>fiduciaire</w:t>
      </w:r>
      <w:r>
        <w:rPr>
          <w:color w:val="333333"/>
          <w:spacing w:val="-10"/>
        </w:rPr>
        <w:t xml:space="preserve"> </w:t>
      </w:r>
      <w:r>
        <w:rPr>
          <w:color w:val="333333"/>
        </w:rPr>
        <w:t>soumet</w:t>
      </w:r>
      <w:r>
        <w:rPr>
          <w:color w:val="333333"/>
          <w:spacing w:val="-10"/>
        </w:rPr>
        <w:t xml:space="preserve"> </w:t>
      </w:r>
      <w:r>
        <w:rPr>
          <w:color w:val="333333"/>
        </w:rPr>
        <w:t>une</w:t>
      </w:r>
      <w:r>
        <w:rPr>
          <w:color w:val="333333"/>
          <w:spacing w:val="-10"/>
        </w:rPr>
        <w:t xml:space="preserve"> </w:t>
      </w:r>
      <w:r>
        <w:rPr>
          <w:color w:val="333333"/>
        </w:rPr>
        <w:t>demande</w:t>
      </w:r>
      <w:r>
        <w:rPr>
          <w:color w:val="333333"/>
          <w:spacing w:val="-10"/>
        </w:rPr>
        <w:t xml:space="preserve"> </w:t>
      </w:r>
      <w:r>
        <w:rPr>
          <w:color w:val="333333"/>
        </w:rPr>
        <w:t>au</w:t>
      </w:r>
      <w:r>
        <w:rPr>
          <w:color w:val="333333"/>
          <w:spacing w:val="-10"/>
        </w:rPr>
        <w:t xml:space="preserve"> </w:t>
      </w:r>
      <w:r>
        <w:rPr>
          <w:color w:val="333333"/>
        </w:rPr>
        <w:t>GSSC</w:t>
      </w:r>
      <w:r>
        <w:rPr>
          <w:color w:val="333333"/>
          <w:spacing w:val="-8"/>
        </w:rPr>
        <w:t xml:space="preserve"> </w:t>
      </w:r>
      <w:r>
        <w:rPr>
          <w:color w:val="333333"/>
        </w:rPr>
        <w:t>en</w:t>
      </w:r>
      <w:r>
        <w:rPr>
          <w:color w:val="333333"/>
          <w:spacing w:val="-10"/>
        </w:rPr>
        <w:t xml:space="preserve"> </w:t>
      </w:r>
      <w:r>
        <w:rPr>
          <w:color w:val="333333"/>
        </w:rPr>
        <w:t>utilisant</w:t>
      </w:r>
      <w:r>
        <w:rPr>
          <w:color w:val="333333"/>
          <w:spacing w:val="-10"/>
        </w:rPr>
        <w:t xml:space="preserve"> </w:t>
      </w:r>
      <w:proofErr w:type="spellStart"/>
      <w:r>
        <w:rPr>
          <w:color w:val="333333"/>
        </w:rPr>
        <w:t>Unite</w:t>
      </w:r>
      <w:proofErr w:type="spellEnd"/>
      <w:r>
        <w:rPr>
          <w:color w:val="333333"/>
        </w:rPr>
        <w:t>/UNALL</w:t>
      </w:r>
      <w:r>
        <w:rPr>
          <w:color w:val="333333"/>
          <w:spacing w:val="-10"/>
        </w:rPr>
        <w:t xml:space="preserve"> </w:t>
      </w:r>
      <w:r>
        <w:rPr>
          <w:color w:val="333333"/>
        </w:rPr>
        <w:t xml:space="preserve">avec la liste de contrôle complétée du fonds fiduciaire et l'autorisation du gestionnaire du fonds </w:t>
      </w:r>
      <w:r>
        <w:rPr>
          <w:color w:val="333333"/>
          <w:spacing w:val="-2"/>
        </w:rPr>
        <w:t>fiduciaire.</w:t>
      </w:r>
    </w:p>
    <w:p w14:paraId="1AD0CB06" w14:textId="77777777" w:rsidR="00A247A0" w:rsidRDefault="00000000">
      <w:pPr>
        <w:pStyle w:val="ListParagraph"/>
        <w:numPr>
          <w:ilvl w:val="2"/>
          <w:numId w:val="8"/>
        </w:numPr>
        <w:tabs>
          <w:tab w:val="left" w:pos="2289"/>
        </w:tabs>
        <w:ind w:left="2289" w:hanging="282"/>
        <w:jc w:val="both"/>
        <w:rPr>
          <w:color w:val="333333"/>
        </w:rPr>
      </w:pPr>
      <w:r>
        <w:rPr>
          <w:color w:val="333333"/>
        </w:rPr>
        <w:t>Le</w:t>
      </w:r>
      <w:r>
        <w:rPr>
          <w:color w:val="333333"/>
          <w:spacing w:val="-11"/>
        </w:rPr>
        <w:t xml:space="preserve"> </w:t>
      </w:r>
      <w:r>
        <w:rPr>
          <w:color w:val="333333"/>
        </w:rPr>
        <w:t>GSSC</w:t>
      </w:r>
      <w:r>
        <w:rPr>
          <w:color w:val="333333"/>
          <w:spacing w:val="-10"/>
        </w:rPr>
        <w:t xml:space="preserve"> </w:t>
      </w:r>
      <w:r>
        <w:rPr>
          <w:color w:val="333333"/>
        </w:rPr>
        <w:t>examine</w:t>
      </w:r>
      <w:r>
        <w:rPr>
          <w:color w:val="333333"/>
          <w:spacing w:val="-10"/>
        </w:rPr>
        <w:t xml:space="preserve"> </w:t>
      </w:r>
      <w:r>
        <w:rPr>
          <w:color w:val="333333"/>
        </w:rPr>
        <w:t>la</w:t>
      </w:r>
      <w:r>
        <w:rPr>
          <w:color w:val="333333"/>
          <w:spacing w:val="-10"/>
        </w:rPr>
        <w:t xml:space="preserve"> </w:t>
      </w:r>
      <w:r>
        <w:rPr>
          <w:color w:val="333333"/>
        </w:rPr>
        <w:t>documentation</w:t>
      </w:r>
      <w:r>
        <w:rPr>
          <w:color w:val="333333"/>
          <w:spacing w:val="-11"/>
        </w:rPr>
        <w:t xml:space="preserve"> </w:t>
      </w:r>
      <w:r>
        <w:rPr>
          <w:color w:val="333333"/>
        </w:rPr>
        <w:t>et</w:t>
      </w:r>
      <w:r>
        <w:rPr>
          <w:color w:val="333333"/>
          <w:spacing w:val="-9"/>
        </w:rPr>
        <w:t xml:space="preserve"> </w:t>
      </w:r>
      <w:r>
        <w:rPr>
          <w:color w:val="333333"/>
        </w:rPr>
        <w:t>traite</w:t>
      </w:r>
      <w:r>
        <w:rPr>
          <w:color w:val="333333"/>
          <w:spacing w:val="-10"/>
        </w:rPr>
        <w:t xml:space="preserve"> </w:t>
      </w:r>
      <w:r>
        <w:rPr>
          <w:color w:val="333333"/>
        </w:rPr>
        <w:t>le</w:t>
      </w:r>
      <w:r>
        <w:rPr>
          <w:color w:val="333333"/>
          <w:spacing w:val="-10"/>
        </w:rPr>
        <w:t xml:space="preserve"> </w:t>
      </w:r>
      <w:r>
        <w:rPr>
          <w:color w:val="333333"/>
        </w:rPr>
        <w:t>remboursement</w:t>
      </w:r>
      <w:r>
        <w:rPr>
          <w:color w:val="333333"/>
          <w:spacing w:val="-11"/>
        </w:rPr>
        <w:t xml:space="preserve"> </w:t>
      </w:r>
      <w:r>
        <w:rPr>
          <w:color w:val="333333"/>
        </w:rPr>
        <w:t>des</w:t>
      </w:r>
      <w:r>
        <w:rPr>
          <w:color w:val="333333"/>
          <w:spacing w:val="-11"/>
        </w:rPr>
        <w:t xml:space="preserve"> </w:t>
      </w:r>
      <w:r>
        <w:rPr>
          <w:color w:val="333333"/>
        </w:rPr>
        <w:t>soldes</w:t>
      </w:r>
      <w:r>
        <w:rPr>
          <w:color w:val="333333"/>
          <w:spacing w:val="-10"/>
        </w:rPr>
        <w:t xml:space="preserve"> </w:t>
      </w:r>
      <w:r>
        <w:rPr>
          <w:color w:val="333333"/>
        </w:rPr>
        <w:t>des</w:t>
      </w:r>
      <w:r>
        <w:rPr>
          <w:color w:val="333333"/>
          <w:spacing w:val="-10"/>
        </w:rPr>
        <w:t xml:space="preserve"> </w:t>
      </w:r>
      <w:r>
        <w:rPr>
          <w:color w:val="333333"/>
        </w:rPr>
        <w:t>fonds</w:t>
      </w:r>
      <w:r>
        <w:rPr>
          <w:color w:val="333333"/>
          <w:spacing w:val="-11"/>
        </w:rPr>
        <w:t xml:space="preserve"> </w:t>
      </w:r>
      <w:r>
        <w:rPr>
          <w:color w:val="333333"/>
          <w:spacing w:val="-2"/>
        </w:rPr>
        <w:t>fiduciaires.</w:t>
      </w:r>
    </w:p>
    <w:p w14:paraId="5709664B" w14:textId="77777777" w:rsidR="00A247A0" w:rsidRDefault="00A247A0">
      <w:pPr>
        <w:jc w:val="both"/>
        <w:sectPr w:rsidR="00A247A0">
          <w:pgSz w:w="12240" w:h="15840"/>
          <w:pgMar w:top="1820" w:right="0" w:bottom="940" w:left="0" w:header="720" w:footer="744" w:gutter="0"/>
          <w:cols w:space="720"/>
        </w:sectPr>
      </w:pPr>
    </w:p>
    <w:p w14:paraId="1EA61F2B" w14:textId="77777777" w:rsidR="00A247A0" w:rsidRDefault="00000000">
      <w:pPr>
        <w:spacing w:before="4"/>
        <w:ind w:left="2007"/>
        <w:rPr>
          <w:b/>
          <w:sz w:val="28"/>
        </w:rPr>
      </w:pPr>
      <w:r>
        <w:rPr>
          <w:b/>
          <w:color w:val="333333"/>
          <w:sz w:val="28"/>
        </w:rPr>
        <w:lastRenderedPageBreak/>
        <w:t>Organigramme</w:t>
      </w:r>
      <w:r>
        <w:rPr>
          <w:b/>
          <w:color w:val="333333"/>
          <w:spacing w:val="-15"/>
          <w:sz w:val="28"/>
        </w:rPr>
        <w:t xml:space="preserve"> </w:t>
      </w:r>
      <w:r>
        <w:rPr>
          <w:b/>
          <w:color w:val="333333"/>
          <w:sz w:val="28"/>
        </w:rPr>
        <w:t>du</w:t>
      </w:r>
      <w:r>
        <w:rPr>
          <w:b/>
          <w:color w:val="333333"/>
          <w:spacing w:val="-14"/>
          <w:sz w:val="28"/>
        </w:rPr>
        <w:t xml:space="preserve"> </w:t>
      </w:r>
      <w:r>
        <w:rPr>
          <w:b/>
          <w:color w:val="333333"/>
          <w:sz w:val="28"/>
        </w:rPr>
        <w:t>remboursement</w:t>
      </w:r>
      <w:r>
        <w:rPr>
          <w:b/>
          <w:color w:val="333333"/>
          <w:spacing w:val="-13"/>
          <w:sz w:val="28"/>
        </w:rPr>
        <w:t xml:space="preserve"> </w:t>
      </w:r>
      <w:r>
        <w:rPr>
          <w:b/>
          <w:color w:val="333333"/>
          <w:sz w:val="28"/>
        </w:rPr>
        <w:t>aux</w:t>
      </w:r>
      <w:r>
        <w:rPr>
          <w:b/>
          <w:color w:val="333333"/>
          <w:spacing w:val="-14"/>
          <w:sz w:val="28"/>
        </w:rPr>
        <w:t xml:space="preserve"> </w:t>
      </w:r>
      <w:r>
        <w:rPr>
          <w:b/>
          <w:color w:val="333333"/>
          <w:spacing w:val="-2"/>
          <w:sz w:val="28"/>
        </w:rPr>
        <w:t>donateurs</w:t>
      </w:r>
    </w:p>
    <w:p w14:paraId="660678E1" w14:textId="77777777" w:rsidR="00A247A0" w:rsidRDefault="00A247A0">
      <w:pPr>
        <w:pStyle w:val="BodyText"/>
        <w:rPr>
          <w:b/>
          <w:sz w:val="20"/>
        </w:rPr>
      </w:pPr>
    </w:p>
    <w:p w14:paraId="21583BC9" w14:textId="77777777" w:rsidR="00A247A0" w:rsidRDefault="00000000">
      <w:pPr>
        <w:pStyle w:val="BodyText"/>
        <w:spacing w:before="1"/>
        <w:rPr>
          <w:b/>
          <w:sz w:val="15"/>
        </w:rPr>
      </w:pPr>
      <w:r>
        <w:rPr>
          <w:noProof/>
        </w:rPr>
        <w:drawing>
          <wp:anchor distT="0" distB="0" distL="0" distR="0" simplePos="0" relativeHeight="487588352" behindDoc="1" locked="0" layoutInCell="1" allowOverlap="1" wp14:anchorId="6DCDBD4E" wp14:editId="08E446BC">
            <wp:simplePos x="0" y="0"/>
            <wp:positionH relativeFrom="page">
              <wp:posOffset>914780</wp:posOffset>
            </wp:positionH>
            <wp:positionV relativeFrom="paragraph">
              <wp:posOffset>132563</wp:posOffset>
            </wp:positionV>
            <wp:extent cx="6142635" cy="4331398"/>
            <wp:effectExtent l="0" t="0" r="0" b="0"/>
            <wp:wrapTopAndBottom/>
            <wp:docPr id="21" name="Image 21" descr="þÿ"/>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descr="þÿ"/>
                    <pic:cNvPicPr/>
                  </pic:nvPicPr>
                  <pic:blipFill>
                    <a:blip r:embed="rId25" cstate="print"/>
                    <a:stretch>
                      <a:fillRect/>
                    </a:stretch>
                  </pic:blipFill>
                  <pic:spPr>
                    <a:xfrm>
                      <a:off x="0" y="0"/>
                      <a:ext cx="6142635" cy="4331398"/>
                    </a:xfrm>
                    <a:prstGeom prst="rect">
                      <a:avLst/>
                    </a:prstGeom>
                  </pic:spPr>
                </pic:pic>
              </a:graphicData>
            </a:graphic>
          </wp:anchor>
        </w:drawing>
      </w:r>
    </w:p>
    <w:p w14:paraId="50FA6503" w14:textId="77777777" w:rsidR="00A247A0" w:rsidRDefault="00A247A0">
      <w:pPr>
        <w:rPr>
          <w:sz w:val="15"/>
        </w:rPr>
        <w:sectPr w:rsidR="00A247A0">
          <w:headerReference w:type="default" r:id="rId26"/>
          <w:footerReference w:type="default" r:id="rId27"/>
          <w:pgSz w:w="12240" w:h="15840"/>
          <w:pgMar w:top="2420" w:right="0" w:bottom="940" w:left="0" w:header="720" w:footer="744" w:gutter="0"/>
          <w:cols w:space="720"/>
        </w:sectPr>
      </w:pPr>
    </w:p>
    <w:p w14:paraId="3101F982" w14:textId="77777777" w:rsidR="00A247A0" w:rsidRDefault="00000000">
      <w:pPr>
        <w:tabs>
          <w:tab w:val="left" w:pos="3964"/>
          <w:tab w:val="left" w:pos="4466"/>
          <w:tab w:val="left" w:pos="6562"/>
          <w:tab w:val="left" w:pos="7175"/>
          <w:tab w:val="left" w:pos="8574"/>
          <w:tab w:val="left" w:pos="9085"/>
        </w:tabs>
        <w:spacing w:before="4"/>
        <w:ind w:left="2007" w:right="1440"/>
        <w:rPr>
          <w:b/>
          <w:sz w:val="28"/>
        </w:rPr>
      </w:pPr>
      <w:r>
        <w:rPr>
          <w:b/>
          <w:color w:val="333333"/>
          <w:spacing w:val="-2"/>
          <w:sz w:val="28"/>
        </w:rPr>
        <w:lastRenderedPageBreak/>
        <w:t>Organigramme</w:t>
      </w:r>
      <w:r>
        <w:rPr>
          <w:b/>
          <w:color w:val="333333"/>
          <w:sz w:val="28"/>
        </w:rPr>
        <w:tab/>
      </w:r>
      <w:r>
        <w:rPr>
          <w:b/>
          <w:color w:val="333333"/>
          <w:spacing w:val="-6"/>
          <w:sz w:val="28"/>
        </w:rPr>
        <w:t>de</w:t>
      </w:r>
      <w:r>
        <w:rPr>
          <w:b/>
          <w:color w:val="333333"/>
          <w:sz w:val="28"/>
        </w:rPr>
        <w:tab/>
      </w:r>
      <w:r>
        <w:rPr>
          <w:b/>
          <w:color w:val="333333"/>
          <w:spacing w:val="-2"/>
          <w:sz w:val="28"/>
        </w:rPr>
        <w:t>remboursement</w:t>
      </w:r>
      <w:r>
        <w:rPr>
          <w:b/>
          <w:color w:val="333333"/>
          <w:sz w:val="28"/>
        </w:rPr>
        <w:tab/>
      </w:r>
      <w:r>
        <w:rPr>
          <w:b/>
          <w:color w:val="333333"/>
          <w:spacing w:val="-4"/>
          <w:sz w:val="28"/>
        </w:rPr>
        <w:t>des</w:t>
      </w:r>
      <w:r>
        <w:rPr>
          <w:b/>
          <w:color w:val="333333"/>
          <w:sz w:val="28"/>
        </w:rPr>
        <w:tab/>
      </w:r>
      <w:r>
        <w:rPr>
          <w:b/>
          <w:color w:val="333333"/>
          <w:spacing w:val="-2"/>
          <w:sz w:val="28"/>
        </w:rPr>
        <w:t>donateurs</w:t>
      </w:r>
      <w:r>
        <w:rPr>
          <w:b/>
          <w:color w:val="333333"/>
          <w:sz w:val="28"/>
        </w:rPr>
        <w:tab/>
      </w:r>
      <w:r>
        <w:rPr>
          <w:b/>
          <w:color w:val="333333"/>
          <w:spacing w:val="-6"/>
          <w:sz w:val="28"/>
        </w:rPr>
        <w:t>du</w:t>
      </w:r>
      <w:r>
        <w:rPr>
          <w:b/>
          <w:color w:val="333333"/>
          <w:sz w:val="28"/>
        </w:rPr>
        <w:tab/>
      </w:r>
      <w:r>
        <w:rPr>
          <w:b/>
          <w:color w:val="333333"/>
          <w:spacing w:val="-2"/>
          <w:sz w:val="28"/>
        </w:rPr>
        <w:t>gouvernement japonais</w:t>
      </w:r>
    </w:p>
    <w:p w14:paraId="33CDCCC4" w14:textId="77777777" w:rsidR="00A247A0" w:rsidRDefault="00000000">
      <w:pPr>
        <w:pStyle w:val="BodyText"/>
        <w:spacing w:before="2"/>
        <w:rPr>
          <w:b/>
          <w:sz w:val="26"/>
        </w:rPr>
      </w:pPr>
      <w:r>
        <w:rPr>
          <w:noProof/>
        </w:rPr>
        <w:drawing>
          <wp:anchor distT="0" distB="0" distL="0" distR="0" simplePos="0" relativeHeight="487588864" behindDoc="1" locked="0" layoutInCell="1" allowOverlap="1" wp14:anchorId="387A5544" wp14:editId="4825E9AB">
            <wp:simplePos x="0" y="0"/>
            <wp:positionH relativeFrom="page">
              <wp:posOffset>914400</wp:posOffset>
            </wp:positionH>
            <wp:positionV relativeFrom="paragraph">
              <wp:posOffset>218596</wp:posOffset>
            </wp:positionV>
            <wp:extent cx="5823649" cy="5074539"/>
            <wp:effectExtent l="0" t="0" r="0" b="0"/>
            <wp:wrapTopAndBottom/>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28" cstate="print"/>
                    <a:stretch>
                      <a:fillRect/>
                    </a:stretch>
                  </pic:blipFill>
                  <pic:spPr>
                    <a:xfrm>
                      <a:off x="0" y="0"/>
                      <a:ext cx="5823649" cy="5074539"/>
                    </a:xfrm>
                    <a:prstGeom prst="rect">
                      <a:avLst/>
                    </a:prstGeom>
                  </pic:spPr>
                </pic:pic>
              </a:graphicData>
            </a:graphic>
          </wp:anchor>
        </w:drawing>
      </w:r>
    </w:p>
    <w:sectPr w:rsidR="00A247A0">
      <w:headerReference w:type="default" r:id="rId29"/>
      <w:footerReference w:type="default" r:id="rId30"/>
      <w:pgSz w:w="12240" w:h="15840"/>
      <w:pgMar w:top="2420" w:right="0" w:bottom="940" w:left="0" w:header="720" w:footer="7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E7863" w14:textId="77777777" w:rsidR="00491BCF" w:rsidRDefault="00491BCF">
      <w:r>
        <w:separator/>
      </w:r>
    </w:p>
  </w:endnote>
  <w:endnote w:type="continuationSeparator" w:id="0">
    <w:p w14:paraId="49201C49" w14:textId="77777777" w:rsidR="00491BCF" w:rsidRDefault="00491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87053" w14:textId="77777777" w:rsidR="002D1246" w:rsidRDefault="002D12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EE7AA" w14:textId="77777777" w:rsidR="00A247A0" w:rsidRDefault="00000000">
    <w:pPr>
      <w:pStyle w:val="BodyText"/>
      <w:spacing w:line="14" w:lineRule="auto"/>
      <w:rPr>
        <w:sz w:val="20"/>
      </w:rPr>
    </w:pPr>
    <w:r>
      <w:rPr>
        <w:noProof/>
      </w:rPr>
      <mc:AlternateContent>
        <mc:Choice Requires="wps">
          <w:drawing>
            <wp:anchor distT="0" distB="0" distL="0" distR="0" simplePos="0" relativeHeight="487292416" behindDoc="1" locked="0" layoutInCell="1" allowOverlap="1" wp14:anchorId="394C7C89" wp14:editId="46526764">
              <wp:simplePos x="0" y="0"/>
              <wp:positionH relativeFrom="page">
                <wp:posOffset>901693</wp:posOffset>
              </wp:positionH>
              <wp:positionV relativeFrom="page">
                <wp:posOffset>9446626</wp:posOffset>
              </wp:positionV>
              <wp:extent cx="74930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9300" cy="165100"/>
                      </a:xfrm>
                      <a:prstGeom prst="rect">
                        <a:avLst/>
                      </a:prstGeom>
                    </wps:spPr>
                    <wps:txbx>
                      <w:txbxContent>
                        <w:p w14:paraId="08DE31F3" w14:textId="77777777" w:rsidR="00A247A0" w:rsidRDefault="00000000">
                          <w:pPr>
                            <w:spacing w:line="244" w:lineRule="exact"/>
                            <w:ind w:left="20"/>
                            <w:rPr>
                              <w:b/>
                            </w:rPr>
                          </w:pPr>
                          <w:r>
                            <w:t>Page</w:t>
                          </w:r>
                          <w:r>
                            <w:rPr>
                              <w:spacing w:val="-5"/>
                            </w:rPr>
                            <w:t xml:space="preserve"> </w:t>
                          </w:r>
                          <w:r>
                            <w:rPr>
                              <w:b/>
                            </w:rPr>
                            <w:t>1</w:t>
                          </w:r>
                          <w:r>
                            <w:rPr>
                              <w:b/>
                              <w:spacing w:val="-4"/>
                            </w:rPr>
                            <w:t xml:space="preserve"> </w:t>
                          </w:r>
                          <w:r>
                            <w:t>de</w:t>
                          </w:r>
                          <w:r>
                            <w:rPr>
                              <w:spacing w:val="-3"/>
                            </w:rPr>
                            <w:t xml:space="preserve"> </w:t>
                          </w:r>
                          <w:r>
                            <w:rPr>
                              <w:b/>
                              <w:spacing w:val="-5"/>
                            </w:rPr>
                            <w:t>10</w:t>
                          </w:r>
                        </w:p>
                      </w:txbxContent>
                    </wps:txbx>
                    <wps:bodyPr wrap="square" lIns="0" tIns="0" rIns="0" bIns="0" rtlCol="0">
                      <a:noAutofit/>
                    </wps:bodyPr>
                  </wps:wsp>
                </a:graphicData>
              </a:graphic>
            </wp:anchor>
          </w:drawing>
        </mc:Choice>
        <mc:Fallback>
          <w:pict>
            <v:shapetype w14:anchorId="394C7C89" id="_x0000_t202" coordsize="21600,21600" o:spt="202" path="m,l,21600r21600,l21600,xe">
              <v:stroke joinstyle="miter"/>
              <v:path gradientshapeok="t" o:connecttype="rect"/>
            </v:shapetype>
            <v:shape id="Textbox 1" o:spid="_x0000_s1026" type="#_x0000_t202" style="position:absolute;margin-left:71pt;margin-top:743.85pt;width:59pt;height:13pt;z-index:-16024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" filled="f" stroked="f">
              <v:textbox inset="0,0,0,0">
                <w:txbxContent>
                  <w:p w14:paraId="08DE31F3" w14:textId="77777777" w:rsidR="00A247A0" w:rsidRDefault="00000000">
                    <w:pPr>
                      <w:spacing w:line="244" w:lineRule="exact"/>
                      <w:ind w:left="20"/>
                      <w:rPr>
                        <w:b/>
                      </w:rPr>
                    </w:pPr>
                    <w:r>
                      <w:t>Page</w:t>
                    </w:r>
                    <w:r>
                      <w:rPr>
                        <w:spacing w:val="-5"/>
                      </w:rPr>
                      <w:t xml:space="preserve"> </w:t>
                    </w:r>
                    <w:r>
                      <w:rPr>
                        <w:b/>
                      </w:rPr>
                      <w:t>1</w:t>
                    </w:r>
                    <w:r>
                      <w:rPr>
                        <w:b/>
                        <w:spacing w:val="-4"/>
                      </w:rPr>
                      <w:t xml:space="preserve"> </w:t>
                    </w:r>
                    <w:r>
                      <w:t>de</w:t>
                    </w:r>
                    <w:r>
                      <w:rPr>
                        <w:spacing w:val="-3"/>
                      </w:rPr>
                      <w:t xml:space="preserve"> </w:t>
                    </w:r>
                    <w:r>
                      <w:rPr>
                        <w:b/>
                        <w:spacing w:val="-5"/>
                      </w:rPr>
                      <w:t>10</w:t>
                    </w:r>
                  </w:p>
                </w:txbxContent>
              </v:textbox>
              <w10:wrap anchorx="page" anchory="page"/>
            </v:shape>
          </w:pict>
        </mc:Fallback>
      </mc:AlternateContent>
    </w:r>
    <w:r>
      <w:rPr>
        <w:noProof/>
      </w:rPr>
      <mc:AlternateContent>
        <mc:Choice Requires="wps">
          <w:drawing>
            <wp:anchor distT="0" distB="0" distL="0" distR="0" simplePos="0" relativeHeight="487292928" behindDoc="1" locked="0" layoutInCell="1" allowOverlap="1" wp14:anchorId="62553613" wp14:editId="7A08736E">
              <wp:simplePos x="0" y="0"/>
              <wp:positionH relativeFrom="page">
                <wp:posOffset>2779194</wp:posOffset>
              </wp:positionH>
              <wp:positionV relativeFrom="page">
                <wp:posOffset>9446626</wp:posOffset>
              </wp:positionV>
              <wp:extent cx="2215515" cy="165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5515" cy="165100"/>
                      </a:xfrm>
                      <a:prstGeom prst="rect">
                        <a:avLst/>
                      </a:prstGeom>
                    </wps:spPr>
                    <wps:txbx>
                      <w:txbxContent>
                        <w:p w14:paraId="5521C918" w14:textId="77777777" w:rsidR="00A247A0" w:rsidRDefault="00000000">
                          <w:pPr>
                            <w:pStyle w:val="BodyText"/>
                            <w:spacing w:line="244" w:lineRule="exact"/>
                            <w:ind w:left="20"/>
                          </w:pPr>
                          <w:r>
                            <w:t>Date</w:t>
                          </w:r>
                          <w:r>
                            <w:rPr>
                              <w:spacing w:val="-7"/>
                            </w:rPr>
                            <w:t xml:space="preserve"> </w:t>
                          </w:r>
                          <w:r>
                            <w:t>d'entrée</w:t>
                          </w:r>
                          <w:r>
                            <w:rPr>
                              <w:spacing w:val="-6"/>
                            </w:rPr>
                            <w:t xml:space="preserve"> </w:t>
                          </w:r>
                          <w:r>
                            <w:t>en</w:t>
                          </w:r>
                          <w:r>
                            <w:rPr>
                              <w:spacing w:val="-6"/>
                            </w:rPr>
                            <w:t xml:space="preserve"> </w:t>
                          </w:r>
                          <w:r>
                            <w:t>vigueur</w:t>
                          </w:r>
                          <w:r>
                            <w:rPr>
                              <w:spacing w:val="-6"/>
                            </w:rPr>
                            <w:t xml:space="preserve"> </w:t>
                          </w:r>
                          <w:r>
                            <w:t>:</w:t>
                          </w:r>
                          <w:r>
                            <w:rPr>
                              <w:spacing w:val="-5"/>
                            </w:rPr>
                            <w:t xml:space="preserve"> </w:t>
                          </w:r>
                          <w:r>
                            <w:rPr>
                              <w:spacing w:val="-2"/>
                            </w:rPr>
                            <w:t>18/03/2015</w:t>
                          </w:r>
                        </w:p>
                      </w:txbxContent>
                    </wps:txbx>
                    <wps:bodyPr wrap="square" lIns="0" tIns="0" rIns="0" bIns="0" rtlCol="0">
                      <a:noAutofit/>
                    </wps:bodyPr>
                  </wps:wsp>
                </a:graphicData>
              </a:graphic>
            </wp:anchor>
          </w:drawing>
        </mc:Choice>
        <mc:Fallback>
          <w:pict>
            <v:shape w14:anchorId="62553613" id="Textbox 2" o:spid="_x0000_s1027" type="#_x0000_t202" style="position:absolute;margin-left:218.85pt;margin-top:743.85pt;width:174.45pt;height:13pt;z-index:-16023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" filled="f" stroked="f">
              <v:textbox inset="0,0,0,0">
                <w:txbxContent>
                  <w:p w14:paraId="5521C918" w14:textId="77777777" w:rsidR="00A247A0" w:rsidRDefault="00000000">
                    <w:pPr>
                      <w:pStyle w:val="BodyText"/>
                      <w:spacing w:line="244" w:lineRule="exact"/>
                      <w:ind w:left="20"/>
                    </w:pPr>
                    <w:r>
                      <w:t>Date</w:t>
                    </w:r>
                    <w:r>
                      <w:rPr>
                        <w:spacing w:val="-7"/>
                      </w:rPr>
                      <w:t xml:space="preserve"> </w:t>
                    </w:r>
                    <w:r>
                      <w:t>d'entrée</w:t>
                    </w:r>
                    <w:r>
                      <w:rPr>
                        <w:spacing w:val="-6"/>
                      </w:rPr>
                      <w:t xml:space="preserve"> </w:t>
                    </w:r>
                    <w:r>
                      <w:t>en</w:t>
                    </w:r>
                    <w:r>
                      <w:rPr>
                        <w:spacing w:val="-6"/>
                      </w:rPr>
                      <w:t xml:space="preserve"> </w:t>
                    </w:r>
                    <w:r>
                      <w:t>vigueur</w:t>
                    </w:r>
                    <w:r>
                      <w:rPr>
                        <w:spacing w:val="-6"/>
                      </w:rPr>
                      <w:t xml:space="preserve"> </w:t>
                    </w:r>
                    <w:r>
                      <w:t>:</w:t>
                    </w:r>
                    <w:r>
                      <w:rPr>
                        <w:spacing w:val="-5"/>
                      </w:rPr>
                      <w:t xml:space="preserve"> </w:t>
                    </w:r>
                    <w:r>
                      <w:rPr>
                        <w:spacing w:val="-2"/>
                      </w:rPr>
                      <w:t>18/03/2015</w:t>
                    </w:r>
                  </w:p>
                </w:txbxContent>
              </v:textbox>
              <w10:wrap anchorx="page" anchory="page"/>
            </v:shape>
          </w:pict>
        </mc:Fallback>
      </mc:AlternateContent>
    </w:r>
    <w:r>
      <w:rPr>
        <w:noProof/>
      </w:rPr>
      <mc:AlternateContent>
        <mc:Choice Requires="wps">
          <w:drawing>
            <wp:anchor distT="0" distB="0" distL="0" distR="0" simplePos="0" relativeHeight="487293440" behindDoc="1" locked="0" layoutInCell="1" allowOverlap="1" wp14:anchorId="31413ED2" wp14:editId="2F13BB82">
              <wp:simplePos x="0" y="0"/>
              <wp:positionH relativeFrom="page">
                <wp:posOffset>6141097</wp:posOffset>
              </wp:positionH>
              <wp:positionV relativeFrom="page">
                <wp:posOffset>9446626</wp:posOffset>
              </wp:positionV>
              <wp:extent cx="728980" cy="1651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8980" cy="165100"/>
                      </a:xfrm>
                      <a:prstGeom prst="rect">
                        <a:avLst/>
                      </a:prstGeom>
                    </wps:spPr>
                    <wps:txbx>
                      <w:txbxContent>
                        <w:p w14:paraId="251B0AC6" w14:textId="77777777" w:rsidR="00A247A0" w:rsidRDefault="00000000">
                          <w:pPr>
                            <w:pStyle w:val="BodyText"/>
                            <w:spacing w:line="244" w:lineRule="exact"/>
                            <w:ind w:left="20"/>
                          </w:pPr>
                          <w:r>
                            <w:t>Version</w:t>
                          </w:r>
                          <w:r>
                            <w:rPr>
                              <w:spacing w:val="-5"/>
                            </w:rPr>
                            <w:t xml:space="preserve"> </w:t>
                          </w:r>
                          <w:r>
                            <w:t>#</w:t>
                          </w:r>
                          <w:r>
                            <w:rPr>
                              <w:spacing w:val="-4"/>
                            </w:rPr>
                            <w:t xml:space="preserve"> </w:t>
                          </w:r>
                          <w:r>
                            <w:t>:</w:t>
                          </w:r>
                          <w:r>
                            <w:rPr>
                              <w:spacing w:val="-3"/>
                            </w:rPr>
                            <w:t xml:space="preserve"> </w:t>
                          </w:r>
                          <w:r>
                            <w:rPr>
                              <w:spacing w:val="-10"/>
                            </w:rPr>
                            <w:t>9</w:t>
                          </w:r>
                        </w:p>
                      </w:txbxContent>
                    </wps:txbx>
                    <wps:bodyPr wrap="square" lIns="0" tIns="0" rIns="0" bIns="0" rtlCol="0">
                      <a:noAutofit/>
                    </wps:bodyPr>
                  </wps:wsp>
                </a:graphicData>
              </a:graphic>
            </wp:anchor>
          </w:drawing>
        </mc:Choice>
        <mc:Fallback>
          <w:pict>
            <v:shape w14:anchorId="31413ED2" id="Textbox 3" o:spid="_x0000_s1028" type="#_x0000_t202" style="position:absolute;margin-left:483.55pt;margin-top:743.85pt;width:57.4pt;height:13pt;z-index:-16023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" filled="f" stroked="f">
              <v:textbox inset="0,0,0,0">
                <w:txbxContent>
                  <w:p w14:paraId="251B0AC6" w14:textId="77777777" w:rsidR="00A247A0" w:rsidRDefault="00000000">
                    <w:pPr>
                      <w:pStyle w:val="BodyText"/>
                      <w:spacing w:line="244" w:lineRule="exact"/>
                      <w:ind w:left="20"/>
                    </w:pPr>
                    <w:r>
                      <w:t>Version</w:t>
                    </w:r>
                    <w:r>
                      <w:rPr>
                        <w:spacing w:val="-5"/>
                      </w:rPr>
                      <w:t xml:space="preserve"> </w:t>
                    </w:r>
                    <w:r>
                      <w:t>#</w:t>
                    </w:r>
                    <w:r>
                      <w:rPr>
                        <w:spacing w:val="-4"/>
                      </w:rPr>
                      <w:t xml:space="preserve"> </w:t>
                    </w:r>
                    <w:r>
                      <w:t>:</w:t>
                    </w:r>
                    <w:r>
                      <w:rPr>
                        <w:spacing w:val="-3"/>
                      </w:rPr>
                      <w:t xml:space="preserve"> </w:t>
                    </w:r>
                    <w:r>
                      <w:rPr>
                        <w:spacing w:val="-10"/>
                      </w:rPr>
                      <w:t>9</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2590C" w14:textId="77777777" w:rsidR="002D1246" w:rsidRDefault="002D124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B0C0F" w14:textId="77777777" w:rsidR="00A247A0" w:rsidRDefault="00000000">
    <w:pPr>
      <w:pStyle w:val="BodyText"/>
      <w:spacing w:line="14" w:lineRule="auto"/>
      <w:rPr>
        <w:sz w:val="20"/>
      </w:rPr>
    </w:pPr>
    <w:r>
      <w:rPr>
        <w:noProof/>
      </w:rPr>
      <mc:AlternateContent>
        <mc:Choice Requires="wps">
          <w:drawing>
            <wp:anchor distT="0" distB="0" distL="0" distR="0" simplePos="0" relativeHeight="487294464" behindDoc="1" locked="0" layoutInCell="1" allowOverlap="1" wp14:anchorId="05BD8ECB" wp14:editId="541BA9AF">
              <wp:simplePos x="0" y="0"/>
              <wp:positionH relativeFrom="page">
                <wp:posOffset>901693</wp:posOffset>
              </wp:positionH>
              <wp:positionV relativeFrom="page">
                <wp:posOffset>9446526</wp:posOffset>
              </wp:positionV>
              <wp:extent cx="749300" cy="1651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9300" cy="165100"/>
                      </a:xfrm>
                      <a:prstGeom prst="rect">
                        <a:avLst/>
                      </a:prstGeom>
                    </wps:spPr>
                    <wps:txbx>
                      <w:txbxContent>
                        <w:p w14:paraId="539C346A" w14:textId="77777777" w:rsidR="00A247A0" w:rsidRDefault="00000000">
                          <w:pPr>
                            <w:spacing w:line="244" w:lineRule="exact"/>
                            <w:ind w:left="20"/>
                            <w:rPr>
                              <w:b/>
                            </w:rPr>
                          </w:pPr>
                          <w:r>
                            <w:t>Page</w:t>
                          </w:r>
                          <w:r>
                            <w:rPr>
                              <w:spacing w:val="-5"/>
                            </w:rPr>
                            <w:t xml:space="preserve"> </w:t>
                          </w:r>
                          <w:r>
                            <w:rPr>
                              <w:b/>
                            </w:rPr>
                            <w:t>2</w:t>
                          </w:r>
                          <w:r>
                            <w:rPr>
                              <w:b/>
                              <w:spacing w:val="-4"/>
                            </w:rPr>
                            <w:t xml:space="preserve"> </w:t>
                          </w:r>
                          <w:r>
                            <w:t>de</w:t>
                          </w:r>
                          <w:r>
                            <w:rPr>
                              <w:spacing w:val="-3"/>
                            </w:rPr>
                            <w:t xml:space="preserve"> </w:t>
                          </w:r>
                          <w:r>
                            <w:rPr>
                              <w:b/>
                              <w:spacing w:val="-5"/>
                            </w:rPr>
                            <w:t>10</w:t>
                          </w:r>
                        </w:p>
                      </w:txbxContent>
                    </wps:txbx>
                    <wps:bodyPr wrap="square" lIns="0" tIns="0" rIns="0" bIns="0" rtlCol="0">
                      <a:noAutofit/>
                    </wps:bodyPr>
                  </wps:wsp>
                </a:graphicData>
              </a:graphic>
            </wp:anchor>
          </w:drawing>
        </mc:Choice>
        <mc:Fallback>
          <w:pict>
            <v:shapetype w14:anchorId="05BD8ECB" id="_x0000_t202" coordsize="21600,21600" o:spt="202" path="m,l,21600r21600,l21600,xe">
              <v:stroke joinstyle="miter"/>
              <v:path gradientshapeok="t" o:connecttype="rect"/>
            </v:shapetype>
            <v:shape id="Textbox 9" o:spid="_x0000_s1029" type="#_x0000_t202" style="position:absolute;margin-left:71pt;margin-top:743.8pt;width:59pt;height:13pt;z-index:-16022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" filled="f" stroked="f">
              <v:textbox inset="0,0,0,0">
                <w:txbxContent>
                  <w:p w14:paraId="539C346A" w14:textId="77777777" w:rsidR="00A247A0" w:rsidRDefault="00000000">
                    <w:pPr>
                      <w:spacing w:line="244" w:lineRule="exact"/>
                      <w:ind w:left="20"/>
                      <w:rPr>
                        <w:b/>
                      </w:rPr>
                    </w:pPr>
                    <w:r>
                      <w:t>Page</w:t>
                    </w:r>
                    <w:r>
                      <w:rPr>
                        <w:spacing w:val="-5"/>
                      </w:rPr>
                      <w:t xml:space="preserve"> </w:t>
                    </w:r>
                    <w:r>
                      <w:rPr>
                        <w:b/>
                      </w:rPr>
                      <w:t>2</w:t>
                    </w:r>
                    <w:r>
                      <w:rPr>
                        <w:b/>
                        <w:spacing w:val="-4"/>
                      </w:rPr>
                      <w:t xml:space="preserve"> </w:t>
                    </w:r>
                    <w:r>
                      <w:t>de</w:t>
                    </w:r>
                    <w:r>
                      <w:rPr>
                        <w:spacing w:val="-3"/>
                      </w:rPr>
                      <w:t xml:space="preserve"> </w:t>
                    </w:r>
                    <w:r>
                      <w:rPr>
                        <w:b/>
                        <w:spacing w:val="-5"/>
                      </w:rPr>
                      <w:t>10</w:t>
                    </w:r>
                  </w:p>
                </w:txbxContent>
              </v:textbox>
              <w10:wrap anchorx="page" anchory="page"/>
            </v:shape>
          </w:pict>
        </mc:Fallback>
      </mc:AlternateContent>
    </w:r>
    <w:r>
      <w:rPr>
        <w:noProof/>
      </w:rPr>
      <mc:AlternateContent>
        <mc:Choice Requires="wps">
          <w:drawing>
            <wp:anchor distT="0" distB="0" distL="0" distR="0" simplePos="0" relativeHeight="487294976" behindDoc="1" locked="0" layoutInCell="1" allowOverlap="1" wp14:anchorId="4449714C" wp14:editId="508C3877">
              <wp:simplePos x="0" y="0"/>
              <wp:positionH relativeFrom="page">
                <wp:posOffset>2814195</wp:posOffset>
              </wp:positionH>
              <wp:positionV relativeFrom="page">
                <wp:posOffset>9446526</wp:posOffset>
              </wp:positionV>
              <wp:extent cx="2143760" cy="1651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3760" cy="165100"/>
                      </a:xfrm>
                      <a:prstGeom prst="rect">
                        <a:avLst/>
                      </a:prstGeom>
                    </wps:spPr>
                    <wps:txbx>
                      <w:txbxContent>
                        <w:p w14:paraId="00525BC7" w14:textId="77777777" w:rsidR="00A247A0" w:rsidRDefault="00000000">
                          <w:pPr>
                            <w:pStyle w:val="BodyText"/>
                            <w:spacing w:line="244" w:lineRule="exact"/>
                            <w:ind w:left="20"/>
                          </w:pPr>
                          <w:r>
                            <w:t>Date</w:t>
                          </w:r>
                          <w:r>
                            <w:rPr>
                              <w:spacing w:val="-7"/>
                            </w:rPr>
                            <w:t xml:space="preserve"> </w:t>
                          </w:r>
                          <w:r>
                            <w:t>d'entrée</w:t>
                          </w:r>
                          <w:r>
                            <w:rPr>
                              <w:spacing w:val="-6"/>
                            </w:rPr>
                            <w:t xml:space="preserve"> </w:t>
                          </w:r>
                          <w:r>
                            <w:t>en</w:t>
                          </w:r>
                          <w:r>
                            <w:rPr>
                              <w:spacing w:val="-6"/>
                            </w:rPr>
                            <w:t xml:space="preserve"> </w:t>
                          </w:r>
                          <w:r>
                            <w:t>vigueur</w:t>
                          </w:r>
                          <w:r>
                            <w:rPr>
                              <w:spacing w:val="-6"/>
                            </w:rPr>
                            <w:t xml:space="preserve"> </w:t>
                          </w:r>
                          <w:r>
                            <w:t>:</w:t>
                          </w:r>
                          <w:r>
                            <w:rPr>
                              <w:spacing w:val="-6"/>
                            </w:rPr>
                            <w:t xml:space="preserve"> </w:t>
                          </w:r>
                          <w:r>
                            <w:rPr>
                              <w:spacing w:val="-2"/>
                            </w:rPr>
                            <w:t>3/18/2015</w:t>
                          </w:r>
                        </w:p>
                      </w:txbxContent>
                    </wps:txbx>
                    <wps:bodyPr wrap="square" lIns="0" tIns="0" rIns="0" bIns="0" rtlCol="0">
                      <a:noAutofit/>
                    </wps:bodyPr>
                  </wps:wsp>
                </a:graphicData>
              </a:graphic>
            </wp:anchor>
          </w:drawing>
        </mc:Choice>
        <mc:Fallback>
          <w:pict>
            <v:shape w14:anchorId="4449714C" id="Textbox 10" o:spid="_x0000_s1030" type="#_x0000_t202" style="position:absolute;margin-left:221.6pt;margin-top:743.8pt;width:168.8pt;height:13pt;z-index:-16021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" filled="f" stroked="f">
              <v:textbox inset="0,0,0,0">
                <w:txbxContent>
                  <w:p w14:paraId="00525BC7" w14:textId="77777777" w:rsidR="00A247A0" w:rsidRDefault="00000000">
                    <w:pPr>
                      <w:pStyle w:val="BodyText"/>
                      <w:spacing w:line="244" w:lineRule="exact"/>
                      <w:ind w:left="20"/>
                    </w:pPr>
                    <w:r>
                      <w:t>Date</w:t>
                    </w:r>
                    <w:r>
                      <w:rPr>
                        <w:spacing w:val="-7"/>
                      </w:rPr>
                      <w:t xml:space="preserve"> </w:t>
                    </w:r>
                    <w:r>
                      <w:t>d'entrée</w:t>
                    </w:r>
                    <w:r>
                      <w:rPr>
                        <w:spacing w:val="-6"/>
                      </w:rPr>
                      <w:t xml:space="preserve"> </w:t>
                    </w:r>
                    <w:r>
                      <w:t>en</w:t>
                    </w:r>
                    <w:r>
                      <w:rPr>
                        <w:spacing w:val="-6"/>
                      </w:rPr>
                      <w:t xml:space="preserve"> </w:t>
                    </w:r>
                    <w:r>
                      <w:t>vigueur</w:t>
                    </w:r>
                    <w:r>
                      <w:rPr>
                        <w:spacing w:val="-6"/>
                      </w:rPr>
                      <w:t xml:space="preserve"> </w:t>
                    </w:r>
                    <w:r>
                      <w:t>:</w:t>
                    </w:r>
                    <w:r>
                      <w:rPr>
                        <w:spacing w:val="-6"/>
                      </w:rPr>
                      <w:t xml:space="preserve"> </w:t>
                    </w:r>
                    <w:r>
                      <w:rPr>
                        <w:spacing w:val="-2"/>
                      </w:rPr>
                      <w:t>3/18/2015</w:t>
                    </w:r>
                  </w:p>
                </w:txbxContent>
              </v:textbox>
              <w10:wrap anchorx="page" anchory="page"/>
            </v:shape>
          </w:pict>
        </mc:Fallback>
      </mc:AlternateContent>
    </w:r>
    <w:r>
      <w:rPr>
        <w:noProof/>
      </w:rPr>
      <mc:AlternateContent>
        <mc:Choice Requires="wps">
          <w:drawing>
            <wp:anchor distT="0" distB="0" distL="0" distR="0" simplePos="0" relativeHeight="487295488" behindDoc="1" locked="0" layoutInCell="1" allowOverlap="1" wp14:anchorId="2E5F0E7D" wp14:editId="0FBBA269">
              <wp:simplePos x="0" y="0"/>
              <wp:positionH relativeFrom="page">
                <wp:posOffset>6141097</wp:posOffset>
              </wp:positionH>
              <wp:positionV relativeFrom="page">
                <wp:posOffset>9446526</wp:posOffset>
              </wp:positionV>
              <wp:extent cx="728980" cy="16510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8980" cy="165100"/>
                      </a:xfrm>
                      <a:prstGeom prst="rect">
                        <a:avLst/>
                      </a:prstGeom>
                    </wps:spPr>
                    <wps:txbx>
                      <w:txbxContent>
                        <w:p w14:paraId="3DA30AB0" w14:textId="77777777" w:rsidR="00A247A0" w:rsidRDefault="00000000">
                          <w:pPr>
                            <w:pStyle w:val="BodyText"/>
                            <w:spacing w:line="244" w:lineRule="exact"/>
                            <w:ind w:left="20"/>
                          </w:pPr>
                          <w:r>
                            <w:t>Version</w:t>
                          </w:r>
                          <w:r>
                            <w:rPr>
                              <w:spacing w:val="-5"/>
                            </w:rPr>
                            <w:t xml:space="preserve"> </w:t>
                          </w:r>
                          <w:r>
                            <w:t>#</w:t>
                          </w:r>
                          <w:r>
                            <w:rPr>
                              <w:spacing w:val="-4"/>
                            </w:rPr>
                            <w:t xml:space="preserve"> </w:t>
                          </w:r>
                          <w:r>
                            <w:t>:</w:t>
                          </w:r>
                          <w:r>
                            <w:rPr>
                              <w:spacing w:val="-3"/>
                            </w:rPr>
                            <w:t xml:space="preserve"> </w:t>
                          </w:r>
                          <w:r>
                            <w:rPr>
                              <w:spacing w:val="-10"/>
                            </w:rPr>
                            <w:t>3</w:t>
                          </w:r>
                        </w:p>
                      </w:txbxContent>
                    </wps:txbx>
                    <wps:bodyPr wrap="square" lIns="0" tIns="0" rIns="0" bIns="0" rtlCol="0">
                      <a:noAutofit/>
                    </wps:bodyPr>
                  </wps:wsp>
                </a:graphicData>
              </a:graphic>
            </wp:anchor>
          </w:drawing>
        </mc:Choice>
        <mc:Fallback>
          <w:pict>
            <v:shape w14:anchorId="2E5F0E7D" id="Textbox 11" o:spid="_x0000_s1031" type="#_x0000_t202" style="position:absolute;margin-left:483.55pt;margin-top:743.8pt;width:57.4pt;height:13pt;z-index:-16020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" filled="f" stroked="f">
              <v:textbox inset="0,0,0,0">
                <w:txbxContent>
                  <w:p w14:paraId="3DA30AB0" w14:textId="77777777" w:rsidR="00A247A0" w:rsidRDefault="00000000">
                    <w:pPr>
                      <w:pStyle w:val="BodyText"/>
                      <w:spacing w:line="244" w:lineRule="exact"/>
                      <w:ind w:left="20"/>
                    </w:pPr>
                    <w:r>
                      <w:t>Version</w:t>
                    </w:r>
                    <w:r>
                      <w:rPr>
                        <w:spacing w:val="-5"/>
                      </w:rPr>
                      <w:t xml:space="preserve"> </w:t>
                    </w:r>
                    <w:r>
                      <w:t>#</w:t>
                    </w:r>
                    <w:r>
                      <w:rPr>
                        <w:spacing w:val="-4"/>
                      </w:rPr>
                      <w:t xml:space="preserve"> </w:t>
                    </w:r>
                    <w:r>
                      <w:t>:</w:t>
                    </w:r>
                    <w:r>
                      <w:rPr>
                        <w:spacing w:val="-3"/>
                      </w:rPr>
                      <w:t xml:space="preserve"> </w:t>
                    </w:r>
                    <w:r>
                      <w:rPr>
                        <w:spacing w:val="-10"/>
                      </w:rPr>
                      <w:t>3</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1BB3A" w14:textId="77777777" w:rsidR="00A247A0" w:rsidRDefault="00000000">
    <w:pPr>
      <w:pStyle w:val="BodyText"/>
      <w:spacing w:line="14" w:lineRule="auto"/>
      <w:rPr>
        <w:sz w:val="20"/>
      </w:rPr>
    </w:pPr>
    <w:r>
      <w:rPr>
        <w:noProof/>
      </w:rPr>
      <mc:AlternateContent>
        <mc:Choice Requires="wps">
          <w:drawing>
            <wp:anchor distT="0" distB="0" distL="0" distR="0" simplePos="0" relativeHeight="487296512" behindDoc="1" locked="0" layoutInCell="1" allowOverlap="1" wp14:anchorId="63349BEC" wp14:editId="744E988E">
              <wp:simplePos x="0" y="0"/>
              <wp:positionH relativeFrom="page">
                <wp:posOffset>901693</wp:posOffset>
              </wp:positionH>
              <wp:positionV relativeFrom="page">
                <wp:posOffset>9446526</wp:posOffset>
              </wp:positionV>
              <wp:extent cx="749300" cy="16510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9300" cy="165100"/>
                      </a:xfrm>
                      <a:prstGeom prst="rect">
                        <a:avLst/>
                      </a:prstGeom>
                    </wps:spPr>
                    <wps:txbx>
                      <w:txbxContent>
                        <w:p w14:paraId="020C0C93" w14:textId="77777777" w:rsidR="00A247A0" w:rsidRDefault="00000000">
                          <w:pPr>
                            <w:spacing w:line="244" w:lineRule="exact"/>
                            <w:ind w:left="20"/>
                            <w:rPr>
                              <w:b/>
                            </w:rPr>
                          </w:pPr>
                          <w:r>
                            <w:t>Page</w:t>
                          </w:r>
                          <w:r>
                            <w:rPr>
                              <w:spacing w:val="-5"/>
                            </w:rPr>
                            <w:t xml:space="preserve"> </w:t>
                          </w:r>
                          <w:r>
                            <w:rPr>
                              <w:b/>
                            </w:rPr>
                            <w:fldChar w:fldCharType="begin"/>
                          </w:r>
                          <w:r>
                            <w:rPr>
                              <w:b/>
                            </w:rPr>
                            <w:instrText xml:space="preserve"> PAGE </w:instrText>
                          </w:r>
                          <w:r>
                            <w:rPr>
                              <w:b/>
                            </w:rPr>
                            <w:fldChar w:fldCharType="separate"/>
                          </w:r>
                          <w:r>
                            <w:rPr>
                              <w:b/>
                            </w:rPr>
                            <w:t>3</w:t>
                          </w:r>
                          <w:r>
                            <w:rPr>
                              <w:b/>
                            </w:rPr>
                            <w:fldChar w:fldCharType="end"/>
                          </w:r>
                          <w:r>
                            <w:rPr>
                              <w:b/>
                              <w:spacing w:val="-4"/>
                            </w:rPr>
                            <w:t xml:space="preserve"> </w:t>
                          </w:r>
                          <w:r>
                            <w:t>de</w:t>
                          </w:r>
                          <w:r>
                            <w:rPr>
                              <w:spacing w:val="-3"/>
                            </w:rPr>
                            <w:t xml:space="preserve"> </w:t>
                          </w:r>
                          <w:r>
                            <w:rPr>
                              <w:b/>
                              <w:spacing w:val="-5"/>
                            </w:rPr>
                            <w:fldChar w:fldCharType="begin"/>
                          </w:r>
                          <w:r>
                            <w:rPr>
                              <w:b/>
                              <w:spacing w:val="-5"/>
                            </w:rPr>
                            <w:instrText xml:space="preserve"> NUMPAGES </w:instrText>
                          </w:r>
                          <w:r>
                            <w:rPr>
                              <w:b/>
                              <w:spacing w:val="-5"/>
                            </w:rPr>
                            <w:fldChar w:fldCharType="separate"/>
                          </w:r>
                          <w:r>
                            <w:rPr>
                              <w:b/>
                              <w:spacing w:val="-5"/>
                            </w:rPr>
                            <w:t>10</w:t>
                          </w:r>
                          <w:r>
                            <w:rPr>
                              <w:b/>
                              <w:spacing w:val="-5"/>
                            </w:rPr>
                            <w:fldChar w:fldCharType="end"/>
                          </w:r>
                        </w:p>
                      </w:txbxContent>
                    </wps:txbx>
                    <wps:bodyPr wrap="square" lIns="0" tIns="0" rIns="0" bIns="0" rtlCol="0">
                      <a:noAutofit/>
                    </wps:bodyPr>
                  </wps:wsp>
                </a:graphicData>
              </a:graphic>
            </wp:anchor>
          </w:drawing>
        </mc:Choice>
        <mc:Fallback>
          <w:pict>
            <v:shapetype w14:anchorId="63349BEC" id="_x0000_t202" coordsize="21600,21600" o:spt="202" path="m,l,21600r21600,l21600,xe">
              <v:stroke joinstyle="miter"/>
              <v:path gradientshapeok="t" o:connecttype="rect"/>
            </v:shapetype>
            <v:shape id="Textbox 13" o:spid="_x0000_s1032" type="#_x0000_t202" style="position:absolute;margin-left:71pt;margin-top:743.8pt;width:59pt;height:13pt;z-index:-16019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" filled="f" stroked="f">
              <v:textbox inset="0,0,0,0">
                <w:txbxContent>
                  <w:p w14:paraId="020C0C93" w14:textId="77777777" w:rsidR="00A247A0" w:rsidRDefault="00000000">
                    <w:pPr>
                      <w:spacing w:line="244" w:lineRule="exact"/>
                      <w:ind w:left="20"/>
                      <w:rPr>
                        <w:b/>
                      </w:rPr>
                    </w:pPr>
                    <w:r>
                      <w:t>Page</w:t>
                    </w:r>
                    <w:r>
                      <w:rPr>
                        <w:spacing w:val="-5"/>
                      </w:rPr>
                      <w:t xml:space="preserve"> </w:t>
                    </w:r>
                    <w:r>
                      <w:rPr>
                        <w:b/>
                      </w:rPr>
                      <w:fldChar w:fldCharType="begin"/>
                    </w:r>
                    <w:r>
                      <w:rPr>
                        <w:b/>
                      </w:rPr>
                      <w:instrText xml:space="preserve"> PAGE </w:instrText>
                    </w:r>
                    <w:r>
                      <w:rPr>
                        <w:b/>
                      </w:rPr>
                      <w:fldChar w:fldCharType="separate"/>
                    </w:r>
                    <w:r>
                      <w:rPr>
                        <w:b/>
                      </w:rPr>
                      <w:t>3</w:t>
                    </w:r>
                    <w:r>
                      <w:rPr>
                        <w:b/>
                      </w:rPr>
                      <w:fldChar w:fldCharType="end"/>
                    </w:r>
                    <w:r>
                      <w:rPr>
                        <w:b/>
                        <w:spacing w:val="-4"/>
                      </w:rPr>
                      <w:t xml:space="preserve"> </w:t>
                    </w:r>
                    <w:r>
                      <w:t>de</w:t>
                    </w:r>
                    <w:r>
                      <w:rPr>
                        <w:spacing w:val="-3"/>
                      </w:rPr>
                      <w:t xml:space="preserve"> </w:t>
                    </w:r>
                    <w:r>
                      <w:rPr>
                        <w:b/>
                        <w:spacing w:val="-5"/>
                      </w:rPr>
                      <w:fldChar w:fldCharType="begin"/>
                    </w:r>
                    <w:r>
                      <w:rPr>
                        <w:b/>
                        <w:spacing w:val="-5"/>
                      </w:rPr>
                      <w:instrText xml:space="preserve"> NUMPAGES </w:instrText>
                    </w:r>
                    <w:r>
                      <w:rPr>
                        <w:b/>
                        <w:spacing w:val="-5"/>
                      </w:rPr>
                      <w:fldChar w:fldCharType="separate"/>
                    </w:r>
                    <w:r>
                      <w:rPr>
                        <w:b/>
                        <w:spacing w:val="-5"/>
                      </w:rPr>
                      <w:t>10</w:t>
                    </w:r>
                    <w:r>
                      <w:rPr>
                        <w:b/>
                        <w:spacing w:val="-5"/>
                      </w:rPr>
                      <w:fldChar w:fldCharType="end"/>
                    </w:r>
                  </w:p>
                </w:txbxContent>
              </v:textbox>
              <w10:wrap anchorx="page" anchory="page"/>
            </v:shape>
          </w:pict>
        </mc:Fallback>
      </mc:AlternateContent>
    </w:r>
    <w:r>
      <w:rPr>
        <w:noProof/>
      </w:rPr>
      <mc:AlternateContent>
        <mc:Choice Requires="wps">
          <w:drawing>
            <wp:anchor distT="0" distB="0" distL="0" distR="0" simplePos="0" relativeHeight="487297024" behindDoc="1" locked="0" layoutInCell="1" allowOverlap="1" wp14:anchorId="063F680A" wp14:editId="49870333">
              <wp:simplePos x="0" y="0"/>
              <wp:positionH relativeFrom="page">
                <wp:posOffset>2814195</wp:posOffset>
              </wp:positionH>
              <wp:positionV relativeFrom="page">
                <wp:posOffset>9446526</wp:posOffset>
              </wp:positionV>
              <wp:extent cx="2143760" cy="16510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3760" cy="165100"/>
                      </a:xfrm>
                      <a:prstGeom prst="rect">
                        <a:avLst/>
                      </a:prstGeom>
                    </wps:spPr>
                    <wps:txbx>
                      <w:txbxContent>
                        <w:p w14:paraId="1434F658" w14:textId="77777777" w:rsidR="00A247A0" w:rsidRDefault="00000000">
                          <w:pPr>
                            <w:pStyle w:val="BodyText"/>
                            <w:spacing w:line="244" w:lineRule="exact"/>
                            <w:ind w:left="20"/>
                          </w:pPr>
                          <w:r>
                            <w:t>Date</w:t>
                          </w:r>
                          <w:r>
                            <w:rPr>
                              <w:spacing w:val="-7"/>
                            </w:rPr>
                            <w:t xml:space="preserve"> </w:t>
                          </w:r>
                          <w:r>
                            <w:t>d'entrée</w:t>
                          </w:r>
                          <w:r>
                            <w:rPr>
                              <w:spacing w:val="-6"/>
                            </w:rPr>
                            <w:t xml:space="preserve"> </w:t>
                          </w:r>
                          <w:r>
                            <w:t>en</w:t>
                          </w:r>
                          <w:r>
                            <w:rPr>
                              <w:spacing w:val="-6"/>
                            </w:rPr>
                            <w:t xml:space="preserve"> </w:t>
                          </w:r>
                          <w:r>
                            <w:t>vigueur</w:t>
                          </w:r>
                          <w:r>
                            <w:rPr>
                              <w:spacing w:val="-6"/>
                            </w:rPr>
                            <w:t xml:space="preserve"> </w:t>
                          </w:r>
                          <w:r>
                            <w:t>:</w:t>
                          </w:r>
                          <w:r>
                            <w:rPr>
                              <w:spacing w:val="-6"/>
                            </w:rPr>
                            <w:t xml:space="preserve"> </w:t>
                          </w:r>
                          <w:r>
                            <w:rPr>
                              <w:spacing w:val="-2"/>
                            </w:rPr>
                            <w:t>3/18/2015</w:t>
                          </w:r>
                        </w:p>
                      </w:txbxContent>
                    </wps:txbx>
                    <wps:bodyPr wrap="square" lIns="0" tIns="0" rIns="0" bIns="0" rtlCol="0">
                      <a:noAutofit/>
                    </wps:bodyPr>
                  </wps:wsp>
                </a:graphicData>
              </a:graphic>
            </wp:anchor>
          </w:drawing>
        </mc:Choice>
        <mc:Fallback>
          <w:pict>
            <v:shape w14:anchorId="063F680A" id="Textbox 14" o:spid="_x0000_s1033" type="#_x0000_t202" style="position:absolute;margin-left:221.6pt;margin-top:743.8pt;width:168.8pt;height:13pt;z-index:-16019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" filled="f" stroked="f">
              <v:textbox inset="0,0,0,0">
                <w:txbxContent>
                  <w:p w14:paraId="1434F658" w14:textId="77777777" w:rsidR="00A247A0" w:rsidRDefault="00000000">
                    <w:pPr>
                      <w:pStyle w:val="BodyText"/>
                      <w:spacing w:line="244" w:lineRule="exact"/>
                      <w:ind w:left="20"/>
                    </w:pPr>
                    <w:r>
                      <w:t>Date</w:t>
                    </w:r>
                    <w:r>
                      <w:rPr>
                        <w:spacing w:val="-7"/>
                      </w:rPr>
                      <w:t xml:space="preserve"> </w:t>
                    </w:r>
                    <w:r>
                      <w:t>d'entrée</w:t>
                    </w:r>
                    <w:r>
                      <w:rPr>
                        <w:spacing w:val="-6"/>
                      </w:rPr>
                      <w:t xml:space="preserve"> </w:t>
                    </w:r>
                    <w:r>
                      <w:t>en</w:t>
                    </w:r>
                    <w:r>
                      <w:rPr>
                        <w:spacing w:val="-6"/>
                      </w:rPr>
                      <w:t xml:space="preserve"> </w:t>
                    </w:r>
                    <w:r>
                      <w:t>vigueur</w:t>
                    </w:r>
                    <w:r>
                      <w:rPr>
                        <w:spacing w:val="-6"/>
                      </w:rPr>
                      <w:t xml:space="preserve"> </w:t>
                    </w:r>
                    <w:r>
                      <w:t>:</w:t>
                    </w:r>
                    <w:r>
                      <w:rPr>
                        <w:spacing w:val="-6"/>
                      </w:rPr>
                      <w:t xml:space="preserve"> </w:t>
                    </w:r>
                    <w:r>
                      <w:rPr>
                        <w:spacing w:val="-2"/>
                      </w:rPr>
                      <w:t>3/18/2015</w:t>
                    </w:r>
                  </w:p>
                </w:txbxContent>
              </v:textbox>
              <w10:wrap anchorx="page" anchory="page"/>
            </v:shape>
          </w:pict>
        </mc:Fallback>
      </mc:AlternateContent>
    </w:r>
    <w:r>
      <w:rPr>
        <w:noProof/>
      </w:rPr>
      <mc:AlternateContent>
        <mc:Choice Requires="wps">
          <w:drawing>
            <wp:anchor distT="0" distB="0" distL="0" distR="0" simplePos="0" relativeHeight="487297536" behindDoc="1" locked="0" layoutInCell="1" allowOverlap="1" wp14:anchorId="5B92A4E0" wp14:editId="23CC0E0D">
              <wp:simplePos x="0" y="0"/>
              <wp:positionH relativeFrom="page">
                <wp:posOffset>6141097</wp:posOffset>
              </wp:positionH>
              <wp:positionV relativeFrom="page">
                <wp:posOffset>9446526</wp:posOffset>
              </wp:positionV>
              <wp:extent cx="728980" cy="16510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8980" cy="165100"/>
                      </a:xfrm>
                      <a:prstGeom prst="rect">
                        <a:avLst/>
                      </a:prstGeom>
                    </wps:spPr>
                    <wps:txbx>
                      <w:txbxContent>
                        <w:p w14:paraId="4EC3490E" w14:textId="77777777" w:rsidR="00A247A0" w:rsidRDefault="00000000">
                          <w:pPr>
                            <w:pStyle w:val="BodyText"/>
                            <w:spacing w:line="244" w:lineRule="exact"/>
                            <w:ind w:left="20"/>
                          </w:pPr>
                          <w:r>
                            <w:t>Version</w:t>
                          </w:r>
                          <w:r>
                            <w:rPr>
                              <w:spacing w:val="-5"/>
                            </w:rPr>
                            <w:t xml:space="preserve"> </w:t>
                          </w:r>
                          <w:r>
                            <w:t>#</w:t>
                          </w:r>
                          <w:r>
                            <w:rPr>
                              <w:spacing w:val="-4"/>
                            </w:rPr>
                            <w:t xml:space="preserve"> </w:t>
                          </w:r>
                          <w:r>
                            <w:t>:</w:t>
                          </w:r>
                          <w:r>
                            <w:rPr>
                              <w:spacing w:val="-3"/>
                            </w:rPr>
                            <w:t xml:space="preserve"> </w:t>
                          </w:r>
                          <w:r>
                            <w:rPr>
                              <w:spacing w:val="-10"/>
                            </w:rPr>
                            <w:t>3</w:t>
                          </w:r>
                        </w:p>
                      </w:txbxContent>
                    </wps:txbx>
                    <wps:bodyPr wrap="square" lIns="0" tIns="0" rIns="0" bIns="0" rtlCol="0">
                      <a:noAutofit/>
                    </wps:bodyPr>
                  </wps:wsp>
                </a:graphicData>
              </a:graphic>
            </wp:anchor>
          </w:drawing>
        </mc:Choice>
        <mc:Fallback>
          <w:pict>
            <v:shape w14:anchorId="5B92A4E0" id="Textbox 15" o:spid="_x0000_s1034" type="#_x0000_t202" style="position:absolute;margin-left:483.55pt;margin-top:743.8pt;width:57.4pt;height:13pt;z-index:-16018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" filled="f" stroked="f">
              <v:textbox inset="0,0,0,0">
                <w:txbxContent>
                  <w:p w14:paraId="4EC3490E" w14:textId="77777777" w:rsidR="00A247A0" w:rsidRDefault="00000000">
                    <w:pPr>
                      <w:pStyle w:val="BodyText"/>
                      <w:spacing w:line="244" w:lineRule="exact"/>
                      <w:ind w:left="20"/>
                    </w:pPr>
                    <w:r>
                      <w:t>Version</w:t>
                    </w:r>
                    <w:r>
                      <w:rPr>
                        <w:spacing w:val="-5"/>
                      </w:rPr>
                      <w:t xml:space="preserve"> </w:t>
                    </w:r>
                    <w:r>
                      <w:t>#</w:t>
                    </w:r>
                    <w:r>
                      <w:rPr>
                        <w:spacing w:val="-4"/>
                      </w:rPr>
                      <w:t xml:space="preserve"> </w:t>
                    </w:r>
                    <w:r>
                      <w:t>:</w:t>
                    </w:r>
                    <w:r>
                      <w:rPr>
                        <w:spacing w:val="-3"/>
                      </w:rPr>
                      <w:t xml:space="preserve"> </w:t>
                    </w:r>
                    <w:r>
                      <w:rPr>
                        <w:spacing w:val="-10"/>
                      </w:rPr>
                      <w:t>3</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561DA" w14:textId="77777777" w:rsidR="00A247A0" w:rsidRDefault="00000000">
    <w:pPr>
      <w:pStyle w:val="BodyText"/>
      <w:spacing w:line="14" w:lineRule="auto"/>
      <w:rPr>
        <w:sz w:val="20"/>
      </w:rPr>
    </w:pPr>
    <w:r>
      <w:rPr>
        <w:noProof/>
      </w:rPr>
      <mc:AlternateContent>
        <mc:Choice Requires="wps">
          <w:drawing>
            <wp:anchor distT="0" distB="0" distL="0" distR="0" simplePos="0" relativeHeight="487299072" behindDoc="1" locked="0" layoutInCell="1" allowOverlap="1" wp14:anchorId="3E1D5E66" wp14:editId="07BB4334">
              <wp:simplePos x="0" y="0"/>
              <wp:positionH relativeFrom="page">
                <wp:posOffset>901693</wp:posOffset>
              </wp:positionH>
              <wp:positionV relativeFrom="page">
                <wp:posOffset>9446526</wp:posOffset>
              </wp:positionV>
              <wp:extent cx="749300" cy="16510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9300" cy="165100"/>
                      </a:xfrm>
                      <a:prstGeom prst="rect">
                        <a:avLst/>
                      </a:prstGeom>
                    </wps:spPr>
                    <wps:txbx>
                      <w:txbxContent>
                        <w:p w14:paraId="6B5FE2FD" w14:textId="77777777" w:rsidR="00A247A0" w:rsidRDefault="00000000">
                          <w:pPr>
                            <w:spacing w:line="244" w:lineRule="exact"/>
                            <w:ind w:left="20"/>
                            <w:rPr>
                              <w:b/>
                            </w:rPr>
                          </w:pPr>
                          <w:r>
                            <w:t>Page</w:t>
                          </w:r>
                          <w:r>
                            <w:rPr>
                              <w:spacing w:val="-5"/>
                            </w:rPr>
                            <w:t xml:space="preserve"> </w:t>
                          </w:r>
                          <w:r>
                            <w:rPr>
                              <w:b/>
                            </w:rPr>
                            <w:fldChar w:fldCharType="begin"/>
                          </w:r>
                          <w:r>
                            <w:rPr>
                              <w:b/>
                            </w:rPr>
                            <w:instrText xml:space="preserve"> PAGE </w:instrText>
                          </w:r>
                          <w:r>
                            <w:rPr>
                              <w:b/>
                            </w:rPr>
                            <w:fldChar w:fldCharType="separate"/>
                          </w:r>
                          <w:r>
                            <w:rPr>
                              <w:b/>
                            </w:rPr>
                            <w:t>9</w:t>
                          </w:r>
                          <w:r>
                            <w:rPr>
                              <w:b/>
                            </w:rPr>
                            <w:fldChar w:fldCharType="end"/>
                          </w:r>
                          <w:r>
                            <w:rPr>
                              <w:b/>
                              <w:spacing w:val="-4"/>
                            </w:rPr>
                            <w:t xml:space="preserve"> </w:t>
                          </w:r>
                          <w:r>
                            <w:t>de</w:t>
                          </w:r>
                          <w:r>
                            <w:rPr>
                              <w:spacing w:val="-3"/>
                            </w:rPr>
                            <w:t xml:space="preserve"> </w:t>
                          </w:r>
                          <w:r>
                            <w:rPr>
                              <w:b/>
                              <w:spacing w:val="-5"/>
                            </w:rPr>
                            <w:fldChar w:fldCharType="begin"/>
                          </w:r>
                          <w:r>
                            <w:rPr>
                              <w:b/>
                              <w:spacing w:val="-5"/>
                            </w:rPr>
                            <w:instrText xml:space="preserve"> NUMPAGES </w:instrText>
                          </w:r>
                          <w:r>
                            <w:rPr>
                              <w:b/>
                              <w:spacing w:val="-5"/>
                            </w:rPr>
                            <w:fldChar w:fldCharType="separate"/>
                          </w:r>
                          <w:r>
                            <w:rPr>
                              <w:b/>
                              <w:spacing w:val="-5"/>
                            </w:rPr>
                            <w:t>10</w:t>
                          </w:r>
                          <w:r>
                            <w:rPr>
                              <w:b/>
                              <w:spacing w:val="-5"/>
                            </w:rPr>
                            <w:fldChar w:fldCharType="end"/>
                          </w:r>
                        </w:p>
                      </w:txbxContent>
                    </wps:txbx>
                    <wps:bodyPr wrap="square" lIns="0" tIns="0" rIns="0" bIns="0" rtlCol="0">
                      <a:noAutofit/>
                    </wps:bodyPr>
                  </wps:wsp>
                </a:graphicData>
              </a:graphic>
            </wp:anchor>
          </w:drawing>
        </mc:Choice>
        <mc:Fallback>
          <w:pict>
            <v:shapetype w14:anchorId="3E1D5E66" id="_x0000_t202" coordsize="21600,21600" o:spt="202" path="m,l,21600r21600,l21600,xe">
              <v:stroke joinstyle="miter"/>
              <v:path gradientshapeok="t" o:connecttype="rect"/>
            </v:shapetype>
            <v:shape id="Textbox 18" o:spid="_x0000_s1036" type="#_x0000_t202" style="position:absolute;margin-left:71pt;margin-top:743.8pt;width:59pt;height:13pt;z-index:-16017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" filled="f" stroked="f">
              <v:textbox inset="0,0,0,0">
                <w:txbxContent>
                  <w:p w14:paraId="6B5FE2FD" w14:textId="77777777" w:rsidR="00A247A0" w:rsidRDefault="00000000">
                    <w:pPr>
                      <w:spacing w:line="244" w:lineRule="exact"/>
                      <w:ind w:left="20"/>
                      <w:rPr>
                        <w:b/>
                      </w:rPr>
                    </w:pPr>
                    <w:r>
                      <w:t>Page</w:t>
                    </w:r>
                    <w:r>
                      <w:rPr>
                        <w:spacing w:val="-5"/>
                      </w:rPr>
                      <w:t xml:space="preserve"> </w:t>
                    </w:r>
                    <w:r>
                      <w:rPr>
                        <w:b/>
                      </w:rPr>
                      <w:fldChar w:fldCharType="begin"/>
                    </w:r>
                    <w:r>
                      <w:rPr>
                        <w:b/>
                      </w:rPr>
                      <w:instrText xml:space="preserve"> PAGE </w:instrText>
                    </w:r>
                    <w:r>
                      <w:rPr>
                        <w:b/>
                      </w:rPr>
                      <w:fldChar w:fldCharType="separate"/>
                    </w:r>
                    <w:r>
                      <w:rPr>
                        <w:b/>
                      </w:rPr>
                      <w:t>9</w:t>
                    </w:r>
                    <w:r>
                      <w:rPr>
                        <w:b/>
                      </w:rPr>
                      <w:fldChar w:fldCharType="end"/>
                    </w:r>
                    <w:r>
                      <w:rPr>
                        <w:b/>
                        <w:spacing w:val="-4"/>
                      </w:rPr>
                      <w:t xml:space="preserve"> </w:t>
                    </w:r>
                    <w:r>
                      <w:t>de</w:t>
                    </w:r>
                    <w:r>
                      <w:rPr>
                        <w:spacing w:val="-3"/>
                      </w:rPr>
                      <w:t xml:space="preserve"> </w:t>
                    </w:r>
                    <w:r>
                      <w:rPr>
                        <w:b/>
                        <w:spacing w:val="-5"/>
                      </w:rPr>
                      <w:fldChar w:fldCharType="begin"/>
                    </w:r>
                    <w:r>
                      <w:rPr>
                        <w:b/>
                        <w:spacing w:val="-5"/>
                      </w:rPr>
                      <w:instrText xml:space="preserve"> NUMPAGES </w:instrText>
                    </w:r>
                    <w:r>
                      <w:rPr>
                        <w:b/>
                        <w:spacing w:val="-5"/>
                      </w:rPr>
                      <w:fldChar w:fldCharType="separate"/>
                    </w:r>
                    <w:r>
                      <w:rPr>
                        <w:b/>
                        <w:spacing w:val="-5"/>
                      </w:rPr>
                      <w:t>10</w:t>
                    </w:r>
                    <w:r>
                      <w:rPr>
                        <w:b/>
                        <w:spacing w:val="-5"/>
                      </w:rPr>
                      <w:fldChar w:fldCharType="end"/>
                    </w:r>
                  </w:p>
                </w:txbxContent>
              </v:textbox>
              <w10:wrap anchorx="page" anchory="page"/>
            </v:shape>
          </w:pict>
        </mc:Fallback>
      </mc:AlternateContent>
    </w:r>
    <w:r>
      <w:rPr>
        <w:noProof/>
      </w:rPr>
      <mc:AlternateContent>
        <mc:Choice Requires="wps">
          <w:drawing>
            <wp:anchor distT="0" distB="0" distL="0" distR="0" simplePos="0" relativeHeight="487299584" behindDoc="1" locked="0" layoutInCell="1" allowOverlap="1" wp14:anchorId="360DD4B1" wp14:editId="4BA569FC">
              <wp:simplePos x="0" y="0"/>
              <wp:positionH relativeFrom="page">
                <wp:posOffset>2814195</wp:posOffset>
              </wp:positionH>
              <wp:positionV relativeFrom="page">
                <wp:posOffset>9446526</wp:posOffset>
              </wp:positionV>
              <wp:extent cx="2143760" cy="16510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3760" cy="165100"/>
                      </a:xfrm>
                      <a:prstGeom prst="rect">
                        <a:avLst/>
                      </a:prstGeom>
                    </wps:spPr>
                    <wps:txbx>
                      <w:txbxContent>
                        <w:p w14:paraId="3DEAE6D6" w14:textId="77777777" w:rsidR="00A247A0" w:rsidRDefault="00000000">
                          <w:pPr>
                            <w:pStyle w:val="BodyText"/>
                            <w:spacing w:line="244" w:lineRule="exact"/>
                            <w:ind w:left="20"/>
                          </w:pPr>
                          <w:r>
                            <w:t>Date</w:t>
                          </w:r>
                          <w:r>
                            <w:rPr>
                              <w:spacing w:val="-7"/>
                            </w:rPr>
                            <w:t xml:space="preserve"> </w:t>
                          </w:r>
                          <w:r>
                            <w:t>d'entrée</w:t>
                          </w:r>
                          <w:r>
                            <w:rPr>
                              <w:spacing w:val="-6"/>
                            </w:rPr>
                            <w:t xml:space="preserve"> </w:t>
                          </w:r>
                          <w:r>
                            <w:t>en</w:t>
                          </w:r>
                          <w:r>
                            <w:rPr>
                              <w:spacing w:val="-6"/>
                            </w:rPr>
                            <w:t xml:space="preserve"> </w:t>
                          </w:r>
                          <w:r>
                            <w:t>vigueur</w:t>
                          </w:r>
                          <w:r>
                            <w:rPr>
                              <w:spacing w:val="-6"/>
                            </w:rPr>
                            <w:t xml:space="preserve"> </w:t>
                          </w:r>
                          <w:r>
                            <w:t>:</w:t>
                          </w:r>
                          <w:r>
                            <w:rPr>
                              <w:spacing w:val="-6"/>
                            </w:rPr>
                            <w:t xml:space="preserve"> </w:t>
                          </w:r>
                          <w:r>
                            <w:rPr>
                              <w:spacing w:val="-2"/>
                            </w:rPr>
                            <w:t>3/18/2015</w:t>
                          </w:r>
                        </w:p>
                      </w:txbxContent>
                    </wps:txbx>
                    <wps:bodyPr wrap="square" lIns="0" tIns="0" rIns="0" bIns="0" rtlCol="0">
                      <a:noAutofit/>
                    </wps:bodyPr>
                  </wps:wsp>
                </a:graphicData>
              </a:graphic>
            </wp:anchor>
          </w:drawing>
        </mc:Choice>
        <mc:Fallback>
          <w:pict>
            <v:shape w14:anchorId="360DD4B1" id="Textbox 19" o:spid="_x0000_s1037" type="#_x0000_t202" style="position:absolute;margin-left:221.6pt;margin-top:743.8pt;width:168.8pt;height:13pt;z-index:-16016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" filled="f" stroked="f">
              <v:textbox inset="0,0,0,0">
                <w:txbxContent>
                  <w:p w14:paraId="3DEAE6D6" w14:textId="77777777" w:rsidR="00A247A0" w:rsidRDefault="00000000">
                    <w:pPr>
                      <w:pStyle w:val="BodyText"/>
                      <w:spacing w:line="244" w:lineRule="exact"/>
                      <w:ind w:left="20"/>
                    </w:pPr>
                    <w:r>
                      <w:t>Date</w:t>
                    </w:r>
                    <w:r>
                      <w:rPr>
                        <w:spacing w:val="-7"/>
                      </w:rPr>
                      <w:t xml:space="preserve"> </w:t>
                    </w:r>
                    <w:r>
                      <w:t>d'entrée</w:t>
                    </w:r>
                    <w:r>
                      <w:rPr>
                        <w:spacing w:val="-6"/>
                      </w:rPr>
                      <w:t xml:space="preserve"> </w:t>
                    </w:r>
                    <w:r>
                      <w:t>en</w:t>
                    </w:r>
                    <w:r>
                      <w:rPr>
                        <w:spacing w:val="-6"/>
                      </w:rPr>
                      <w:t xml:space="preserve"> </w:t>
                    </w:r>
                    <w:r>
                      <w:t>vigueur</w:t>
                    </w:r>
                    <w:r>
                      <w:rPr>
                        <w:spacing w:val="-6"/>
                      </w:rPr>
                      <w:t xml:space="preserve"> </w:t>
                    </w:r>
                    <w:r>
                      <w:t>:</w:t>
                    </w:r>
                    <w:r>
                      <w:rPr>
                        <w:spacing w:val="-6"/>
                      </w:rPr>
                      <w:t xml:space="preserve"> </w:t>
                    </w:r>
                    <w:r>
                      <w:rPr>
                        <w:spacing w:val="-2"/>
                      </w:rPr>
                      <w:t>3/18/2015</w:t>
                    </w:r>
                  </w:p>
                </w:txbxContent>
              </v:textbox>
              <w10:wrap anchorx="page" anchory="page"/>
            </v:shape>
          </w:pict>
        </mc:Fallback>
      </mc:AlternateContent>
    </w:r>
    <w:r>
      <w:rPr>
        <w:noProof/>
      </w:rPr>
      <mc:AlternateContent>
        <mc:Choice Requires="wps">
          <w:drawing>
            <wp:anchor distT="0" distB="0" distL="0" distR="0" simplePos="0" relativeHeight="487300096" behindDoc="1" locked="0" layoutInCell="1" allowOverlap="1" wp14:anchorId="23DFC0AA" wp14:editId="59EF049C">
              <wp:simplePos x="0" y="0"/>
              <wp:positionH relativeFrom="page">
                <wp:posOffset>6141097</wp:posOffset>
              </wp:positionH>
              <wp:positionV relativeFrom="page">
                <wp:posOffset>9446526</wp:posOffset>
              </wp:positionV>
              <wp:extent cx="728980" cy="16510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8980" cy="165100"/>
                      </a:xfrm>
                      <a:prstGeom prst="rect">
                        <a:avLst/>
                      </a:prstGeom>
                    </wps:spPr>
                    <wps:txbx>
                      <w:txbxContent>
                        <w:p w14:paraId="486DBC7B" w14:textId="77777777" w:rsidR="00A247A0" w:rsidRDefault="00000000">
                          <w:pPr>
                            <w:pStyle w:val="BodyText"/>
                            <w:spacing w:line="244" w:lineRule="exact"/>
                            <w:ind w:left="20"/>
                          </w:pPr>
                          <w:r>
                            <w:t>Version</w:t>
                          </w:r>
                          <w:r>
                            <w:rPr>
                              <w:spacing w:val="-5"/>
                            </w:rPr>
                            <w:t xml:space="preserve"> </w:t>
                          </w:r>
                          <w:r>
                            <w:t>#</w:t>
                          </w:r>
                          <w:r>
                            <w:rPr>
                              <w:spacing w:val="-4"/>
                            </w:rPr>
                            <w:t xml:space="preserve"> </w:t>
                          </w:r>
                          <w:r>
                            <w:t>:</w:t>
                          </w:r>
                          <w:r>
                            <w:rPr>
                              <w:spacing w:val="-3"/>
                            </w:rPr>
                            <w:t xml:space="preserve"> </w:t>
                          </w:r>
                          <w:r>
                            <w:rPr>
                              <w:spacing w:val="-10"/>
                            </w:rPr>
                            <w:t>3</w:t>
                          </w:r>
                        </w:p>
                      </w:txbxContent>
                    </wps:txbx>
                    <wps:bodyPr wrap="square" lIns="0" tIns="0" rIns="0" bIns="0" rtlCol="0">
                      <a:noAutofit/>
                    </wps:bodyPr>
                  </wps:wsp>
                </a:graphicData>
              </a:graphic>
            </wp:anchor>
          </w:drawing>
        </mc:Choice>
        <mc:Fallback>
          <w:pict>
            <v:shape w14:anchorId="23DFC0AA" id="Textbox 20" o:spid="_x0000_s1038" type="#_x0000_t202" style="position:absolute;margin-left:483.55pt;margin-top:743.8pt;width:57.4pt;height:13pt;z-index:-16016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" filled="f" stroked="f">
              <v:textbox inset="0,0,0,0">
                <w:txbxContent>
                  <w:p w14:paraId="486DBC7B" w14:textId="77777777" w:rsidR="00A247A0" w:rsidRDefault="00000000">
                    <w:pPr>
                      <w:pStyle w:val="BodyText"/>
                      <w:spacing w:line="244" w:lineRule="exact"/>
                      <w:ind w:left="20"/>
                    </w:pPr>
                    <w:r>
                      <w:t>Version</w:t>
                    </w:r>
                    <w:r>
                      <w:rPr>
                        <w:spacing w:val="-5"/>
                      </w:rPr>
                      <w:t xml:space="preserve"> </w:t>
                    </w:r>
                    <w:r>
                      <w:t>#</w:t>
                    </w:r>
                    <w:r>
                      <w:rPr>
                        <w:spacing w:val="-4"/>
                      </w:rPr>
                      <w:t xml:space="preserve"> </w:t>
                    </w:r>
                    <w:r>
                      <w:t>:</w:t>
                    </w:r>
                    <w:r>
                      <w:rPr>
                        <w:spacing w:val="-3"/>
                      </w:rPr>
                      <w:t xml:space="preserve"> </w:t>
                    </w:r>
                    <w:r>
                      <w:rPr>
                        <w:spacing w:val="-10"/>
                      </w:rPr>
                      <w:t>3</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8783F" w14:textId="77777777" w:rsidR="00A247A0" w:rsidRDefault="00000000">
    <w:pPr>
      <w:pStyle w:val="BodyText"/>
      <w:spacing w:line="14" w:lineRule="auto"/>
      <w:rPr>
        <w:sz w:val="20"/>
      </w:rPr>
    </w:pPr>
    <w:r>
      <w:rPr>
        <w:noProof/>
      </w:rPr>
      <mc:AlternateContent>
        <mc:Choice Requires="wps">
          <w:drawing>
            <wp:anchor distT="0" distB="0" distL="0" distR="0" simplePos="0" relativeHeight="487301632" behindDoc="1" locked="0" layoutInCell="1" allowOverlap="1" wp14:anchorId="4D2F305C" wp14:editId="265F234C">
              <wp:simplePos x="0" y="0"/>
              <wp:positionH relativeFrom="page">
                <wp:posOffset>901693</wp:posOffset>
              </wp:positionH>
              <wp:positionV relativeFrom="page">
                <wp:posOffset>9446526</wp:posOffset>
              </wp:positionV>
              <wp:extent cx="821690" cy="16510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1690" cy="165100"/>
                      </a:xfrm>
                      <a:prstGeom prst="rect">
                        <a:avLst/>
                      </a:prstGeom>
                    </wps:spPr>
                    <wps:txbx>
                      <w:txbxContent>
                        <w:p w14:paraId="3224DA5E" w14:textId="77777777" w:rsidR="00A247A0" w:rsidRDefault="00000000">
                          <w:pPr>
                            <w:spacing w:line="244" w:lineRule="exact"/>
                            <w:ind w:left="20"/>
                            <w:rPr>
                              <w:b/>
                            </w:rPr>
                          </w:pPr>
                          <w:r>
                            <w:t>Page</w:t>
                          </w:r>
                          <w:r>
                            <w:rPr>
                              <w:spacing w:val="-5"/>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5"/>
                            </w:rPr>
                            <w:t xml:space="preserve"> </w:t>
                          </w:r>
                          <w:r>
                            <w:t>de</w:t>
                          </w:r>
                          <w:r>
                            <w:rPr>
                              <w:spacing w:val="-3"/>
                            </w:rPr>
                            <w:t xml:space="preserve"> </w:t>
                          </w:r>
                          <w:r>
                            <w:rPr>
                              <w:b/>
                              <w:spacing w:val="-5"/>
                            </w:rPr>
                            <w:fldChar w:fldCharType="begin"/>
                          </w:r>
                          <w:r>
                            <w:rPr>
                              <w:b/>
                              <w:spacing w:val="-5"/>
                            </w:rPr>
                            <w:instrText xml:space="preserve"> NUMPAGES </w:instrText>
                          </w:r>
                          <w:r>
                            <w:rPr>
                              <w:b/>
                              <w:spacing w:val="-5"/>
                            </w:rPr>
                            <w:fldChar w:fldCharType="separate"/>
                          </w:r>
                          <w:r>
                            <w:rPr>
                              <w:b/>
                              <w:spacing w:val="-5"/>
                            </w:rPr>
                            <w:t>10</w:t>
                          </w:r>
                          <w:r>
                            <w:rPr>
                              <w:b/>
                              <w:spacing w:val="-5"/>
                            </w:rPr>
                            <w:fldChar w:fldCharType="end"/>
                          </w:r>
                        </w:p>
                      </w:txbxContent>
                    </wps:txbx>
                    <wps:bodyPr wrap="square" lIns="0" tIns="0" rIns="0" bIns="0" rtlCol="0">
                      <a:noAutofit/>
                    </wps:bodyPr>
                  </wps:wsp>
                </a:graphicData>
              </a:graphic>
            </wp:anchor>
          </w:drawing>
        </mc:Choice>
        <mc:Fallback>
          <w:pict>
            <v:shapetype w14:anchorId="4D2F305C" id="_x0000_t202" coordsize="21600,21600" o:spt="202" path="m,l,21600r21600,l21600,xe">
              <v:stroke joinstyle="miter"/>
              <v:path gradientshapeok="t" o:connecttype="rect"/>
            </v:shapetype>
            <v:shape id="Textbox 24" o:spid="_x0000_s1040" type="#_x0000_t202" style="position:absolute;margin-left:71pt;margin-top:743.8pt;width:64.7pt;height:13pt;z-index:-16014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" filled="f" stroked="f">
              <v:textbox inset="0,0,0,0">
                <w:txbxContent>
                  <w:p w14:paraId="3224DA5E" w14:textId="77777777" w:rsidR="00A247A0" w:rsidRDefault="00000000">
                    <w:pPr>
                      <w:spacing w:line="244" w:lineRule="exact"/>
                      <w:ind w:left="20"/>
                      <w:rPr>
                        <w:b/>
                      </w:rPr>
                    </w:pPr>
                    <w:r>
                      <w:t>Page</w:t>
                    </w:r>
                    <w:r>
                      <w:rPr>
                        <w:spacing w:val="-5"/>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5"/>
                      </w:rPr>
                      <w:t xml:space="preserve"> </w:t>
                    </w:r>
                    <w:r>
                      <w:t>de</w:t>
                    </w:r>
                    <w:r>
                      <w:rPr>
                        <w:spacing w:val="-3"/>
                      </w:rPr>
                      <w:t xml:space="preserve"> </w:t>
                    </w:r>
                    <w:r>
                      <w:rPr>
                        <w:b/>
                        <w:spacing w:val="-5"/>
                      </w:rPr>
                      <w:fldChar w:fldCharType="begin"/>
                    </w:r>
                    <w:r>
                      <w:rPr>
                        <w:b/>
                        <w:spacing w:val="-5"/>
                      </w:rPr>
                      <w:instrText xml:space="preserve"> NUMPAGES </w:instrText>
                    </w:r>
                    <w:r>
                      <w:rPr>
                        <w:b/>
                        <w:spacing w:val="-5"/>
                      </w:rPr>
                      <w:fldChar w:fldCharType="separate"/>
                    </w:r>
                    <w:r>
                      <w:rPr>
                        <w:b/>
                        <w:spacing w:val="-5"/>
                      </w:rPr>
                      <w:t>10</w:t>
                    </w:r>
                    <w:r>
                      <w:rPr>
                        <w:b/>
                        <w:spacing w:val="-5"/>
                      </w:rPr>
                      <w:fldChar w:fldCharType="end"/>
                    </w:r>
                  </w:p>
                </w:txbxContent>
              </v:textbox>
              <w10:wrap anchorx="page" anchory="page"/>
            </v:shape>
          </w:pict>
        </mc:Fallback>
      </mc:AlternateContent>
    </w:r>
    <w:r>
      <w:rPr>
        <w:noProof/>
      </w:rPr>
      <mc:AlternateContent>
        <mc:Choice Requires="wps">
          <w:drawing>
            <wp:anchor distT="0" distB="0" distL="0" distR="0" simplePos="0" relativeHeight="487302144" behindDoc="1" locked="0" layoutInCell="1" allowOverlap="1" wp14:anchorId="2AD9E756" wp14:editId="048CA816">
              <wp:simplePos x="0" y="0"/>
              <wp:positionH relativeFrom="page">
                <wp:posOffset>2814195</wp:posOffset>
              </wp:positionH>
              <wp:positionV relativeFrom="page">
                <wp:posOffset>9446526</wp:posOffset>
              </wp:positionV>
              <wp:extent cx="2143760" cy="16510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3760" cy="165100"/>
                      </a:xfrm>
                      <a:prstGeom prst="rect">
                        <a:avLst/>
                      </a:prstGeom>
                    </wps:spPr>
                    <wps:txbx>
                      <w:txbxContent>
                        <w:p w14:paraId="2A379C89" w14:textId="77777777" w:rsidR="00A247A0" w:rsidRDefault="00000000">
                          <w:pPr>
                            <w:pStyle w:val="BodyText"/>
                            <w:spacing w:line="244" w:lineRule="exact"/>
                            <w:ind w:left="20"/>
                          </w:pPr>
                          <w:r>
                            <w:t>Date</w:t>
                          </w:r>
                          <w:r>
                            <w:rPr>
                              <w:spacing w:val="-7"/>
                            </w:rPr>
                            <w:t xml:space="preserve"> </w:t>
                          </w:r>
                          <w:r>
                            <w:t>d'entrée</w:t>
                          </w:r>
                          <w:r>
                            <w:rPr>
                              <w:spacing w:val="-6"/>
                            </w:rPr>
                            <w:t xml:space="preserve"> </w:t>
                          </w:r>
                          <w:r>
                            <w:t>en</w:t>
                          </w:r>
                          <w:r>
                            <w:rPr>
                              <w:spacing w:val="-6"/>
                            </w:rPr>
                            <w:t xml:space="preserve"> </w:t>
                          </w:r>
                          <w:r>
                            <w:t>vigueur</w:t>
                          </w:r>
                          <w:r>
                            <w:rPr>
                              <w:spacing w:val="-6"/>
                            </w:rPr>
                            <w:t xml:space="preserve"> </w:t>
                          </w:r>
                          <w:r>
                            <w:t>:</w:t>
                          </w:r>
                          <w:r>
                            <w:rPr>
                              <w:spacing w:val="-6"/>
                            </w:rPr>
                            <w:t xml:space="preserve"> </w:t>
                          </w:r>
                          <w:r>
                            <w:rPr>
                              <w:spacing w:val="-2"/>
                            </w:rPr>
                            <w:t>3/18/2015</w:t>
                          </w:r>
                        </w:p>
                      </w:txbxContent>
                    </wps:txbx>
                    <wps:bodyPr wrap="square" lIns="0" tIns="0" rIns="0" bIns="0" rtlCol="0">
                      <a:noAutofit/>
                    </wps:bodyPr>
                  </wps:wsp>
                </a:graphicData>
              </a:graphic>
            </wp:anchor>
          </w:drawing>
        </mc:Choice>
        <mc:Fallback>
          <w:pict>
            <v:shape w14:anchorId="2AD9E756" id="Textbox 25" o:spid="_x0000_s1041" type="#_x0000_t202" style="position:absolute;margin-left:221.6pt;margin-top:743.8pt;width:168.8pt;height:13pt;z-index:-16014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" filled="f" stroked="f">
              <v:textbox inset="0,0,0,0">
                <w:txbxContent>
                  <w:p w14:paraId="2A379C89" w14:textId="77777777" w:rsidR="00A247A0" w:rsidRDefault="00000000">
                    <w:pPr>
                      <w:pStyle w:val="BodyText"/>
                      <w:spacing w:line="244" w:lineRule="exact"/>
                      <w:ind w:left="20"/>
                    </w:pPr>
                    <w:r>
                      <w:t>Date</w:t>
                    </w:r>
                    <w:r>
                      <w:rPr>
                        <w:spacing w:val="-7"/>
                      </w:rPr>
                      <w:t xml:space="preserve"> </w:t>
                    </w:r>
                    <w:r>
                      <w:t>d'entrée</w:t>
                    </w:r>
                    <w:r>
                      <w:rPr>
                        <w:spacing w:val="-6"/>
                      </w:rPr>
                      <w:t xml:space="preserve"> </w:t>
                    </w:r>
                    <w:r>
                      <w:t>en</w:t>
                    </w:r>
                    <w:r>
                      <w:rPr>
                        <w:spacing w:val="-6"/>
                      </w:rPr>
                      <w:t xml:space="preserve"> </w:t>
                    </w:r>
                    <w:r>
                      <w:t>vigueur</w:t>
                    </w:r>
                    <w:r>
                      <w:rPr>
                        <w:spacing w:val="-6"/>
                      </w:rPr>
                      <w:t xml:space="preserve"> </w:t>
                    </w:r>
                    <w:r>
                      <w:t>:</w:t>
                    </w:r>
                    <w:r>
                      <w:rPr>
                        <w:spacing w:val="-6"/>
                      </w:rPr>
                      <w:t xml:space="preserve"> </w:t>
                    </w:r>
                    <w:r>
                      <w:rPr>
                        <w:spacing w:val="-2"/>
                      </w:rPr>
                      <w:t>3/18/2015</w:t>
                    </w:r>
                  </w:p>
                </w:txbxContent>
              </v:textbox>
              <w10:wrap anchorx="page" anchory="page"/>
            </v:shape>
          </w:pict>
        </mc:Fallback>
      </mc:AlternateContent>
    </w:r>
    <w:r>
      <w:rPr>
        <w:noProof/>
      </w:rPr>
      <mc:AlternateContent>
        <mc:Choice Requires="wps">
          <w:drawing>
            <wp:anchor distT="0" distB="0" distL="0" distR="0" simplePos="0" relativeHeight="487302656" behindDoc="1" locked="0" layoutInCell="1" allowOverlap="1" wp14:anchorId="2318FF4E" wp14:editId="1107065E">
              <wp:simplePos x="0" y="0"/>
              <wp:positionH relativeFrom="page">
                <wp:posOffset>6141097</wp:posOffset>
              </wp:positionH>
              <wp:positionV relativeFrom="page">
                <wp:posOffset>9446526</wp:posOffset>
              </wp:positionV>
              <wp:extent cx="728980" cy="16510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8980" cy="165100"/>
                      </a:xfrm>
                      <a:prstGeom prst="rect">
                        <a:avLst/>
                      </a:prstGeom>
                    </wps:spPr>
                    <wps:txbx>
                      <w:txbxContent>
                        <w:p w14:paraId="01A5752D" w14:textId="77777777" w:rsidR="00A247A0" w:rsidRDefault="00000000">
                          <w:pPr>
                            <w:pStyle w:val="BodyText"/>
                            <w:spacing w:line="244" w:lineRule="exact"/>
                            <w:ind w:left="20"/>
                          </w:pPr>
                          <w:r>
                            <w:t>Version</w:t>
                          </w:r>
                          <w:r>
                            <w:rPr>
                              <w:spacing w:val="-5"/>
                            </w:rPr>
                            <w:t xml:space="preserve"> </w:t>
                          </w:r>
                          <w:r>
                            <w:t>#</w:t>
                          </w:r>
                          <w:r>
                            <w:rPr>
                              <w:spacing w:val="-4"/>
                            </w:rPr>
                            <w:t xml:space="preserve"> </w:t>
                          </w:r>
                          <w:r>
                            <w:t>:</w:t>
                          </w:r>
                          <w:r>
                            <w:rPr>
                              <w:spacing w:val="-3"/>
                            </w:rPr>
                            <w:t xml:space="preserve"> </w:t>
                          </w:r>
                          <w:r>
                            <w:rPr>
                              <w:spacing w:val="-10"/>
                            </w:rPr>
                            <w:t>3</w:t>
                          </w:r>
                        </w:p>
                      </w:txbxContent>
                    </wps:txbx>
                    <wps:bodyPr wrap="square" lIns="0" tIns="0" rIns="0" bIns="0" rtlCol="0">
                      <a:noAutofit/>
                    </wps:bodyPr>
                  </wps:wsp>
                </a:graphicData>
              </a:graphic>
            </wp:anchor>
          </w:drawing>
        </mc:Choice>
        <mc:Fallback>
          <w:pict>
            <v:shape w14:anchorId="2318FF4E" id="Textbox 26" o:spid="_x0000_s1042" type="#_x0000_t202" style="position:absolute;margin-left:483.55pt;margin-top:743.8pt;width:57.4pt;height:13pt;z-index:-16013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" filled="f" stroked="f">
              <v:textbox inset="0,0,0,0">
                <w:txbxContent>
                  <w:p w14:paraId="01A5752D" w14:textId="77777777" w:rsidR="00A247A0" w:rsidRDefault="00000000">
                    <w:pPr>
                      <w:pStyle w:val="BodyText"/>
                      <w:spacing w:line="244" w:lineRule="exact"/>
                      <w:ind w:left="20"/>
                    </w:pPr>
                    <w:r>
                      <w:t>Version</w:t>
                    </w:r>
                    <w:r>
                      <w:rPr>
                        <w:spacing w:val="-5"/>
                      </w:rPr>
                      <w:t xml:space="preserve"> </w:t>
                    </w:r>
                    <w:r>
                      <w:t>#</w:t>
                    </w:r>
                    <w:r>
                      <w:rPr>
                        <w:spacing w:val="-4"/>
                      </w:rPr>
                      <w:t xml:space="preserve"> </w:t>
                    </w:r>
                    <w:r>
                      <w:t>:</w:t>
                    </w:r>
                    <w:r>
                      <w:rPr>
                        <w:spacing w:val="-3"/>
                      </w:rPr>
                      <w:t xml:space="preserve"> </w:t>
                    </w:r>
                    <w:r>
                      <w:rPr>
                        <w:spacing w:val="-10"/>
                      </w:rPr>
                      <w:t>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A6D3E" w14:textId="77777777" w:rsidR="00491BCF" w:rsidRDefault="00491BCF">
      <w:r>
        <w:separator/>
      </w:r>
    </w:p>
  </w:footnote>
  <w:footnote w:type="continuationSeparator" w:id="0">
    <w:p w14:paraId="5509E7D0" w14:textId="77777777" w:rsidR="00491BCF" w:rsidRDefault="00491B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C52AA" w14:textId="77777777" w:rsidR="002D1246" w:rsidRDefault="002D12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CB238" w14:textId="77777777" w:rsidR="002D1246" w:rsidRDefault="002D12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EE830" w14:textId="77777777" w:rsidR="002D1246" w:rsidRDefault="002D124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B4E82" w14:textId="77777777" w:rsidR="00A247A0" w:rsidRDefault="00000000">
    <w:pPr>
      <w:pStyle w:val="BodyText"/>
      <w:spacing w:line="14" w:lineRule="auto"/>
      <w:rPr>
        <w:sz w:val="20"/>
      </w:rPr>
    </w:pPr>
    <w:r>
      <w:rPr>
        <w:noProof/>
      </w:rPr>
      <w:drawing>
        <wp:anchor distT="0" distB="0" distL="0" distR="0" simplePos="0" relativeHeight="487293952" behindDoc="1" locked="0" layoutInCell="1" allowOverlap="1" wp14:anchorId="230D2D11" wp14:editId="6CCCCF69">
          <wp:simplePos x="0" y="0"/>
          <wp:positionH relativeFrom="page">
            <wp:posOffset>6553200</wp:posOffset>
          </wp:positionH>
          <wp:positionV relativeFrom="page">
            <wp:posOffset>457200</wp:posOffset>
          </wp:positionV>
          <wp:extent cx="317500" cy="579120"/>
          <wp:effectExtent l="0" t="0" r="635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rotWithShape="1">
                  <a:blip r:embed="rId1" cstate="print"/>
                  <a:srcRect r="-4384" b="17458"/>
                  <a:stretch/>
                </pic:blipFill>
                <pic:spPr bwMode="auto">
                  <a:xfrm>
                    <a:off x="0" y="0"/>
                    <a:ext cx="318105" cy="58022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DB946" w14:textId="77777777" w:rsidR="00A247A0" w:rsidRDefault="00000000">
    <w:pPr>
      <w:pStyle w:val="BodyText"/>
      <w:spacing w:line="14" w:lineRule="auto"/>
      <w:rPr>
        <w:sz w:val="20"/>
      </w:rPr>
    </w:pPr>
    <w:r>
      <w:rPr>
        <w:noProof/>
      </w:rPr>
      <w:drawing>
        <wp:anchor distT="0" distB="0" distL="0" distR="0" simplePos="0" relativeHeight="487296000" behindDoc="1" locked="0" layoutInCell="1" allowOverlap="1" wp14:anchorId="2C52572F" wp14:editId="319A8F62">
          <wp:simplePos x="0" y="0"/>
          <wp:positionH relativeFrom="page">
            <wp:posOffset>6553200</wp:posOffset>
          </wp:positionH>
          <wp:positionV relativeFrom="page">
            <wp:posOffset>457200</wp:posOffset>
          </wp:positionV>
          <wp:extent cx="304165" cy="579120"/>
          <wp:effectExtent l="0" t="0" r="635"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rotWithShape="1">
                  <a:blip r:embed="rId1" cstate="print"/>
                  <a:srcRect b="17458"/>
                  <a:stretch/>
                </pic:blipFill>
                <pic:spPr bwMode="auto">
                  <a:xfrm>
                    <a:off x="0" y="0"/>
                    <a:ext cx="304745" cy="580224"/>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27209" w14:textId="77777777" w:rsidR="00A247A0" w:rsidRDefault="00000000">
    <w:pPr>
      <w:pStyle w:val="BodyText"/>
      <w:spacing w:line="14" w:lineRule="auto"/>
      <w:rPr>
        <w:sz w:val="20"/>
      </w:rPr>
    </w:pPr>
    <w:r>
      <w:rPr>
        <w:noProof/>
      </w:rPr>
      <w:drawing>
        <wp:anchor distT="0" distB="0" distL="0" distR="0" simplePos="0" relativeHeight="487298048" behindDoc="1" locked="0" layoutInCell="1" allowOverlap="1" wp14:anchorId="6643D90B" wp14:editId="382ECBA2">
          <wp:simplePos x="0" y="0"/>
          <wp:positionH relativeFrom="page">
            <wp:posOffset>6553200</wp:posOffset>
          </wp:positionH>
          <wp:positionV relativeFrom="page">
            <wp:posOffset>457200</wp:posOffset>
          </wp:positionV>
          <wp:extent cx="304165" cy="601980"/>
          <wp:effectExtent l="0" t="0" r="635" b="762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rotWithShape="1">
                  <a:blip r:embed="rId1" cstate="print"/>
                  <a:srcRect b="14200"/>
                  <a:stretch/>
                </pic:blipFill>
                <pic:spPr bwMode="auto">
                  <a:xfrm>
                    <a:off x="0" y="0"/>
                    <a:ext cx="304745" cy="603128"/>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noProof/>
      </w:rPr>
      <mc:AlternateContent>
        <mc:Choice Requires="wps">
          <w:drawing>
            <wp:anchor distT="0" distB="0" distL="0" distR="0" simplePos="0" relativeHeight="487298560" behindDoc="1" locked="0" layoutInCell="1" allowOverlap="1" wp14:anchorId="63E737D2" wp14:editId="38555EA9">
              <wp:simplePos x="0" y="0"/>
              <wp:positionH relativeFrom="page">
                <wp:posOffset>1262125</wp:posOffset>
              </wp:positionH>
              <wp:positionV relativeFrom="page">
                <wp:posOffset>1355280</wp:posOffset>
              </wp:positionV>
              <wp:extent cx="751840" cy="20320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1840" cy="203200"/>
                      </a:xfrm>
                      <a:prstGeom prst="rect">
                        <a:avLst/>
                      </a:prstGeom>
                    </wps:spPr>
                    <wps:txbx>
                      <w:txbxContent>
                        <w:p w14:paraId="25DA0D35" w14:textId="77777777" w:rsidR="00A247A0" w:rsidRDefault="00000000">
                          <w:pPr>
                            <w:spacing w:line="305" w:lineRule="exact"/>
                            <w:ind w:left="20"/>
                            <w:rPr>
                              <w:b/>
                              <w:sz w:val="28"/>
                            </w:rPr>
                          </w:pPr>
                          <w:r>
                            <w:rPr>
                              <w:b/>
                              <w:color w:val="333333"/>
                              <w:sz w:val="28"/>
                            </w:rPr>
                            <w:t>Annexe</w:t>
                          </w:r>
                          <w:r>
                            <w:rPr>
                              <w:b/>
                              <w:color w:val="333333"/>
                              <w:spacing w:val="-13"/>
                              <w:sz w:val="28"/>
                            </w:rPr>
                            <w:t xml:space="preserve"> </w:t>
                          </w:r>
                          <w:r>
                            <w:rPr>
                              <w:b/>
                              <w:color w:val="333333"/>
                              <w:spacing w:val="-10"/>
                              <w:sz w:val="28"/>
                            </w:rPr>
                            <w:fldChar w:fldCharType="begin"/>
                          </w:r>
                          <w:r>
                            <w:rPr>
                              <w:b/>
                              <w:color w:val="333333"/>
                              <w:spacing w:val="-10"/>
                              <w:sz w:val="28"/>
                            </w:rPr>
                            <w:instrText xml:space="preserve"> PAGE </w:instrText>
                          </w:r>
                          <w:r>
                            <w:rPr>
                              <w:b/>
                              <w:color w:val="333333"/>
                              <w:spacing w:val="-10"/>
                              <w:sz w:val="28"/>
                            </w:rPr>
                            <w:fldChar w:fldCharType="separate"/>
                          </w:r>
                          <w:r>
                            <w:rPr>
                              <w:b/>
                              <w:color w:val="333333"/>
                              <w:spacing w:val="-10"/>
                              <w:sz w:val="28"/>
                            </w:rPr>
                            <w:t>1</w:t>
                          </w:r>
                          <w:r>
                            <w:rPr>
                              <w:b/>
                              <w:color w:val="333333"/>
                              <w:spacing w:val="-10"/>
                              <w:sz w:val="28"/>
                            </w:rPr>
                            <w:fldChar w:fldCharType="end"/>
                          </w:r>
                        </w:p>
                      </w:txbxContent>
                    </wps:txbx>
                    <wps:bodyPr wrap="square" lIns="0" tIns="0" rIns="0" bIns="0" rtlCol="0">
                      <a:noAutofit/>
                    </wps:bodyPr>
                  </wps:wsp>
                </a:graphicData>
              </a:graphic>
            </wp:anchor>
          </w:drawing>
        </mc:Choice>
        <mc:Fallback>
          <w:pict>
            <v:shapetype w14:anchorId="63E737D2" id="_x0000_t202" coordsize="21600,21600" o:spt="202" path="m,l,21600r21600,l21600,xe">
              <v:stroke joinstyle="miter"/>
              <v:path gradientshapeok="t" o:connecttype="rect"/>
            </v:shapetype>
            <v:shape id="Textbox 17" o:spid="_x0000_s1035" type="#_x0000_t202" style="position:absolute;margin-left:99.4pt;margin-top:106.7pt;width:59.2pt;height:16pt;z-index:-16017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" filled="f" stroked="f">
              <v:textbox inset="0,0,0,0">
                <w:txbxContent>
                  <w:p w14:paraId="25DA0D35" w14:textId="77777777" w:rsidR="00A247A0" w:rsidRDefault="00000000">
                    <w:pPr>
                      <w:spacing w:line="305" w:lineRule="exact"/>
                      <w:ind w:left="20"/>
                      <w:rPr>
                        <w:b/>
                        <w:sz w:val="28"/>
                      </w:rPr>
                    </w:pPr>
                    <w:r>
                      <w:rPr>
                        <w:b/>
                        <w:color w:val="333333"/>
                        <w:sz w:val="28"/>
                      </w:rPr>
                      <w:t>Annexe</w:t>
                    </w:r>
                    <w:r>
                      <w:rPr>
                        <w:b/>
                        <w:color w:val="333333"/>
                        <w:spacing w:val="-13"/>
                        <w:sz w:val="28"/>
                      </w:rPr>
                      <w:t xml:space="preserve"> </w:t>
                    </w:r>
                    <w:r>
                      <w:rPr>
                        <w:b/>
                        <w:color w:val="333333"/>
                        <w:spacing w:val="-10"/>
                        <w:sz w:val="28"/>
                      </w:rPr>
                      <w:fldChar w:fldCharType="begin"/>
                    </w:r>
                    <w:r>
                      <w:rPr>
                        <w:b/>
                        <w:color w:val="333333"/>
                        <w:spacing w:val="-10"/>
                        <w:sz w:val="28"/>
                      </w:rPr>
                      <w:instrText xml:space="preserve"> PAGE </w:instrText>
                    </w:r>
                    <w:r>
                      <w:rPr>
                        <w:b/>
                        <w:color w:val="333333"/>
                        <w:spacing w:val="-10"/>
                        <w:sz w:val="28"/>
                      </w:rPr>
                      <w:fldChar w:fldCharType="separate"/>
                    </w:r>
                    <w:r>
                      <w:rPr>
                        <w:b/>
                        <w:color w:val="333333"/>
                        <w:spacing w:val="-10"/>
                        <w:sz w:val="28"/>
                      </w:rPr>
                      <w:t>1</w:t>
                    </w:r>
                    <w:r>
                      <w:rPr>
                        <w:b/>
                        <w:color w:val="333333"/>
                        <w:spacing w:val="-10"/>
                        <w:sz w:val="28"/>
                      </w:rPr>
                      <w:fldChar w:fldCharType="end"/>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9D9D8" w14:textId="77777777" w:rsidR="00A247A0" w:rsidRDefault="00000000">
    <w:pPr>
      <w:pStyle w:val="BodyText"/>
      <w:spacing w:line="14" w:lineRule="auto"/>
      <w:rPr>
        <w:sz w:val="20"/>
      </w:rPr>
    </w:pPr>
    <w:r>
      <w:rPr>
        <w:noProof/>
      </w:rPr>
      <w:drawing>
        <wp:anchor distT="0" distB="0" distL="0" distR="0" simplePos="0" relativeHeight="487300608" behindDoc="1" locked="0" layoutInCell="1" allowOverlap="1" wp14:anchorId="4190C01F" wp14:editId="1D2DFF93">
          <wp:simplePos x="0" y="0"/>
          <wp:positionH relativeFrom="page">
            <wp:posOffset>6553200</wp:posOffset>
          </wp:positionH>
          <wp:positionV relativeFrom="page">
            <wp:posOffset>457200</wp:posOffset>
          </wp:positionV>
          <wp:extent cx="304165" cy="579120"/>
          <wp:effectExtent l="0" t="0" r="635"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rotWithShape="1">
                  <a:blip r:embed="rId1" cstate="print"/>
                  <a:srcRect b="17458"/>
                  <a:stretch/>
                </pic:blipFill>
                <pic:spPr bwMode="auto">
                  <a:xfrm>
                    <a:off x="0" y="0"/>
                    <a:ext cx="304745" cy="580224"/>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noProof/>
      </w:rPr>
      <mc:AlternateContent>
        <mc:Choice Requires="wps">
          <w:drawing>
            <wp:anchor distT="0" distB="0" distL="0" distR="0" simplePos="0" relativeHeight="487301120" behindDoc="1" locked="0" layoutInCell="1" allowOverlap="1" wp14:anchorId="1EA47D0A" wp14:editId="275D9BD0">
              <wp:simplePos x="0" y="0"/>
              <wp:positionH relativeFrom="page">
                <wp:posOffset>1262125</wp:posOffset>
              </wp:positionH>
              <wp:positionV relativeFrom="page">
                <wp:posOffset>1355280</wp:posOffset>
              </wp:positionV>
              <wp:extent cx="751840" cy="20320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1840" cy="203200"/>
                      </a:xfrm>
                      <a:prstGeom prst="rect">
                        <a:avLst/>
                      </a:prstGeom>
                    </wps:spPr>
                    <wps:txbx>
                      <w:txbxContent>
                        <w:p w14:paraId="425BD0BF" w14:textId="77777777" w:rsidR="00A247A0" w:rsidRDefault="00000000">
                          <w:pPr>
                            <w:spacing w:line="305" w:lineRule="exact"/>
                            <w:ind w:left="20"/>
                            <w:rPr>
                              <w:b/>
                              <w:sz w:val="28"/>
                            </w:rPr>
                          </w:pPr>
                          <w:r>
                            <w:rPr>
                              <w:b/>
                              <w:color w:val="333333"/>
                              <w:sz w:val="28"/>
                            </w:rPr>
                            <w:t>Annexe</w:t>
                          </w:r>
                          <w:r>
                            <w:rPr>
                              <w:b/>
                              <w:color w:val="333333"/>
                              <w:spacing w:val="-13"/>
                              <w:sz w:val="28"/>
                            </w:rPr>
                            <w:t xml:space="preserve"> </w:t>
                          </w:r>
                          <w:r>
                            <w:rPr>
                              <w:b/>
                              <w:color w:val="333333"/>
                              <w:spacing w:val="-10"/>
                              <w:sz w:val="28"/>
                            </w:rPr>
                            <w:fldChar w:fldCharType="begin"/>
                          </w:r>
                          <w:r>
                            <w:rPr>
                              <w:b/>
                              <w:color w:val="333333"/>
                              <w:spacing w:val="-10"/>
                              <w:sz w:val="28"/>
                            </w:rPr>
                            <w:instrText xml:space="preserve"> PAGE </w:instrText>
                          </w:r>
                          <w:r>
                            <w:rPr>
                              <w:b/>
                              <w:color w:val="333333"/>
                              <w:spacing w:val="-10"/>
                              <w:sz w:val="28"/>
                            </w:rPr>
                            <w:fldChar w:fldCharType="separate"/>
                          </w:r>
                          <w:r>
                            <w:rPr>
                              <w:b/>
                              <w:color w:val="333333"/>
                              <w:spacing w:val="-10"/>
                              <w:sz w:val="28"/>
                            </w:rPr>
                            <w:t>2</w:t>
                          </w:r>
                          <w:r>
                            <w:rPr>
                              <w:b/>
                              <w:color w:val="333333"/>
                              <w:spacing w:val="-10"/>
                              <w:sz w:val="28"/>
                            </w:rPr>
                            <w:fldChar w:fldCharType="end"/>
                          </w:r>
                        </w:p>
                      </w:txbxContent>
                    </wps:txbx>
                    <wps:bodyPr wrap="square" lIns="0" tIns="0" rIns="0" bIns="0" rtlCol="0">
                      <a:noAutofit/>
                    </wps:bodyPr>
                  </wps:wsp>
                </a:graphicData>
              </a:graphic>
            </wp:anchor>
          </w:drawing>
        </mc:Choice>
        <mc:Fallback>
          <w:pict>
            <v:shapetype w14:anchorId="1EA47D0A" id="_x0000_t202" coordsize="21600,21600" o:spt="202" path="m,l,21600r21600,l21600,xe">
              <v:stroke joinstyle="miter"/>
              <v:path gradientshapeok="t" o:connecttype="rect"/>
            </v:shapetype>
            <v:shape id="Textbox 23" o:spid="_x0000_s1039" type="#_x0000_t202" style="position:absolute;margin-left:99.4pt;margin-top:106.7pt;width:59.2pt;height:16pt;z-index:-16015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" filled="f" stroked="f">
              <v:textbox inset="0,0,0,0">
                <w:txbxContent>
                  <w:p w14:paraId="425BD0BF" w14:textId="77777777" w:rsidR="00A247A0" w:rsidRDefault="00000000">
                    <w:pPr>
                      <w:spacing w:line="305" w:lineRule="exact"/>
                      <w:ind w:left="20"/>
                      <w:rPr>
                        <w:b/>
                        <w:sz w:val="28"/>
                      </w:rPr>
                    </w:pPr>
                    <w:r>
                      <w:rPr>
                        <w:b/>
                        <w:color w:val="333333"/>
                        <w:sz w:val="28"/>
                      </w:rPr>
                      <w:t>Annexe</w:t>
                    </w:r>
                    <w:r>
                      <w:rPr>
                        <w:b/>
                        <w:color w:val="333333"/>
                        <w:spacing w:val="-13"/>
                        <w:sz w:val="28"/>
                      </w:rPr>
                      <w:t xml:space="preserve"> </w:t>
                    </w:r>
                    <w:r>
                      <w:rPr>
                        <w:b/>
                        <w:color w:val="333333"/>
                        <w:spacing w:val="-10"/>
                        <w:sz w:val="28"/>
                      </w:rPr>
                      <w:fldChar w:fldCharType="begin"/>
                    </w:r>
                    <w:r>
                      <w:rPr>
                        <w:b/>
                        <w:color w:val="333333"/>
                        <w:spacing w:val="-10"/>
                        <w:sz w:val="28"/>
                      </w:rPr>
                      <w:instrText xml:space="preserve"> PAGE </w:instrText>
                    </w:r>
                    <w:r>
                      <w:rPr>
                        <w:b/>
                        <w:color w:val="333333"/>
                        <w:spacing w:val="-10"/>
                        <w:sz w:val="28"/>
                      </w:rPr>
                      <w:fldChar w:fldCharType="separate"/>
                    </w:r>
                    <w:r>
                      <w:rPr>
                        <w:b/>
                        <w:color w:val="333333"/>
                        <w:spacing w:val="-10"/>
                        <w:sz w:val="28"/>
                      </w:rPr>
                      <w:t>2</w:t>
                    </w:r>
                    <w:r>
                      <w:rPr>
                        <w:b/>
                        <w:color w:val="333333"/>
                        <w:spacing w:val="-10"/>
                        <w:sz w:val="28"/>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85B22"/>
    <w:multiLevelType w:val="hybridMultilevel"/>
    <w:tmpl w:val="F004608A"/>
    <w:lvl w:ilvl="0" w:tplc="22021632">
      <w:start w:val="3"/>
      <w:numFmt w:val="lowerLetter"/>
      <w:lvlText w:val="%1)"/>
      <w:lvlJc w:val="left"/>
      <w:pPr>
        <w:ind w:left="2520" w:hanging="361"/>
        <w:jc w:val="left"/>
      </w:pPr>
      <w:rPr>
        <w:rFonts w:ascii="Calibri" w:eastAsia="Calibri" w:hAnsi="Calibri" w:cs="Calibri" w:hint="default"/>
        <w:b w:val="0"/>
        <w:bCs w:val="0"/>
        <w:i w:val="0"/>
        <w:iCs w:val="0"/>
        <w:color w:val="333333"/>
        <w:spacing w:val="-1"/>
        <w:w w:val="99"/>
        <w:sz w:val="22"/>
        <w:szCs w:val="22"/>
        <w:lang w:val="fr-FR" w:eastAsia="en-US" w:bidi="ar-SA"/>
      </w:rPr>
    </w:lvl>
    <w:lvl w:ilvl="1" w:tplc="D4D236DE">
      <w:start w:val="1"/>
      <w:numFmt w:val="lowerRoman"/>
      <w:lvlText w:val="%2."/>
      <w:lvlJc w:val="left"/>
      <w:pPr>
        <w:ind w:left="3239" w:hanging="466"/>
        <w:jc w:val="right"/>
      </w:pPr>
      <w:rPr>
        <w:rFonts w:ascii="Calibri" w:eastAsia="Calibri" w:hAnsi="Calibri" w:cs="Calibri" w:hint="default"/>
        <w:b w:val="0"/>
        <w:bCs w:val="0"/>
        <w:i w:val="0"/>
        <w:iCs w:val="0"/>
        <w:color w:val="333333"/>
        <w:spacing w:val="-1"/>
        <w:w w:val="99"/>
        <w:sz w:val="22"/>
        <w:szCs w:val="22"/>
        <w:lang w:val="fr-FR" w:eastAsia="en-US" w:bidi="ar-SA"/>
      </w:rPr>
    </w:lvl>
    <w:lvl w:ilvl="2" w:tplc="435C82C4">
      <w:numFmt w:val="bullet"/>
      <w:lvlText w:val="•"/>
      <w:lvlJc w:val="left"/>
      <w:pPr>
        <w:ind w:left="4240" w:hanging="466"/>
      </w:pPr>
      <w:rPr>
        <w:rFonts w:hint="default"/>
        <w:lang w:val="fr-FR" w:eastAsia="en-US" w:bidi="ar-SA"/>
      </w:rPr>
    </w:lvl>
    <w:lvl w:ilvl="3" w:tplc="0BD8ABB2">
      <w:numFmt w:val="bullet"/>
      <w:lvlText w:val="•"/>
      <w:lvlJc w:val="left"/>
      <w:pPr>
        <w:ind w:left="5240" w:hanging="466"/>
      </w:pPr>
      <w:rPr>
        <w:rFonts w:hint="default"/>
        <w:lang w:val="fr-FR" w:eastAsia="en-US" w:bidi="ar-SA"/>
      </w:rPr>
    </w:lvl>
    <w:lvl w:ilvl="4" w:tplc="41A0EE08">
      <w:numFmt w:val="bullet"/>
      <w:lvlText w:val="•"/>
      <w:lvlJc w:val="left"/>
      <w:pPr>
        <w:ind w:left="6240" w:hanging="466"/>
      </w:pPr>
      <w:rPr>
        <w:rFonts w:hint="default"/>
        <w:lang w:val="fr-FR" w:eastAsia="en-US" w:bidi="ar-SA"/>
      </w:rPr>
    </w:lvl>
    <w:lvl w:ilvl="5" w:tplc="6C184CC6">
      <w:numFmt w:val="bullet"/>
      <w:lvlText w:val="•"/>
      <w:lvlJc w:val="left"/>
      <w:pPr>
        <w:ind w:left="7240" w:hanging="466"/>
      </w:pPr>
      <w:rPr>
        <w:rFonts w:hint="default"/>
        <w:lang w:val="fr-FR" w:eastAsia="en-US" w:bidi="ar-SA"/>
      </w:rPr>
    </w:lvl>
    <w:lvl w:ilvl="6" w:tplc="9B2EE4E8">
      <w:numFmt w:val="bullet"/>
      <w:lvlText w:val="•"/>
      <w:lvlJc w:val="left"/>
      <w:pPr>
        <w:ind w:left="8240" w:hanging="466"/>
      </w:pPr>
      <w:rPr>
        <w:rFonts w:hint="default"/>
        <w:lang w:val="fr-FR" w:eastAsia="en-US" w:bidi="ar-SA"/>
      </w:rPr>
    </w:lvl>
    <w:lvl w:ilvl="7" w:tplc="3098B028">
      <w:numFmt w:val="bullet"/>
      <w:lvlText w:val="•"/>
      <w:lvlJc w:val="left"/>
      <w:pPr>
        <w:ind w:left="9240" w:hanging="466"/>
      </w:pPr>
      <w:rPr>
        <w:rFonts w:hint="default"/>
        <w:lang w:val="fr-FR" w:eastAsia="en-US" w:bidi="ar-SA"/>
      </w:rPr>
    </w:lvl>
    <w:lvl w:ilvl="8" w:tplc="977CFD8A">
      <w:numFmt w:val="bullet"/>
      <w:lvlText w:val="•"/>
      <w:lvlJc w:val="left"/>
      <w:pPr>
        <w:ind w:left="10240" w:hanging="466"/>
      </w:pPr>
      <w:rPr>
        <w:rFonts w:hint="default"/>
        <w:lang w:val="fr-FR" w:eastAsia="en-US" w:bidi="ar-SA"/>
      </w:rPr>
    </w:lvl>
  </w:abstractNum>
  <w:abstractNum w:abstractNumId="1" w15:restartNumberingAfterBreak="0">
    <w:nsid w:val="07E16F9D"/>
    <w:multiLevelType w:val="hybridMultilevel"/>
    <w:tmpl w:val="637CFEEA"/>
    <w:lvl w:ilvl="0" w:tplc="12A83EFE">
      <w:start w:val="1"/>
      <w:numFmt w:val="lowerRoman"/>
      <w:lvlText w:val="%1."/>
      <w:lvlJc w:val="left"/>
      <w:pPr>
        <w:ind w:left="2574" w:hanging="284"/>
        <w:jc w:val="left"/>
      </w:pPr>
      <w:rPr>
        <w:rFonts w:ascii="Calibri" w:eastAsia="Calibri" w:hAnsi="Calibri" w:cs="Calibri" w:hint="default"/>
        <w:b w:val="0"/>
        <w:bCs w:val="0"/>
        <w:i w:val="0"/>
        <w:iCs w:val="0"/>
        <w:spacing w:val="-1"/>
        <w:w w:val="99"/>
        <w:sz w:val="22"/>
        <w:szCs w:val="22"/>
        <w:lang w:val="fr-FR" w:eastAsia="en-US" w:bidi="ar-SA"/>
      </w:rPr>
    </w:lvl>
    <w:lvl w:ilvl="1" w:tplc="F160B02E">
      <w:numFmt w:val="bullet"/>
      <w:lvlText w:val="•"/>
      <w:lvlJc w:val="left"/>
      <w:pPr>
        <w:ind w:left="3546" w:hanging="284"/>
      </w:pPr>
      <w:rPr>
        <w:rFonts w:hint="default"/>
        <w:lang w:val="fr-FR" w:eastAsia="en-US" w:bidi="ar-SA"/>
      </w:rPr>
    </w:lvl>
    <w:lvl w:ilvl="2" w:tplc="4956F2AE">
      <w:numFmt w:val="bullet"/>
      <w:lvlText w:val="•"/>
      <w:lvlJc w:val="left"/>
      <w:pPr>
        <w:ind w:left="4512" w:hanging="284"/>
      </w:pPr>
      <w:rPr>
        <w:rFonts w:hint="default"/>
        <w:lang w:val="fr-FR" w:eastAsia="en-US" w:bidi="ar-SA"/>
      </w:rPr>
    </w:lvl>
    <w:lvl w:ilvl="3" w:tplc="BF524064">
      <w:numFmt w:val="bullet"/>
      <w:lvlText w:val="•"/>
      <w:lvlJc w:val="left"/>
      <w:pPr>
        <w:ind w:left="5478" w:hanging="284"/>
      </w:pPr>
      <w:rPr>
        <w:rFonts w:hint="default"/>
        <w:lang w:val="fr-FR" w:eastAsia="en-US" w:bidi="ar-SA"/>
      </w:rPr>
    </w:lvl>
    <w:lvl w:ilvl="4" w:tplc="BB22782A">
      <w:numFmt w:val="bullet"/>
      <w:lvlText w:val="•"/>
      <w:lvlJc w:val="left"/>
      <w:pPr>
        <w:ind w:left="6444" w:hanging="284"/>
      </w:pPr>
      <w:rPr>
        <w:rFonts w:hint="default"/>
        <w:lang w:val="fr-FR" w:eastAsia="en-US" w:bidi="ar-SA"/>
      </w:rPr>
    </w:lvl>
    <w:lvl w:ilvl="5" w:tplc="7D72EE8C">
      <w:numFmt w:val="bullet"/>
      <w:lvlText w:val="•"/>
      <w:lvlJc w:val="left"/>
      <w:pPr>
        <w:ind w:left="7410" w:hanging="284"/>
      </w:pPr>
      <w:rPr>
        <w:rFonts w:hint="default"/>
        <w:lang w:val="fr-FR" w:eastAsia="en-US" w:bidi="ar-SA"/>
      </w:rPr>
    </w:lvl>
    <w:lvl w:ilvl="6" w:tplc="16B0B334">
      <w:numFmt w:val="bullet"/>
      <w:lvlText w:val="•"/>
      <w:lvlJc w:val="left"/>
      <w:pPr>
        <w:ind w:left="8376" w:hanging="284"/>
      </w:pPr>
      <w:rPr>
        <w:rFonts w:hint="default"/>
        <w:lang w:val="fr-FR" w:eastAsia="en-US" w:bidi="ar-SA"/>
      </w:rPr>
    </w:lvl>
    <w:lvl w:ilvl="7" w:tplc="5AB68EA0">
      <w:numFmt w:val="bullet"/>
      <w:lvlText w:val="•"/>
      <w:lvlJc w:val="left"/>
      <w:pPr>
        <w:ind w:left="9342" w:hanging="284"/>
      </w:pPr>
      <w:rPr>
        <w:rFonts w:hint="default"/>
        <w:lang w:val="fr-FR" w:eastAsia="en-US" w:bidi="ar-SA"/>
      </w:rPr>
    </w:lvl>
    <w:lvl w:ilvl="8" w:tplc="FE468522">
      <w:numFmt w:val="bullet"/>
      <w:lvlText w:val="•"/>
      <w:lvlJc w:val="left"/>
      <w:pPr>
        <w:ind w:left="10308" w:hanging="284"/>
      </w:pPr>
      <w:rPr>
        <w:rFonts w:hint="default"/>
        <w:lang w:val="fr-FR" w:eastAsia="en-US" w:bidi="ar-SA"/>
      </w:rPr>
    </w:lvl>
  </w:abstractNum>
  <w:abstractNum w:abstractNumId="2" w15:restartNumberingAfterBreak="0">
    <w:nsid w:val="0DA819F0"/>
    <w:multiLevelType w:val="hybridMultilevel"/>
    <w:tmpl w:val="9DBCB404"/>
    <w:lvl w:ilvl="0" w:tplc="A724A6EE">
      <w:start w:val="1"/>
      <w:numFmt w:val="lowerRoman"/>
      <w:lvlText w:val="%1."/>
      <w:lvlJc w:val="left"/>
      <w:pPr>
        <w:ind w:left="3283" w:hanging="467"/>
        <w:jc w:val="left"/>
      </w:pPr>
      <w:rPr>
        <w:rFonts w:ascii="Calibri" w:eastAsia="Calibri" w:hAnsi="Calibri" w:cs="Calibri" w:hint="default"/>
        <w:b w:val="0"/>
        <w:bCs w:val="0"/>
        <w:i w:val="0"/>
        <w:iCs w:val="0"/>
        <w:spacing w:val="-1"/>
        <w:w w:val="99"/>
        <w:sz w:val="22"/>
        <w:szCs w:val="22"/>
        <w:lang w:val="fr-FR" w:eastAsia="en-US" w:bidi="ar-SA"/>
      </w:rPr>
    </w:lvl>
    <w:lvl w:ilvl="1" w:tplc="6EAC1E4A">
      <w:numFmt w:val="bullet"/>
      <w:lvlText w:val="•"/>
      <w:lvlJc w:val="left"/>
      <w:pPr>
        <w:ind w:left="4176" w:hanging="467"/>
      </w:pPr>
      <w:rPr>
        <w:rFonts w:hint="default"/>
        <w:lang w:val="fr-FR" w:eastAsia="en-US" w:bidi="ar-SA"/>
      </w:rPr>
    </w:lvl>
    <w:lvl w:ilvl="2" w:tplc="4EC41CCA">
      <w:numFmt w:val="bullet"/>
      <w:lvlText w:val="•"/>
      <w:lvlJc w:val="left"/>
      <w:pPr>
        <w:ind w:left="5072" w:hanging="467"/>
      </w:pPr>
      <w:rPr>
        <w:rFonts w:hint="default"/>
        <w:lang w:val="fr-FR" w:eastAsia="en-US" w:bidi="ar-SA"/>
      </w:rPr>
    </w:lvl>
    <w:lvl w:ilvl="3" w:tplc="E97A8712">
      <w:numFmt w:val="bullet"/>
      <w:lvlText w:val="•"/>
      <w:lvlJc w:val="left"/>
      <w:pPr>
        <w:ind w:left="5968" w:hanging="467"/>
      </w:pPr>
      <w:rPr>
        <w:rFonts w:hint="default"/>
        <w:lang w:val="fr-FR" w:eastAsia="en-US" w:bidi="ar-SA"/>
      </w:rPr>
    </w:lvl>
    <w:lvl w:ilvl="4" w:tplc="24A41C3A">
      <w:numFmt w:val="bullet"/>
      <w:lvlText w:val="•"/>
      <w:lvlJc w:val="left"/>
      <w:pPr>
        <w:ind w:left="6864" w:hanging="467"/>
      </w:pPr>
      <w:rPr>
        <w:rFonts w:hint="default"/>
        <w:lang w:val="fr-FR" w:eastAsia="en-US" w:bidi="ar-SA"/>
      </w:rPr>
    </w:lvl>
    <w:lvl w:ilvl="5" w:tplc="275C7490">
      <w:numFmt w:val="bullet"/>
      <w:lvlText w:val="•"/>
      <w:lvlJc w:val="left"/>
      <w:pPr>
        <w:ind w:left="7760" w:hanging="467"/>
      </w:pPr>
      <w:rPr>
        <w:rFonts w:hint="default"/>
        <w:lang w:val="fr-FR" w:eastAsia="en-US" w:bidi="ar-SA"/>
      </w:rPr>
    </w:lvl>
    <w:lvl w:ilvl="6" w:tplc="4C6A0A32">
      <w:numFmt w:val="bullet"/>
      <w:lvlText w:val="•"/>
      <w:lvlJc w:val="left"/>
      <w:pPr>
        <w:ind w:left="8656" w:hanging="467"/>
      </w:pPr>
      <w:rPr>
        <w:rFonts w:hint="default"/>
        <w:lang w:val="fr-FR" w:eastAsia="en-US" w:bidi="ar-SA"/>
      </w:rPr>
    </w:lvl>
    <w:lvl w:ilvl="7" w:tplc="7D88530A">
      <w:numFmt w:val="bullet"/>
      <w:lvlText w:val="•"/>
      <w:lvlJc w:val="left"/>
      <w:pPr>
        <w:ind w:left="9552" w:hanging="467"/>
      </w:pPr>
      <w:rPr>
        <w:rFonts w:hint="default"/>
        <w:lang w:val="fr-FR" w:eastAsia="en-US" w:bidi="ar-SA"/>
      </w:rPr>
    </w:lvl>
    <w:lvl w:ilvl="8" w:tplc="0EE49910">
      <w:numFmt w:val="bullet"/>
      <w:lvlText w:val="•"/>
      <w:lvlJc w:val="left"/>
      <w:pPr>
        <w:ind w:left="10448" w:hanging="467"/>
      </w:pPr>
      <w:rPr>
        <w:rFonts w:hint="default"/>
        <w:lang w:val="fr-FR" w:eastAsia="en-US" w:bidi="ar-SA"/>
      </w:rPr>
    </w:lvl>
  </w:abstractNum>
  <w:abstractNum w:abstractNumId="3" w15:restartNumberingAfterBreak="0">
    <w:nsid w:val="37130655"/>
    <w:multiLevelType w:val="hybridMultilevel"/>
    <w:tmpl w:val="59EE5438"/>
    <w:lvl w:ilvl="0" w:tplc="5BF8AC6C">
      <w:start w:val="1"/>
      <w:numFmt w:val="lowerRoman"/>
      <w:lvlText w:val="%1."/>
      <w:lvlJc w:val="left"/>
      <w:pPr>
        <w:ind w:left="3283" w:hanging="445"/>
        <w:jc w:val="right"/>
      </w:pPr>
      <w:rPr>
        <w:rFonts w:ascii="Calibri" w:eastAsia="Calibri" w:hAnsi="Calibri" w:cs="Calibri" w:hint="default"/>
        <w:b w:val="0"/>
        <w:bCs w:val="0"/>
        <w:i w:val="0"/>
        <w:iCs w:val="0"/>
        <w:spacing w:val="-1"/>
        <w:w w:val="99"/>
        <w:sz w:val="22"/>
        <w:szCs w:val="22"/>
        <w:lang w:val="fr-FR" w:eastAsia="en-US" w:bidi="ar-SA"/>
      </w:rPr>
    </w:lvl>
    <w:lvl w:ilvl="1" w:tplc="562064F4">
      <w:numFmt w:val="bullet"/>
      <w:lvlText w:val="•"/>
      <w:lvlJc w:val="left"/>
      <w:pPr>
        <w:ind w:left="4176" w:hanging="445"/>
      </w:pPr>
      <w:rPr>
        <w:rFonts w:hint="default"/>
        <w:lang w:val="fr-FR" w:eastAsia="en-US" w:bidi="ar-SA"/>
      </w:rPr>
    </w:lvl>
    <w:lvl w:ilvl="2" w:tplc="70C4A036">
      <w:numFmt w:val="bullet"/>
      <w:lvlText w:val="•"/>
      <w:lvlJc w:val="left"/>
      <w:pPr>
        <w:ind w:left="5072" w:hanging="445"/>
      </w:pPr>
      <w:rPr>
        <w:rFonts w:hint="default"/>
        <w:lang w:val="fr-FR" w:eastAsia="en-US" w:bidi="ar-SA"/>
      </w:rPr>
    </w:lvl>
    <w:lvl w:ilvl="3" w:tplc="9E4EBCB2">
      <w:numFmt w:val="bullet"/>
      <w:lvlText w:val="•"/>
      <w:lvlJc w:val="left"/>
      <w:pPr>
        <w:ind w:left="5968" w:hanging="445"/>
      </w:pPr>
      <w:rPr>
        <w:rFonts w:hint="default"/>
        <w:lang w:val="fr-FR" w:eastAsia="en-US" w:bidi="ar-SA"/>
      </w:rPr>
    </w:lvl>
    <w:lvl w:ilvl="4" w:tplc="71B6BB7A">
      <w:numFmt w:val="bullet"/>
      <w:lvlText w:val="•"/>
      <w:lvlJc w:val="left"/>
      <w:pPr>
        <w:ind w:left="6864" w:hanging="445"/>
      </w:pPr>
      <w:rPr>
        <w:rFonts w:hint="default"/>
        <w:lang w:val="fr-FR" w:eastAsia="en-US" w:bidi="ar-SA"/>
      </w:rPr>
    </w:lvl>
    <w:lvl w:ilvl="5" w:tplc="B4A46BA6">
      <w:numFmt w:val="bullet"/>
      <w:lvlText w:val="•"/>
      <w:lvlJc w:val="left"/>
      <w:pPr>
        <w:ind w:left="7760" w:hanging="445"/>
      </w:pPr>
      <w:rPr>
        <w:rFonts w:hint="default"/>
        <w:lang w:val="fr-FR" w:eastAsia="en-US" w:bidi="ar-SA"/>
      </w:rPr>
    </w:lvl>
    <w:lvl w:ilvl="6" w:tplc="58CAA5E8">
      <w:numFmt w:val="bullet"/>
      <w:lvlText w:val="•"/>
      <w:lvlJc w:val="left"/>
      <w:pPr>
        <w:ind w:left="8656" w:hanging="445"/>
      </w:pPr>
      <w:rPr>
        <w:rFonts w:hint="default"/>
        <w:lang w:val="fr-FR" w:eastAsia="en-US" w:bidi="ar-SA"/>
      </w:rPr>
    </w:lvl>
    <w:lvl w:ilvl="7" w:tplc="3F2AA024">
      <w:numFmt w:val="bullet"/>
      <w:lvlText w:val="•"/>
      <w:lvlJc w:val="left"/>
      <w:pPr>
        <w:ind w:left="9552" w:hanging="445"/>
      </w:pPr>
      <w:rPr>
        <w:rFonts w:hint="default"/>
        <w:lang w:val="fr-FR" w:eastAsia="en-US" w:bidi="ar-SA"/>
      </w:rPr>
    </w:lvl>
    <w:lvl w:ilvl="8" w:tplc="29FA9FAC">
      <w:numFmt w:val="bullet"/>
      <w:lvlText w:val="•"/>
      <w:lvlJc w:val="left"/>
      <w:pPr>
        <w:ind w:left="10448" w:hanging="445"/>
      </w:pPr>
      <w:rPr>
        <w:rFonts w:hint="default"/>
        <w:lang w:val="fr-FR" w:eastAsia="en-US" w:bidi="ar-SA"/>
      </w:rPr>
    </w:lvl>
  </w:abstractNum>
  <w:abstractNum w:abstractNumId="4" w15:restartNumberingAfterBreak="0">
    <w:nsid w:val="4E960BC5"/>
    <w:multiLevelType w:val="hybridMultilevel"/>
    <w:tmpl w:val="745669FC"/>
    <w:lvl w:ilvl="0" w:tplc="5998B7EE">
      <w:start w:val="1"/>
      <w:numFmt w:val="lowerLetter"/>
      <w:lvlText w:val="%1)"/>
      <w:lvlJc w:val="left"/>
      <w:pPr>
        <w:ind w:left="2290" w:hanging="284"/>
        <w:jc w:val="left"/>
      </w:pPr>
      <w:rPr>
        <w:rFonts w:ascii="Calibri" w:eastAsia="Calibri" w:hAnsi="Calibri" w:cs="Calibri" w:hint="default"/>
        <w:b w:val="0"/>
        <w:bCs w:val="0"/>
        <w:i w:val="0"/>
        <w:iCs w:val="0"/>
        <w:color w:val="333333"/>
        <w:spacing w:val="0"/>
        <w:w w:val="99"/>
        <w:sz w:val="22"/>
        <w:szCs w:val="22"/>
        <w:lang w:val="fr-FR" w:eastAsia="en-US" w:bidi="ar-SA"/>
      </w:rPr>
    </w:lvl>
    <w:lvl w:ilvl="1" w:tplc="B7084E44">
      <w:start w:val="1"/>
      <w:numFmt w:val="lowerRoman"/>
      <w:lvlText w:val="%2."/>
      <w:lvlJc w:val="left"/>
      <w:pPr>
        <w:ind w:left="2574" w:hanging="238"/>
        <w:jc w:val="right"/>
      </w:pPr>
      <w:rPr>
        <w:rFonts w:ascii="Calibri" w:eastAsia="Calibri" w:hAnsi="Calibri" w:cs="Calibri" w:hint="default"/>
        <w:b w:val="0"/>
        <w:bCs w:val="0"/>
        <w:i w:val="0"/>
        <w:iCs w:val="0"/>
        <w:color w:val="333333"/>
        <w:spacing w:val="-1"/>
        <w:w w:val="100"/>
        <w:sz w:val="20"/>
        <w:szCs w:val="20"/>
        <w:lang w:val="fr-FR" w:eastAsia="en-US" w:bidi="ar-SA"/>
      </w:rPr>
    </w:lvl>
    <w:lvl w:ilvl="2" w:tplc="E4A403AA">
      <w:numFmt w:val="bullet"/>
      <w:lvlText w:val=""/>
      <w:lvlJc w:val="left"/>
      <w:pPr>
        <w:ind w:left="3000" w:hanging="427"/>
      </w:pPr>
      <w:rPr>
        <w:rFonts w:ascii="Symbol" w:eastAsia="Symbol" w:hAnsi="Symbol" w:cs="Symbol" w:hint="default"/>
        <w:b w:val="0"/>
        <w:bCs w:val="0"/>
        <w:i w:val="0"/>
        <w:iCs w:val="0"/>
        <w:color w:val="333333"/>
        <w:spacing w:val="0"/>
        <w:w w:val="99"/>
        <w:sz w:val="22"/>
        <w:szCs w:val="22"/>
        <w:lang w:val="fr-FR" w:eastAsia="en-US" w:bidi="ar-SA"/>
      </w:rPr>
    </w:lvl>
    <w:lvl w:ilvl="3" w:tplc="EACC2CF4">
      <w:numFmt w:val="bullet"/>
      <w:lvlText w:val="•"/>
      <w:lvlJc w:val="left"/>
      <w:pPr>
        <w:ind w:left="4155" w:hanging="427"/>
      </w:pPr>
      <w:rPr>
        <w:rFonts w:hint="default"/>
        <w:lang w:val="fr-FR" w:eastAsia="en-US" w:bidi="ar-SA"/>
      </w:rPr>
    </w:lvl>
    <w:lvl w:ilvl="4" w:tplc="DAC2E880">
      <w:numFmt w:val="bullet"/>
      <w:lvlText w:val="•"/>
      <w:lvlJc w:val="left"/>
      <w:pPr>
        <w:ind w:left="5310" w:hanging="427"/>
      </w:pPr>
      <w:rPr>
        <w:rFonts w:hint="default"/>
        <w:lang w:val="fr-FR" w:eastAsia="en-US" w:bidi="ar-SA"/>
      </w:rPr>
    </w:lvl>
    <w:lvl w:ilvl="5" w:tplc="072A1B6E">
      <w:numFmt w:val="bullet"/>
      <w:lvlText w:val="•"/>
      <w:lvlJc w:val="left"/>
      <w:pPr>
        <w:ind w:left="6465" w:hanging="427"/>
      </w:pPr>
      <w:rPr>
        <w:rFonts w:hint="default"/>
        <w:lang w:val="fr-FR" w:eastAsia="en-US" w:bidi="ar-SA"/>
      </w:rPr>
    </w:lvl>
    <w:lvl w:ilvl="6" w:tplc="D090C43C">
      <w:numFmt w:val="bullet"/>
      <w:lvlText w:val="•"/>
      <w:lvlJc w:val="left"/>
      <w:pPr>
        <w:ind w:left="7620" w:hanging="427"/>
      </w:pPr>
      <w:rPr>
        <w:rFonts w:hint="default"/>
        <w:lang w:val="fr-FR" w:eastAsia="en-US" w:bidi="ar-SA"/>
      </w:rPr>
    </w:lvl>
    <w:lvl w:ilvl="7" w:tplc="BE82F54E">
      <w:numFmt w:val="bullet"/>
      <w:lvlText w:val="•"/>
      <w:lvlJc w:val="left"/>
      <w:pPr>
        <w:ind w:left="8775" w:hanging="427"/>
      </w:pPr>
      <w:rPr>
        <w:rFonts w:hint="default"/>
        <w:lang w:val="fr-FR" w:eastAsia="en-US" w:bidi="ar-SA"/>
      </w:rPr>
    </w:lvl>
    <w:lvl w:ilvl="8" w:tplc="443AD13A">
      <w:numFmt w:val="bullet"/>
      <w:lvlText w:val="•"/>
      <w:lvlJc w:val="left"/>
      <w:pPr>
        <w:ind w:left="9930" w:hanging="427"/>
      </w:pPr>
      <w:rPr>
        <w:rFonts w:hint="default"/>
        <w:lang w:val="fr-FR" w:eastAsia="en-US" w:bidi="ar-SA"/>
      </w:rPr>
    </w:lvl>
  </w:abstractNum>
  <w:abstractNum w:abstractNumId="5" w15:restartNumberingAfterBreak="0">
    <w:nsid w:val="65A12D84"/>
    <w:multiLevelType w:val="hybridMultilevel"/>
    <w:tmpl w:val="AA449DE0"/>
    <w:lvl w:ilvl="0" w:tplc="4592702A">
      <w:start w:val="1"/>
      <w:numFmt w:val="lowerRoman"/>
      <w:lvlText w:val="%1."/>
      <w:lvlJc w:val="left"/>
      <w:pPr>
        <w:ind w:left="3239" w:hanging="466"/>
        <w:jc w:val="right"/>
      </w:pPr>
      <w:rPr>
        <w:rFonts w:ascii="Calibri" w:eastAsia="Calibri" w:hAnsi="Calibri" w:cs="Calibri" w:hint="default"/>
        <w:b w:val="0"/>
        <w:bCs w:val="0"/>
        <w:i w:val="0"/>
        <w:iCs w:val="0"/>
        <w:color w:val="333333"/>
        <w:spacing w:val="-1"/>
        <w:w w:val="99"/>
        <w:sz w:val="22"/>
        <w:szCs w:val="22"/>
        <w:lang w:val="fr-FR" w:eastAsia="en-US" w:bidi="ar-SA"/>
      </w:rPr>
    </w:lvl>
    <w:lvl w:ilvl="1" w:tplc="9CBEA78E">
      <w:numFmt w:val="bullet"/>
      <w:lvlText w:val="•"/>
      <w:lvlJc w:val="left"/>
      <w:pPr>
        <w:ind w:left="4140" w:hanging="466"/>
      </w:pPr>
      <w:rPr>
        <w:rFonts w:hint="default"/>
        <w:lang w:val="fr-FR" w:eastAsia="en-US" w:bidi="ar-SA"/>
      </w:rPr>
    </w:lvl>
    <w:lvl w:ilvl="2" w:tplc="98E88C9C">
      <w:numFmt w:val="bullet"/>
      <w:lvlText w:val="•"/>
      <w:lvlJc w:val="left"/>
      <w:pPr>
        <w:ind w:left="5040" w:hanging="466"/>
      </w:pPr>
      <w:rPr>
        <w:rFonts w:hint="default"/>
        <w:lang w:val="fr-FR" w:eastAsia="en-US" w:bidi="ar-SA"/>
      </w:rPr>
    </w:lvl>
    <w:lvl w:ilvl="3" w:tplc="E6B68F4E">
      <w:numFmt w:val="bullet"/>
      <w:lvlText w:val="•"/>
      <w:lvlJc w:val="left"/>
      <w:pPr>
        <w:ind w:left="5940" w:hanging="466"/>
      </w:pPr>
      <w:rPr>
        <w:rFonts w:hint="default"/>
        <w:lang w:val="fr-FR" w:eastAsia="en-US" w:bidi="ar-SA"/>
      </w:rPr>
    </w:lvl>
    <w:lvl w:ilvl="4" w:tplc="10F04CA4">
      <w:numFmt w:val="bullet"/>
      <w:lvlText w:val="•"/>
      <w:lvlJc w:val="left"/>
      <w:pPr>
        <w:ind w:left="6840" w:hanging="466"/>
      </w:pPr>
      <w:rPr>
        <w:rFonts w:hint="default"/>
        <w:lang w:val="fr-FR" w:eastAsia="en-US" w:bidi="ar-SA"/>
      </w:rPr>
    </w:lvl>
    <w:lvl w:ilvl="5" w:tplc="A76C75F0">
      <w:numFmt w:val="bullet"/>
      <w:lvlText w:val="•"/>
      <w:lvlJc w:val="left"/>
      <w:pPr>
        <w:ind w:left="7740" w:hanging="466"/>
      </w:pPr>
      <w:rPr>
        <w:rFonts w:hint="default"/>
        <w:lang w:val="fr-FR" w:eastAsia="en-US" w:bidi="ar-SA"/>
      </w:rPr>
    </w:lvl>
    <w:lvl w:ilvl="6" w:tplc="14101030">
      <w:numFmt w:val="bullet"/>
      <w:lvlText w:val="•"/>
      <w:lvlJc w:val="left"/>
      <w:pPr>
        <w:ind w:left="8640" w:hanging="466"/>
      </w:pPr>
      <w:rPr>
        <w:rFonts w:hint="default"/>
        <w:lang w:val="fr-FR" w:eastAsia="en-US" w:bidi="ar-SA"/>
      </w:rPr>
    </w:lvl>
    <w:lvl w:ilvl="7" w:tplc="832C93FC">
      <w:numFmt w:val="bullet"/>
      <w:lvlText w:val="•"/>
      <w:lvlJc w:val="left"/>
      <w:pPr>
        <w:ind w:left="9540" w:hanging="466"/>
      </w:pPr>
      <w:rPr>
        <w:rFonts w:hint="default"/>
        <w:lang w:val="fr-FR" w:eastAsia="en-US" w:bidi="ar-SA"/>
      </w:rPr>
    </w:lvl>
    <w:lvl w:ilvl="8" w:tplc="A94EA7C2">
      <w:numFmt w:val="bullet"/>
      <w:lvlText w:val="•"/>
      <w:lvlJc w:val="left"/>
      <w:pPr>
        <w:ind w:left="10440" w:hanging="466"/>
      </w:pPr>
      <w:rPr>
        <w:rFonts w:hint="default"/>
        <w:lang w:val="fr-FR" w:eastAsia="en-US" w:bidi="ar-SA"/>
      </w:rPr>
    </w:lvl>
  </w:abstractNum>
  <w:abstractNum w:abstractNumId="6" w15:restartNumberingAfterBreak="0">
    <w:nsid w:val="765C0973"/>
    <w:multiLevelType w:val="hybridMultilevel"/>
    <w:tmpl w:val="79144EE8"/>
    <w:lvl w:ilvl="0" w:tplc="8E3872EE">
      <w:start w:val="1"/>
      <w:numFmt w:val="lowerRoman"/>
      <w:lvlText w:val="%1."/>
      <w:lvlJc w:val="left"/>
      <w:pPr>
        <w:ind w:left="2574" w:hanging="284"/>
        <w:jc w:val="left"/>
      </w:pPr>
      <w:rPr>
        <w:rFonts w:ascii="Calibri" w:eastAsia="Calibri" w:hAnsi="Calibri" w:cs="Calibri" w:hint="default"/>
        <w:b w:val="0"/>
        <w:bCs w:val="0"/>
        <w:i w:val="0"/>
        <w:iCs w:val="0"/>
        <w:spacing w:val="-1"/>
        <w:w w:val="99"/>
        <w:sz w:val="22"/>
        <w:szCs w:val="22"/>
        <w:lang w:val="fr-FR" w:eastAsia="en-US" w:bidi="ar-SA"/>
      </w:rPr>
    </w:lvl>
    <w:lvl w:ilvl="1" w:tplc="A00A3CE6">
      <w:numFmt w:val="bullet"/>
      <w:lvlText w:val="•"/>
      <w:lvlJc w:val="left"/>
      <w:pPr>
        <w:ind w:left="3546" w:hanging="284"/>
      </w:pPr>
      <w:rPr>
        <w:rFonts w:hint="default"/>
        <w:lang w:val="fr-FR" w:eastAsia="en-US" w:bidi="ar-SA"/>
      </w:rPr>
    </w:lvl>
    <w:lvl w:ilvl="2" w:tplc="D3F87582">
      <w:numFmt w:val="bullet"/>
      <w:lvlText w:val="•"/>
      <w:lvlJc w:val="left"/>
      <w:pPr>
        <w:ind w:left="4512" w:hanging="284"/>
      </w:pPr>
      <w:rPr>
        <w:rFonts w:hint="default"/>
        <w:lang w:val="fr-FR" w:eastAsia="en-US" w:bidi="ar-SA"/>
      </w:rPr>
    </w:lvl>
    <w:lvl w:ilvl="3" w:tplc="9BD60E8E">
      <w:numFmt w:val="bullet"/>
      <w:lvlText w:val="•"/>
      <w:lvlJc w:val="left"/>
      <w:pPr>
        <w:ind w:left="5478" w:hanging="284"/>
      </w:pPr>
      <w:rPr>
        <w:rFonts w:hint="default"/>
        <w:lang w:val="fr-FR" w:eastAsia="en-US" w:bidi="ar-SA"/>
      </w:rPr>
    </w:lvl>
    <w:lvl w:ilvl="4" w:tplc="D522EFD6">
      <w:numFmt w:val="bullet"/>
      <w:lvlText w:val="•"/>
      <w:lvlJc w:val="left"/>
      <w:pPr>
        <w:ind w:left="6444" w:hanging="284"/>
      </w:pPr>
      <w:rPr>
        <w:rFonts w:hint="default"/>
        <w:lang w:val="fr-FR" w:eastAsia="en-US" w:bidi="ar-SA"/>
      </w:rPr>
    </w:lvl>
    <w:lvl w:ilvl="5" w:tplc="A1388D66">
      <w:numFmt w:val="bullet"/>
      <w:lvlText w:val="•"/>
      <w:lvlJc w:val="left"/>
      <w:pPr>
        <w:ind w:left="7410" w:hanging="284"/>
      </w:pPr>
      <w:rPr>
        <w:rFonts w:hint="default"/>
        <w:lang w:val="fr-FR" w:eastAsia="en-US" w:bidi="ar-SA"/>
      </w:rPr>
    </w:lvl>
    <w:lvl w:ilvl="6" w:tplc="F89C286A">
      <w:numFmt w:val="bullet"/>
      <w:lvlText w:val="•"/>
      <w:lvlJc w:val="left"/>
      <w:pPr>
        <w:ind w:left="8376" w:hanging="284"/>
      </w:pPr>
      <w:rPr>
        <w:rFonts w:hint="default"/>
        <w:lang w:val="fr-FR" w:eastAsia="en-US" w:bidi="ar-SA"/>
      </w:rPr>
    </w:lvl>
    <w:lvl w:ilvl="7" w:tplc="CA0A7290">
      <w:numFmt w:val="bullet"/>
      <w:lvlText w:val="•"/>
      <w:lvlJc w:val="left"/>
      <w:pPr>
        <w:ind w:left="9342" w:hanging="284"/>
      </w:pPr>
      <w:rPr>
        <w:rFonts w:hint="default"/>
        <w:lang w:val="fr-FR" w:eastAsia="en-US" w:bidi="ar-SA"/>
      </w:rPr>
    </w:lvl>
    <w:lvl w:ilvl="8" w:tplc="9D3C9996">
      <w:numFmt w:val="bullet"/>
      <w:lvlText w:val="•"/>
      <w:lvlJc w:val="left"/>
      <w:pPr>
        <w:ind w:left="10308" w:hanging="284"/>
      </w:pPr>
      <w:rPr>
        <w:rFonts w:hint="default"/>
        <w:lang w:val="fr-FR" w:eastAsia="en-US" w:bidi="ar-SA"/>
      </w:rPr>
    </w:lvl>
  </w:abstractNum>
  <w:abstractNum w:abstractNumId="7" w15:restartNumberingAfterBreak="0">
    <w:nsid w:val="7E6E03D7"/>
    <w:multiLevelType w:val="multilevel"/>
    <w:tmpl w:val="FEDCFB3A"/>
    <w:lvl w:ilvl="0">
      <w:start w:val="1"/>
      <w:numFmt w:val="decimal"/>
      <w:lvlText w:val="%1."/>
      <w:lvlJc w:val="left"/>
      <w:pPr>
        <w:ind w:left="2007" w:hanging="568"/>
        <w:jc w:val="left"/>
      </w:pPr>
      <w:rPr>
        <w:rFonts w:ascii="Calibri" w:eastAsia="Calibri" w:hAnsi="Calibri" w:cs="Calibri" w:hint="default"/>
        <w:b/>
        <w:bCs/>
        <w:i w:val="0"/>
        <w:iCs w:val="0"/>
        <w:color w:val="333333"/>
        <w:spacing w:val="-1"/>
        <w:w w:val="99"/>
        <w:sz w:val="28"/>
        <w:szCs w:val="28"/>
        <w:lang w:val="fr-FR" w:eastAsia="en-US" w:bidi="ar-SA"/>
      </w:rPr>
    </w:lvl>
    <w:lvl w:ilvl="1">
      <w:start w:val="1"/>
      <w:numFmt w:val="decimal"/>
      <w:lvlText w:val="%1.%2"/>
      <w:lvlJc w:val="left"/>
      <w:pPr>
        <w:ind w:left="2007" w:hanging="568"/>
        <w:jc w:val="left"/>
      </w:pPr>
      <w:rPr>
        <w:rFonts w:hint="default"/>
        <w:spacing w:val="0"/>
        <w:w w:val="99"/>
        <w:lang w:val="fr-FR" w:eastAsia="en-US" w:bidi="ar-SA"/>
      </w:rPr>
    </w:lvl>
    <w:lvl w:ilvl="2">
      <w:start w:val="1"/>
      <w:numFmt w:val="lowerLetter"/>
      <w:lvlText w:val="%3)"/>
      <w:lvlJc w:val="left"/>
      <w:pPr>
        <w:ind w:left="2290" w:hanging="284"/>
        <w:jc w:val="left"/>
      </w:pPr>
      <w:rPr>
        <w:rFonts w:hint="default"/>
        <w:spacing w:val="0"/>
        <w:w w:val="99"/>
        <w:lang w:val="fr-FR" w:eastAsia="en-US" w:bidi="ar-SA"/>
      </w:rPr>
    </w:lvl>
    <w:lvl w:ilvl="3">
      <w:numFmt w:val="bullet"/>
      <w:lvlText w:val=""/>
      <w:lvlJc w:val="left"/>
      <w:pPr>
        <w:ind w:left="2858" w:hanging="284"/>
      </w:pPr>
      <w:rPr>
        <w:rFonts w:ascii="Symbol" w:eastAsia="Symbol" w:hAnsi="Symbol" w:cs="Symbol" w:hint="default"/>
        <w:spacing w:val="0"/>
        <w:w w:val="99"/>
        <w:lang w:val="fr-FR" w:eastAsia="en-US" w:bidi="ar-SA"/>
      </w:rPr>
    </w:lvl>
    <w:lvl w:ilvl="4">
      <w:numFmt w:val="bullet"/>
      <w:lvlText w:val="•"/>
      <w:lvlJc w:val="left"/>
      <w:pPr>
        <w:ind w:left="2860" w:hanging="284"/>
      </w:pPr>
      <w:rPr>
        <w:rFonts w:hint="default"/>
        <w:lang w:val="fr-FR" w:eastAsia="en-US" w:bidi="ar-SA"/>
      </w:rPr>
    </w:lvl>
    <w:lvl w:ilvl="5">
      <w:numFmt w:val="bullet"/>
      <w:lvlText w:val="•"/>
      <w:lvlJc w:val="left"/>
      <w:pPr>
        <w:ind w:left="2880" w:hanging="284"/>
      </w:pPr>
      <w:rPr>
        <w:rFonts w:hint="default"/>
        <w:lang w:val="fr-FR" w:eastAsia="en-US" w:bidi="ar-SA"/>
      </w:rPr>
    </w:lvl>
    <w:lvl w:ilvl="6">
      <w:numFmt w:val="bullet"/>
      <w:lvlText w:val="•"/>
      <w:lvlJc w:val="left"/>
      <w:pPr>
        <w:ind w:left="4752" w:hanging="284"/>
      </w:pPr>
      <w:rPr>
        <w:rFonts w:hint="default"/>
        <w:lang w:val="fr-FR" w:eastAsia="en-US" w:bidi="ar-SA"/>
      </w:rPr>
    </w:lvl>
    <w:lvl w:ilvl="7">
      <w:numFmt w:val="bullet"/>
      <w:lvlText w:val="•"/>
      <w:lvlJc w:val="left"/>
      <w:pPr>
        <w:ind w:left="6624" w:hanging="284"/>
      </w:pPr>
      <w:rPr>
        <w:rFonts w:hint="default"/>
        <w:lang w:val="fr-FR" w:eastAsia="en-US" w:bidi="ar-SA"/>
      </w:rPr>
    </w:lvl>
    <w:lvl w:ilvl="8">
      <w:numFmt w:val="bullet"/>
      <w:lvlText w:val="•"/>
      <w:lvlJc w:val="left"/>
      <w:pPr>
        <w:ind w:left="8496" w:hanging="284"/>
      </w:pPr>
      <w:rPr>
        <w:rFonts w:hint="default"/>
        <w:lang w:val="fr-FR" w:eastAsia="en-US" w:bidi="ar-SA"/>
      </w:rPr>
    </w:lvl>
  </w:abstractNum>
  <w:num w:numId="1" w16cid:durableId="9184963">
    <w:abstractNumId w:val="0"/>
  </w:num>
  <w:num w:numId="2" w16cid:durableId="523788207">
    <w:abstractNumId w:val="5"/>
  </w:num>
  <w:num w:numId="3" w16cid:durableId="491675012">
    <w:abstractNumId w:val="1"/>
  </w:num>
  <w:num w:numId="4" w16cid:durableId="368922769">
    <w:abstractNumId w:val="2"/>
  </w:num>
  <w:num w:numId="5" w16cid:durableId="1060712481">
    <w:abstractNumId w:val="3"/>
  </w:num>
  <w:num w:numId="6" w16cid:durableId="885218944">
    <w:abstractNumId w:val="6"/>
  </w:num>
  <w:num w:numId="7" w16cid:durableId="925724338">
    <w:abstractNumId w:val="4"/>
  </w:num>
  <w:num w:numId="8" w16cid:durableId="8083282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247A0"/>
    <w:rsid w:val="002D1246"/>
    <w:rsid w:val="004545E5"/>
    <w:rsid w:val="00491BCF"/>
    <w:rsid w:val="005C5B21"/>
    <w:rsid w:val="005C6EB5"/>
    <w:rsid w:val="00A247A0"/>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40DC0"/>
  <w15:docId w15:val="{324CE837-2C5B-4C14-A8E8-9533E719B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Heading1">
    <w:name w:val="heading 1"/>
    <w:basedOn w:val="Normal"/>
    <w:uiPriority w:val="9"/>
    <w:qFormat/>
    <w:pPr>
      <w:ind w:left="2007"/>
      <w:outlineLvl w:val="0"/>
    </w:pPr>
    <w:rPr>
      <w:b/>
      <w:bCs/>
      <w:sz w:val="28"/>
      <w:szCs w:val="28"/>
    </w:rPr>
  </w:style>
  <w:style w:type="paragraph" w:styleId="Heading2">
    <w:name w:val="heading 2"/>
    <w:basedOn w:val="Normal"/>
    <w:uiPriority w:val="9"/>
    <w:unhideWhenUsed/>
    <w:qFormat/>
    <w:pPr>
      <w:ind w:left="2007" w:hanging="567"/>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2290" w:hanging="284"/>
      <w:jc w:val="both"/>
    </w:pPr>
  </w:style>
  <w:style w:type="paragraph" w:customStyle="1" w:styleId="TableParagraph">
    <w:name w:val="Table Paragraph"/>
    <w:basedOn w:val="Normal"/>
    <w:uiPriority w:val="1"/>
    <w:qFormat/>
    <w:pPr>
      <w:spacing w:line="248" w:lineRule="exact"/>
      <w:ind w:left="107"/>
    </w:pPr>
  </w:style>
  <w:style w:type="paragraph" w:styleId="Header">
    <w:name w:val="header"/>
    <w:basedOn w:val="Normal"/>
    <w:link w:val="HeaderChar"/>
    <w:uiPriority w:val="99"/>
    <w:unhideWhenUsed/>
    <w:rsid w:val="002D1246"/>
    <w:pPr>
      <w:tabs>
        <w:tab w:val="center" w:pos="4513"/>
        <w:tab w:val="right" w:pos="9026"/>
      </w:tabs>
    </w:pPr>
  </w:style>
  <w:style w:type="character" w:customStyle="1" w:styleId="HeaderChar">
    <w:name w:val="Header Char"/>
    <w:basedOn w:val="DefaultParagraphFont"/>
    <w:link w:val="Header"/>
    <w:uiPriority w:val="99"/>
    <w:rsid w:val="002D1246"/>
    <w:rPr>
      <w:rFonts w:ascii="Calibri" w:eastAsia="Calibri" w:hAnsi="Calibri" w:cs="Calibri"/>
      <w:lang w:val="fr-FR"/>
    </w:rPr>
  </w:style>
  <w:style w:type="paragraph" w:styleId="Footer">
    <w:name w:val="footer"/>
    <w:basedOn w:val="Normal"/>
    <w:link w:val="FooterChar"/>
    <w:uiPriority w:val="99"/>
    <w:unhideWhenUsed/>
    <w:rsid w:val="002D1246"/>
    <w:pPr>
      <w:tabs>
        <w:tab w:val="center" w:pos="4513"/>
        <w:tab w:val="right" w:pos="9026"/>
      </w:tabs>
    </w:pPr>
  </w:style>
  <w:style w:type="character" w:customStyle="1" w:styleId="FooterChar">
    <w:name w:val="Footer Char"/>
    <w:basedOn w:val="DefaultParagraphFont"/>
    <w:link w:val="Footer"/>
    <w:uiPriority w:val="99"/>
    <w:rsid w:val="002D1246"/>
    <w:rPr>
      <w:rFonts w:ascii="Calibri" w:eastAsia="Calibri" w:hAnsi="Calibri" w:cs="Calibri"/>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popp.undp.org/fr/node/10801" TargetMode="External"/><Relationship Id="rId13" Type="http://schemas.openxmlformats.org/officeDocument/2006/relationships/header" Target="header2.xml"/><Relationship Id="rId18" Type="http://schemas.openxmlformats.org/officeDocument/2006/relationships/hyperlink" Target="mailto:refund.before.closure@undp.org" TargetMode="External"/><Relationship Id="rId26"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pp.undp.org/fr/node/10801" TargetMode="External"/><Relationship Id="rId24" Type="http://schemas.openxmlformats.org/officeDocument/2006/relationships/hyperlink" Target="mailto:mdtfo.corefinance@undp.org"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mptf.undp.org/document/download/7638" TargetMode="External"/><Relationship Id="rId28" Type="http://schemas.openxmlformats.org/officeDocument/2006/relationships/image" Target="media/image4.png"/><Relationship Id="rId10" Type="http://schemas.openxmlformats.org/officeDocument/2006/relationships/hyperlink" Target="https://popp.undp.org/fr/node/10806" TargetMode="Externa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opp.undp.org/node/10801" TargetMode="Externa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footer" Target="footer6.xml"/><Relationship Id="rId30" Type="http://schemas.openxmlformats.org/officeDocument/2006/relationships/footer" Target="footer7.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2787</Words>
  <Characters>15890</Characters>
  <Application>Microsoft Office Word</Application>
  <DocSecurity>0</DocSecurity>
  <Lines>132</Lines>
  <Paragraphs>37</Paragraphs>
  <ScaleCrop>false</ScaleCrop>
  <Company/>
  <LinksUpToDate>false</LinksUpToDate>
  <CharactersWithSpaces>18640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Althea Downie</dc:creator>
  <cp:keywords>, docId:16149918323B4B614199AFF46C4DACCD</cp:keywords>
  <dc:description/>
  <cp:lastModifiedBy>Pablo Morete</cp:lastModifiedBy>
  <cp:revision>4</cp:revision>
  <dcterms:created xsi:type="dcterms:W3CDTF">2023-08-23T12:17:00Z</dcterms:created>
  <dcterms:modified xsi:type="dcterms:W3CDTF">2023-08-24T12:35:00Z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Unit">
    <vt:lpwstr>350;#Financial Resources Management|682d4c54-a288-412d-bfec-ce5587bbd25c</vt:lpwstr>
  </property>
  <property fmtid="{D5CDD505-2E9C-101B-9397-08002B2CF9AE}" pid="3" name="ContentTypeId">
    <vt:lpwstr>0x01010061FF32BFFC2B4E50A3A86F4682D7D367007687F3382310C0489D2A99E053BA6D39</vt:lpwstr>
  </property>
  <property fmtid="{D5CDD505-2E9C-101B-9397-08002B2CF9AE}" pid="4" name="Created">
    <vt:filetime>2023-08-23T00:00:00Z</vt:filetime>
  </property>
  <property fmtid="{D5CDD505-2E9C-101B-9397-08002B2CF9AE}" pid="5" name="Creator">
    <vt:lpwstr>Acrobat PDFMaker 23 for Word</vt:lpwstr>
  </property>
  <property fmtid="{D5CDD505-2E9C-101B-9397-08002B2CF9AE}" pid="6" name="DLCPolicyLabelValue">
    <vt:lpwstr>Effective Date: {Effective Date}                                                Version #: {POPPRefItemVersion}</vt:lpwstr>
  </property>
  <property fmtid="{D5CDD505-2E9C-101B-9397-08002B2CF9AE}" pid="7" name="LastSaved">
    <vt:filetime>2023-08-23T00:00:00Z</vt:filetime>
  </property>
  <property fmtid="{D5CDD505-2E9C-101B-9397-08002B2CF9AE}" pid="8" name="MediaServiceImageTags">
    <vt:lpwstr/>
  </property>
  <property fmtid="{D5CDD505-2E9C-101B-9397-08002B2CF9AE}" pid="9" name="POPPBusinessProcess">
    <vt:lpwstr/>
  </property>
  <property fmtid="{D5CDD505-2E9C-101B-9397-08002B2CF9AE}" pid="10" name="Producer">
    <vt:lpwstr>Adobe PDF Library 23.3.45</vt:lpwstr>
  </property>
  <property fmtid="{D5CDD505-2E9C-101B-9397-08002B2CF9AE}" pid="11" name="SourceModified">
    <vt:lpwstr>D:20230823121548</vt:lpwstr>
  </property>
  <property fmtid="{D5CDD505-2E9C-101B-9397-08002B2CF9AE}" pid="12" name="UNDP_POPP_BUSINESSPROCESS_HIDDEN">
    <vt:lpwstr/>
  </property>
  <property fmtid="{D5CDD505-2E9C-101B-9397-08002B2CF9AE}" pid="13" name="UNDP_POPP_BUSINESSUNIT">
    <vt:lpwstr>350;#Financial Resources Management|682d4c54-a288-412d-bfec-ce5587bbd25c</vt:lpwstr>
  </property>
  <property fmtid="{D5CDD505-2E9C-101B-9397-08002B2CF9AE}" pid="14" name="_dlc_DocIdItemGuid">
    <vt:lpwstr>e363aeb5-758b-49c8-a246-d393eebd8952</vt:lpwstr>
  </property>
  <property fmtid="{D5CDD505-2E9C-101B-9397-08002B2CF9AE}" pid="15" name="l0e6ef0c43e74560bd7f3acd1f5e8571">
    <vt:lpwstr>Financial Resources Management|682d4c54-a288-412d-bfec-ce5587bbd25c</vt:lpwstr>
  </property>
</Properties>
</file>