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F18CE" w14:textId="77777777" w:rsidR="00DA349F" w:rsidRPr="0099743C" w:rsidRDefault="00DA349F" w:rsidP="0099743C">
      <w:pPr>
        <w:pBdr>
          <w:top w:val="nil"/>
          <w:left w:val="nil"/>
          <w:bottom w:val="nil"/>
          <w:right w:val="nil"/>
          <w:between w:val="nil"/>
        </w:pBdr>
        <w:spacing w:before="120" w:after="120"/>
        <w:jc w:val="both"/>
        <w:rPr>
          <w:rFonts w:ascii="Century Gothic" w:eastAsia="Century Gothic" w:hAnsi="Century Gothic"/>
          <w:color w:val="000000"/>
          <w:sz w:val="20"/>
        </w:rPr>
      </w:pPr>
    </w:p>
    <w:tbl>
      <w:tblPr>
        <w:tblW w:w="962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115" w:type="dxa"/>
          <w:right w:w="115" w:type="dxa"/>
        </w:tblCellMar>
        <w:tblLook w:val="0000" w:firstRow="0" w:lastRow="0" w:firstColumn="0" w:lastColumn="0" w:noHBand="0" w:noVBand="0"/>
      </w:tblPr>
      <w:tblGrid>
        <w:gridCol w:w="2062"/>
        <w:gridCol w:w="7560"/>
      </w:tblGrid>
      <w:tr w:rsidR="0099743C" w14:paraId="6C1F18D1" w14:textId="77777777" w:rsidTr="0099743C">
        <w:trPr>
          <w:trHeight w:val="455"/>
          <w:jc w:val="center"/>
        </w:trPr>
        <w:tc>
          <w:tcPr>
            <w:tcW w:w="2062" w:type="dxa"/>
            <w:tcBorders>
              <w:top w:val="single" w:sz="6" w:space="0" w:color="000000"/>
              <w:left w:val="single" w:sz="6" w:space="0" w:color="000000"/>
              <w:bottom w:val="single" w:sz="6" w:space="0" w:color="000000"/>
              <w:right w:val="single" w:sz="6" w:space="0" w:color="000000"/>
            </w:tcBorders>
            <w:shd w:val="clear" w:color="auto" w:fill="FFCC00"/>
            <w:tcMar>
              <w:top w:w="80" w:type="dxa"/>
              <w:left w:w="80" w:type="dxa"/>
              <w:bottom w:w="80" w:type="dxa"/>
              <w:right w:w="80" w:type="dxa"/>
            </w:tcMar>
            <w:vAlign w:val="center"/>
          </w:tcPr>
          <w:p w14:paraId="6C1F18CF" w14:textId="77777777" w:rsidR="00DA349F" w:rsidRPr="0099743C" w:rsidRDefault="00AB44E9" w:rsidP="0099743C">
            <w:pPr>
              <w:keepNext/>
              <w:pBdr>
                <w:top w:val="nil"/>
                <w:left w:val="nil"/>
                <w:bottom w:val="nil"/>
                <w:right w:val="nil"/>
                <w:between w:val="nil"/>
              </w:pBdr>
              <w:jc w:val="center"/>
              <w:rPr>
                <w:rFonts w:ascii="Century Gothic" w:eastAsia="Century Gothic" w:hAnsi="Century Gothic"/>
                <w:color w:val="000000"/>
                <w:sz w:val="20"/>
              </w:rPr>
            </w:pPr>
            <w:r w:rsidRPr="0099743C">
              <w:rPr>
                <w:rFonts w:ascii="Trebuchet MS" w:eastAsia="Trebuchet MS" w:hAnsi="Trebuchet MS"/>
                <w:b/>
                <w:color w:val="000000"/>
                <w:sz w:val="20"/>
              </w:rPr>
              <w:t>Title</w:t>
            </w:r>
          </w:p>
        </w:tc>
        <w:tc>
          <w:tcPr>
            <w:tcW w:w="7560" w:type="dxa"/>
            <w:tcBorders>
              <w:top w:val="single" w:sz="6" w:space="0" w:color="000000"/>
              <w:left w:val="single" w:sz="6" w:space="0" w:color="000000"/>
              <w:bottom w:val="single" w:sz="6" w:space="0" w:color="000000"/>
              <w:right w:val="single" w:sz="6" w:space="0" w:color="000000"/>
            </w:tcBorders>
            <w:shd w:val="clear" w:color="auto" w:fill="FFFF99"/>
            <w:tcMar>
              <w:top w:w="80" w:type="dxa"/>
              <w:left w:w="80" w:type="dxa"/>
              <w:bottom w:w="80" w:type="dxa"/>
              <w:right w:w="80" w:type="dxa"/>
            </w:tcMar>
            <w:vAlign w:val="center"/>
          </w:tcPr>
          <w:p w14:paraId="6C1F18D0" w14:textId="2971F033" w:rsidR="00DA349F" w:rsidRPr="0099743C" w:rsidRDefault="00AB44E9" w:rsidP="0099743C">
            <w:pPr>
              <w:pBdr>
                <w:top w:val="nil"/>
                <w:left w:val="nil"/>
                <w:bottom w:val="nil"/>
                <w:right w:val="nil"/>
                <w:between w:val="nil"/>
              </w:pBdr>
              <w:jc w:val="center"/>
              <w:rPr>
                <w:rFonts w:ascii="Century Gothic" w:eastAsia="Century Gothic" w:hAnsi="Century Gothic"/>
                <w:color w:val="000000"/>
                <w:sz w:val="20"/>
              </w:rPr>
            </w:pPr>
            <w:r>
              <w:rPr>
                <w:rFonts w:ascii="Trebuchet MS" w:eastAsia="Trebuchet MS" w:hAnsi="Trebuchet MS" w:cs="Trebuchet MS"/>
                <w:b/>
                <w:color w:val="0000FF"/>
                <w:sz w:val="20"/>
                <w:szCs w:val="20"/>
              </w:rPr>
              <w:t>PORTFOLIO</w:t>
            </w:r>
            <w:r w:rsidR="00D81657">
              <w:rPr>
                <w:rFonts w:ascii="Trebuchet MS" w:eastAsia="Trebuchet MS" w:hAnsi="Trebuchet MS" w:cs="Trebuchet MS"/>
                <w:b/>
                <w:color w:val="0000FF"/>
                <w:sz w:val="20"/>
                <w:szCs w:val="20"/>
              </w:rPr>
              <w:t>/</w:t>
            </w:r>
            <w:r w:rsidR="00D81657" w:rsidRPr="0099743C">
              <w:rPr>
                <w:rFonts w:ascii="Trebuchet MS" w:eastAsia="Trebuchet MS" w:hAnsi="Trebuchet MS"/>
                <w:b/>
                <w:color w:val="0000FF"/>
                <w:sz w:val="20"/>
              </w:rPr>
              <w:t xml:space="preserve">PROJECT </w:t>
            </w:r>
            <w:r w:rsidRPr="0099743C">
              <w:rPr>
                <w:rFonts w:ascii="Trebuchet MS" w:eastAsia="Trebuchet MS" w:hAnsi="Trebuchet MS"/>
                <w:b/>
                <w:color w:val="0000FF"/>
                <w:sz w:val="20"/>
              </w:rPr>
              <w:t xml:space="preserve">RISK REGISTER - DELIVERABLE DESCRIPTION AND OFFLINE TEMPLATE      </w:t>
            </w:r>
          </w:p>
        </w:tc>
      </w:tr>
      <w:tr w:rsidR="0099743C" w14:paraId="6C1F18D4" w14:textId="77777777">
        <w:trPr>
          <w:trHeight w:val="235"/>
          <w:jc w:val="center"/>
        </w:trPr>
        <w:tc>
          <w:tcPr>
            <w:tcW w:w="2062" w:type="dxa"/>
            <w:tcBorders>
              <w:top w:val="single" w:sz="6" w:space="0" w:color="000000"/>
              <w:left w:val="single" w:sz="6" w:space="0" w:color="000000"/>
              <w:bottom w:val="single" w:sz="6" w:space="0" w:color="000000"/>
              <w:right w:val="single" w:sz="6" w:space="0" w:color="000000"/>
            </w:tcBorders>
            <w:shd w:val="clear" w:color="auto" w:fill="FFCC00"/>
            <w:tcMar>
              <w:top w:w="80" w:type="dxa"/>
              <w:left w:w="80" w:type="dxa"/>
              <w:bottom w:w="80" w:type="dxa"/>
              <w:right w:w="80" w:type="dxa"/>
            </w:tcMar>
            <w:vAlign w:val="center"/>
          </w:tcPr>
          <w:p w14:paraId="6C1F18D2" w14:textId="77777777" w:rsidR="00DA349F" w:rsidRPr="0099743C" w:rsidRDefault="00AB44E9" w:rsidP="0099743C">
            <w:pPr>
              <w:keepNext/>
              <w:pBdr>
                <w:top w:val="nil"/>
                <w:left w:val="nil"/>
                <w:bottom w:val="nil"/>
                <w:right w:val="nil"/>
                <w:between w:val="nil"/>
              </w:pBdr>
              <w:jc w:val="center"/>
              <w:rPr>
                <w:rFonts w:ascii="Century Gothic" w:eastAsia="Century Gothic" w:hAnsi="Century Gothic"/>
                <w:color w:val="000000"/>
                <w:sz w:val="20"/>
              </w:rPr>
            </w:pPr>
            <w:r w:rsidRPr="0099743C">
              <w:rPr>
                <w:rFonts w:ascii="Trebuchet MS" w:eastAsia="Trebuchet MS" w:hAnsi="Trebuchet MS"/>
                <w:b/>
                <w:color w:val="000000"/>
                <w:sz w:val="20"/>
              </w:rPr>
              <w:t>Responsible Unit</w:t>
            </w:r>
          </w:p>
        </w:tc>
        <w:tc>
          <w:tcPr>
            <w:tcW w:w="75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C1F18D3" w14:textId="77777777" w:rsidR="00DA349F" w:rsidRPr="0099743C" w:rsidRDefault="00AB44E9" w:rsidP="0099743C">
            <w:pPr>
              <w:pBdr>
                <w:top w:val="nil"/>
                <w:left w:val="nil"/>
                <w:bottom w:val="nil"/>
                <w:right w:val="nil"/>
                <w:between w:val="nil"/>
              </w:pBdr>
              <w:jc w:val="center"/>
              <w:rPr>
                <w:rFonts w:ascii="Century Gothic" w:eastAsia="Century Gothic" w:hAnsi="Century Gothic"/>
                <w:color w:val="000000"/>
                <w:sz w:val="20"/>
              </w:rPr>
            </w:pPr>
            <w:r w:rsidRPr="0099743C">
              <w:rPr>
                <w:rFonts w:ascii="Trebuchet MS" w:eastAsia="Trebuchet MS" w:hAnsi="Trebuchet MS"/>
                <w:color w:val="000000"/>
                <w:sz w:val="20"/>
              </w:rPr>
              <w:t>BPPS/Effectiveness Group and BMS</w:t>
            </w:r>
          </w:p>
        </w:tc>
      </w:tr>
      <w:tr w:rsidR="00DA349F" w14:paraId="6C1F18D7" w14:textId="77777777" w:rsidTr="0099743C">
        <w:trPr>
          <w:trHeight w:val="235"/>
          <w:jc w:val="center"/>
        </w:trPr>
        <w:tc>
          <w:tcPr>
            <w:tcW w:w="2062" w:type="dxa"/>
            <w:tcBorders>
              <w:top w:val="single" w:sz="6" w:space="0" w:color="000000"/>
              <w:left w:val="single" w:sz="6" w:space="0" w:color="000000"/>
              <w:bottom w:val="single" w:sz="6" w:space="0" w:color="000000"/>
              <w:right w:val="single" w:sz="6" w:space="0" w:color="000000"/>
            </w:tcBorders>
            <w:shd w:val="clear" w:color="auto" w:fill="FFCC00"/>
            <w:tcMar>
              <w:top w:w="80" w:type="dxa"/>
              <w:left w:w="80" w:type="dxa"/>
              <w:bottom w:w="80" w:type="dxa"/>
              <w:right w:w="80" w:type="dxa"/>
            </w:tcMar>
            <w:vAlign w:val="center"/>
          </w:tcPr>
          <w:p w14:paraId="6C1F18D5" w14:textId="77777777" w:rsidR="00DA349F" w:rsidRPr="0099743C" w:rsidRDefault="00AB44E9" w:rsidP="0099743C">
            <w:pPr>
              <w:keepNext/>
              <w:pBdr>
                <w:top w:val="nil"/>
                <w:left w:val="nil"/>
                <w:bottom w:val="nil"/>
                <w:right w:val="nil"/>
                <w:between w:val="nil"/>
              </w:pBdr>
              <w:jc w:val="center"/>
              <w:rPr>
                <w:rFonts w:ascii="Century Gothic" w:eastAsia="Century Gothic" w:hAnsi="Century Gothic"/>
                <w:color w:val="000000"/>
                <w:sz w:val="20"/>
              </w:rPr>
            </w:pPr>
            <w:r w:rsidRPr="0099743C">
              <w:rPr>
                <w:rFonts w:ascii="Trebuchet MS" w:eastAsia="Trebuchet MS" w:hAnsi="Trebuchet MS"/>
                <w:b/>
                <w:color w:val="000000"/>
                <w:sz w:val="20"/>
              </w:rPr>
              <w:t>Date approved</w:t>
            </w:r>
          </w:p>
        </w:tc>
        <w:tc>
          <w:tcPr>
            <w:tcW w:w="75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C1F18D6" w14:textId="6630F952" w:rsidR="00DA349F" w:rsidRPr="0099743C" w:rsidRDefault="00C64896" w:rsidP="0099743C">
            <w:pPr>
              <w:pBdr>
                <w:top w:val="nil"/>
                <w:left w:val="nil"/>
                <w:bottom w:val="nil"/>
                <w:right w:val="nil"/>
                <w:between w:val="nil"/>
              </w:pBdr>
              <w:jc w:val="center"/>
              <w:rPr>
                <w:rFonts w:ascii="Century Gothic" w:eastAsia="Century Gothic" w:hAnsi="Century Gothic"/>
                <w:color w:val="000000"/>
                <w:sz w:val="20"/>
              </w:rPr>
            </w:pPr>
            <w:r>
              <w:rPr>
                <w:rFonts w:ascii="Trebuchet MS" w:eastAsia="Trebuchet MS" w:hAnsi="Trebuchet MS" w:cs="Trebuchet MS"/>
                <w:color w:val="000000"/>
                <w:sz w:val="20"/>
                <w:szCs w:val="20"/>
              </w:rPr>
              <w:t>19 December 2023</w:t>
            </w:r>
          </w:p>
        </w:tc>
      </w:tr>
      <w:tr w:rsidR="00DA349F" w14:paraId="6C1F18DA" w14:textId="77777777" w:rsidTr="0099743C">
        <w:trPr>
          <w:trHeight w:val="675"/>
          <w:jc w:val="center"/>
        </w:trPr>
        <w:tc>
          <w:tcPr>
            <w:tcW w:w="2062" w:type="dxa"/>
            <w:tcBorders>
              <w:top w:val="single" w:sz="6" w:space="0" w:color="000000"/>
              <w:left w:val="single" w:sz="6" w:space="0" w:color="000000"/>
              <w:bottom w:val="single" w:sz="6" w:space="0" w:color="000000"/>
              <w:right w:val="single" w:sz="6" w:space="0" w:color="000000"/>
            </w:tcBorders>
            <w:shd w:val="clear" w:color="auto" w:fill="FFCC00"/>
            <w:tcMar>
              <w:top w:w="80" w:type="dxa"/>
              <w:left w:w="80" w:type="dxa"/>
              <w:bottom w:w="80" w:type="dxa"/>
              <w:right w:w="80" w:type="dxa"/>
            </w:tcMar>
            <w:vAlign w:val="center"/>
          </w:tcPr>
          <w:p w14:paraId="6C1F18D8" w14:textId="77777777" w:rsidR="00DA349F" w:rsidRPr="0099743C" w:rsidRDefault="00AB44E9" w:rsidP="0099743C">
            <w:pPr>
              <w:keepNext/>
              <w:pBdr>
                <w:top w:val="nil"/>
                <w:left w:val="nil"/>
                <w:bottom w:val="nil"/>
                <w:right w:val="nil"/>
                <w:between w:val="nil"/>
              </w:pBdr>
              <w:jc w:val="center"/>
              <w:rPr>
                <w:rFonts w:ascii="Century Gothic" w:eastAsia="Century Gothic" w:hAnsi="Century Gothic"/>
                <w:color w:val="000000"/>
                <w:sz w:val="20"/>
              </w:rPr>
            </w:pPr>
            <w:r w:rsidRPr="0099743C">
              <w:rPr>
                <w:rFonts w:ascii="Trebuchet MS" w:eastAsia="Trebuchet MS" w:hAnsi="Trebuchet MS"/>
                <w:b/>
                <w:color w:val="000000"/>
                <w:sz w:val="20"/>
              </w:rPr>
              <w:t>Applicability</w:t>
            </w:r>
          </w:p>
        </w:tc>
        <w:tc>
          <w:tcPr>
            <w:tcW w:w="75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C1F18D9" w14:textId="77777777" w:rsidR="00DA349F" w:rsidRPr="0099743C" w:rsidRDefault="00AB44E9" w:rsidP="0099743C">
            <w:pPr>
              <w:pBdr>
                <w:top w:val="nil"/>
                <w:left w:val="nil"/>
                <w:bottom w:val="nil"/>
                <w:right w:val="nil"/>
                <w:between w:val="nil"/>
              </w:pBdr>
              <w:jc w:val="center"/>
              <w:rPr>
                <w:rFonts w:ascii="Century Gothic" w:eastAsia="Century Gothic" w:hAnsi="Century Gothic"/>
                <w:color w:val="000000"/>
                <w:sz w:val="20"/>
              </w:rPr>
            </w:pPr>
            <w:r w:rsidRPr="0099743C">
              <w:rPr>
                <w:rFonts w:ascii="Trebuchet MS" w:eastAsia="Trebuchet MS" w:hAnsi="Trebuchet MS"/>
                <w:color w:val="000000"/>
                <w:sz w:val="20"/>
              </w:rPr>
              <w:t>Applicable to all UNDP</w:t>
            </w:r>
            <w:r>
              <w:rPr>
                <w:rFonts w:ascii="Trebuchet MS" w:eastAsia="Trebuchet MS" w:hAnsi="Trebuchet MS" w:cs="Trebuchet MS"/>
                <w:color w:val="000000"/>
                <w:sz w:val="20"/>
                <w:szCs w:val="20"/>
              </w:rPr>
              <w:t xml:space="preserve"> Portfolios,</w:t>
            </w:r>
            <w:r w:rsidRPr="0099743C">
              <w:rPr>
                <w:rFonts w:ascii="Trebuchet MS" w:eastAsia="Trebuchet MS" w:hAnsi="Trebuchet MS"/>
                <w:color w:val="000000"/>
                <w:sz w:val="20"/>
              </w:rPr>
              <w:t xml:space="preserve"> Development Projects, Development Services, Engagement Facilities, Multi-Country and South-South Projects, Development and Institutional Effectiveness Projects</w:t>
            </w:r>
          </w:p>
        </w:tc>
      </w:tr>
      <w:tr w:rsidR="00DA349F" w14:paraId="6C1F18DF" w14:textId="77777777" w:rsidTr="0099743C">
        <w:trPr>
          <w:trHeight w:val="895"/>
          <w:jc w:val="center"/>
        </w:trPr>
        <w:tc>
          <w:tcPr>
            <w:tcW w:w="2062" w:type="dxa"/>
            <w:tcBorders>
              <w:top w:val="single" w:sz="6" w:space="0" w:color="000000"/>
              <w:left w:val="single" w:sz="6" w:space="0" w:color="000000"/>
              <w:bottom w:val="single" w:sz="6" w:space="0" w:color="000000"/>
              <w:right w:val="single" w:sz="6" w:space="0" w:color="000000"/>
            </w:tcBorders>
            <w:shd w:val="clear" w:color="auto" w:fill="FFCC00"/>
            <w:tcMar>
              <w:top w:w="80" w:type="dxa"/>
              <w:left w:w="80" w:type="dxa"/>
              <w:bottom w:w="80" w:type="dxa"/>
              <w:right w:w="80" w:type="dxa"/>
            </w:tcMar>
            <w:vAlign w:val="center"/>
          </w:tcPr>
          <w:p w14:paraId="6C1F18DB" w14:textId="77777777" w:rsidR="00DA349F" w:rsidRPr="0099743C" w:rsidRDefault="00AB44E9" w:rsidP="0099743C">
            <w:pPr>
              <w:keepNext/>
              <w:pBdr>
                <w:top w:val="nil"/>
                <w:left w:val="nil"/>
                <w:bottom w:val="nil"/>
                <w:right w:val="nil"/>
                <w:between w:val="nil"/>
              </w:pBdr>
              <w:jc w:val="center"/>
              <w:rPr>
                <w:rFonts w:ascii="Century Gothic" w:eastAsia="Century Gothic" w:hAnsi="Century Gothic"/>
                <w:color w:val="000000"/>
                <w:sz w:val="20"/>
              </w:rPr>
            </w:pPr>
            <w:r w:rsidRPr="0099743C">
              <w:rPr>
                <w:rFonts w:ascii="Trebuchet MS" w:eastAsia="Trebuchet MS" w:hAnsi="Trebuchet MS"/>
                <w:b/>
                <w:color w:val="000000"/>
                <w:sz w:val="20"/>
              </w:rPr>
              <w:t>Is part of</w:t>
            </w:r>
          </w:p>
        </w:tc>
        <w:tc>
          <w:tcPr>
            <w:tcW w:w="75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C1F18DC" w14:textId="77777777" w:rsidR="00DA349F" w:rsidRPr="0099743C" w:rsidRDefault="00AB44E9" w:rsidP="0099743C">
            <w:pPr>
              <w:pBdr>
                <w:top w:val="nil"/>
                <w:left w:val="nil"/>
                <w:bottom w:val="nil"/>
                <w:right w:val="nil"/>
                <w:between w:val="nil"/>
              </w:pBdr>
              <w:jc w:val="center"/>
              <w:rPr>
                <w:rFonts w:ascii="Trebuchet MS" w:eastAsia="Trebuchet MS" w:hAnsi="Trebuchet MS"/>
                <w:color w:val="000000"/>
                <w:sz w:val="20"/>
              </w:rPr>
            </w:pPr>
            <w:r w:rsidRPr="0099743C">
              <w:rPr>
                <w:rFonts w:ascii="Trebuchet MS" w:eastAsia="Trebuchet MS" w:hAnsi="Trebuchet MS"/>
                <w:color w:val="000000"/>
                <w:sz w:val="20"/>
              </w:rPr>
              <w:t>UNDP Programme &amp; Operations Policies and Procedures:</w:t>
            </w:r>
          </w:p>
          <w:p w14:paraId="6C1F18DD" w14:textId="1A76DC73" w:rsidR="00DA349F" w:rsidRPr="0099743C" w:rsidRDefault="00AB44E9" w:rsidP="0099743C">
            <w:pPr>
              <w:pBdr>
                <w:top w:val="nil"/>
                <w:left w:val="nil"/>
                <w:bottom w:val="nil"/>
                <w:right w:val="nil"/>
                <w:between w:val="nil"/>
              </w:pBdr>
              <w:jc w:val="center"/>
              <w:rPr>
                <w:rFonts w:ascii="Trebuchet MS" w:eastAsia="Trebuchet MS" w:hAnsi="Trebuchet MS"/>
                <w:color w:val="000000"/>
                <w:sz w:val="20"/>
              </w:rPr>
            </w:pPr>
            <w:r w:rsidRPr="0099743C">
              <w:rPr>
                <w:rFonts w:ascii="Trebuchet MS" w:eastAsia="Trebuchet MS" w:hAnsi="Trebuchet MS"/>
                <w:color w:val="000000"/>
                <w:sz w:val="20"/>
              </w:rPr>
              <w:t>– Programme</w:t>
            </w:r>
            <w:r>
              <w:rPr>
                <w:rFonts w:ascii="Trebuchet MS" w:eastAsia="Trebuchet MS" w:hAnsi="Trebuchet MS"/>
                <w:color w:val="000000"/>
                <w:sz w:val="20"/>
              </w:rPr>
              <w:t>, Portfolio</w:t>
            </w:r>
            <w:r w:rsidRPr="0099743C">
              <w:rPr>
                <w:rFonts w:ascii="Trebuchet MS" w:eastAsia="Trebuchet MS" w:hAnsi="Trebuchet MS"/>
                <w:color w:val="000000"/>
                <w:sz w:val="20"/>
              </w:rPr>
              <w:t xml:space="preserve"> and Project Management </w:t>
            </w:r>
          </w:p>
          <w:p w14:paraId="6C1F18DE" w14:textId="7FD9A390" w:rsidR="00DA349F" w:rsidRPr="0099743C" w:rsidRDefault="00AB44E9" w:rsidP="0099743C">
            <w:pPr>
              <w:pBdr>
                <w:top w:val="nil"/>
                <w:left w:val="nil"/>
                <w:bottom w:val="nil"/>
                <w:right w:val="nil"/>
                <w:between w:val="nil"/>
              </w:pBdr>
              <w:jc w:val="center"/>
              <w:rPr>
                <w:rFonts w:ascii="Century Gothic" w:eastAsia="Century Gothic" w:hAnsi="Century Gothic"/>
                <w:color w:val="000000"/>
                <w:sz w:val="20"/>
              </w:rPr>
            </w:pPr>
            <w:r w:rsidRPr="0099743C">
              <w:rPr>
                <w:rFonts w:ascii="Trebuchet MS" w:eastAsia="Trebuchet MS" w:hAnsi="Trebuchet MS"/>
                <w:color w:val="000000"/>
                <w:sz w:val="20"/>
              </w:rPr>
              <w:t>- Accountability / Enterprise Risk Management</w:t>
            </w:r>
          </w:p>
        </w:tc>
      </w:tr>
    </w:tbl>
    <w:p w14:paraId="6C1F18E0" w14:textId="77777777" w:rsidR="00DA349F" w:rsidRPr="0099743C" w:rsidRDefault="00DA349F" w:rsidP="0099743C">
      <w:pPr>
        <w:widowControl w:val="0"/>
        <w:pBdr>
          <w:top w:val="nil"/>
          <w:left w:val="nil"/>
          <w:bottom w:val="nil"/>
          <w:right w:val="nil"/>
          <w:between w:val="nil"/>
        </w:pBdr>
        <w:spacing w:before="120" w:after="120"/>
        <w:jc w:val="center"/>
        <w:rPr>
          <w:rFonts w:ascii="Century Gothic" w:eastAsia="Century Gothic" w:hAnsi="Century Gothic"/>
          <w:color w:val="000000"/>
          <w:sz w:val="20"/>
        </w:rPr>
      </w:pPr>
    </w:p>
    <w:p w14:paraId="6C1F18E1" w14:textId="77777777" w:rsidR="00DA349F" w:rsidRDefault="00DA349F">
      <w:pPr>
        <w:pBdr>
          <w:top w:val="nil"/>
          <w:left w:val="nil"/>
          <w:bottom w:val="nil"/>
          <w:right w:val="nil"/>
          <w:between w:val="nil"/>
        </w:pBdr>
        <w:spacing w:before="120" w:after="120"/>
        <w:jc w:val="both"/>
        <w:rPr>
          <w:rFonts w:ascii="Century Gothic" w:eastAsia="Century Gothic" w:hAnsi="Century Gothic" w:cs="Century Gothic"/>
          <w:color w:val="000000"/>
          <w:sz w:val="20"/>
          <w:szCs w:val="20"/>
        </w:rPr>
      </w:pPr>
    </w:p>
    <w:p w14:paraId="6C1F18E2" w14:textId="5B64D747" w:rsidR="00DA349F" w:rsidRPr="0099743C" w:rsidRDefault="00AB44E9" w:rsidP="0099743C">
      <w:pPr>
        <w:keepNext/>
        <w:pBdr>
          <w:top w:val="single" w:sz="4" w:space="0" w:color="000000"/>
          <w:left w:val="nil"/>
          <w:bottom w:val="nil"/>
          <w:right w:val="nil"/>
          <w:between w:val="nil"/>
        </w:pBdr>
        <w:spacing w:before="104" w:after="226"/>
        <w:jc w:val="both"/>
        <w:rPr>
          <w:rFonts w:ascii="Century Gothic" w:eastAsia="Century Gothic" w:hAnsi="Century Gothic"/>
          <w:b/>
          <w:color w:val="000000"/>
        </w:rPr>
      </w:pPr>
      <w:r w:rsidRPr="0099743C">
        <w:rPr>
          <w:rFonts w:ascii="Century Gothic" w:eastAsia="Century Gothic" w:hAnsi="Century Gothic"/>
          <w:b/>
          <w:color w:val="000000"/>
        </w:rPr>
        <w:t xml:space="preserve">Purpose/Description of the </w:t>
      </w:r>
      <w:r>
        <w:rPr>
          <w:rFonts w:ascii="Century Gothic" w:eastAsia="Century Gothic" w:hAnsi="Century Gothic" w:cs="Century Gothic"/>
          <w:b/>
          <w:color w:val="000000"/>
        </w:rPr>
        <w:t>Portfolio</w:t>
      </w:r>
      <w:r w:rsidR="002C06C3">
        <w:rPr>
          <w:rFonts w:ascii="Century Gothic" w:eastAsia="Century Gothic" w:hAnsi="Century Gothic" w:cs="Century Gothic"/>
          <w:b/>
          <w:color w:val="000000"/>
        </w:rPr>
        <w:t>/Project</w:t>
      </w:r>
      <w:r w:rsidRPr="0099743C">
        <w:rPr>
          <w:rFonts w:ascii="Century Gothic" w:eastAsia="Century Gothic" w:hAnsi="Century Gothic"/>
          <w:b/>
          <w:color w:val="000000"/>
        </w:rPr>
        <w:t xml:space="preserve"> Risk Register   </w:t>
      </w:r>
    </w:p>
    <w:p w14:paraId="6FD84574" w14:textId="46A3A452" w:rsidR="0099743C" w:rsidRDefault="000E2B81" w:rsidP="0099743C">
      <w:pPr>
        <w:pBdr>
          <w:top w:val="nil"/>
          <w:left w:val="nil"/>
          <w:bottom w:val="nil"/>
          <w:right w:val="nil"/>
          <w:between w:val="nil"/>
        </w:pBdr>
        <w:spacing w:before="120" w:after="120"/>
        <w:jc w:val="both"/>
        <w:rPr>
          <w:rFonts w:ascii="Century Gothic" w:eastAsia="Century Gothic" w:hAnsi="Century Gothic"/>
          <w:color w:val="000000"/>
          <w:sz w:val="20"/>
          <w:szCs w:val="20"/>
        </w:rPr>
      </w:pPr>
      <w:hyperlink r:id="rId14" w:history="1">
        <w:r w:rsidR="0037763B" w:rsidRPr="0099743C">
          <w:rPr>
            <w:rStyle w:val="Hyperlink"/>
            <w:rFonts w:ascii="Century Gothic" w:hAnsi="Century Gothic"/>
            <w:sz w:val="20"/>
            <w:szCs w:val="20"/>
          </w:rPr>
          <w:t>UNDP’s Enterprise Risk Management Policy</w:t>
        </w:r>
      </w:hyperlink>
      <w:r w:rsidR="00AB44E9" w:rsidRPr="0099743C">
        <w:rPr>
          <w:rFonts w:ascii="Century Gothic" w:eastAsia="Century Gothic" w:hAnsi="Century Gothic"/>
          <w:color w:val="000000"/>
          <w:sz w:val="20"/>
          <w:szCs w:val="20"/>
        </w:rPr>
        <w:t xml:space="preserve"> applies to risks across all levels of the organization, including </w:t>
      </w:r>
      <w:r w:rsidR="00AB44E9" w:rsidRPr="0099743C">
        <w:rPr>
          <w:rFonts w:ascii="Century Gothic" w:eastAsia="Century Gothic" w:hAnsi="Century Gothic" w:cs="Century Gothic"/>
          <w:color w:val="000000"/>
          <w:sz w:val="20"/>
          <w:szCs w:val="20"/>
        </w:rPr>
        <w:t>portfolio</w:t>
      </w:r>
      <w:r w:rsidR="002C06C3">
        <w:rPr>
          <w:rFonts w:ascii="Century Gothic" w:eastAsia="Century Gothic" w:hAnsi="Century Gothic" w:cs="Century Gothic"/>
          <w:color w:val="000000"/>
          <w:sz w:val="20"/>
          <w:szCs w:val="20"/>
        </w:rPr>
        <w:t>/project</w:t>
      </w:r>
      <w:r w:rsidR="00AB44E9" w:rsidRPr="0099743C">
        <w:rPr>
          <w:rFonts w:ascii="Century Gothic" w:eastAsia="Century Gothic" w:hAnsi="Century Gothic"/>
          <w:color w:val="000000"/>
          <w:sz w:val="20"/>
          <w:szCs w:val="20"/>
        </w:rPr>
        <w:t xml:space="preserve"> level. Risks at the Programme/Unit level are tracked through the IWP Risk Register. Risks at the </w:t>
      </w:r>
      <w:r w:rsidR="00AB44E9" w:rsidRPr="0099743C">
        <w:rPr>
          <w:rFonts w:ascii="Century Gothic" w:eastAsia="Century Gothic" w:hAnsi="Century Gothic" w:cs="Century Gothic"/>
          <w:color w:val="000000"/>
          <w:sz w:val="20"/>
          <w:szCs w:val="20"/>
        </w:rPr>
        <w:t>Portfolio/</w:t>
      </w:r>
      <w:r w:rsidR="00AB44E9" w:rsidRPr="0099743C">
        <w:rPr>
          <w:rFonts w:ascii="Century Gothic" w:eastAsia="Century Gothic" w:hAnsi="Century Gothic"/>
          <w:color w:val="000000"/>
          <w:sz w:val="20"/>
          <w:szCs w:val="20"/>
        </w:rPr>
        <w:t xml:space="preserve">Project Level are tracked through the </w:t>
      </w:r>
      <w:r w:rsidR="00AB44E9" w:rsidRPr="0099743C">
        <w:rPr>
          <w:rFonts w:ascii="Century Gothic" w:eastAsia="Century Gothic" w:hAnsi="Century Gothic" w:cs="Century Gothic"/>
          <w:color w:val="000000"/>
          <w:sz w:val="20"/>
          <w:szCs w:val="20"/>
        </w:rPr>
        <w:t>Portfolio/</w:t>
      </w:r>
      <w:r w:rsidR="00AB44E9" w:rsidRPr="0099743C">
        <w:rPr>
          <w:rFonts w:ascii="Century Gothic" w:eastAsia="Century Gothic" w:hAnsi="Century Gothic"/>
          <w:color w:val="000000"/>
          <w:sz w:val="20"/>
          <w:szCs w:val="20"/>
        </w:rPr>
        <w:t>Project Risk Register.</w:t>
      </w:r>
    </w:p>
    <w:p w14:paraId="6C1F18E3" w14:textId="6AC892D2" w:rsidR="00DA349F" w:rsidRPr="0099743C" w:rsidRDefault="00DA349F" w:rsidP="0099743C">
      <w:pPr>
        <w:pBdr>
          <w:top w:val="nil"/>
          <w:left w:val="nil"/>
          <w:bottom w:val="nil"/>
          <w:right w:val="nil"/>
          <w:between w:val="nil"/>
        </w:pBdr>
        <w:spacing w:before="120" w:after="120"/>
        <w:jc w:val="both"/>
        <w:rPr>
          <w:rFonts w:ascii="Century Gothic" w:eastAsia="Century Gothic" w:hAnsi="Century Gothic"/>
          <w:sz w:val="20"/>
          <w:szCs w:val="20"/>
        </w:rPr>
      </w:pPr>
    </w:p>
    <w:p w14:paraId="6C1F18E4" w14:textId="51E61ECB" w:rsidR="00DA349F" w:rsidRDefault="00AB44E9">
      <w:pPr>
        <w:spacing w:after="100" w:line="276" w:lineRule="auto"/>
        <w:jc w:val="both"/>
        <w:rPr>
          <w:rFonts w:ascii="Century Gothic" w:eastAsia="Century Gothic" w:hAnsi="Century Gothic" w:cs="Century Gothic"/>
          <w:sz w:val="20"/>
          <w:szCs w:val="20"/>
        </w:rPr>
      </w:pPr>
      <w:r w:rsidRPr="0099743C">
        <w:rPr>
          <w:rFonts w:ascii="Century Gothic" w:eastAsia="Century Gothic" w:hAnsi="Century Gothic"/>
          <w:b/>
          <w:sz w:val="20"/>
        </w:rPr>
        <w:t>Risk</w:t>
      </w:r>
      <w:r w:rsidRPr="0099743C">
        <w:rPr>
          <w:rFonts w:ascii="Century Gothic" w:eastAsia="Century Gothic" w:hAnsi="Century Gothic"/>
          <w:sz w:val="20"/>
        </w:rPr>
        <w:t xml:space="preserve"> </w:t>
      </w:r>
      <w:r>
        <w:rPr>
          <w:rFonts w:ascii="Century Gothic" w:eastAsia="Century Gothic" w:hAnsi="Century Gothic" w:cs="Century Gothic"/>
          <w:sz w:val="20"/>
          <w:szCs w:val="20"/>
        </w:rPr>
        <w:t>as per UNDP’s Enterprise Risk Manag</w:t>
      </w:r>
      <w:r w:rsidR="005A3B79">
        <w:rPr>
          <w:rFonts w:ascii="Century Gothic" w:eastAsia="Century Gothic" w:hAnsi="Century Gothic" w:cs="Century Gothic"/>
          <w:sz w:val="20"/>
          <w:szCs w:val="20"/>
        </w:rPr>
        <w:t>e</w:t>
      </w:r>
      <w:r>
        <w:rPr>
          <w:rFonts w:ascii="Century Gothic" w:eastAsia="Century Gothic" w:hAnsi="Century Gothic" w:cs="Century Gothic"/>
          <w:sz w:val="20"/>
          <w:szCs w:val="20"/>
        </w:rPr>
        <w:t xml:space="preserve">ment (ERM) Policy </w:t>
      </w:r>
      <w:r w:rsidRPr="0099743C">
        <w:rPr>
          <w:rFonts w:ascii="Century Gothic" w:eastAsia="Century Gothic" w:hAnsi="Century Gothic"/>
          <w:sz w:val="20"/>
        </w:rPr>
        <w:t>is defined as</w:t>
      </w:r>
      <w:r w:rsidRPr="0099743C">
        <w:rPr>
          <w:rFonts w:ascii="Century Gothic" w:eastAsia="Century Gothic" w:hAnsi="Century Gothic"/>
          <w:b/>
          <w:sz w:val="20"/>
        </w:rPr>
        <w:t xml:space="preserve"> </w:t>
      </w:r>
      <w:r w:rsidRPr="0099743C">
        <w:rPr>
          <w:rFonts w:ascii="Century Gothic" w:eastAsia="Century Gothic" w:hAnsi="Century Gothic"/>
          <w:sz w:val="20"/>
        </w:rPr>
        <w:t xml:space="preserve">the </w:t>
      </w:r>
      <w:r>
        <w:rPr>
          <w:rFonts w:ascii="Century Gothic" w:eastAsia="Century Gothic" w:hAnsi="Century Gothic" w:cs="Century Gothic"/>
          <w:sz w:val="20"/>
          <w:szCs w:val="20"/>
        </w:rPr>
        <w:t>effect</w:t>
      </w:r>
      <w:r w:rsidRPr="0099743C">
        <w:rPr>
          <w:rFonts w:ascii="Century Gothic" w:eastAsia="Century Gothic" w:hAnsi="Century Gothic"/>
          <w:sz w:val="20"/>
        </w:rPr>
        <w:t xml:space="preserve"> of uncertainty on organizational objectives</w:t>
      </w:r>
      <w:r>
        <w:rPr>
          <w:rFonts w:ascii="Century Gothic" w:eastAsia="Century Gothic" w:hAnsi="Century Gothic" w:cs="Century Gothic"/>
          <w:sz w:val="20"/>
          <w:szCs w:val="20"/>
        </w:rPr>
        <w:t>, which could</w:t>
      </w:r>
      <w:r w:rsidRPr="0099743C">
        <w:rPr>
          <w:rFonts w:ascii="Century Gothic" w:eastAsia="Century Gothic" w:hAnsi="Century Gothic"/>
          <w:sz w:val="20"/>
        </w:rPr>
        <w:t xml:space="preserve"> be </w:t>
      </w:r>
      <w:r>
        <w:rPr>
          <w:rFonts w:ascii="Century Gothic" w:eastAsia="Century Gothic" w:hAnsi="Century Gothic" w:cs="Century Gothic"/>
          <w:sz w:val="20"/>
          <w:szCs w:val="20"/>
        </w:rPr>
        <w:t xml:space="preserve">either </w:t>
      </w:r>
      <w:r w:rsidRPr="0099743C">
        <w:rPr>
          <w:rFonts w:ascii="Century Gothic" w:eastAsia="Century Gothic" w:hAnsi="Century Gothic"/>
          <w:sz w:val="20"/>
        </w:rPr>
        <w:t>positive and/or negative</w:t>
      </w:r>
      <w:r>
        <w:rPr>
          <w:rFonts w:ascii="Century Gothic" w:eastAsia="Century Gothic" w:hAnsi="Century Gothic" w:cs="Century Gothic"/>
          <w:sz w:val="20"/>
          <w:szCs w:val="20"/>
        </w:rPr>
        <w:t xml:space="preserve"> (ISO 31000:2018; see</w:t>
      </w:r>
      <w:hyperlink r:id="rId15" w:anchor="_Appendix_1._Terms">
        <w:r>
          <w:rPr>
            <w:rFonts w:ascii="Century Gothic" w:eastAsia="Century Gothic" w:hAnsi="Century Gothic" w:cs="Century Gothic"/>
            <w:sz w:val="20"/>
            <w:szCs w:val="20"/>
          </w:rPr>
          <w:t xml:space="preserve"> </w:t>
        </w:r>
      </w:hyperlink>
      <w:hyperlink r:id="rId16">
        <w:r>
          <w:rPr>
            <w:rFonts w:ascii="Century Gothic" w:eastAsia="Century Gothic" w:hAnsi="Century Gothic" w:cs="Century Gothic"/>
            <w:color w:val="1155CC"/>
            <w:sz w:val="20"/>
            <w:szCs w:val="20"/>
            <w:u w:val="single"/>
          </w:rPr>
          <w:t>Appendix 1</w:t>
        </w:r>
      </w:hyperlink>
      <w:r>
        <w:rPr>
          <w:rFonts w:ascii="Century Gothic" w:eastAsia="Century Gothic" w:hAnsi="Century Gothic" w:cs="Century Gothic"/>
          <w:sz w:val="20"/>
          <w:szCs w:val="20"/>
        </w:rPr>
        <w:t xml:space="preserve"> for all Terms and Definitions).  </w:t>
      </w:r>
    </w:p>
    <w:p w14:paraId="6C1F18E5" w14:textId="10308FFA" w:rsidR="00DA349F" w:rsidRDefault="00AB44E9">
      <w:pPr>
        <w:spacing w:after="100" w:line="276" w:lineRule="auto"/>
        <w:jc w:val="both"/>
        <w:rPr>
          <w:rFonts w:ascii="Century Gothic" w:eastAsia="Century Gothic" w:hAnsi="Century Gothic" w:cs="Century Gothic"/>
          <w:sz w:val="20"/>
          <w:szCs w:val="20"/>
        </w:rPr>
      </w:pPr>
      <w:r>
        <w:rPr>
          <w:rFonts w:ascii="Century Gothic" w:eastAsia="Century Gothic" w:hAnsi="Century Gothic" w:cs="Century Gothic"/>
          <w:sz w:val="20"/>
          <w:szCs w:val="20"/>
        </w:rPr>
        <w:t>As portfolios operate on complex systems challenges, it</w:t>
      </w:r>
      <w:r w:rsidRPr="0099743C">
        <w:rPr>
          <w:rFonts w:ascii="Century Gothic" w:eastAsia="Century Gothic" w:hAnsi="Century Gothic"/>
          <w:sz w:val="20"/>
        </w:rPr>
        <w:t xml:space="preserve"> is </w:t>
      </w:r>
      <w:r>
        <w:rPr>
          <w:rFonts w:ascii="Century Gothic" w:eastAsia="Century Gothic" w:hAnsi="Century Gothic" w:cs="Century Gothic"/>
          <w:sz w:val="20"/>
          <w:szCs w:val="20"/>
        </w:rPr>
        <w:t xml:space="preserve">common that future </w:t>
      </w:r>
      <w:r w:rsidR="00F33033">
        <w:rPr>
          <w:rFonts w:ascii="Century Gothic" w:eastAsia="Century Gothic" w:hAnsi="Century Gothic" w:cs="Century Gothic"/>
          <w:sz w:val="20"/>
          <w:szCs w:val="20"/>
        </w:rPr>
        <w:t>uncertainties</w:t>
      </w:r>
      <w:r>
        <w:rPr>
          <w:rFonts w:ascii="Century Gothic" w:eastAsia="Century Gothic" w:hAnsi="Century Gothic" w:cs="Century Gothic"/>
          <w:sz w:val="20"/>
          <w:szCs w:val="20"/>
        </w:rPr>
        <w:t>, failures or hazards may not have clear past probabilities. As such, portfolios need</w:t>
      </w:r>
      <w:r w:rsidRPr="0099743C">
        <w:rPr>
          <w:rFonts w:ascii="Century Gothic" w:eastAsia="Century Gothic" w:hAnsi="Century Gothic"/>
          <w:sz w:val="20"/>
        </w:rPr>
        <w:t xml:space="preserve"> to </w:t>
      </w:r>
      <w:r>
        <w:rPr>
          <w:rFonts w:ascii="Century Gothic" w:eastAsia="Century Gothic" w:hAnsi="Century Gothic" w:cs="Century Gothic"/>
          <w:sz w:val="20"/>
          <w:szCs w:val="20"/>
        </w:rPr>
        <w:t>have the capacity to operate with uncertainty (lack of probabilities). While it is important to identify risks where possible, portfolio</w:t>
      </w:r>
      <w:r w:rsidRPr="0099743C">
        <w:rPr>
          <w:rFonts w:ascii="Century Gothic" w:eastAsia="Century Gothic" w:hAnsi="Century Gothic"/>
          <w:sz w:val="20"/>
        </w:rPr>
        <w:t xml:space="preserve"> risk </w:t>
      </w:r>
      <w:r>
        <w:rPr>
          <w:rFonts w:ascii="Century Gothic" w:eastAsia="Century Gothic" w:hAnsi="Century Gothic" w:cs="Century Gothic"/>
          <w:sz w:val="20"/>
          <w:szCs w:val="20"/>
        </w:rPr>
        <w:t xml:space="preserve">management is less about focusing on preventing adverse situations, and more on building the capability to respond to adverse situations. </w:t>
      </w:r>
    </w:p>
    <w:p w14:paraId="6C1F18E6" w14:textId="6DF0CAF8" w:rsidR="00DA349F" w:rsidRPr="0099743C" w:rsidRDefault="00AB44E9" w:rsidP="0099743C">
      <w:pPr>
        <w:spacing w:line="276" w:lineRule="auto"/>
        <w:jc w:val="both"/>
        <w:rPr>
          <w:rFonts w:ascii="Century Gothic" w:eastAsia="Century Gothic" w:hAnsi="Century Gothic"/>
          <w:sz w:val="20"/>
          <w:highlight w:val="white"/>
        </w:rPr>
      </w:pPr>
      <w:r>
        <w:rPr>
          <w:rFonts w:ascii="Century Gothic" w:eastAsia="Century Gothic" w:hAnsi="Century Gothic" w:cs="Century Gothic"/>
          <w:sz w:val="20"/>
          <w:szCs w:val="20"/>
        </w:rPr>
        <w:t>A portfolio, is designed to address complex, systems-challenges where change is emergent and dynamic, defying linear causality, predictability, or simple categorization.</w:t>
      </w:r>
      <w:r w:rsidR="00917100">
        <w:rPr>
          <w:rFonts w:ascii="Century Gothic" w:eastAsia="Century Gothic" w:hAnsi="Century Gothic" w:cs="Century Gothic"/>
          <w:sz w:val="20"/>
          <w:szCs w:val="20"/>
        </w:rPr>
        <w:t xml:space="preserve"> </w:t>
      </w:r>
      <w:r w:rsidR="00917100" w:rsidRPr="00917100">
        <w:rPr>
          <w:rFonts w:ascii="Century Gothic" w:eastAsia="Century Gothic" w:hAnsi="Century Gothic" w:cs="Century Gothic"/>
          <w:sz w:val="20"/>
          <w:szCs w:val="20"/>
        </w:rPr>
        <w:t xml:space="preserve">Only moderate to high risk (internal and external) are mandatory to be captured </w:t>
      </w:r>
      <w:r w:rsidR="00917100" w:rsidRPr="0099743C">
        <w:rPr>
          <w:rFonts w:ascii="Century Gothic" w:eastAsia="Century Gothic" w:hAnsi="Century Gothic"/>
          <w:sz w:val="20"/>
        </w:rPr>
        <w:t xml:space="preserve">in </w:t>
      </w:r>
      <w:r w:rsidR="00917100" w:rsidRPr="00917100">
        <w:rPr>
          <w:rFonts w:ascii="Century Gothic" w:eastAsia="Century Gothic" w:hAnsi="Century Gothic" w:cs="Century Gothic"/>
          <w:sz w:val="20"/>
          <w:szCs w:val="20"/>
        </w:rPr>
        <w:t>the register. Low level risks do not require further analysis or treatment.</w:t>
      </w:r>
    </w:p>
    <w:p w14:paraId="6C1F18EA" w14:textId="397F2B39" w:rsidR="00DA349F" w:rsidRPr="0099743C" w:rsidRDefault="003142F9" w:rsidP="0099743C">
      <w:pPr>
        <w:pBdr>
          <w:top w:val="nil"/>
          <w:left w:val="nil"/>
          <w:bottom w:val="nil"/>
          <w:right w:val="nil"/>
          <w:between w:val="nil"/>
        </w:pBdr>
        <w:spacing w:before="120" w:after="120"/>
        <w:jc w:val="both"/>
        <w:rPr>
          <w:rFonts w:ascii="Century Gothic" w:eastAsia="Century Gothic" w:hAnsi="Century Gothic"/>
          <w:strike/>
          <w:color w:val="000000"/>
          <w:sz w:val="20"/>
        </w:rPr>
      </w:pPr>
      <w:r w:rsidRPr="0099743C">
        <w:rPr>
          <w:rFonts w:ascii="Century Gothic" w:eastAsia="Century Gothic" w:hAnsi="Century Gothic"/>
          <w:sz w:val="20"/>
        </w:rPr>
        <w:t xml:space="preserve">In order to contribute to a </w:t>
      </w:r>
      <w:r>
        <w:rPr>
          <w:rFonts w:ascii="Century Gothic" w:eastAsia="Century Gothic" w:hAnsi="Century Gothic" w:cs="Century Gothic"/>
          <w:sz w:val="20"/>
          <w:szCs w:val="20"/>
        </w:rPr>
        <w:t>portfolio/</w:t>
      </w:r>
      <w:r w:rsidRPr="0099743C">
        <w:rPr>
          <w:rFonts w:ascii="Century Gothic" w:eastAsia="Century Gothic" w:hAnsi="Century Gothic"/>
          <w:sz w:val="20"/>
        </w:rPr>
        <w:t xml:space="preserve">project’s success, risks must be identified, assessed, prioritized and mitigated. Risk treatment and mitigation measures need to be considered and an appropriate risk management plan needs to be developed and implemented. This involves planning for and implementing resources to carry out selected actions to address the risks. These actions must be incorporated in the </w:t>
      </w:r>
      <w:r>
        <w:rPr>
          <w:rFonts w:ascii="Century Gothic" w:eastAsia="Century Gothic" w:hAnsi="Century Gothic" w:cs="Century Gothic"/>
          <w:sz w:val="20"/>
          <w:szCs w:val="20"/>
        </w:rPr>
        <w:t>portfolio/</w:t>
      </w:r>
      <w:r w:rsidRPr="0099743C">
        <w:rPr>
          <w:rFonts w:ascii="Century Gothic" w:eastAsia="Century Gothic" w:hAnsi="Century Gothic"/>
          <w:sz w:val="20"/>
        </w:rPr>
        <w:t xml:space="preserve">project </w:t>
      </w:r>
      <w:r>
        <w:rPr>
          <w:rFonts w:ascii="Century Gothic" w:eastAsia="Century Gothic" w:hAnsi="Century Gothic" w:cs="Century Gothic"/>
          <w:sz w:val="20"/>
          <w:szCs w:val="20"/>
        </w:rPr>
        <w:t>MYWP</w:t>
      </w:r>
      <w:r w:rsidRPr="0099743C">
        <w:rPr>
          <w:rFonts w:ascii="Century Gothic" w:eastAsia="Century Gothic" w:hAnsi="Century Gothic"/>
          <w:sz w:val="20"/>
        </w:rPr>
        <w:t xml:space="preserve">, including </w:t>
      </w:r>
      <w:r>
        <w:rPr>
          <w:rFonts w:ascii="Century Gothic" w:eastAsia="Century Gothic" w:hAnsi="Century Gothic" w:cs="Century Gothic"/>
          <w:sz w:val="20"/>
          <w:szCs w:val="20"/>
        </w:rPr>
        <w:t>portfolio/</w:t>
      </w:r>
      <w:r w:rsidRPr="0099743C">
        <w:rPr>
          <w:rFonts w:ascii="Century Gothic" w:eastAsia="Century Gothic" w:hAnsi="Century Gothic"/>
          <w:sz w:val="20"/>
        </w:rPr>
        <w:t>project monitoring and reporting to ensure that all risk management activities are being implemented and have the desired effect.</w:t>
      </w:r>
    </w:p>
    <w:p w14:paraId="6C1F18EB" w14:textId="4B3011F1" w:rsidR="00DA349F" w:rsidRPr="0099743C" w:rsidRDefault="00AB44E9" w:rsidP="0099743C">
      <w:pPr>
        <w:pBdr>
          <w:top w:val="nil"/>
          <w:left w:val="nil"/>
          <w:bottom w:val="nil"/>
          <w:right w:val="nil"/>
          <w:between w:val="nil"/>
        </w:pBdr>
        <w:spacing w:before="120" w:after="120"/>
        <w:jc w:val="both"/>
        <w:rPr>
          <w:rFonts w:ascii="Century Gothic" w:eastAsia="Century Gothic" w:hAnsi="Century Gothic"/>
          <w:color w:val="000000"/>
          <w:sz w:val="20"/>
        </w:rPr>
      </w:pPr>
      <w:r w:rsidRPr="0099743C">
        <w:rPr>
          <w:rFonts w:ascii="Century Gothic" w:eastAsia="Century Gothic" w:hAnsi="Century Gothic"/>
          <w:color w:val="000000"/>
          <w:sz w:val="20"/>
        </w:rPr>
        <w:t xml:space="preserve">Risks must be identified and assessed using the </w:t>
      </w:r>
      <w:r>
        <w:rPr>
          <w:rFonts w:ascii="Century Gothic" w:eastAsia="Century Gothic" w:hAnsi="Century Gothic" w:cs="Century Gothic"/>
          <w:color w:val="000000"/>
          <w:sz w:val="20"/>
          <w:szCs w:val="20"/>
        </w:rPr>
        <w:t>portfolio</w:t>
      </w:r>
      <w:r w:rsidR="00516270">
        <w:rPr>
          <w:rFonts w:ascii="Century Gothic" w:eastAsia="Century Gothic" w:hAnsi="Century Gothic" w:cs="Century Gothic"/>
          <w:color w:val="000000"/>
          <w:sz w:val="20"/>
          <w:szCs w:val="20"/>
        </w:rPr>
        <w:t>/project</w:t>
      </w:r>
      <w:r w:rsidRPr="0099743C">
        <w:rPr>
          <w:rFonts w:ascii="Century Gothic" w:eastAsia="Century Gothic" w:hAnsi="Century Gothic"/>
          <w:color w:val="000000"/>
          <w:sz w:val="20"/>
        </w:rPr>
        <w:t xml:space="preserve"> Risk Register, which shall be submitted to the </w:t>
      </w:r>
      <w:r>
        <w:rPr>
          <w:rFonts w:ascii="Century Gothic" w:eastAsia="Century Gothic" w:hAnsi="Century Gothic" w:cs="Century Gothic"/>
          <w:color w:val="000000"/>
          <w:sz w:val="20"/>
          <w:szCs w:val="20"/>
        </w:rPr>
        <w:t>Portfolio</w:t>
      </w:r>
      <w:r w:rsidR="00516270">
        <w:rPr>
          <w:rFonts w:ascii="Century Gothic" w:eastAsia="Century Gothic" w:hAnsi="Century Gothic" w:cs="Century Gothic"/>
          <w:color w:val="000000"/>
          <w:sz w:val="20"/>
          <w:szCs w:val="20"/>
        </w:rPr>
        <w:t>/Project</w:t>
      </w:r>
      <w:r w:rsidRPr="0099743C">
        <w:rPr>
          <w:rFonts w:ascii="Century Gothic" w:eastAsia="Century Gothic" w:hAnsi="Century Gothic"/>
          <w:color w:val="000000"/>
          <w:sz w:val="20"/>
        </w:rPr>
        <w:t xml:space="preserve"> Appraisal Committee (PAC) as an annex to the </w:t>
      </w:r>
      <w:r>
        <w:rPr>
          <w:rFonts w:ascii="Century Gothic" w:eastAsia="Century Gothic" w:hAnsi="Century Gothic" w:cs="Century Gothic"/>
          <w:color w:val="000000"/>
          <w:sz w:val="20"/>
          <w:szCs w:val="20"/>
        </w:rPr>
        <w:t>portfolio</w:t>
      </w:r>
      <w:r w:rsidR="00516270">
        <w:rPr>
          <w:rFonts w:ascii="Century Gothic" w:eastAsia="Century Gothic" w:hAnsi="Century Gothic"/>
          <w:color w:val="000000"/>
          <w:sz w:val="20"/>
        </w:rPr>
        <w:t>/</w:t>
      </w:r>
      <w:r w:rsidR="00DD7C95">
        <w:rPr>
          <w:rFonts w:ascii="Century Gothic" w:eastAsia="Century Gothic" w:hAnsi="Century Gothic"/>
          <w:color w:val="000000"/>
          <w:sz w:val="20"/>
        </w:rPr>
        <w:t>project</w:t>
      </w:r>
      <w:r w:rsidR="00DD7C95" w:rsidRPr="0099743C">
        <w:rPr>
          <w:rFonts w:ascii="Century Gothic" w:eastAsia="Century Gothic" w:hAnsi="Century Gothic"/>
          <w:color w:val="000000"/>
          <w:sz w:val="20"/>
        </w:rPr>
        <w:t xml:space="preserve"> document</w:t>
      </w:r>
      <w:r w:rsidRPr="0099743C">
        <w:rPr>
          <w:rFonts w:ascii="Century Gothic" w:eastAsia="Century Gothic" w:hAnsi="Century Gothic"/>
          <w:color w:val="000000"/>
          <w:sz w:val="20"/>
        </w:rPr>
        <w:t xml:space="preserve">. The Risk Register must then be maintained and updated as needed in Quantum for the duration of the </w:t>
      </w:r>
      <w:r>
        <w:rPr>
          <w:rFonts w:ascii="Century Gothic" w:eastAsia="Century Gothic" w:hAnsi="Century Gothic" w:cs="Century Gothic"/>
          <w:color w:val="000000"/>
          <w:sz w:val="20"/>
          <w:szCs w:val="20"/>
        </w:rPr>
        <w:t>portfolio</w:t>
      </w:r>
      <w:r w:rsidR="00516270">
        <w:rPr>
          <w:rFonts w:ascii="Century Gothic" w:eastAsia="Century Gothic" w:hAnsi="Century Gothic" w:cs="Century Gothic"/>
          <w:color w:val="000000"/>
          <w:sz w:val="20"/>
          <w:szCs w:val="20"/>
        </w:rPr>
        <w:t>/project</w:t>
      </w:r>
      <w:r w:rsidRPr="0099743C">
        <w:rPr>
          <w:rFonts w:ascii="Century Gothic" w:eastAsia="Century Gothic" w:hAnsi="Century Gothic"/>
          <w:color w:val="000000"/>
          <w:sz w:val="20"/>
        </w:rPr>
        <w:t>, no less than once a year during implementation.</w:t>
      </w:r>
    </w:p>
    <w:p w14:paraId="6C1F18EC" w14:textId="43DE9A9D" w:rsidR="0096688A" w:rsidRDefault="0096688A">
      <w:pPr>
        <w:rPr>
          <w:rFonts w:ascii="Arial Narrow" w:eastAsia="Arial Narrow" w:hAnsi="Arial Narrow" w:cs="Arial Narrow"/>
          <w:b/>
          <w:color w:val="000000"/>
        </w:rPr>
      </w:pPr>
      <w:r>
        <w:rPr>
          <w:rFonts w:ascii="Arial Narrow" w:eastAsia="Arial Narrow" w:hAnsi="Arial Narrow" w:cs="Arial Narrow"/>
          <w:b/>
          <w:color w:val="000000"/>
        </w:rPr>
        <w:br w:type="page"/>
      </w:r>
    </w:p>
    <w:p w14:paraId="4DDE483C" w14:textId="77777777" w:rsidR="00DA349F" w:rsidRDefault="00DA349F">
      <w:pPr>
        <w:pBdr>
          <w:top w:val="nil"/>
          <w:left w:val="nil"/>
          <w:bottom w:val="single" w:sz="4" w:space="0" w:color="000000"/>
          <w:right w:val="nil"/>
          <w:between w:val="nil"/>
        </w:pBdr>
        <w:tabs>
          <w:tab w:val="center" w:pos="4153"/>
          <w:tab w:val="right" w:pos="8306"/>
        </w:tabs>
        <w:spacing w:before="120" w:after="120"/>
        <w:jc w:val="both"/>
        <w:rPr>
          <w:rFonts w:ascii="Arial Narrow" w:eastAsia="Arial Narrow" w:hAnsi="Arial Narrow" w:cs="Arial Narrow"/>
          <w:b/>
          <w:color w:val="000000"/>
        </w:rPr>
      </w:pPr>
    </w:p>
    <w:p w14:paraId="6C1F18ED" w14:textId="7264C70C" w:rsidR="00DA349F" w:rsidRPr="0099743C" w:rsidRDefault="00AB44E9" w:rsidP="0099743C">
      <w:pPr>
        <w:keepNext/>
        <w:pBdr>
          <w:top w:val="nil"/>
          <w:left w:val="nil"/>
          <w:bottom w:val="nil"/>
          <w:right w:val="nil"/>
          <w:between w:val="nil"/>
        </w:pBdr>
        <w:spacing w:before="104" w:after="226"/>
        <w:jc w:val="both"/>
        <w:rPr>
          <w:rFonts w:ascii="Century Gothic" w:eastAsia="Century Gothic" w:hAnsi="Century Gothic"/>
          <w:b/>
          <w:color w:val="000000"/>
        </w:rPr>
      </w:pPr>
      <w:r>
        <w:rPr>
          <w:rFonts w:ascii="Century Gothic" w:eastAsia="Century Gothic" w:hAnsi="Century Gothic" w:cs="Century Gothic"/>
          <w:b/>
          <w:color w:val="000000"/>
        </w:rPr>
        <w:t>Portfolio</w:t>
      </w:r>
      <w:r w:rsidR="00E30E1E">
        <w:rPr>
          <w:rFonts w:ascii="Century Gothic" w:eastAsia="Century Gothic" w:hAnsi="Century Gothic" w:cs="Century Gothic"/>
          <w:b/>
          <w:color w:val="000000"/>
        </w:rPr>
        <w:t>/</w:t>
      </w:r>
      <w:r w:rsidR="00E30E1E" w:rsidRPr="0099743C">
        <w:rPr>
          <w:rFonts w:ascii="Century Gothic" w:eastAsia="Century Gothic" w:hAnsi="Century Gothic"/>
          <w:b/>
          <w:color w:val="000000"/>
        </w:rPr>
        <w:t>Project</w:t>
      </w:r>
      <w:r w:rsidRPr="0099743C">
        <w:rPr>
          <w:rFonts w:ascii="Century Gothic" w:eastAsia="Century Gothic" w:hAnsi="Century Gothic"/>
          <w:b/>
          <w:color w:val="000000"/>
        </w:rPr>
        <w:t xml:space="preserve"> Risk Register Templates</w:t>
      </w:r>
    </w:p>
    <w:p w14:paraId="6C1F18EE" w14:textId="3D1281D3" w:rsidR="00DA349F" w:rsidRPr="00E30E1E" w:rsidRDefault="00AB44E9">
      <w:pPr>
        <w:pBdr>
          <w:top w:val="nil"/>
          <w:left w:val="nil"/>
          <w:bottom w:val="nil"/>
          <w:right w:val="nil"/>
          <w:between w:val="nil"/>
        </w:pBdr>
        <w:spacing w:before="120" w:after="120"/>
        <w:jc w:val="both"/>
        <w:rPr>
          <w:rFonts w:ascii="Century Gothic" w:eastAsia="Century Gothic" w:hAnsi="Century Gothic" w:cs="Century Gothic"/>
          <w:color w:val="000000"/>
          <w:sz w:val="20"/>
          <w:szCs w:val="20"/>
        </w:rPr>
      </w:pPr>
      <w:r w:rsidRPr="0099743C">
        <w:rPr>
          <w:rFonts w:ascii="Century Gothic" w:eastAsia="Century Gothic" w:hAnsi="Century Gothic"/>
          <w:color w:val="000000"/>
          <w:sz w:val="20"/>
        </w:rPr>
        <w:t xml:space="preserve">There are two templates for the </w:t>
      </w:r>
      <w:r w:rsidRPr="00E30E1E">
        <w:rPr>
          <w:rFonts w:ascii="Century Gothic" w:eastAsia="Century Gothic" w:hAnsi="Century Gothic" w:cs="Century Gothic"/>
          <w:color w:val="000000"/>
          <w:sz w:val="20"/>
          <w:szCs w:val="20"/>
        </w:rPr>
        <w:t>Portfolio</w:t>
      </w:r>
      <w:r w:rsidR="002774D4" w:rsidRPr="00E30E1E">
        <w:rPr>
          <w:rFonts w:ascii="Century Gothic" w:eastAsia="Century Gothic" w:hAnsi="Century Gothic" w:cs="Century Gothic"/>
          <w:color w:val="000000"/>
          <w:sz w:val="20"/>
          <w:szCs w:val="20"/>
        </w:rPr>
        <w:t>/</w:t>
      </w:r>
      <w:r w:rsidR="002774D4" w:rsidRPr="0099743C">
        <w:rPr>
          <w:rFonts w:ascii="Century Gothic" w:eastAsia="Century Gothic" w:hAnsi="Century Gothic"/>
          <w:color w:val="000000"/>
          <w:sz w:val="20"/>
        </w:rPr>
        <w:t>Project</w:t>
      </w:r>
      <w:r w:rsidRPr="0099743C">
        <w:rPr>
          <w:rFonts w:ascii="Century Gothic" w:eastAsia="Century Gothic" w:hAnsi="Century Gothic"/>
          <w:color w:val="000000"/>
          <w:sz w:val="20"/>
        </w:rPr>
        <w:t xml:space="preserve"> Risk Register: </w:t>
      </w:r>
    </w:p>
    <w:p w14:paraId="6C1F18EF" w14:textId="41CFCB2D" w:rsidR="00DA349F" w:rsidRPr="005968EC" w:rsidRDefault="00AB44E9">
      <w:pPr>
        <w:numPr>
          <w:ilvl w:val="0"/>
          <w:numId w:val="11"/>
        </w:numPr>
        <w:pBdr>
          <w:top w:val="nil"/>
          <w:left w:val="nil"/>
          <w:bottom w:val="nil"/>
          <w:right w:val="nil"/>
          <w:between w:val="nil"/>
        </w:pBdr>
        <w:spacing w:before="120"/>
        <w:jc w:val="both"/>
        <w:rPr>
          <w:rFonts w:ascii="Century Gothic" w:eastAsia="Roboto" w:hAnsi="Century Gothic" w:cs="Roboto"/>
          <w:sz w:val="20"/>
          <w:szCs w:val="20"/>
        </w:rPr>
      </w:pPr>
      <w:r w:rsidRPr="0099743C">
        <w:rPr>
          <w:rFonts w:ascii="Century Gothic" w:eastAsia="Roboto" w:hAnsi="Century Gothic"/>
          <w:sz w:val="20"/>
        </w:rPr>
        <w:t>an offline template</w:t>
      </w:r>
      <w:r w:rsidRPr="005968EC">
        <w:rPr>
          <w:rFonts w:ascii="Century Gothic" w:eastAsia="Roboto" w:hAnsi="Century Gothic" w:cs="Roboto"/>
          <w:sz w:val="20"/>
          <w:szCs w:val="20"/>
        </w:rPr>
        <w:t xml:space="preserve"> to be attached to the Portfolio</w:t>
      </w:r>
      <w:r w:rsidR="002774D4" w:rsidRPr="005968EC">
        <w:rPr>
          <w:rFonts w:ascii="Century Gothic" w:eastAsia="Roboto" w:hAnsi="Century Gothic" w:cs="Roboto"/>
          <w:sz w:val="20"/>
          <w:szCs w:val="20"/>
        </w:rPr>
        <w:t>/Project</w:t>
      </w:r>
      <w:r w:rsidRPr="005968EC">
        <w:rPr>
          <w:rFonts w:ascii="Century Gothic" w:eastAsia="Roboto" w:hAnsi="Century Gothic" w:cs="Roboto"/>
          <w:sz w:val="20"/>
          <w:szCs w:val="20"/>
        </w:rPr>
        <w:t xml:space="preserve"> Document, </w:t>
      </w:r>
    </w:p>
    <w:p w14:paraId="6C1F18F0" w14:textId="5BB24594" w:rsidR="00DA349F" w:rsidRPr="0099743C" w:rsidRDefault="00AB44E9" w:rsidP="0099743C">
      <w:pPr>
        <w:numPr>
          <w:ilvl w:val="0"/>
          <w:numId w:val="11"/>
        </w:numPr>
        <w:pBdr>
          <w:top w:val="nil"/>
          <w:left w:val="nil"/>
          <w:bottom w:val="nil"/>
          <w:right w:val="nil"/>
          <w:between w:val="nil"/>
        </w:pBdr>
        <w:spacing w:after="120"/>
        <w:jc w:val="both"/>
        <w:rPr>
          <w:rFonts w:ascii="Century Gothic" w:eastAsia="Roboto" w:hAnsi="Century Gothic"/>
          <w:sz w:val="20"/>
        </w:rPr>
      </w:pPr>
      <w:r w:rsidRPr="005968EC">
        <w:rPr>
          <w:rFonts w:ascii="Century Gothic" w:eastAsia="Roboto" w:hAnsi="Century Gothic" w:cs="Roboto"/>
          <w:sz w:val="20"/>
          <w:szCs w:val="20"/>
        </w:rPr>
        <w:t>then it will continue to be managed</w:t>
      </w:r>
      <w:r w:rsidRPr="0099743C">
        <w:rPr>
          <w:rFonts w:ascii="Century Gothic" w:eastAsia="Roboto" w:hAnsi="Century Gothic"/>
          <w:sz w:val="20"/>
        </w:rPr>
        <w:t xml:space="preserve"> and </w:t>
      </w:r>
      <w:r w:rsidRPr="005968EC">
        <w:rPr>
          <w:rFonts w:ascii="Century Gothic" w:eastAsia="Roboto" w:hAnsi="Century Gothic" w:cs="Roboto"/>
          <w:sz w:val="20"/>
          <w:szCs w:val="20"/>
        </w:rPr>
        <w:t xml:space="preserve">monitored in </w:t>
      </w:r>
      <w:r w:rsidRPr="0099743C">
        <w:rPr>
          <w:rFonts w:ascii="Century Gothic" w:eastAsia="Roboto" w:hAnsi="Century Gothic"/>
          <w:sz w:val="20"/>
        </w:rPr>
        <w:t xml:space="preserve">an online </w:t>
      </w:r>
      <w:r w:rsidRPr="005968EC">
        <w:rPr>
          <w:rFonts w:ascii="Century Gothic" w:eastAsia="Roboto" w:hAnsi="Century Gothic" w:cs="Roboto"/>
          <w:sz w:val="20"/>
          <w:szCs w:val="20"/>
        </w:rPr>
        <w:t xml:space="preserve">format in </w:t>
      </w:r>
      <w:r w:rsidRPr="0099743C">
        <w:rPr>
          <w:rFonts w:ascii="Century Gothic" w:eastAsia="Roboto" w:hAnsi="Century Gothic"/>
          <w:sz w:val="20"/>
        </w:rPr>
        <w:t xml:space="preserve">Quantum </w:t>
      </w:r>
      <w:r w:rsidRPr="005968EC">
        <w:rPr>
          <w:rFonts w:ascii="Century Gothic" w:eastAsia="Roboto" w:hAnsi="Century Gothic" w:cs="Roboto"/>
          <w:sz w:val="20"/>
          <w:szCs w:val="20"/>
        </w:rPr>
        <w:t>system</w:t>
      </w:r>
      <w:r w:rsidRPr="0099743C">
        <w:rPr>
          <w:rFonts w:ascii="Century Gothic" w:eastAsia="Roboto" w:hAnsi="Century Gothic"/>
          <w:sz w:val="20"/>
        </w:rPr>
        <w:t>.</w:t>
      </w:r>
    </w:p>
    <w:p w14:paraId="6C1F18F1" w14:textId="77777777" w:rsidR="00DA349F" w:rsidRPr="0099743C" w:rsidRDefault="00AB44E9" w:rsidP="0099743C">
      <w:pPr>
        <w:pBdr>
          <w:top w:val="nil"/>
          <w:left w:val="nil"/>
          <w:bottom w:val="nil"/>
          <w:right w:val="nil"/>
          <w:between w:val="nil"/>
        </w:pBdr>
        <w:spacing w:before="120" w:after="120"/>
        <w:jc w:val="both"/>
        <w:rPr>
          <w:rFonts w:ascii="Century Gothic" w:eastAsia="Century Gothic" w:hAnsi="Century Gothic"/>
          <w:color w:val="000000"/>
          <w:sz w:val="20"/>
        </w:rPr>
      </w:pPr>
      <w:r w:rsidRPr="0099743C">
        <w:rPr>
          <w:rFonts w:ascii="Century Gothic" w:eastAsia="Century Gothic" w:hAnsi="Century Gothic"/>
          <w:color w:val="000000"/>
          <w:sz w:val="20"/>
        </w:rPr>
        <w:t xml:space="preserve">See Annex 2 for the offline template for the </w:t>
      </w:r>
      <w:r w:rsidRPr="00E30E1E">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 xml:space="preserve">Project Risk Register. The offline template should be used for the initial drafting of the Risk Register during </w:t>
      </w:r>
      <w:r>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 xml:space="preserve">project design and included in the draft </w:t>
      </w:r>
      <w:r>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 xml:space="preserve">project document as an annex. </w:t>
      </w:r>
    </w:p>
    <w:p w14:paraId="6C1F18F2" w14:textId="61241C80" w:rsidR="00DA349F" w:rsidRPr="0099743C" w:rsidRDefault="000E2B81" w:rsidP="0099743C">
      <w:pPr>
        <w:pBdr>
          <w:top w:val="nil"/>
          <w:left w:val="nil"/>
          <w:bottom w:val="nil"/>
          <w:right w:val="nil"/>
          <w:between w:val="nil"/>
        </w:pBdr>
        <w:spacing w:before="120" w:after="120"/>
        <w:jc w:val="both"/>
        <w:rPr>
          <w:rFonts w:ascii="Century Gothic" w:eastAsia="Century Gothic" w:hAnsi="Century Gothic"/>
          <w:color w:val="000000"/>
          <w:sz w:val="20"/>
        </w:rPr>
      </w:pPr>
      <w:hyperlink r:id="rId17">
        <w:r w:rsidR="00AB44E9">
          <w:rPr>
            <w:rFonts w:ascii="Century Gothic" w:eastAsia="Century Gothic" w:hAnsi="Century Gothic" w:cs="Century Gothic"/>
            <w:color w:val="0000FF"/>
            <w:sz w:val="20"/>
            <w:szCs w:val="20"/>
            <w:u w:val="single"/>
          </w:rPr>
          <w:t>Click here</w:t>
        </w:r>
      </w:hyperlink>
      <w:r w:rsidR="00AB44E9" w:rsidRPr="0099743C">
        <w:rPr>
          <w:rFonts w:ascii="Century Gothic" w:eastAsia="Century Gothic" w:hAnsi="Century Gothic"/>
          <w:color w:val="000000"/>
          <w:sz w:val="20"/>
        </w:rPr>
        <w:t xml:space="preserve"> for the Quantum </w:t>
      </w:r>
      <w:r w:rsidR="00AB44E9">
        <w:rPr>
          <w:rFonts w:ascii="Century Gothic" w:eastAsia="Century Gothic" w:hAnsi="Century Gothic" w:cs="Century Gothic"/>
          <w:color w:val="000000"/>
          <w:sz w:val="20"/>
          <w:szCs w:val="20"/>
        </w:rPr>
        <w:t>Portfolio/</w:t>
      </w:r>
      <w:r w:rsidR="00AB44E9" w:rsidRPr="0099743C">
        <w:rPr>
          <w:rFonts w:ascii="Century Gothic" w:eastAsia="Century Gothic" w:hAnsi="Century Gothic"/>
          <w:color w:val="000000"/>
          <w:sz w:val="20"/>
        </w:rPr>
        <w:t xml:space="preserve">Project Risk Register in the </w:t>
      </w:r>
      <w:r w:rsidR="00AB44E9">
        <w:rPr>
          <w:rFonts w:ascii="Century Gothic" w:eastAsia="Century Gothic" w:hAnsi="Century Gothic" w:cs="Century Gothic"/>
          <w:color w:val="000000"/>
          <w:sz w:val="20"/>
          <w:szCs w:val="20"/>
        </w:rPr>
        <w:t>Portfolio/</w:t>
      </w:r>
      <w:r w:rsidR="00AB44E9" w:rsidRPr="0099743C">
        <w:rPr>
          <w:rFonts w:ascii="Century Gothic" w:eastAsia="Century Gothic" w:hAnsi="Century Gothic"/>
          <w:color w:val="000000"/>
          <w:sz w:val="20"/>
        </w:rPr>
        <w:t xml:space="preserve">Project Results and </w:t>
      </w:r>
      <w:r w:rsidR="00AB44E9">
        <w:rPr>
          <w:rFonts w:ascii="Century Gothic" w:eastAsia="Century Gothic" w:hAnsi="Century Gothic" w:cs="Century Gothic"/>
          <w:color w:val="000000"/>
          <w:sz w:val="20"/>
          <w:szCs w:val="20"/>
        </w:rPr>
        <w:t>Portfolio/</w:t>
      </w:r>
      <w:r w:rsidR="00AB44E9" w:rsidRPr="0099743C">
        <w:rPr>
          <w:rFonts w:ascii="Century Gothic" w:eastAsia="Century Gothic" w:hAnsi="Century Gothic"/>
          <w:color w:val="000000"/>
          <w:sz w:val="20"/>
        </w:rPr>
        <w:t xml:space="preserve">Project Closure Workbench. During </w:t>
      </w:r>
      <w:r w:rsidR="00AB44E9">
        <w:rPr>
          <w:rFonts w:ascii="Century Gothic" w:eastAsia="Century Gothic" w:hAnsi="Century Gothic" w:cs="Century Gothic"/>
          <w:color w:val="000000"/>
          <w:sz w:val="20"/>
          <w:szCs w:val="20"/>
        </w:rPr>
        <w:t>portfolio/</w:t>
      </w:r>
      <w:r w:rsidR="00AB44E9" w:rsidRPr="0099743C">
        <w:rPr>
          <w:rFonts w:ascii="Century Gothic" w:eastAsia="Century Gothic" w:hAnsi="Century Gothic"/>
          <w:color w:val="000000"/>
          <w:sz w:val="20"/>
        </w:rPr>
        <w:t xml:space="preserve">project implementation, the </w:t>
      </w:r>
      <w:r w:rsidR="00AB44E9">
        <w:rPr>
          <w:rFonts w:ascii="Century Gothic" w:eastAsia="Century Gothic" w:hAnsi="Century Gothic" w:cs="Century Gothic"/>
          <w:color w:val="000000"/>
          <w:sz w:val="20"/>
          <w:szCs w:val="20"/>
        </w:rPr>
        <w:t>portfolio/</w:t>
      </w:r>
      <w:r w:rsidR="00AB44E9" w:rsidRPr="0099743C">
        <w:rPr>
          <w:rFonts w:ascii="Century Gothic" w:eastAsia="Century Gothic" w:hAnsi="Century Gothic"/>
          <w:color w:val="000000"/>
          <w:sz w:val="20"/>
        </w:rPr>
        <w:t xml:space="preserve">project management team should update the Risk Register in Quantum as often as needed but no less than once a year. </w:t>
      </w:r>
    </w:p>
    <w:p w14:paraId="6C1F18F3" w14:textId="77777777" w:rsidR="00DA349F" w:rsidRPr="0099743C" w:rsidRDefault="00AB44E9" w:rsidP="0099743C">
      <w:pPr>
        <w:pBdr>
          <w:top w:val="nil"/>
          <w:left w:val="nil"/>
          <w:bottom w:val="nil"/>
          <w:right w:val="nil"/>
          <w:between w:val="nil"/>
        </w:pBdr>
        <w:spacing w:before="120" w:after="120"/>
        <w:jc w:val="both"/>
        <w:rPr>
          <w:rFonts w:ascii="Century Gothic" w:eastAsia="Century Gothic" w:hAnsi="Century Gothic"/>
          <w:color w:val="000000"/>
          <w:sz w:val="20"/>
        </w:rPr>
      </w:pPr>
      <w:r w:rsidRPr="0099743C">
        <w:rPr>
          <w:rFonts w:ascii="Century Gothic" w:eastAsia="Century Gothic" w:hAnsi="Century Gothic"/>
          <w:color w:val="000000"/>
          <w:sz w:val="20"/>
        </w:rPr>
        <w:t xml:space="preserve">Should the </w:t>
      </w:r>
      <w:r>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 xml:space="preserve">project management team have limited access to Quantum, it is acceptable to use the offline template. The offline template should be transferred into Quantum by the UNDP </w:t>
      </w:r>
      <w:r>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 xml:space="preserve">Project Assurance (or by a member of the </w:t>
      </w:r>
      <w:r>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project management team with external access to Quantum) on a regular basis.</w:t>
      </w:r>
    </w:p>
    <w:p w14:paraId="6C1F18F4" w14:textId="77777777" w:rsidR="00DA349F" w:rsidRPr="0099743C" w:rsidRDefault="00AB44E9" w:rsidP="0099743C">
      <w:pPr>
        <w:pBdr>
          <w:top w:val="nil"/>
          <w:left w:val="nil"/>
          <w:bottom w:val="nil"/>
          <w:right w:val="nil"/>
          <w:between w:val="nil"/>
        </w:pBdr>
        <w:spacing w:before="120" w:after="120"/>
        <w:jc w:val="both"/>
        <w:rPr>
          <w:rFonts w:ascii="Century Gothic" w:eastAsia="Century Gothic" w:hAnsi="Century Gothic"/>
          <w:color w:val="000000"/>
          <w:sz w:val="20"/>
        </w:rPr>
      </w:pPr>
      <w:r w:rsidRPr="0099743C">
        <w:rPr>
          <w:rFonts w:ascii="Century Gothic" w:eastAsia="Century Gothic" w:hAnsi="Century Gothic"/>
          <w:color w:val="000000"/>
          <w:sz w:val="20"/>
        </w:rPr>
        <w:t xml:space="preserve">The Risk Register information in Quantum is automatically reflected in the </w:t>
      </w:r>
      <w:r>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Project Progress Report.</w:t>
      </w:r>
    </w:p>
    <w:p w14:paraId="6C1F18F5" w14:textId="77777777" w:rsidR="00DA349F" w:rsidRPr="0099743C" w:rsidRDefault="00AB44E9" w:rsidP="0099743C">
      <w:pPr>
        <w:pBdr>
          <w:top w:val="nil"/>
          <w:left w:val="nil"/>
          <w:bottom w:val="nil"/>
          <w:right w:val="nil"/>
          <w:between w:val="nil"/>
        </w:pBdr>
        <w:spacing w:before="120" w:after="120"/>
        <w:jc w:val="both"/>
        <w:rPr>
          <w:rFonts w:ascii="Century Gothic" w:eastAsia="Century Gothic" w:hAnsi="Century Gothic"/>
          <w:color w:val="000000"/>
          <w:sz w:val="20"/>
        </w:rPr>
      </w:pPr>
      <w:r w:rsidRPr="0099743C">
        <w:rPr>
          <w:rFonts w:ascii="Century Gothic" w:eastAsia="Century Gothic" w:hAnsi="Century Gothic"/>
          <w:color w:val="000000"/>
          <w:sz w:val="20"/>
        </w:rPr>
        <w:t xml:space="preserve">Note that Programme/Unit level risks are tracked in the Corporate Planning System, through the IWP Risk Register. The </w:t>
      </w:r>
      <w:r>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Project Risk Register should be informed by the IWP Risk Register, and vice versa.</w:t>
      </w:r>
    </w:p>
    <w:p w14:paraId="6C1F18F6" w14:textId="77777777" w:rsidR="00DA349F" w:rsidRPr="0099743C" w:rsidRDefault="00DA349F" w:rsidP="0099743C">
      <w:pPr>
        <w:pBdr>
          <w:top w:val="nil"/>
          <w:left w:val="nil"/>
          <w:bottom w:val="single" w:sz="4" w:space="0" w:color="000000"/>
          <w:right w:val="nil"/>
          <w:between w:val="nil"/>
        </w:pBdr>
        <w:tabs>
          <w:tab w:val="center" w:pos="4153"/>
          <w:tab w:val="right" w:pos="8306"/>
        </w:tabs>
        <w:spacing w:before="120" w:after="120"/>
        <w:jc w:val="both"/>
        <w:rPr>
          <w:rFonts w:ascii="Arial Narrow" w:eastAsia="Arial Narrow" w:hAnsi="Arial Narrow"/>
          <w:b/>
          <w:color w:val="000000"/>
        </w:rPr>
      </w:pPr>
    </w:p>
    <w:p w14:paraId="6C1F18F7" w14:textId="43D02A6C" w:rsidR="00DA349F" w:rsidRPr="0099743C" w:rsidRDefault="00AB44E9" w:rsidP="0099743C">
      <w:pPr>
        <w:keepNext/>
        <w:pBdr>
          <w:top w:val="nil"/>
          <w:left w:val="nil"/>
          <w:bottom w:val="nil"/>
          <w:right w:val="nil"/>
          <w:between w:val="nil"/>
        </w:pBdr>
        <w:spacing w:before="104" w:after="226"/>
        <w:rPr>
          <w:rFonts w:ascii="Century Gothic" w:eastAsia="Century Gothic" w:hAnsi="Century Gothic"/>
          <w:b/>
          <w:color w:val="000000"/>
        </w:rPr>
      </w:pPr>
      <w:bookmarkStart w:id="0" w:name="_gjdgxs" w:colFirst="0" w:colLast="0"/>
      <w:bookmarkStart w:id="1" w:name="_Hlk8827550"/>
      <w:bookmarkEnd w:id="0"/>
      <w:r w:rsidRPr="0099743C">
        <w:rPr>
          <w:rFonts w:ascii="Century Gothic" w:eastAsia="Century Gothic" w:hAnsi="Century Gothic"/>
          <w:b/>
          <w:color w:val="000000"/>
        </w:rPr>
        <w:t xml:space="preserve">Composition of </w:t>
      </w:r>
      <w:r>
        <w:rPr>
          <w:rFonts w:ascii="Century Gothic" w:eastAsia="Century Gothic" w:hAnsi="Century Gothic" w:cs="Century Gothic"/>
          <w:b/>
          <w:color w:val="000000"/>
        </w:rPr>
        <w:t>Portfolio/</w:t>
      </w:r>
      <w:r w:rsidRPr="0099743C">
        <w:rPr>
          <w:rFonts w:ascii="Century Gothic" w:eastAsia="Century Gothic" w:hAnsi="Century Gothic"/>
          <w:b/>
          <w:color w:val="000000"/>
        </w:rPr>
        <w:t>Project Risk Register</w:t>
      </w:r>
    </w:p>
    <w:bookmarkEnd w:id="1"/>
    <w:p w14:paraId="6C1F18F8" w14:textId="23F84A8D" w:rsidR="00DA349F" w:rsidRPr="0099743C" w:rsidRDefault="00AB44E9" w:rsidP="0099743C">
      <w:pPr>
        <w:numPr>
          <w:ilvl w:val="0"/>
          <w:numId w:val="12"/>
        </w:numPr>
        <w:pBdr>
          <w:top w:val="nil"/>
          <w:left w:val="nil"/>
          <w:bottom w:val="nil"/>
          <w:right w:val="nil"/>
          <w:between w:val="nil"/>
        </w:pBdr>
        <w:jc w:val="both"/>
        <w:rPr>
          <w:color w:val="000000"/>
          <w:sz w:val="20"/>
        </w:rPr>
      </w:pPr>
      <w:r w:rsidRPr="0099743C">
        <w:rPr>
          <w:rFonts w:ascii="Century Gothic" w:eastAsia="Century Gothic" w:hAnsi="Century Gothic"/>
          <w:color w:val="000000"/>
          <w:sz w:val="20"/>
        </w:rPr>
        <w:t xml:space="preserve">Risk ID number: reference number to allow grouping of all information on this risk </w:t>
      </w:r>
    </w:p>
    <w:p w14:paraId="6C1F18F9" w14:textId="77777777" w:rsidR="00DA349F" w:rsidRPr="0099743C" w:rsidRDefault="00AB44E9" w:rsidP="0099743C">
      <w:pPr>
        <w:numPr>
          <w:ilvl w:val="0"/>
          <w:numId w:val="12"/>
        </w:numPr>
        <w:pBdr>
          <w:top w:val="nil"/>
          <w:left w:val="nil"/>
          <w:bottom w:val="nil"/>
          <w:right w:val="nil"/>
          <w:between w:val="nil"/>
        </w:pBdr>
        <w:jc w:val="both"/>
        <w:rPr>
          <w:color w:val="000000"/>
          <w:sz w:val="20"/>
        </w:rPr>
      </w:pPr>
      <w:r w:rsidRPr="0099743C">
        <w:rPr>
          <w:rFonts w:ascii="Century Gothic" w:eastAsia="Century Gothic" w:hAnsi="Century Gothic"/>
          <w:color w:val="000000"/>
          <w:sz w:val="20"/>
        </w:rPr>
        <w:t>Description: brief description of the risk, including potential future event and its cause</w:t>
      </w:r>
    </w:p>
    <w:p w14:paraId="6C1F18FA" w14:textId="77777777" w:rsidR="00DA349F" w:rsidRPr="0099743C" w:rsidRDefault="00AB44E9" w:rsidP="0099743C">
      <w:pPr>
        <w:numPr>
          <w:ilvl w:val="0"/>
          <w:numId w:val="12"/>
        </w:numPr>
        <w:pBdr>
          <w:top w:val="nil"/>
          <w:left w:val="nil"/>
          <w:bottom w:val="nil"/>
          <w:right w:val="nil"/>
          <w:between w:val="nil"/>
        </w:pBdr>
        <w:jc w:val="both"/>
        <w:rPr>
          <w:color w:val="000000"/>
          <w:sz w:val="20"/>
        </w:rPr>
      </w:pPr>
      <w:r w:rsidRPr="0099743C">
        <w:rPr>
          <w:rFonts w:ascii="Century Gothic" w:eastAsia="Century Gothic" w:hAnsi="Century Gothic"/>
          <w:color w:val="000000"/>
          <w:sz w:val="20"/>
        </w:rPr>
        <w:t xml:space="preserve">Date identified: when was the risk identified </w:t>
      </w:r>
    </w:p>
    <w:p w14:paraId="6C1F18FB" w14:textId="77777777" w:rsidR="00DA349F" w:rsidRPr="0099743C" w:rsidRDefault="00AB44E9" w:rsidP="0099743C">
      <w:pPr>
        <w:numPr>
          <w:ilvl w:val="0"/>
          <w:numId w:val="12"/>
        </w:numPr>
        <w:pBdr>
          <w:top w:val="nil"/>
          <w:left w:val="nil"/>
          <w:bottom w:val="nil"/>
          <w:right w:val="nil"/>
          <w:between w:val="nil"/>
        </w:pBdr>
        <w:jc w:val="both"/>
        <w:rPr>
          <w:color w:val="000000"/>
          <w:sz w:val="20"/>
        </w:rPr>
      </w:pPr>
      <w:r w:rsidRPr="0099743C">
        <w:rPr>
          <w:rFonts w:ascii="Century Gothic" w:eastAsia="Century Gothic" w:hAnsi="Century Gothic"/>
          <w:color w:val="000000"/>
          <w:sz w:val="20"/>
        </w:rPr>
        <w:t>Type</w:t>
      </w:r>
      <w:r>
        <w:rPr>
          <w:rFonts w:ascii="Century Gothic" w:eastAsia="Century Gothic" w:hAnsi="Century Gothic" w:cs="Century Gothic"/>
          <w:color w:val="000000"/>
          <w:sz w:val="20"/>
          <w:szCs w:val="20"/>
        </w:rPr>
        <w:t>(s)</w:t>
      </w:r>
      <w:r w:rsidRPr="0099743C">
        <w:rPr>
          <w:rFonts w:ascii="Century Gothic" w:eastAsia="Century Gothic" w:hAnsi="Century Gothic"/>
          <w:color w:val="000000"/>
          <w:sz w:val="20"/>
        </w:rPr>
        <w:t xml:space="preserve"> (i.e. as per ERM risk categories): Social and Environmental, Financial, Operational, Organizational, Reputational, Regulatory, Strategic, Safety and Security. </w:t>
      </w:r>
      <w:r>
        <w:rPr>
          <w:rFonts w:ascii="Century Gothic" w:eastAsia="Century Gothic" w:hAnsi="Century Gothic" w:cs="Century Gothic"/>
          <w:color w:val="000000"/>
          <w:sz w:val="20"/>
          <w:szCs w:val="20"/>
        </w:rPr>
        <w:t xml:space="preserve">If there are multiple risk types </w:t>
      </w:r>
      <w:r>
        <w:rPr>
          <w:rFonts w:ascii="Century Gothic" w:eastAsia="Century Gothic" w:hAnsi="Century Gothic" w:cs="Century Gothic"/>
          <w:sz w:val="20"/>
          <w:szCs w:val="20"/>
        </w:rPr>
        <w:t>converging inextricably, list them. You can add multiple ERM risk categories.</w:t>
      </w:r>
    </w:p>
    <w:p w14:paraId="6C1F18FC" w14:textId="77777777" w:rsidR="00DA349F" w:rsidRPr="0099743C" w:rsidRDefault="00AB44E9" w:rsidP="0099743C">
      <w:pPr>
        <w:numPr>
          <w:ilvl w:val="0"/>
          <w:numId w:val="12"/>
        </w:numPr>
        <w:pBdr>
          <w:top w:val="nil"/>
          <w:left w:val="nil"/>
          <w:bottom w:val="nil"/>
          <w:right w:val="nil"/>
          <w:between w:val="nil"/>
        </w:pBdr>
        <w:jc w:val="both"/>
        <w:rPr>
          <w:color w:val="000000"/>
          <w:sz w:val="20"/>
        </w:rPr>
      </w:pPr>
      <w:r w:rsidRPr="0099743C">
        <w:rPr>
          <w:rFonts w:ascii="Century Gothic" w:eastAsia="Century Gothic" w:hAnsi="Century Gothic"/>
          <w:color w:val="000000"/>
          <w:sz w:val="20"/>
        </w:rPr>
        <w:t xml:space="preserve">Impact and Likelihood: </w:t>
      </w:r>
    </w:p>
    <w:p w14:paraId="6C1F18FD" w14:textId="77777777" w:rsidR="00DA349F" w:rsidRPr="0099743C" w:rsidRDefault="00AB44E9" w:rsidP="0099743C">
      <w:pPr>
        <w:numPr>
          <w:ilvl w:val="1"/>
          <w:numId w:val="12"/>
        </w:numPr>
        <w:pBdr>
          <w:top w:val="nil"/>
          <w:left w:val="nil"/>
          <w:bottom w:val="nil"/>
          <w:right w:val="nil"/>
          <w:between w:val="nil"/>
        </w:pBdr>
        <w:jc w:val="both"/>
        <w:rPr>
          <w:color w:val="000000"/>
          <w:sz w:val="20"/>
        </w:rPr>
      </w:pPr>
      <w:r w:rsidRPr="0099743C">
        <w:rPr>
          <w:rFonts w:ascii="Century Gothic" w:eastAsia="Century Gothic" w:hAnsi="Century Gothic"/>
          <w:color w:val="000000"/>
          <w:sz w:val="20"/>
        </w:rPr>
        <w:t xml:space="preserve">Impact: effect on the </w:t>
      </w:r>
      <w:r>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project if the risk were to occur on a scale of 1 (negligible) to 5 (extreme)</w:t>
      </w:r>
    </w:p>
    <w:p w14:paraId="6C1F18FE" w14:textId="16F827A3" w:rsidR="00DA349F" w:rsidRPr="0099743C" w:rsidRDefault="00AB44E9" w:rsidP="0099743C">
      <w:pPr>
        <w:numPr>
          <w:ilvl w:val="1"/>
          <w:numId w:val="12"/>
        </w:numPr>
        <w:pBdr>
          <w:top w:val="nil"/>
          <w:left w:val="nil"/>
          <w:bottom w:val="nil"/>
          <w:right w:val="nil"/>
          <w:between w:val="nil"/>
        </w:pBdr>
        <w:jc w:val="both"/>
        <w:rPr>
          <w:color w:val="000000"/>
          <w:sz w:val="20"/>
        </w:rPr>
      </w:pPr>
      <w:r w:rsidRPr="0099743C">
        <w:rPr>
          <w:rFonts w:ascii="Century Gothic" w:eastAsia="Century Gothic" w:hAnsi="Century Gothic"/>
          <w:color w:val="000000"/>
          <w:sz w:val="20"/>
        </w:rPr>
        <w:t>Likelihood: estimate of the likelihood of the risk occurring on a scale of 1 (not likely) to 5 (expected</w:t>
      </w:r>
      <w:r>
        <w:rPr>
          <w:rFonts w:ascii="Century Gothic" w:eastAsia="Century Gothic" w:hAnsi="Century Gothic" w:cs="Century Gothic"/>
          <w:color w:val="000000"/>
          <w:sz w:val="20"/>
          <w:szCs w:val="20"/>
        </w:rPr>
        <w:t>).</w:t>
      </w:r>
    </w:p>
    <w:p w14:paraId="6C1F18FF" w14:textId="6079953F" w:rsidR="00DA349F" w:rsidRPr="0099743C" w:rsidRDefault="00AB44E9" w:rsidP="0099743C">
      <w:pPr>
        <w:numPr>
          <w:ilvl w:val="0"/>
          <w:numId w:val="12"/>
        </w:numPr>
        <w:pBdr>
          <w:top w:val="nil"/>
          <w:left w:val="nil"/>
          <w:bottom w:val="nil"/>
          <w:right w:val="nil"/>
          <w:between w:val="nil"/>
        </w:pBdr>
        <w:jc w:val="both"/>
        <w:rPr>
          <w:color w:val="000000"/>
          <w:sz w:val="20"/>
        </w:rPr>
      </w:pPr>
      <w:r w:rsidRPr="0099743C">
        <w:rPr>
          <w:rFonts w:ascii="Century Gothic" w:eastAsia="Century Gothic" w:hAnsi="Century Gothic"/>
          <w:color w:val="000000"/>
          <w:sz w:val="20"/>
        </w:rPr>
        <w:t xml:space="preserve">Risk Owner: the person or entity with the responsibility to manage the risk. </w:t>
      </w:r>
      <w:r w:rsidR="0069787D">
        <w:rPr>
          <w:rFonts w:ascii="Century Gothic" w:eastAsia="Century Gothic" w:hAnsi="Century Gothic" w:cs="Century Gothic"/>
          <w:color w:val="000000"/>
          <w:sz w:val="20"/>
          <w:szCs w:val="20"/>
        </w:rPr>
        <w:t xml:space="preserve">For portfolio, risk </w:t>
      </w:r>
      <w:r>
        <w:rPr>
          <w:rFonts w:ascii="Century Gothic" w:eastAsia="Century Gothic" w:hAnsi="Century Gothic" w:cs="Century Gothic"/>
          <w:sz w:val="20"/>
          <w:szCs w:val="20"/>
        </w:rPr>
        <w:t>needs to be designated to either the portfolio management team or the PSRC. In either case this means that everyone on the assigned team is co-responsible for the management of the risk. Unlike in project modality, portfolios may not have single risk owners.</w:t>
      </w:r>
    </w:p>
    <w:p w14:paraId="6C1F1900" w14:textId="77777777" w:rsidR="00DA349F" w:rsidRPr="0099743C" w:rsidRDefault="00AB44E9" w:rsidP="0099743C">
      <w:pPr>
        <w:numPr>
          <w:ilvl w:val="0"/>
          <w:numId w:val="12"/>
        </w:numPr>
        <w:pBdr>
          <w:top w:val="nil"/>
          <w:left w:val="nil"/>
          <w:bottom w:val="nil"/>
          <w:right w:val="nil"/>
          <w:between w:val="nil"/>
        </w:pBdr>
        <w:jc w:val="both"/>
        <w:rPr>
          <w:color w:val="000000"/>
          <w:sz w:val="20"/>
        </w:rPr>
      </w:pPr>
      <w:r w:rsidRPr="0099743C">
        <w:rPr>
          <w:rFonts w:ascii="Century Gothic" w:eastAsia="Century Gothic" w:hAnsi="Century Gothic"/>
          <w:color w:val="000000"/>
          <w:sz w:val="20"/>
        </w:rPr>
        <w:t>Risk Treatment(s): what actions have been taken/will be taken to counter this risk</w:t>
      </w:r>
    </w:p>
    <w:p w14:paraId="6C1F1901" w14:textId="77777777" w:rsidR="00DA349F" w:rsidRPr="0099743C" w:rsidRDefault="00AB44E9" w:rsidP="0099743C">
      <w:pPr>
        <w:numPr>
          <w:ilvl w:val="0"/>
          <w:numId w:val="12"/>
        </w:numPr>
        <w:pBdr>
          <w:top w:val="nil"/>
          <w:left w:val="nil"/>
          <w:bottom w:val="nil"/>
          <w:right w:val="nil"/>
          <w:between w:val="nil"/>
        </w:pBdr>
        <w:jc w:val="both"/>
        <w:rPr>
          <w:color w:val="000000"/>
          <w:sz w:val="20"/>
        </w:rPr>
      </w:pPr>
      <w:r w:rsidRPr="0099743C">
        <w:rPr>
          <w:rFonts w:ascii="Century Gothic" w:eastAsia="Century Gothic" w:hAnsi="Century Gothic"/>
          <w:color w:val="000000"/>
          <w:sz w:val="20"/>
        </w:rPr>
        <w:t>Current status of Risk Treatment(s): implementation status of risk treatment/management measures and their effectiveness and relevant changes in context (online only)</w:t>
      </w:r>
    </w:p>
    <w:p w14:paraId="6C1F1902" w14:textId="77777777" w:rsidR="00DA349F" w:rsidRPr="0099743C" w:rsidRDefault="00DA349F" w:rsidP="0099743C">
      <w:pPr>
        <w:pBdr>
          <w:top w:val="nil"/>
          <w:left w:val="nil"/>
          <w:bottom w:val="nil"/>
          <w:right w:val="nil"/>
          <w:between w:val="nil"/>
        </w:pBdr>
        <w:spacing w:before="120" w:after="120"/>
        <w:jc w:val="both"/>
        <w:rPr>
          <w:rFonts w:ascii="Arial Narrow" w:eastAsia="Arial Narrow" w:hAnsi="Arial Narrow"/>
          <w:color w:val="000000"/>
        </w:rPr>
      </w:pPr>
    </w:p>
    <w:p w14:paraId="6C1F1903" w14:textId="77777777" w:rsidR="00DA349F" w:rsidRPr="0099743C" w:rsidRDefault="00AB44E9" w:rsidP="0099743C">
      <w:pPr>
        <w:keepNext/>
        <w:pBdr>
          <w:top w:val="single" w:sz="4" w:space="0" w:color="000000"/>
          <w:left w:val="nil"/>
          <w:bottom w:val="nil"/>
          <w:right w:val="nil"/>
          <w:between w:val="nil"/>
        </w:pBdr>
        <w:spacing w:before="104" w:after="226"/>
        <w:jc w:val="both"/>
        <w:rPr>
          <w:rFonts w:ascii="Century Gothic" w:eastAsia="Century Gothic" w:hAnsi="Century Gothic"/>
          <w:b/>
          <w:color w:val="000000"/>
        </w:rPr>
      </w:pPr>
      <w:r w:rsidRPr="0099743C">
        <w:rPr>
          <w:rFonts w:ascii="Century Gothic" w:eastAsia="Century Gothic" w:hAnsi="Century Gothic"/>
          <w:b/>
          <w:color w:val="000000"/>
        </w:rPr>
        <w:t>Inputs</w:t>
      </w:r>
    </w:p>
    <w:p w14:paraId="6C1F1904" w14:textId="4915676A" w:rsidR="00DA349F" w:rsidRPr="0099743C" w:rsidRDefault="00AB44E9" w:rsidP="0099743C">
      <w:pPr>
        <w:pBdr>
          <w:top w:val="nil"/>
          <w:left w:val="nil"/>
          <w:bottom w:val="nil"/>
          <w:right w:val="nil"/>
          <w:between w:val="nil"/>
        </w:pBdr>
        <w:spacing w:before="120" w:after="120"/>
        <w:jc w:val="both"/>
        <w:rPr>
          <w:rFonts w:ascii="Century Gothic" w:eastAsia="Century Gothic" w:hAnsi="Century Gothic"/>
          <w:color w:val="000000"/>
          <w:sz w:val="20"/>
        </w:rPr>
      </w:pPr>
      <w:r w:rsidRPr="0099743C">
        <w:rPr>
          <w:rFonts w:ascii="Century Gothic" w:eastAsia="Century Gothic" w:hAnsi="Century Gothic"/>
          <w:color w:val="000000"/>
          <w:sz w:val="20"/>
        </w:rPr>
        <w:t xml:space="preserve">Risks are identified using the ERM Risk Categories (see Annex 1) and relevant risk tools such as </w:t>
      </w:r>
      <w:r>
        <w:rPr>
          <w:rFonts w:ascii="Century Gothic" w:eastAsia="Century Gothic" w:hAnsi="Century Gothic" w:cs="Century Gothic"/>
          <w:sz w:val="20"/>
          <w:szCs w:val="20"/>
        </w:rPr>
        <w:t>Portfolio Sense making, Scenario Planning, Foresight,</w:t>
      </w:r>
      <w:r w:rsidRPr="0099743C">
        <w:rPr>
          <w:rFonts w:ascii="Century Gothic" w:eastAsia="Century Gothic" w:hAnsi="Century Gothic"/>
          <w:sz w:val="20"/>
        </w:rPr>
        <w:t xml:space="preserve"> </w:t>
      </w:r>
      <w:r w:rsidRPr="0099743C">
        <w:rPr>
          <w:rFonts w:ascii="Century Gothic" w:eastAsia="Century Gothic" w:hAnsi="Century Gothic"/>
          <w:color w:val="000000"/>
          <w:sz w:val="20"/>
        </w:rPr>
        <w:t xml:space="preserve">HACT, Social and Environmental Screening Procedure, Private Sector Due Diligence, Theory of Change, Procurement Risk Radar, etc.  </w:t>
      </w:r>
      <w:r>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 xml:space="preserve">Project risks can be identified and updated at any time. They may also derive from risks identified at the Programme/Unit level or may contribute to risks at the Programme/Unit level. </w:t>
      </w:r>
    </w:p>
    <w:p w14:paraId="6C1F1905" w14:textId="59E8E914" w:rsidR="00DA349F" w:rsidRPr="0099743C" w:rsidRDefault="00AB44E9" w:rsidP="0099743C">
      <w:pPr>
        <w:pBdr>
          <w:top w:val="nil"/>
          <w:left w:val="nil"/>
          <w:bottom w:val="nil"/>
          <w:right w:val="nil"/>
          <w:between w:val="nil"/>
        </w:pBdr>
        <w:spacing w:before="120" w:after="120"/>
        <w:jc w:val="both"/>
        <w:rPr>
          <w:rFonts w:ascii="Century Gothic" w:eastAsia="Century Gothic" w:hAnsi="Century Gothic"/>
          <w:color w:val="000000"/>
          <w:sz w:val="20"/>
        </w:rPr>
      </w:pPr>
      <w:r w:rsidRPr="0099743C">
        <w:rPr>
          <w:rFonts w:ascii="Century Gothic" w:eastAsia="Century Gothic" w:hAnsi="Century Gothic"/>
          <w:color w:val="000000"/>
          <w:sz w:val="20"/>
        </w:rPr>
        <w:lastRenderedPageBreak/>
        <w:t xml:space="preserve">Based on identification and assessment, a risk analysis shall be completed by the </w:t>
      </w:r>
      <w:r>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 xml:space="preserve">Project Developer as part of the </w:t>
      </w:r>
      <w:r>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 xml:space="preserve">Project Document preparation, using the standard offline Risk Register template. The initial draft of the Risk Register should be reviewed by the PAC. Once the consensus on the risks, including possible management measures if known, has been reached, and once the </w:t>
      </w:r>
      <w:r>
        <w:rPr>
          <w:rFonts w:ascii="Century Gothic" w:eastAsia="Century Gothic" w:hAnsi="Century Gothic" w:cs="Century Gothic"/>
          <w:color w:val="000000"/>
          <w:sz w:val="20"/>
          <w:szCs w:val="20"/>
        </w:rPr>
        <w:t>portfolio number</w:t>
      </w:r>
      <w:r w:rsidRPr="0099743C">
        <w:rPr>
          <w:rFonts w:ascii="Century Gothic" w:eastAsia="Century Gothic" w:hAnsi="Century Gothic"/>
          <w:color w:val="000000"/>
          <w:sz w:val="20"/>
        </w:rPr>
        <w:t xml:space="preserve"> has been created, the risks should be recorded in Quantum in the </w:t>
      </w:r>
      <w:r>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 xml:space="preserve">Project Risk Register. </w:t>
      </w:r>
    </w:p>
    <w:p w14:paraId="6C1F1906" w14:textId="77777777" w:rsidR="00DA349F" w:rsidRPr="0099743C" w:rsidRDefault="00AB44E9" w:rsidP="0099743C">
      <w:pPr>
        <w:pBdr>
          <w:top w:val="nil"/>
          <w:left w:val="nil"/>
          <w:bottom w:val="nil"/>
          <w:right w:val="nil"/>
          <w:between w:val="nil"/>
        </w:pBdr>
        <w:spacing w:before="120" w:after="120"/>
        <w:jc w:val="both"/>
        <w:rPr>
          <w:rFonts w:ascii="Century Gothic" w:eastAsia="Century Gothic" w:hAnsi="Century Gothic"/>
          <w:color w:val="000000"/>
          <w:sz w:val="20"/>
        </w:rPr>
      </w:pPr>
      <w:r w:rsidRPr="0099743C">
        <w:rPr>
          <w:rFonts w:ascii="Century Gothic" w:eastAsia="Century Gothic" w:hAnsi="Century Gothic"/>
          <w:color w:val="000000"/>
          <w:sz w:val="20"/>
        </w:rPr>
        <w:t xml:space="preserve">The Risk Register should be maintained and updated as needed (but at least once a year) in Quantum for the duration of the </w:t>
      </w:r>
      <w:r>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 xml:space="preserve">project; the information entered will be reflected in the </w:t>
      </w:r>
      <w:r>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 xml:space="preserve">Project Progress Report. There must be a check for any new risks every time the Risk Register is updated. </w:t>
      </w:r>
    </w:p>
    <w:p w14:paraId="6C1F1907" w14:textId="77777777" w:rsidR="00DA349F" w:rsidRPr="0099743C" w:rsidRDefault="00DA349F" w:rsidP="0099743C">
      <w:pPr>
        <w:pBdr>
          <w:top w:val="nil"/>
          <w:left w:val="nil"/>
          <w:bottom w:val="nil"/>
          <w:right w:val="nil"/>
          <w:between w:val="nil"/>
        </w:pBdr>
        <w:spacing w:before="120" w:after="120"/>
        <w:jc w:val="both"/>
        <w:rPr>
          <w:rFonts w:ascii="Arial Narrow" w:eastAsia="Arial Narrow" w:hAnsi="Arial Narrow"/>
          <w:color w:val="000000"/>
        </w:rPr>
      </w:pPr>
    </w:p>
    <w:p w14:paraId="6C1F1908" w14:textId="77777777" w:rsidR="00DA349F" w:rsidRPr="0099743C" w:rsidRDefault="00AB44E9" w:rsidP="0099743C">
      <w:pPr>
        <w:keepNext/>
        <w:pBdr>
          <w:top w:val="single" w:sz="4" w:space="0" w:color="000000"/>
          <w:left w:val="nil"/>
          <w:bottom w:val="nil"/>
          <w:right w:val="nil"/>
          <w:between w:val="nil"/>
        </w:pBdr>
        <w:spacing w:before="104" w:after="226"/>
        <w:jc w:val="both"/>
        <w:rPr>
          <w:rFonts w:ascii="Century Gothic" w:eastAsia="Century Gothic" w:hAnsi="Century Gothic"/>
          <w:b/>
          <w:color w:val="000000"/>
        </w:rPr>
      </w:pPr>
      <w:r w:rsidRPr="0099743C">
        <w:rPr>
          <w:rFonts w:ascii="Century Gothic" w:eastAsia="Century Gothic" w:hAnsi="Century Gothic"/>
          <w:b/>
          <w:color w:val="000000"/>
        </w:rPr>
        <w:t>Quantum Action Points</w:t>
      </w:r>
    </w:p>
    <w:p w14:paraId="6C1F1909" w14:textId="77777777" w:rsidR="00DA349F" w:rsidRPr="0099743C" w:rsidRDefault="00AB44E9" w:rsidP="0099743C">
      <w:pPr>
        <w:pBdr>
          <w:top w:val="nil"/>
          <w:left w:val="nil"/>
          <w:bottom w:val="nil"/>
          <w:right w:val="nil"/>
          <w:between w:val="nil"/>
        </w:pBdr>
        <w:spacing w:before="120" w:after="120"/>
        <w:jc w:val="both"/>
        <w:rPr>
          <w:rFonts w:ascii="Century Gothic" w:eastAsia="Century Gothic" w:hAnsi="Century Gothic"/>
          <w:color w:val="000000"/>
          <w:sz w:val="20"/>
        </w:rPr>
      </w:pPr>
      <w:bookmarkStart w:id="2" w:name="_30j0zll" w:colFirst="0" w:colLast="0"/>
      <w:bookmarkEnd w:id="2"/>
      <w:r w:rsidRPr="0099743C">
        <w:rPr>
          <w:rFonts w:ascii="Century Gothic" w:eastAsia="Century Gothic" w:hAnsi="Century Gothic"/>
          <w:color w:val="000000"/>
          <w:sz w:val="20"/>
        </w:rPr>
        <w:t xml:space="preserve">The Quantum </w:t>
      </w:r>
      <w:r>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 xml:space="preserve">Project Risk Register should be used to reflect the Risks initially identified and presented to the PAC. The same facility should be used to provide regular updates on identified risks and to record new risks. </w:t>
      </w:r>
      <w:bookmarkStart w:id="3" w:name="_Hlk4600569"/>
      <w:r w:rsidRPr="0099743C">
        <w:rPr>
          <w:rFonts w:ascii="Century Gothic" w:eastAsia="Century Gothic" w:hAnsi="Century Gothic"/>
          <w:color w:val="000000"/>
          <w:sz w:val="20"/>
        </w:rPr>
        <w:t>Navigation is Projects &gt; Project Results and Project Closure Workbench &gt; Select Agency (UNDP), Business Unit, Project Number (or Atlas Project Number for projects migrated from Atlas) &gt; Project Risks tab.</w:t>
      </w:r>
      <w:bookmarkEnd w:id="3"/>
    </w:p>
    <w:p w14:paraId="6C1F190A" w14:textId="77777777" w:rsidR="00DA349F" w:rsidRPr="0099743C" w:rsidRDefault="00AB44E9" w:rsidP="0099743C">
      <w:pPr>
        <w:pBdr>
          <w:top w:val="nil"/>
          <w:left w:val="nil"/>
          <w:bottom w:val="nil"/>
          <w:right w:val="nil"/>
          <w:between w:val="nil"/>
        </w:pBdr>
        <w:spacing w:before="120" w:after="120"/>
        <w:jc w:val="both"/>
        <w:rPr>
          <w:rFonts w:ascii="Century Gothic" w:eastAsia="Century Gothic" w:hAnsi="Century Gothic"/>
          <w:color w:val="000000"/>
          <w:sz w:val="20"/>
        </w:rPr>
      </w:pPr>
      <w:r w:rsidRPr="0099743C">
        <w:rPr>
          <w:rFonts w:ascii="Century Gothic" w:eastAsia="Century Gothic" w:hAnsi="Century Gothic"/>
          <w:color w:val="000000"/>
          <w:sz w:val="20"/>
        </w:rPr>
        <w:t>Notes on access:</w:t>
      </w:r>
    </w:p>
    <w:p w14:paraId="6C1F190B" w14:textId="77777777" w:rsidR="00DA349F" w:rsidRPr="0099743C" w:rsidRDefault="00AB44E9" w:rsidP="0099743C">
      <w:pPr>
        <w:numPr>
          <w:ilvl w:val="0"/>
          <w:numId w:val="1"/>
        </w:numPr>
        <w:pBdr>
          <w:top w:val="nil"/>
          <w:left w:val="nil"/>
          <w:bottom w:val="nil"/>
          <w:right w:val="nil"/>
          <w:between w:val="nil"/>
        </w:pBdr>
        <w:spacing w:before="120" w:after="120"/>
        <w:jc w:val="both"/>
        <w:rPr>
          <w:color w:val="000000"/>
          <w:sz w:val="20"/>
        </w:rPr>
      </w:pPr>
      <w:r w:rsidRPr="0099743C">
        <w:rPr>
          <w:rFonts w:ascii="Century Gothic" w:eastAsia="Century Gothic" w:hAnsi="Century Gothic"/>
          <w:color w:val="000000"/>
          <w:sz w:val="20"/>
        </w:rPr>
        <w:t xml:space="preserve">A risk recorded in Quantum the first time will permanently remain in the system and can be updated regularly. </w:t>
      </w:r>
    </w:p>
    <w:p w14:paraId="6C1F190C" w14:textId="77777777" w:rsidR="00DA349F" w:rsidRDefault="00AB44E9" w:rsidP="0099743C">
      <w:pPr>
        <w:numPr>
          <w:ilvl w:val="0"/>
          <w:numId w:val="1"/>
        </w:numPr>
        <w:pBdr>
          <w:top w:val="nil"/>
          <w:left w:val="nil"/>
          <w:bottom w:val="nil"/>
          <w:right w:val="nil"/>
          <w:between w:val="nil"/>
        </w:pBdr>
        <w:spacing w:before="120" w:after="120"/>
        <w:jc w:val="both"/>
      </w:pPr>
      <w:bookmarkStart w:id="4" w:name="_1fob9te" w:colFirst="0" w:colLast="0"/>
      <w:bookmarkStart w:id="5" w:name="_Hlk4600915"/>
      <w:bookmarkEnd w:id="4"/>
      <w:r w:rsidRPr="0099743C">
        <w:rPr>
          <w:rFonts w:ascii="Century Gothic" w:eastAsia="Century Gothic" w:hAnsi="Century Gothic"/>
          <w:color w:val="000000"/>
          <w:sz w:val="20"/>
        </w:rPr>
        <w:t xml:space="preserve">Risk treatments are recorded in the Treatment(s) field and status can be modified at any time (Not Started, On Going, or Completed).  </w:t>
      </w:r>
    </w:p>
    <w:bookmarkEnd w:id="5"/>
    <w:p w14:paraId="6C1F190D" w14:textId="77777777" w:rsidR="00DA349F" w:rsidRPr="0099743C" w:rsidRDefault="00AB44E9" w:rsidP="0099743C">
      <w:pPr>
        <w:numPr>
          <w:ilvl w:val="0"/>
          <w:numId w:val="1"/>
        </w:numPr>
        <w:pBdr>
          <w:top w:val="nil"/>
          <w:left w:val="nil"/>
          <w:bottom w:val="nil"/>
          <w:right w:val="nil"/>
          <w:between w:val="nil"/>
        </w:pBdr>
        <w:spacing w:before="120" w:after="120"/>
        <w:jc w:val="both"/>
        <w:rPr>
          <w:color w:val="000000"/>
          <w:sz w:val="20"/>
        </w:rPr>
      </w:pPr>
      <w:r w:rsidRPr="0099743C">
        <w:rPr>
          <w:rFonts w:ascii="Century Gothic" w:eastAsia="Century Gothic" w:hAnsi="Century Gothic"/>
          <w:color w:val="000000"/>
          <w:sz w:val="20"/>
        </w:rPr>
        <w:t xml:space="preserve">New risks can be added at any time and risks that are no longer relevant can be updated so they are no longer active. </w:t>
      </w:r>
    </w:p>
    <w:p w14:paraId="6C1F190F" w14:textId="77777777" w:rsidR="00DA349F" w:rsidRPr="0099743C" w:rsidRDefault="00DA349F" w:rsidP="0099743C">
      <w:pPr>
        <w:pBdr>
          <w:top w:val="nil"/>
          <w:left w:val="nil"/>
          <w:bottom w:val="nil"/>
          <w:right w:val="nil"/>
          <w:between w:val="nil"/>
        </w:pBdr>
        <w:spacing w:before="120" w:after="120"/>
        <w:jc w:val="both"/>
        <w:rPr>
          <w:rFonts w:ascii="Arial Narrow" w:eastAsia="Arial Narrow" w:hAnsi="Arial Narrow"/>
          <w:color w:val="000000"/>
        </w:rPr>
      </w:pPr>
    </w:p>
    <w:p w14:paraId="6C1F1910" w14:textId="77777777" w:rsidR="00DA349F" w:rsidRPr="0099743C" w:rsidRDefault="00AB44E9" w:rsidP="0099743C">
      <w:pPr>
        <w:keepNext/>
        <w:pBdr>
          <w:top w:val="single" w:sz="4" w:space="0" w:color="000000"/>
          <w:left w:val="nil"/>
          <w:bottom w:val="nil"/>
          <w:right w:val="nil"/>
          <w:between w:val="nil"/>
        </w:pBdr>
        <w:spacing w:before="104" w:after="226"/>
        <w:jc w:val="both"/>
        <w:rPr>
          <w:rFonts w:ascii="Century Gothic" w:eastAsia="Century Gothic" w:hAnsi="Century Gothic"/>
          <w:b/>
          <w:color w:val="000000"/>
        </w:rPr>
      </w:pPr>
      <w:r w:rsidRPr="0099743C">
        <w:rPr>
          <w:rFonts w:ascii="Century Gothic" w:eastAsia="Century Gothic" w:hAnsi="Century Gothic"/>
          <w:b/>
          <w:color w:val="000000"/>
        </w:rPr>
        <w:t xml:space="preserve">Responsibilities &amp; Accountability  </w:t>
      </w:r>
    </w:p>
    <w:p w14:paraId="6C1F1911" w14:textId="77777777" w:rsidR="00DA349F" w:rsidRPr="0099743C" w:rsidRDefault="00AB44E9" w:rsidP="0099743C">
      <w:pPr>
        <w:numPr>
          <w:ilvl w:val="0"/>
          <w:numId w:val="2"/>
        </w:numPr>
        <w:pBdr>
          <w:top w:val="nil"/>
          <w:left w:val="nil"/>
          <w:bottom w:val="nil"/>
          <w:right w:val="nil"/>
          <w:between w:val="nil"/>
        </w:pBdr>
        <w:jc w:val="both"/>
        <w:rPr>
          <w:color w:val="000000"/>
          <w:sz w:val="20"/>
        </w:rPr>
      </w:pPr>
      <w:r w:rsidRPr="0099743C">
        <w:rPr>
          <w:rFonts w:ascii="Century Gothic" w:eastAsia="Century Gothic" w:hAnsi="Century Gothic"/>
          <w:color w:val="000000"/>
          <w:sz w:val="20"/>
        </w:rPr>
        <w:t xml:space="preserve">The </w:t>
      </w:r>
      <w:r>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 xml:space="preserve">Project Developer drafts the initial Risk Register as part of the </w:t>
      </w:r>
      <w:r>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 xml:space="preserve">Project Document preparation process and submits it to the LPAC for Review. </w:t>
      </w:r>
    </w:p>
    <w:p w14:paraId="6C1F1912" w14:textId="77777777" w:rsidR="00DA349F" w:rsidRPr="0099743C" w:rsidRDefault="00AB44E9" w:rsidP="0099743C">
      <w:pPr>
        <w:numPr>
          <w:ilvl w:val="0"/>
          <w:numId w:val="2"/>
        </w:numPr>
        <w:pBdr>
          <w:top w:val="nil"/>
          <w:left w:val="nil"/>
          <w:bottom w:val="nil"/>
          <w:right w:val="nil"/>
          <w:between w:val="nil"/>
        </w:pBdr>
        <w:jc w:val="both"/>
        <w:rPr>
          <w:color w:val="000000"/>
          <w:sz w:val="20"/>
        </w:rPr>
      </w:pPr>
      <w:r w:rsidRPr="0099743C">
        <w:rPr>
          <w:rFonts w:ascii="Century Gothic" w:eastAsia="Century Gothic" w:hAnsi="Century Gothic"/>
          <w:color w:val="000000"/>
          <w:sz w:val="20"/>
        </w:rPr>
        <w:t xml:space="preserve">The LPAC must review and endorse the initial draft of the Risk Register. </w:t>
      </w:r>
    </w:p>
    <w:p w14:paraId="6C1F1913" w14:textId="77777777" w:rsidR="00DA349F" w:rsidRPr="0099743C" w:rsidRDefault="00AB44E9" w:rsidP="0099743C">
      <w:pPr>
        <w:numPr>
          <w:ilvl w:val="0"/>
          <w:numId w:val="2"/>
        </w:numPr>
        <w:pBdr>
          <w:top w:val="nil"/>
          <w:left w:val="nil"/>
          <w:bottom w:val="nil"/>
          <w:right w:val="nil"/>
          <w:between w:val="nil"/>
        </w:pBdr>
        <w:jc w:val="both"/>
        <w:rPr>
          <w:color w:val="000000"/>
          <w:sz w:val="20"/>
        </w:rPr>
      </w:pPr>
      <w:r w:rsidRPr="0099743C">
        <w:rPr>
          <w:rFonts w:ascii="Century Gothic" w:eastAsia="Century Gothic" w:hAnsi="Century Gothic"/>
          <w:color w:val="000000"/>
          <w:sz w:val="20"/>
        </w:rPr>
        <w:t xml:space="preserve">The </w:t>
      </w:r>
      <w:r>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 xml:space="preserve">Project Developer has the responsibility to create the Risk Register in Quantum following </w:t>
      </w:r>
      <w:r>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project approval, based on consensus reached during the PAC.</w:t>
      </w:r>
    </w:p>
    <w:p w14:paraId="6C1F1914" w14:textId="77777777" w:rsidR="00DA349F" w:rsidRPr="0099743C" w:rsidRDefault="00AB44E9" w:rsidP="0099743C">
      <w:pPr>
        <w:numPr>
          <w:ilvl w:val="0"/>
          <w:numId w:val="2"/>
        </w:numPr>
        <w:pBdr>
          <w:top w:val="nil"/>
          <w:left w:val="nil"/>
          <w:bottom w:val="nil"/>
          <w:right w:val="nil"/>
          <w:between w:val="nil"/>
        </w:pBdr>
        <w:jc w:val="both"/>
        <w:rPr>
          <w:color w:val="000000"/>
          <w:sz w:val="20"/>
        </w:rPr>
      </w:pPr>
      <w:r w:rsidRPr="0099743C">
        <w:rPr>
          <w:rFonts w:ascii="Century Gothic" w:eastAsia="Century Gothic" w:hAnsi="Century Gothic"/>
          <w:color w:val="000000"/>
          <w:sz w:val="20"/>
        </w:rPr>
        <w:t xml:space="preserve">Throughout the implementation of the </w:t>
      </w:r>
      <w:r>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 xml:space="preserve">project, it is the responsibility of the </w:t>
      </w:r>
      <w:r>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 xml:space="preserve">Project Manager to maintain and update the Risk Register, to ensure that risks are communicated and to implement countermeasures as decided by the </w:t>
      </w:r>
      <w:r>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 xml:space="preserve">Project Board. </w:t>
      </w:r>
    </w:p>
    <w:p w14:paraId="6C1F1915" w14:textId="77777777" w:rsidR="00DA349F" w:rsidRPr="0099743C" w:rsidRDefault="00AB44E9" w:rsidP="0099743C">
      <w:pPr>
        <w:numPr>
          <w:ilvl w:val="0"/>
          <w:numId w:val="2"/>
        </w:numPr>
        <w:pBdr>
          <w:top w:val="nil"/>
          <w:left w:val="nil"/>
          <w:bottom w:val="nil"/>
          <w:right w:val="nil"/>
          <w:between w:val="nil"/>
        </w:pBdr>
        <w:jc w:val="both"/>
        <w:rPr>
          <w:color w:val="000000"/>
          <w:sz w:val="20"/>
        </w:rPr>
      </w:pPr>
      <w:r w:rsidRPr="0099743C">
        <w:rPr>
          <w:rFonts w:ascii="Century Gothic" w:eastAsia="Century Gothic" w:hAnsi="Century Gothic"/>
          <w:color w:val="000000"/>
          <w:sz w:val="20"/>
        </w:rPr>
        <w:t xml:space="preserve">It is the responsibility of </w:t>
      </w:r>
      <w:r>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 xml:space="preserve">Project Assurance (e.g. Programme Officer) to ensure that details of identified risks are regularly updated in Quantum and properly reflected as part of the </w:t>
      </w:r>
      <w:r>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 xml:space="preserve">Project Progress Report (PPR). </w:t>
      </w:r>
    </w:p>
    <w:p w14:paraId="6C1F1916" w14:textId="77777777" w:rsidR="00DA349F" w:rsidRPr="0099743C" w:rsidRDefault="00AB44E9" w:rsidP="0099743C">
      <w:pPr>
        <w:numPr>
          <w:ilvl w:val="1"/>
          <w:numId w:val="2"/>
        </w:numPr>
        <w:pBdr>
          <w:top w:val="nil"/>
          <w:left w:val="nil"/>
          <w:bottom w:val="nil"/>
          <w:right w:val="nil"/>
          <w:between w:val="nil"/>
        </w:pBdr>
        <w:jc w:val="both"/>
        <w:rPr>
          <w:color w:val="000000"/>
          <w:sz w:val="20"/>
        </w:rPr>
      </w:pPr>
      <w:r w:rsidRPr="0099743C">
        <w:rPr>
          <w:rFonts w:ascii="Century Gothic" w:eastAsia="Century Gothic" w:hAnsi="Century Gothic"/>
          <w:color w:val="000000"/>
          <w:sz w:val="20"/>
        </w:rPr>
        <w:t xml:space="preserve">If the </w:t>
      </w:r>
      <w:r>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 xml:space="preserve">project management team does not have access to Quantum, the </w:t>
      </w:r>
      <w:r>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 xml:space="preserve">Project Assurance should be responsible for entering risk updates into the system, based on information submitted by the </w:t>
      </w:r>
      <w:r>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Project Manager using the standard template.</w:t>
      </w:r>
    </w:p>
    <w:p w14:paraId="6C1F1917" w14:textId="77777777" w:rsidR="00DA349F" w:rsidRPr="0099743C" w:rsidRDefault="00AB44E9" w:rsidP="0099743C">
      <w:pPr>
        <w:numPr>
          <w:ilvl w:val="1"/>
          <w:numId w:val="2"/>
        </w:numPr>
        <w:pBdr>
          <w:top w:val="nil"/>
          <w:left w:val="nil"/>
          <w:bottom w:val="nil"/>
          <w:right w:val="nil"/>
          <w:between w:val="nil"/>
        </w:pBdr>
        <w:jc w:val="both"/>
        <w:rPr>
          <w:color w:val="000000"/>
          <w:sz w:val="20"/>
        </w:rPr>
      </w:pPr>
      <w:r w:rsidRPr="0099743C">
        <w:rPr>
          <w:rFonts w:ascii="Century Gothic" w:eastAsia="Century Gothic" w:hAnsi="Century Gothic"/>
          <w:color w:val="000000"/>
          <w:sz w:val="20"/>
        </w:rPr>
        <w:t xml:space="preserve">If the </w:t>
      </w:r>
      <w:r>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 xml:space="preserve">project management team has external access to Quantum, they will update the details of identified risks in the system. However, the UNDP </w:t>
      </w:r>
      <w:r>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 xml:space="preserve">Project Assurance should review the inputs by the </w:t>
      </w:r>
      <w:r>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project management team, prior to the submission of the PPR.</w:t>
      </w:r>
    </w:p>
    <w:p w14:paraId="6C1F1918" w14:textId="77777777" w:rsidR="00DA349F" w:rsidRPr="0099743C" w:rsidRDefault="00AB44E9" w:rsidP="0099743C">
      <w:pPr>
        <w:numPr>
          <w:ilvl w:val="0"/>
          <w:numId w:val="2"/>
        </w:numPr>
        <w:pBdr>
          <w:top w:val="nil"/>
          <w:left w:val="nil"/>
          <w:bottom w:val="nil"/>
          <w:right w:val="nil"/>
          <w:between w:val="nil"/>
        </w:pBdr>
        <w:jc w:val="both"/>
        <w:rPr>
          <w:color w:val="000000"/>
          <w:sz w:val="20"/>
        </w:rPr>
      </w:pPr>
      <w:r w:rsidRPr="0099743C">
        <w:rPr>
          <w:rFonts w:ascii="Century Gothic" w:eastAsia="Century Gothic" w:hAnsi="Century Gothic"/>
          <w:color w:val="000000"/>
          <w:sz w:val="20"/>
        </w:rPr>
        <w:t xml:space="preserve">The </w:t>
      </w:r>
      <w:r>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Project Board has the responsibility to continually scan for emerging risks.</w:t>
      </w:r>
    </w:p>
    <w:p w14:paraId="6C1F1919" w14:textId="77777777" w:rsidR="00DA349F" w:rsidRPr="0099743C" w:rsidRDefault="00AB44E9" w:rsidP="0099743C">
      <w:pPr>
        <w:numPr>
          <w:ilvl w:val="0"/>
          <w:numId w:val="2"/>
        </w:numPr>
        <w:pBdr>
          <w:top w:val="nil"/>
          <w:left w:val="nil"/>
          <w:bottom w:val="nil"/>
          <w:right w:val="nil"/>
          <w:between w:val="nil"/>
        </w:pBdr>
        <w:jc w:val="both"/>
        <w:rPr>
          <w:color w:val="000000"/>
          <w:sz w:val="20"/>
        </w:rPr>
      </w:pPr>
      <w:r w:rsidRPr="0099743C">
        <w:rPr>
          <w:rFonts w:ascii="Century Gothic" w:eastAsia="Century Gothic" w:hAnsi="Century Gothic"/>
          <w:color w:val="000000"/>
          <w:sz w:val="20"/>
        </w:rPr>
        <w:t xml:space="preserve">It is the responsibility of the </w:t>
      </w:r>
      <w:r>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Project Manager to inform in a timely manner the Board regarding any new risks, changes to existing risks, or escalation of risks.</w:t>
      </w:r>
    </w:p>
    <w:p w14:paraId="6C1F191A" w14:textId="77777777" w:rsidR="00DA349F" w:rsidRPr="0099743C" w:rsidRDefault="00AB44E9" w:rsidP="0099743C">
      <w:pPr>
        <w:numPr>
          <w:ilvl w:val="0"/>
          <w:numId w:val="3"/>
        </w:numPr>
        <w:pBdr>
          <w:top w:val="nil"/>
          <w:left w:val="nil"/>
          <w:bottom w:val="nil"/>
          <w:right w:val="nil"/>
          <w:between w:val="nil"/>
        </w:pBdr>
        <w:jc w:val="both"/>
        <w:rPr>
          <w:color w:val="000000"/>
        </w:rPr>
      </w:pPr>
      <w:r w:rsidRPr="0099743C">
        <w:rPr>
          <w:rFonts w:ascii="Century Gothic" w:eastAsia="Century Gothic" w:hAnsi="Century Gothic"/>
          <w:color w:val="000000"/>
          <w:sz w:val="20"/>
        </w:rPr>
        <w:t xml:space="preserve">In cases where a </w:t>
      </w:r>
      <w:r>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 xml:space="preserve">Project Document or </w:t>
      </w:r>
      <w:r>
        <w:rPr>
          <w:rFonts w:ascii="Century Gothic" w:eastAsia="Century Gothic" w:hAnsi="Century Gothic" w:cs="Century Gothic"/>
          <w:color w:val="000000"/>
          <w:sz w:val="20"/>
          <w:szCs w:val="20"/>
        </w:rPr>
        <w:t>Portfolio/</w:t>
      </w:r>
      <w:r w:rsidRPr="0099743C">
        <w:rPr>
          <w:rFonts w:ascii="Century Gothic" w:eastAsia="Century Gothic" w:hAnsi="Century Gothic"/>
          <w:color w:val="000000"/>
          <w:sz w:val="20"/>
        </w:rPr>
        <w:t>Project Board are not required (e.g. Development Services, Engagement Facility, Development and Institutional Effectiveness Project), the Risk Register is still created and maintained in Quantum to inform decision making.</w:t>
      </w:r>
    </w:p>
    <w:p w14:paraId="6C1F191C" w14:textId="77777777" w:rsidR="00DA349F" w:rsidRPr="0099743C" w:rsidRDefault="00AB44E9" w:rsidP="0099743C">
      <w:pPr>
        <w:keepNext/>
        <w:pBdr>
          <w:top w:val="single" w:sz="4" w:space="0" w:color="000000"/>
          <w:left w:val="nil"/>
          <w:bottom w:val="nil"/>
          <w:right w:val="nil"/>
          <w:between w:val="nil"/>
        </w:pBdr>
        <w:spacing w:before="104" w:after="226"/>
        <w:jc w:val="both"/>
        <w:rPr>
          <w:rFonts w:ascii="Century Gothic" w:eastAsia="Century Gothic" w:hAnsi="Century Gothic"/>
          <w:b/>
          <w:color w:val="000000"/>
        </w:rPr>
      </w:pPr>
      <w:r w:rsidRPr="0099743C">
        <w:rPr>
          <w:rFonts w:ascii="Century Gothic" w:eastAsia="Century Gothic" w:hAnsi="Century Gothic"/>
          <w:b/>
          <w:color w:val="000000"/>
        </w:rPr>
        <w:lastRenderedPageBreak/>
        <w:t>Additional Resources</w:t>
      </w:r>
    </w:p>
    <w:p w14:paraId="6C1F191D" w14:textId="41128BDD" w:rsidR="00DA349F" w:rsidRPr="0099743C" w:rsidRDefault="000E2B81" w:rsidP="0099743C">
      <w:pPr>
        <w:pBdr>
          <w:top w:val="nil"/>
          <w:left w:val="nil"/>
          <w:bottom w:val="nil"/>
          <w:right w:val="nil"/>
          <w:between w:val="nil"/>
        </w:pBdr>
        <w:spacing w:before="120" w:after="120"/>
        <w:jc w:val="both"/>
        <w:rPr>
          <w:rFonts w:ascii="Century Gothic" w:eastAsia="Century Gothic" w:hAnsi="Century Gothic"/>
          <w:color w:val="000000"/>
          <w:sz w:val="20"/>
        </w:rPr>
      </w:pPr>
      <w:hyperlink r:id="rId18">
        <w:r w:rsidR="00AB44E9">
          <w:rPr>
            <w:rFonts w:ascii="Century Gothic" w:eastAsia="Century Gothic" w:hAnsi="Century Gothic" w:cs="Century Gothic"/>
            <w:color w:val="0000FF"/>
            <w:sz w:val="20"/>
            <w:szCs w:val="20"/>
            <w:u w:val="single"/>
          </w:rPr>
          <w:t>Enterprise Ris</w:t>
        </w:r>
        <w:r w:rsidR="00AB44E9">
          <w:rPr>
            <w:rFonts w:ascii="Century Gothic" w:eastAsia="Century Gothic" w:hAnsi="Century Gothic" w:cs="Century Gothic"/>
            <w:color w:val="0000FF"/>
            <w:sz w:val="20"/>
            <w:szCs w:val="20"/>
            <w:u w:val="single"/>
          </w:rPr>
          <w:t>k</w:t>
        </w:r>
        <w:r w:rsidR="00AB44E9">
          <w:rPr>
            <w:rFonts w:ascii="Century Gothic" w:eastAsia="Century Gothic" w:hAnsi="Century Gothic" w:cs="Century Gothic"/>
            <w:color w:val="0000FF"/>
            <w:sz w:val="20"/>
            <w:szCs w:val="20"/>
            <w:u w:val="single"/>
          </w:rPr>
          <w:t xml:space="preserve"> Management (ERM)</w:t>
        </w:r>
      </w:hyperlink>
      <w:r w:rsidR="00AB44E9" w:rsidRPr="0099743C">
        <w:rPr>
          <w:rFonts w:ascii="Century Gothic" w:eastAsia="Century Gothic" w:hAnsi="Century Gothic"/>
          <w:color w:val="000000"/>
          <w:sz w:val="20"/>
        </w:rPr>
        <w:t xml:space="preserve"> section of the POPP. Additional relevant policies and tools include:</w:t>
      </w:r>
    </w:p>
    <w:p w14:paraId="4B754E61" w14:textId="3C0AE665" w:rsidR="0099743C" w:rsidRDefault="000E2B81" w:rsidP="0099743C">
      <w:pPr>
        <w:numPr>
          <w:ilvl w:val="0"/>
          <w:numId w:val="32"/>
        </w:numPr>
        <w:pBdr>
          <w:top w:val="nil"/>
          <w:left w:val="nil"/>
          <w:bottom w:val="nil"/>
          <w:right w:val="nil"/>
          <w:between w:val="nil"/>
        </w:pBdr>
        <w:rPr>
          <w:color w:val="000000"/>
          <w:sz w:val="20"/>
          <w:szCs w:val="20"/>
        </w:rPr>
      </w:pPr>
      <w:hyperlink r:id="rId19" w:history="1">
        <w:r w:rsidRPr="000E2B81">
          <w:rPr>
            <w:rStyle w:val="Hyperlink"/>
            <w:rFonts w:ascii="Century Gothic" w:eastAsia="Century Gothic" w:hAnsi="Century Gothic" w:cs="Century Gothic"/>
            <w:sz w:val="20"/>
            <w:szCs w:val="20"/>
          </w:rPr>
          <w:t>Portfolio Sensemaking</w:t>
        </w:r>
      </w:hyperlink>
      <w:r>
        <w:rPr>
          <w:rFonts w:ascii="Century Gothic" w:eastAsia="Century Gothic" w:hAnsi="Century Gothic" w:cs="Century Gothic"/>
          <w:color w:val="000000"/>
          <w:sz w:val="20"/>
          <w:szCs w:val="20"/>
        </w:rPr>
        <w:t xml:space="preserve"> </w:t>
      </w:r>
    </w:p>
    <w:p w14:paraId="340623CB" w14:textId="77777777" w:rsidR="00F37A78" w:rsidRDefault="000E2B81" w:rsidP="00952032">
      <w:pPr>
        <w:pStyle w:val="ListParagraph"/>
        <w:numPr>
          <w:ilvl w:val="0"/>
          <w:numId w:val="32"/>
        </w:numPr>
        <w:rPr>
          <w:rFonts w:ascii="Century Gothic" w:hAnsi="Century Gothic"/>
          <w:sz w:val="20"/>
          <w:szCs w:val="20"/>
        </w:rPr>
      </w:pPr>
      <w:hyperlink r:id="rId20" w:history="1">
        <w:r w:rsidR="00AF011F">
          <w:rPr>
            <w:rStyle w:val="Hyperlink"/>
            <w:rFonts w:ascii="Century Gothic" w:hAnsi="Century Gothic"/>
            <w:sz w:val="20"/>
            <w:szCs w:val="20"/>
          </w:rPr>
          <w:t>UNDP R</w:t>
        </w:r>
        <w:r w:rsidR="00F37A78" w:rsidRPr="00155C9B">
          <w:rPr>
            <w:rStyle w:val="Hyperlink"/>
            <w:rFonts w:ascii="Century Gothic" w:hAnsi="Century Gothic"/>
            <w:sz w:val="20"/>
            <w:szCs w:val="20"/>
          </w:rPr>
          <w:t>isk Appetite Statement</w:t>
        </w:r>
      </w:hyperlink>
      <w:r w:rsidR="00F37A78">
        <w:rPr>
          <w:rFonts w:ascii="Century Gothic" w:hAnsi="Century Gothic"/>
          <w:sz w:val="20"/>
          <w:szCs w:val="20"/>
        </w:rPr>
        <w:t xml:space="preserve"> </w:t>
      </w:r>
      <w:r w:rsidR="00523690">
        <w:rPr>
          <w:rFonts w:ascii="Century Gothic" w:hAnsi="Century Gothic"/>
          <w:sz w:val="20"/>
          <w:szCs w:val="20"/>
        </w:rPr>
        <w:t xml:space="preserve">and </w:t>
      </w:r>
      <w:hyperlink r:id="rId21" w:history="1">
        <w:r w:rsidR="00523690" w:rsidRPr="00155C9B">
          <w:rPr>
            <w:rStyle w:val="Hyperlink"/>
            <w:rFonts w:ascii="Century Gothic" w:hAnsi="Century Gothic"/>
            <w:sz w:val="20"/>
            <w:szCs w:val="20"/>
          </w:rPr>
          <w:t>Risk Appetite Statement Guidance</w:t>
        </w:r>
      </w:hyperlink>
    </w:p>
    <w:p w14:paraId="6A97EDE6" w14:textId="77777777" w:rsidR="00220F79" w:rsidRPr="006B78D3" w:rsidRDefault="000E2B81" w:rsidP="00952032">
      <w:pPr>
        <w:pStyle w:val="ListParagraph"/>
        <w:numPr>
          <w:ilvl w:val="0"/>
          <w:numId w:val="32"/>
        </w:numPr>
        <w:rPr>
          <w:rFonts w:ascii="Century Gothic" w:hAnsi="Century Gothic"/>
          <w:sz w:val="20"/>
          <w:szCs w:val="20"/>
        </w:rPr>
      </w:pPr>
      <w:hyperlink r:id="rId22" w:history="1">
        <w:r w:rsidR="00EF3648">
          <w:rPr>
            <w:rStyle w:val="Hyperlink"/>
            <w:rFonts w:ascii="Century Gothic" w:hAnsi="Century Gothic"/>
            <w:sz w:val="20"/>
            <w:szCs w:val="20"/>
          </w:rPr>
          <w:t>UNDP A</w:t>
        </w:r>
        <w:r w:rsidR="00172451" w:rsidRPr="0063405A">
          <w:rPr>
            <w:rStyle w:val="Hyperlink"/>
            <w:rFonts w:ascii="Century Gothic" w:hAnsi="Century Gothic"/>
            <w:sz w:val="20"/>
            <w:szCs w:val="20"/>
          </w:rPr>
          <w:t xml:space="preserve">nti-Money Laundering and Countering the Financing of Terrorism </w:t>
        </w:r>
        <w:r w:rsidR="004270DF" w:rsidRPr="0063405A">
          <w:rPr>
            <w:rStyle w:val="Hyperlink"/>
            <w:rFonts w:ascii="Century Gothic" w:hAnsi="Century Gothic"/>
            <w:sz w:val="20"/>
            <w:szCs w:val="20"/>
          </w:rPr>
          <w:t xml:space="preserve">(AML/CFT) </w:t>
        </w:r>
        <w:r w:rsidR="00172451" w:rsidRPr="0063405A">
          <w:rPr>
            <w:rStyle w:val="Hyperlink"/>
            <w:rFonts w:ascii="Century Gothic" w:hAnsi="Century Gothic"/>
            <w:sz w:val="20"/>
            <w:szCs w:val="20"/>
          </w:rPr>
          <w:t>Policy</w:t>
        </w:r>
      </w:hyperlink>
      <w:r w:rsidR="004270DF">
        <w:rPr>
          <w:rFonts w:ascii="Century Gothic" w:hAnsi="Century Gothic"/>
          <w:sz w:val="20"/>
          <w:szCs w:val="20"/>
        </w:rPr>
        <w:t xml:space="preserve"> and the </w:t>
      </w:r>
      <w:hyperlink r:id="rId23" w:history="1">
        <w:r w:rsidR="00AF011F">
          <w:rPr>
            <w:rStyle w:val="Hyperlink"/>
            <w:rFonts w:ascii="Century Gothic" w:hAnsi="Century Gothic"/>
            <w:sz w:val="20"/>
            <w:szCs w:val="20"/>
          </w:rPr>
          <w:t>O</w:t>
        </w:r>
        <w:r w:rsidR="004270DF" w:rsidRPr="00AF011F">
          <w:rPr>
            <w:rStyle w:val="Hyperlink"/>
            <w:rFonts w:ascii="Century Gothic" w:hAnsi="Century Gothic"/>
            <w:sz w:val="20"/>
            <w:szCs w:val="20"/>
          </w:rPr>
          <w:t>perational Guide for the UNDP AML/CFT Policy</w:t>
        </w:r>
      </w:hyperlink>
    </w:p>
    <w:p w14:paraId="618E7183" w14:textId="77777777" w:rsidR="00952032" w:rsidRPr="00A4465C" w:rsidRDefault="000E2B81" w:rsidP="00952032">
      <w:pPr>
        <w:pStyle w:val="ListParagraph"/>
        <w:numPr>
          <w:ilvl w:val="0"/>
          <w:numId w:val="32"/>
        </w:numPr>
        <w:rPr>
          <w:rFonts w:ascii="Century Gothic" w:hAnsi="Century Gothic"/>
          <w:sz w:val="20"/>
          <w:szCs w:val="20"/>
        </w:rPr>
      </w:pPr>
      <w:hyperlink r:id="rId24" w:history="1">
        <w:r w:rsidR="00952032" w:rsidRPr="00A4465C">
          <w:rPr>
            <w:rStyle w:val="Hyperlink"/>
            <w:rFonts w:ascii="Century Gothic" w:hAnsi="Century Gothic"/>
            <w:sz w:val="20"/>
            <w:szCs w:val="20"/>
          </w:rPr>
          <w:t>Harmonized Approach to Cash Transfer</w:t>
        </w:r>
      </w:hyperlink>
    </w:p>
    <w:p w14:paraId="30A58A14" w14:textId="77777777" w:rsidR="00952032" w:rsidRPr="00A4465C" w:rsidRDefault="000E2B81" w:rsidP="00952032">
      <w:pPr>
        <w:pStyle w:val="ListParagraph"/>
        <w:numPr>
          <w:ilvl w:val="0"/>
          <w:numId w:val="32"/>
        </w:numPr>
        <w:rPr>
          <w:rFonts w:ascii="Century Gothic" w:hAnsi="Century Gothic"/>
          <w:sz w:val="20"/>
          <w:szCs w:val="20"/>
        </w:rPr>
      </w:pPr>
      <w:hyperlink r:id="rId25" w:history="1">
        <w:r w:rsidR="00952032" w:rsidRPr="00A4465C">
          <w:rPr>
            <w:rStyle w:val="Hyperlink"/>
            <w:rFonts w:ascii="Century Gothic" w:hAnsi="Century Gothic"/>
            <w:sz w:val="20"/>
            <w:szCs w:val="20"/>
          </w:rPr>
          <w:t>UNDP Anti-Fraud Policy</w:t>
        </w:r>
      </w:hyperlink>
    </w:p>
    <w:p w14:paraId="59AEF2C9" w14:textId="7E9AF9CD" w:rsidR="00952032" w:rsidRPr="00A4465C" w:rsidRDefault="000E2B81" w:rsidP="00952032">
      <w:pPr>
        <w:pStyle w:val="ListParagraph"/>
        <w:numPr>
          <w:ilvl w:val="0"/>
          <w:numId w:val="32"/>
        </w:numPr>
        <w:rPr>
          <w:rFonts w:ascii="Century Gothic" w:hAnsi="Century Gothic"/>
          <w:sz w:val="20"/>
          <w:szCs w:val="20"/>
        </w:rPr>
      </w:pPr>
      <w:hyperlink r:id="rId26" w:history="1">
        <w:r w:rsidR="00952032" w:rsidRPr="00A4465C">
          <w:rPr>
            <w:rStyle w:val="Hyperlink"/>
            <w:rFonts w:ascii="Century Gothic" w:hAnsi="Century Gothic"/>
            <w:sz w:val="20"/>
            <w:szCs w:val="20"/>
          </w:rPr>
          <w:t>UN Programme Criticality Framework</w:t>
        </w:r>
      </w:hyperlink>
    </w:p>
    <w:p w14:paraId="27A4FAD6" w14:textId="77777777" w:rsidR="00952032" w:rsidRPr="00F84810" w:rsidRDefault="00F84810" w:rsidP="00952032">
      <w:pPr>
        <w:pStyle w:val="ListParagraph"/>
        <w:numPr>
          <w:ilvl w:val="0"/>
          <w:numId w:val="32"/>
        </w:numPr>
        <w:rPr>
          <w:rStyle w:val="Hyperlink"/>
          <w:rFonts w:ascii="Century Gothic" w:hAnsi="Century Gothic"/>
          <w:sz w:val="20"/>
          <w:szCs w:val="20"/>
        </w:rPr>
      </w:pPr>
      <w:r>
        <w:rPr>
          <w:rFonts w:ascii="Century Gothic" w:hAnsi="Century Gothic"/>
          <w:sz w:val="20"/>
          <w:szCs w:val="20"/>
        </w:rPr>
        <w:fldChar w:fldCharType="begin"/>
      </w:r>
      <w:r>
        <w:rPr>
          <w:rFonts w:ascii="Century Gothic" w:hAnsi="Century Gothic"/>
          <w:sz w:val="20"/>
          <w:szCs w:val="20"/>
        </w:rPr>
        <w:instrText xml:space="preserve"> HYPERLINK "https://policy.un.org/sites/policy.un.org/files/files/documents/2020/Oct/spm_-_chapter_iv_-_section_a_-_security_risk_management_2.pdf" </w:instrText>
      </w:r>
      <w:r>
        <w:rPr>
          <w:rFonts w:ascii="Century Gothic" w:hAnsi="Century Gothic"/>
          <w:sz w:val="20"/>
          <w:szCs w:val="20"/>
        </w:rPr>
      </w:r>
      <w:r>
        <w:rPr>
          <w:rFonts w:ascii="Century Gothic" w:hAnsi="Century Gothic"/>
          <w:sz w:val="20"/>
          <w:szCs w:val="20"/>
        </w:rPr>
        <w:fldChar w:fldCharType="separate"/>
      </w:r>
      <w:r w:rsidR="00952032" w:rsidRPr="00F84810">
        <w:rPr>
          <w:rStyle w:val="Hyperlink"/>
          <w:rFonts w:ascii="Century Gothic" w:hAnsi="Century Gothic"/>
          <w:sz w:val="20"/>
          <w:szCs w:val="20"/>
        </w:rPr>
        <w:t>UNSMS Security Policy Manual</w:t>
      </w:r>
    </w:p>
    <w:p w14:paraId="7F37BA35" w14:textId="77777777" w:rsidR="00952032" w:rsidRPr="00A4465C" w:rsidRDefault="00F84810" w:rsidP="00952032">
      <w:pPr>
        <w:pStyle w:val="ListParagraph"/>
        <w:numPr>
          <w:ilvl w:val="0"/>
          <w:numId w:val="32"/>
        </w:numPr>
        <w:rPr>
          <w:rFonts w:ascii="Century Gothic" w:hAnsi="Century Gothic"/>
          <w:sz w:val="20"/>
          <w:szCs w:val="20"/>
        </w:rPr>
      </w:pPr>
      <w:r>
        <w:rPr>
          <w:rFonts w:ascii="Century Gothic" w:hAnsi="Century Gothic"/>
          <w:sz w:val="20"/>
          <w:szCs w:val="20"/>
        </w:rPr>
        <w:fldChar w:fldCharType="end"/>
      </w:r>
      <w:hyperlink r:id="rId27" w:history="1">
        <w:r w:rsidR="00952032" w:rsidRPr="00A4465C">
          <w:rPr>
            <w:rStyle w:val="Hyperlink"/>
            <w:rFonts w:ascii="Century Gothic" w:hAnsi="Century Gothic"/>
            <w:sz w:val="20"/>
            <w:szCs w:val="20"/>
          </w:rPr>
          <w:t>Business Continuit</w:t>
        </w:r>
        <w:r w:rsidR="00653453" w:rsidRPr="00A4465C">
          <w:rPr>
            <w:rStyle w:val="Hyperlink"/>
            <w:rFonts w:ascii="Century Gothic" w:hAnsi="Century Gothic"/>
            <w:sz w:val="20"/>
            <w:szCs w:val="20"/>
          </w:rPr>
          <w:t>y Management</w:t>
        </w:r>
      </w:hyperlink>
    </w:p>
    <w:p w14:paraId="17EF74A0" w14:textId="77777777" w:rsidR="00952032" w:rsidRPr="00A4465C" w:rsidRDefault="000E2B81" w:rsidP="00952032">
      <w:pPr>
        <w:pStyle w:val="ListParagraph"/>
        <w:numPr>
          <w:ilvl w:val="0"/>
          <w:numId w:val="32"/>
        </w:numPr>
        <w:rPr>
          <w:rFonts w:ascii="Century Gothic" w:hAnsi="Century Gothic"/>
          <w:sz w:val="20"/>
          <w:szCs w:val="20"/>
        </w:rPr>
      </w:pPr>
      <w:hyperlink r:id="rId28" w:history="1">
        <w:r w:rsidR="00952032" w:rsidRPr="005E4B0F">
          <w:rPr>
            <w:rStyle w:val="Hyperlink"/>
            <w:rFonts w:ascii="Century Gothic" w:hAnsi="Century Gothic"/>
            <w:sz w:val="20"/>
            <w:szCs w:val="20"/>
          </w:rPr>
          <w:t>P</w:t>
        </w:r>
        <w:r w:rsidR="00555B82">
          <w:rPr>
            <w:rStyle w:val="Hyperlink"/>
            <w:rFonts w:ascii="Century Gothic" w:hAnsi="Century Gothic"/>
            <w:sz w:val="20"/>
            <w:szCs w:val="20"/>
          </w:rPr>
          <w:t xml:space="preserve">rivate Sector </w:t>
        </w:r>
        <w:r w:rsidR="00952032" w:rsidRPr="005E4B0F">
          <w:rPr>
            <w:rStyle w:val="Hyperlink"/>
            <w:rFonts w:ascii="Century Gothic" w:hAnsi="Century Gothic"/>
            <w:sz w:val="20"/>
            <w:szCs w:val="20"/>
          </w:rPr>
          <w:t>Partnerships</w:t>
        </w:r>
      </w:hyperlink>
    </w:p>
    <w:p w14:paraId="5859CADB" w14:textId="77777777" w:rsidR="00952032" w:rsidRPr="00A4465C" w:rsidRDefault="000E2B81" w:rsidP="00952032">
      <w:pPr>
        <w:pStyle w:val="ListParagraph"/>
        <w:numPr>
          <w:ilvl w:val="0"/>
          <w:numId w:val="32"/>
        </w:numPr>
        <w:rPr>
          <w:rFonts w:ascii="Century Gothic" w:hAnsi="Century Gothic"/>
          <w:sz w:val="20"/>
          <w:szCs w:val="20"/>
        </w:rPr>
      </w:pPr>
      <w:hyperlink r:id="rId29" w:history="1">
        <w:r w:rsidR="00952032" w:rsidRPr="00A4465C">
          <w:rPr>
            <w:rStyle w:val="Hyperlink"/>
            <w:rFonts w:ascii="Century Gothic" w:hAnsi="Century Gothic"/>
            <w:sz w:val="20"/>
            <w:szCs w:val="20"/>
          </w:rPr>
          <w:t>Quality Standards for Programming</w:t>
        </w:r>
      </w:hyperlink>
    </w:p>
    <w:p w14:paraId="07C81E43" w14:textId="08C0951C" w:rsidR="00952032" w:rsidRPr="00A4465C" w:rsidRDefault="000E2B81" w:rsidP="00952032">
      <w:pPr>
        <w:pStyle w:val="ListParagraph"/>
        <w:numPr>
          <w:ilvl w:val="0"/>
          <w:numId w:val="32"/>
        </w:numPr>
        <w:rPr>
          <w:rFonts w:ascii="Century Gothic" w:hAnsi="Century Gothic"/>
          <w:sz w:val="20"/>
          <w:szCs w:val="20"/>
        </w:rPr>
      </w:pPr>
      <w:hyperlink r:id="rId30" w:history="1">
        <w:r w:rsidR="00B30BF4" w:rsidRPr="004819C3">
          <w:rPr>
            <w:rStyle w:val="Hyperlink"/>
            <w:rFonts w:ascii="Century Gothic" w:hAnsi="Century Gothic"/>
            <w:sz w:val="20"/>
            <w:szCs w:val="20"/>
          </w:rPr>
          <w:t>Social and Environmental Standards Toolkit</w:t>
        </w:r>
      </w:hyperlink>
    </w:p>
    <w:p w14:paraId="233D96A1" w14:textId="77777777" w:rsidR="00952032" w:rsidRPr="00A4465C" w:rsidRDefault="000E2B81" w:rsidP="00952032">
      <w:pPr>
        <w:pStyle w:val="ListParagraph"/>
        <w:numPr>
          <w:ilvl w:val="0"/>
          <w:numId w:val="32"/>
        </w:numPr>
        <w:rPr>
          <w:rFonts w:ascii="Century Gothic" w:hAnsi="Century Gothic"/>
          <w:sz w:val="20"/>
          <w:szCs w:val="20"/>
        </w:rPr>
      </w:pPr>
      <w:hyperlink r:id="rId31" w:history="1">
        <w:r w:rsidR="00952032" w:rsidRPr="00A4465C">
          <w:rPr>
            <w:rStyle w:val="Hyperlink"/>
            <w:rFonts w:ascii="Century Gothic" w:hAnsi="Century Gothic"/>
            <w:sz w:val="20"/>
            <w:szCs w:val="20"/>
          </w:rPr>
          <w:t>Theory of Change</w:t>
        </w:r>
      </w:hyperlink>
    </w:p>
    <w:p w14:paraId="0CC8715D" w14:textId="196FF48B" w:rsidR="00952032" w:rsidRPr="00396740" w:rsidRDefault="00396740" w:rsidP="00952032">
      <w:pPr>
        <w:pStyle w:val="ListParagraph"/>
        <w:numPr>
          <w:ilvl w:val="0"/>
          <w:numId w:val="32"/>
        </w:numPr>
        <w:rPr>
          <w:rStyle w:val="Hyperlink"/>
          <w:rFonts w:ascii="Century Gothic" w:hAnsi="Century Gothic"/>
          <w:sz w:val="20"/>
          <w:szCs w:val="20"/>
        </w:rPr>
      </w:pPr>
      <w:r>
        <w:rPr>
          <w:rFonts w:ascii="Century Gothic" w:hAnsi="Century Gothic"/>
          <w:sz w:val="20"/>
          <w:szCs w:val="20"/>
        </w:rPr>
        <w:fldChar w:fldCharType="begin"/>
      </w:r>
      <w:r>
        <w:rPr>
          <w:rFonts w:ascii="Century Gothic" w:hAnsi="Century Gothic"/>
          <w:sz w:val="20"/>
          <w:szCs w:val="20"/>
        </w:rPr>
        <w:instrText>HYPERLINK "https://undp.sharepoint.com/sites/PerformanceApp" \l "/"</w:instrText>
      </w:r>
      <w:r>
        <w:rPr>
          <w:rFonts w:ascii="Century Gothic" w:hAnsi="Century Gothic"/>
          <w:sz w:val="20"/>
          <w:szCs w:val="20"/>
        </w:rPr>
      </w:r>
      <w:r>
        <w:rPr>
          <w:rFonts w:ascii="Century Gothic" w:hAnsi="Century Gothic"/>
          <w:sz w:val="20"/>
          <w:szCs w:val="20"/>
        </w:rPr>
        <w:fldChar w:fldCharType="separate"/>
      </w:r>
      <w:r w:rsidR="00952032" w:rsidRPr="00396740">
        <w:rPr>
          <w:rStyle w:val="Hyperlink"/>
          <w:rFonts w:ascii="Century Gothic" w:hAnsi="Century Gothic"/>
          <w:sz w:val="20"/>
          <w:szCs w:val="20"/>
        </w:rPr>
        <w:t>P</w:t>
      </w:r>
      <w:r>
        <w:rPr>
          <w:rStyle w:val="Hyperlink"/>
          <w:rFonts w:ascii="Century Gothic" w:hAnsi="Century Gothic"/>
          <w:sz w:val="20"/>
          <w:szCs w:val="20"/>
        </w:rPr>
        <w:t>erformance Dashboard</w:t>
      </w:r>
    </w:p>
    <w:p w14:paraId="332E68CE" w14:textId="5CC0D0E2" w:rsidR="0099743C" w:rsidRPr="00E91718" w:rsidRDefault="00396740">
      <w:pPr>
        <w:numPr>
          <w:ilvl w:val="0"/>
          <w:numId w:val="6"/>
        </w:numPr>
        <w:pBdr>
          <w:top w:val="nil"/>
          <w:left w:val="nil"/>
          <w:bottom w:val="nil"/>
          <w:right w:val="nil"/>
          <w:between w:val="nil"/>
        </w:pBdr>
        <w:rPr>
          <w:rStyle w:val="Hyperlink"/>
          <w:color w:val="000000"/>
          <w:sz w:val="20"/>
          <w:szCs w:val="20"/>
          <w:u w:val="none"/>
        </w:rPr>
      </w:pPr>
      <w:r>
        <w:rPr>
          <w:rFonts w:ascii="Century Gothic" w:eastAsiaTheme="minorHAnsi" w:hAnsi="Century Gothic" w:cstheme="minorBidi"/>
          <w:sz w:val="20"/>
          <w:szCs w:val="20"/>
        </w:rPr>
        <w:fldChar w:fldCharType="end"/>
      </w:r>
      <w:hyperlink r:id="rId32" w:history="1">
        <w:r w:rsidR="00952032" w:rsidRPr="00A4465C">
          <w:rPr>
            <w:rStyle w:val="Hyperlink"/>
            <w:rFonts w:ascii="Century Gothic" w:hAnsi="Century Gothic"/>
            <w:sz w:val="20"/>
            <w:szCs w:val="20"/>
          </w:rPr>
          <w:t>Crisis Risk Dashboard</w:t>
        </w:r>
      </w:hyperlink>
    </w:p>
    <w:p w14:paraId="28BC39B8" w14:textId="77777777" w:rsidR="00FC7AE8" w:rsidRDefault="00FC7AE8" w:rsidP="00FC7AE8">
      <w:pPr>
        <w:pBdr>
          <w:top w:val="nil"/>
          <w:left w:val="nil"/>
          <w:bottom w:val="nil"/>
          <w:right w:val="nil"/>
          <w:between w:val="nil"/>
        </w:pBdr>
        <w:rPr>
          <w:rFonts w:ascii="Century Gothic" w:eastAsia="Century Gothic" w:hAnsi="Century Gothic" w:cs="Century Gothic"/>
          <w:color w:val="0000FF"/>
          <w:sz w:val="20"/>
          <w:szCs w:val="20"/>
          <w:u w:val="single"/>
        </w:rPr>
      </w:pPr>
    </w:p>
    <w:p w14:paraId="4880CAA2" w14:textId="77777777" w:rsidR="00FC7AE8" w:rsidRDefault="00FC7AE8" w:rsidP="00FC7AE8">
      <w:pPr>
        <w:pBdr>
          <w:top w:val="nil"/>
          <w:left w:val="nil"/>
          <w:bottom w:val="nil"/>
          <w:right w:val="nil"/>
          <w:between w:val="nil"/>
        </w:pBdr>
        <w:rPr>
          <w:rFonts w:ascii="Century Gothic" w:eastAsia="Century Gothic" w:hAnsi="Century Gothic" w:cs="Century Gothic"/>
          <w:color w:val="0000FF"/>
          <w:sz w:val="20"/>
          <w:szCs w:val="20"/>
          <w:u w:val="single"/>
        </w:rPr>
      </w:pPr>
    </w:p>
    <w:p w14:paraId="676F2627" w14:textId="77777777" w:rsidR="00FC7AE8" w:rsidRDefault="00FC7AE8" w:rsidP="00FC7AE8">
      <w:pPr>
        <w:pBdr>
          <w:top w:val="nil"/>
          <w:left w:val="nil"/>
          <w:bottom w:val="nil"/>
          <w:right w:val="nil"/>
          <w:between w:val="nil"/>
        </w:pBdr>
        <w:rPr>
          <w:rFonts w:ascii="Century Gothic" w:eastAsia="Century Gothic" w:hAnsi="Century Gothic" w:cs="Century Gothic"/>
          <w:color w:val="0000FF"/>
          <w:sz w:val="20"/>
          <w:szCs w:val="20"/>
          <w:u w:val="single"/>
        </w:rPr>
      </w:pPr>
    </w:p>
    <w:p w14:paraId="54CCB6A8" w14:textId="77777777" w:rsidR="00FC7AE8" w:rsidRDefault="00FC7AE8" w:rsidP="00FC7AE8">
      <w:pPr>
        <w:pBdr>
          <w:top w:val="nil"/>
          <w:left w:val="nil"/>
          <w:bottom w:val="nil"/>
          <w:right w:val="nil"/>
          <w:between w:val="nil"/>
        </w:pBdr>
        <w:rPr>
          <w:rFonts w:ascii="Century Gothic" w:eastAsia="Century Gothic" w:hAnsi="Century Gothic" w:cs="Century Gothic"/>
          <w:color w:val="0000FF"/>
          <w:sz w:val="20"/>
          <w:szCs w:val="20"/>
          <w:u w:val="single"/>
        </w:rPr>
      </w:pPr>
    </w:p>
    <w:p w14:paraId="2B6474B3" w14:textId="77777777" w:rsidR="00FC7AE8" w:rsidRDefault="00FC7AE8" w:rsidP="00FC7AE8">
      <w:pPr>
        <w:pBdr>
          <w:top w:val="nil"/>
          <w:left w:val="nil"/>
          <w:bottom w:val="nil"/>
          <w:right w:val="nil"/>
          <w:between w:val="nil"/>
        </w:pBdr>
        <w:rPr>
          <w:rFonts w:ascii="Century Gothic" w:eastAsia="Century Gothic" w:hAnsi="Century Gothic" w:cs="Century Gothic"/>
          <w:color w:val="0000FF"/>
          <w:sz w:val="20"/>
          <w:szCs w:val="20"/>
          <w:u w:val="single"/>
        </w:rPr>
      </w:pPr>
    </w:p>
    <w:p w14:paraId="60A632D8" w14:textId="77777777" w:rsidR="00FC7AE8" w:rsidRDefault="00FC7AE8" w:rsidP="00FC7AE8">
      <w:pPr>
        <w:pBdr>
          <w:top w:val="nil"/>
          <w:left w:val="nil"/>
          <w:bottom w:val="nil"/>
          <w:right w:val="nil"/>
          <w:between w:val="nil"/>
        </w:pBdr>
        <w:rPr>
          <w:rFonts w:ascii="Century Gothic" w:eastAsia="Century Gothic" w:hAnsi="Century Gothic" w:cs="Century Gothic"/>
          <w:color w:val="0000FF"/>
          <w:sz w:val="20"/>
          <w:szCs w:val="20"/>
          <w:u w:val="single"/>
        </w:rPr>
      </w:pPr>
    </w:p>
    <w:p w14:paraId="4D9EDDA8" w14:textId="77777777" w:rsidR="00FC7AE8" w:rsidRDefault="00FC7AE8" w:rsidP="00FC7AE8">
      <w:pPr>
        <w:pBdr>
          <w:top w:val="nil"/>
          <w:left w:val="nil"/>
          <w:bottom w:val="nil"/>
          <w:right w:val="nil"/>
          <w:between w:val="nil"/>
        </w:pBdr>
        <w:rPr>
          <w:rFonts w:ascii="Century Gothic" w:eastAsia="Century Gothic" w:hAnsi="Century Gothic" w:cs="Century Gothic"/>
          <w:color w:val="0000FF"/>
          <w:sz w:val="20"/>
          <w:szCs w:val="20"/>
          <w:u w:val="single"/>
        </w:rPr>
      </w:pPr>
    </w:p>
    <w:p w14:paraId="7DF7C623" w14:textId="77777777" w:rsidR="00FC7AE8" w:rsidRDefault="00FC7AE8" w:rsidP="00FC7AE8">
      <w:pPr>
        <w:pBdr>
          <w:top w:val="nil"/>
          <w:left w:val="nil"/>
          <w:bottom w:val="nil"/>
          <w:right w:val="nil"/>
          <w:between w:val="nil"/>
        </w:pBdr>
        <w:rPr>
          <w:rFonts w:ascii="Century Gothic" w:eastAsia="Century Gothic" w:hAnsi="Century Gothic" w:cs="Century Gothic"/>
          <w:color w:val="0000FF"/>
          <w:sz w:val="20"/>
          <w:szCs w:val="20"/>
          <w:u w:val="single"/>
        </w:rPr>
      </w:pPr>
    </w:p>
    <w:p w14:paraId="13B5753A" w14:textId="77777777" w:rsidR="00FC7AE8" w:rsidRDefault="00FC7AE8" w:rsidP="00FC7AE8">
      <w:pPr>
        <w:pBdr>
          <w:top w:val="nil"/>
          <w:left w:val="nil"/>
          <w:bottom w:val="nil"/>
          <w:right w:val="nil"/>
          <w:between w:val="nil"/>
        </w:pBdr>
        <w:rPr>
          <w:rFonts w:ascii="Century Gothic" w:eastAsia="Century Gothic" w:hAnsi="Century Gothic" w:cs="Century Gothic"/>
          <w:color w:val="0000FF"/>
          <w:sz w:val="20"/>
          <w:szCs w:val="20"/>
          <w:u w:val="single"/>
        </w:rPr>
      </w:pPr>
    </w:p>
    <w:p w14:paraId="6D430E8B" w14:textId="77777777" w:rsidR="00FC7AE8" w:rsidRDefault="00FC7AE8" w:rsidP="00FC7AE8">
      <w:pPr>
        <w:pBdr>
          <w:top w:val="nil"/>
          <w:left w:val="nil"/>
          <w:bottom w:val="nil"/>
          <w:right w:val="nil"/>
          <w:between w:val="nil"/>
        </w:pBdr>
        <w:rPr>
          <w:rFonts w:ascii="Century Gothic" w:eastAsia="Century Gothic" w:hAnsi="Century Gothic" w:cs="Century Gothic"/>
          <w:color w:val="0000FF"/>
          <w:sz w:val="20"/>
          <w:szCs w:val="20"/>
          <w:u w:val="single"/>
        </w:rPr>
      </w:pPr>
    </w:p>
    <w:p w14:paraId="591EB7E8" w14:textId="77777777" w:rsidR="00FC7AE8" w:rsidRDefault="00FC7AE8" w:rsidP="00FC7AE8">
      <w:pPr>
        <w:pBdr>
          <w:top w:val="nil"/>
          <w:left w:val="nil"/>
          <w:bottom w:val="nil"/>
          <w:right w:val="nil"/>
          <w:between w:val="nil"/>
        </w:pBdr>
        <w:rPr>
          <w:rFonts w:ascii="Century Gothic" w:eastAsia="Century Gothic" w:hAnsi="Century Gothic" w:cs="Century Gothic"/>
          <w:color w:val="0000FF"/>
          <w:sz w:val="20"/>
          <w:szCs w:val="20"/>
          <w:u w:val="single"/>
        </w:rPr>
      </w:pPr>
    </w:p>
    <w:p w14:paraId="47D8341C" w14:textId="77777777" w:rsidR="00FC7AE8" w:rsidRDefault="00FC7AE8" w:rsidP="00FC7AE8">
      <w:pPr>
        <w:pBdr>
          <w:top w:val="nil"/>
          <w:left w:val="nil"/>
          <w:bottom w:val="nil"/>
          <w:right w:val="nil"/>
          <w:between w:val="nil"/>
        </w:pBdr>
        <w:rPr>
          <w:rFonts w:ascii="Century Gothic" w:eastAsia="Century Gothic" w:hAnsi="Century Gothic" w:cs="Century Gothic"/>
          <w:color w:val="0000FF"/>
          <w:sz w:val="20"/>
          <w:szCs w:val="20"/>
          <w:u w:val="single"/>
        </w:rPr>
      </w:pPr>
    </w:p>
    <w:p w14:paraId="5D7BFE25" w14:textId="77777777" w:rsidR="00FC7AE8" w:rsidRPr="0099743C" w:rsidRDefault="00FC7AE8" w:rsidP="0099743C">
      <w:pPr>
        <w:keepNext/>
        <w:pBdr>
          <w:top w:val="nil"/>
          <w:left w:val="nil"/>
          <w:bottom w:val="nil"/>
          <w:right w:val="nil"/>
          <w:between w:val="nil"/>
        </w:pBdr>
        <w:spacing w:before="120" w:after="120"/>
        <w:jc w:val="center"/>
        <w:rPr>
          <w:rFonts w:ascii="Century Gothic" w:eastAsia="Century Gothic" w:hAnsi="Century Gothic"/>
          <w:b/>
          <w:color w:val="000000"/>
          <w:sz w:val="22"/>
        </w:rPr>
        <w:sectPr w:rsidR="00FC7AE8" w:rsidRPr="0099743C" w:rsidSect="0030615F">
          <w:headerReference w:type="default" r:id="rId33"/>
          <w:footerReference w:type="default" r:id="rId34"/>
          <w:headerReference w:type="first" r:id="rId35"/>
          <w:footerReference w:type="first" r:id="rId36"/>
          <w:pgSz w:w="11900" w:h="16840"/>
          <w:pgMar w:top="1152" w:right="864" w:bottom="1152" w:left="864" w:header="720" w:footer="432" w:gutter="0"/>
          <w:cols w:space="720"/>
          <w:titlePg/>
        </w:sectPr>
      </w:pPr>
    </w:p>
    <w:p w14:paraId="6C1F192C" w14:textId="77777777" w:rsidR="00DA349F" w:rsidRPr="0099743C" w:rsidRDefault="00AB44E9" w:rsidP="0099743C">
      <w:pPr>
        <w:keepNext/>
        <w:pBdr>
          <w:top w:val="nil"/>
          <w:left w:val="nil"/>
          <w:bottom w:val="nil"/>
          <w:right w:val="nil"/>
          <w:between w:val="nil"/>
        </w:pBdr>
        <w:spacing w:before="120" w:after="120"/>
        <w:jc w:val="center"/>
        <w:rPr>
          <w:rFonts w:ascii="Century Gothic" w:eastAsia="Century Gothic" w:hAnsi="Century Gothic"/>
          <w:b/>
          <w:color w:val="000000"/>
          <w:sz w:val="22"/>
        </w:rPr>
      </w:pPr>
      <w:r w:rsidRPr="0099743C">
        <w:rPr>
          <w:rFonts w:ascii="Century Gothic" w:eastAsia="Century Gothic" w:hAnsi="Century Gothic"/>
          <w:b/>
          <w:color w:val="000000"/>
          <w:sz w:val="22"/>
        </w:rPr>
        <w:lastRenderedPageBreak/>
        <w:t>ANNEX 1. ERM RISK CATEGORIES AND SUB-CATEGORIES</w:t>
      </w:r>
    </w:p>
    <w:tbl>
      <w:tblPr>
        <w:tblStyle w:val="TableGrid"/>
        <w:tblpPr w:leftFromText="180" w:rightFromText="180" w:vertAnchor="text" w:horzAnchor="margin" w:tblpXSpec="center" w:tblpY="181"/>
        <w:tblW w:w="16195" w:type="dxa"/>
        <w:tblLayout w:type="fixed"/>
        <w:tblLook w:val="04A0" w:firstRow="1" w:lastRow="0" w:firstColumn="1" w:lastColumn="0" w:noHBand="0" w:noVBand="1"/>
      </w:tblPr>
      <w:tblGrid>
        <w:gridCol w:w="2245"/>
        <w:gridCol w:w="2021"/>
        <w:gridCol w:w="2025"/>
        <w:gridCol w:w="1894"/>
        <w:gridCol w:w="2024"/>
        <w:gridCol w:w="2025"/>
        <w:gridCol w:w="2024"/>
        <w:gridCol w:w="1937"/>
      </w:tblGrid>
      <w:tr w:rsidR="00201FD1" w:rsidRPr="00D55872" w14:paraId="5EDB87EE" w14:textId="77777777" w:rsidTr="00D26BD5">
        <w:tc>
          <w:tcPr>
            <w:tcW w:w="2245" w:type="dxa"/>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67080547" w14:textId="77777777" w:rsidR="00201FD1" w:rsidRPr="0099743C" w:rsidRDefault="00201FD1" w:rsidP="00D26BD5">
            <w:pPr>
              <w:spacing w:before="60" w:after="60"/>
              <w:ind w:left="-113" w:right="-69"/>
              <w:jc w:val="center"/>
              <w:rPr>
                <w:rFonts w:asciiTheme="majorHAnsi" w:hAnsiTheme="majorHAnsi"/>
                <w:b/>
                <w:color w:val="FFFFFF" w:themeColor="background1"/>
                <w:sz w:val="16"/>
              </w:rPr>
            </w:pPr>
            <w:r w:rsidRPr="0099743C">
              <w:rPr>
                <w:rFonts w:asciiTheme="majorHAnsi" w:hAnsiTheme="majorHAnsi"/>
                <w:b/>
                <w:color w:val="FFFFFF" w:themeColor="background1"/>
                <w:sz w:val="16"/>
              </w:rPr>
              <w:t>1.Social and Environmental</w:t>
            </w:r>
          </w:p>
        </w:tc>
        <w:tc>
          <w:tcPr>
            <w:tcW w:w="2021" w:type="dxa"/>
            <w:tcBorders>
              <w:top w:val="single" w:sz="4" w:space="0" w:color="auto"/>
              <w:left w:val="single" w:sz="4" w:space="0" w:color="auto"/>
              <w:bottom w:val="single" w:sz="4" w:space="0" w:color="auto"/>
              <w:right w:val="single" w:sz="4" w:space="0" w:color="auto"/>
            </w:tcBorders>
            <w:shd w:val="clear" w:color="auto" w:fill="365F91" w:themeFill="accent1" w:themeFillShade="BF"/>
            <w:hideMark/>
          </w:tcPr>
          <w:p w14:paraId="39BF5C0B" w14:textId="77777777" w:rsidR="00201FD1" w:rsidRPr="0099743C" w:rsidRDefault="00201FD1" w:rsidP="00D26BD5">
            <w:pPr>
              <w:spacing w:before="60" w:after="60"/>
              <w:jc w:val="center"/>
              <w:rPr>
                <w:rFonts w:asciiTheme="majorHAnsi" w:hAnsiTheme="majorHAnsi"/>
                <w:b/>
                <w:color w:val="FFFFFF" w:themeColor="background1"/>
                <w:sz w:val="16"/>
              </w:rPr>
            </w:pPr>
            <w:r w:rsidRPr="0099743C">
              <w:rPr>
                <w:rFonts w:asciiTheme="majorHAnsi" w:hAnsiTheme="majorHAnsi"/>
                <w:b/>
                <w:color w:val="FFFFFF" w:themeColor="background1"/>
                <w:sz w:val="16"/>
              </w:rPr>
              <w:t>2. Financial</w:t>
            </w:r>
          </w:p>
        </w:tc>
        <w:tc>
          <w:tcPr>
            <w:tcW w:w="2025" w:type="dxa"/>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7D3AF75F" w14:textId="77777777" w:rsidR="00201FD1" w:rsidRPr="0099743C" w:rsidRDefault="00201FD1" w:rsidP="00D26BD5">
            <w:pPr>
              <w:spacing w:before="60" w:after="60"/>
              <w:jc w:val="center"/>
              <w:rPr>
                <w:rFonts w:asciiTheme="majorHAnsi" w:hAnsiTheme="majorHAnsi"/>
                <w:b/>
                <w:color w:val="FFFFFF" w:themeColor="background1"/>
                <w:sz w:val="16"/>
              </w:rPr>
            </w:pPr>
            <w:r w:rsidRPr="0099743C">
              <w:rPr>
                <w:rFonts w:asciiTheme="majorHAnsi" w:hAnsiTheme="majorHAnsi"/>
                <w:b/>
                <w:color w:val="FFFFFF" w:themeColor="background1"/>
                <w:sz w:val="16"/>
              </w:rPr>
              <w:t>3. Operational</w:t>
            </w:r>
          </w:p>
        </w:tc>
        <w:tc>
          <w:tcPr>
            <w:tcW w:w="1894" w:type="dxa"/>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5A30EE7F" w14:textId="77777777" w:rsidR="00201FD1" w:rsidRPr="0099743C" w:rsidRDefault="00201FD1" w:rsidP="00D26BD5">
            <w:pPr>
              <w:spacing w:before="60" w:after="60"/>
              <w:jc w:val="center"/>
              <w:rPr>
                <w:rFonts w:asciiTheme="majorHAnsi" w:hAnsiTheme="majorHAnsi"/>
                <w:b/>
                <w:color w:val="FFFFFF" w:themeColor="background1"/>
                <w:sz w:val="16"/>
              </w:rPr>
            </w:pPr>
            <w:r w:rsidRPr="0099743C">
              <w:rPr>
                <w:rFonts w:asciiTheme="majorHAnsi" w:hAnsiTheme="majorHAnsi"/>
                <w:b/>
                <w:color w:val="FFFFFF" w:themeColor="background1"/>
                <w:sz w:val="16"/>
              </w:rPr>
              <w:t>4. Organizational</w:t>
            </w:r>
          </w:p>
        </w:tc>
        <w:tc>
          <w:tcPr>
            <w:tcW w:w="2024" w:type="dxa"/>
            <w:tcBorders>
              <w:top w:val="single" w:sz="4" w:space="0" w:color="auto"/>
              <w:left w:val="single" w:sz="4" w:space="0" w:color="auto"/>
              <w:bottom w:val="single" w:sz="4" w:space="0" w:color="auto"/>
              <w:right w:val="single" w:sz="4" w:space="0" w:color="auto"/>
            </w:tcBorders>
            <w:shd w:val="clear" w:color="auto" w:fill="365F91" w:themeFill="accent1" w:themeFillShade="BF"/>
            <w:hideMark/>
          </w:tcPr>
          <w:p w14:paraId="223A6910" w14:textId="77777777" w:rsidR="00201FD1" w:rsidRPr="0099743C" w:rsidRDefault="00201FD1" w:rsidP="00D26BD5">
            <w:pPr>
              <w:spacing w:before="60" w:after="60"/>
              <w:jc w:val="center"/>
              <w:rPr>
                <w:rFonts w:asciiTheme="majorHAnsi" w:hAnsiTheme="majorHAnsi"/>
                <w:b/>
                <w:color w:val="FFFFFF" w:themeColor="background1"/>
                <w:sz w:val="16"/>
              </w:rPr>
            </w:pPr>
            <w:r w:rsidRPr="0099743C">
              <w:rPr>
                <w:rFonts w:asciiTheme="majorHAnsi" w:hAnsiTheme="majorHAnsi"/>
                <w:b/>
                <w:color w:val="FFFFFF" w:themeColor="background1"/>
                <w:sz w:val="16"/>
              </w:rPr>
              <w:t>5. Reputational</w:t>
            </w:r>
          </w:p>
        </w:tc>
        <w:tc>
          <w:tcPr>
            <w:tcW w:w="2025" w:type="dxa"/>
            <w:tcBorders>
              <w:top w:val="single" w:sz="4" w:space="0" w:color="auto"/>
              <w:left w:val="single" w:sz="4" w:space="0" w:color="auto"/>
              <w:bottom w:val="single" w:sz="4" w:space="0" w:color="auto"/>
              <w:right w:val="single" w:sz="4" w:space="0" w:color="auto"/>
            </w:tcBorders>
            <w:shd w:val="clear" w:color="auto" w:fill="365F91" w:themeFill="accent1" w:themeFillShade="BF"/>
            <w:hideMark/>
          </w:tcPr>
          <w:p w14:paraId="35DD4602" w14:textId="77777777" w:rsidR="00201FD1" w:rsidRPr="0099743C" w:rsidRDefault="00201FD1" w:rsidP="00D26BD5">
            <w:pPr>
              <w:spacing w:before="60" w:after="60"/>
              <w:jc w:val="center"/>
              <w:rPr>
                <w:rFonts w:asciiTheme="majorHAnsi" w:hAnsiTheme="majorHAnsi"/>
                <w:b/>
                <w:color w:val="FFFFFF" w:themeColor="background1"/>
                <w:sz w:val="16"/>
              </w:rPr>
            </w:pPr>
            <w:r w:rsidRPr="0099743C">
              <w:rPr>
                <w:rFonts w:asciiTheme="majorHAnsi" w:hAnsiTheme="majorHAnsi"/>
                <w:b/>
                <w:color w:val="FFFFFF" w:themeColor="background1"/>
                <w:sz w:val="16"/>
              </w:rPr>
              <w:t>6. Regulatory</w:t>
            </w:r>
          </w:p>
        </w:tc>
        <w:tc>
          <w:tcPr>
            <w:tcW w:w="2024" w:type="dxa"/>
            <w:tcBorders>
              <w:top w:val="single" w:sz="4" w:space="0" w:color="auto"/>
              <w:left w:val="single" w:sz="4" w:space="0" w:color="auto"/>
              <w:bottom w:val="single" w:sz="4" w:space="0" w:color="auto"/>
              <w:right w:val="single" w:sz="4" w:space="0" w:color="auto"/>
            </w:tcBorders>
            <w:shd w:val="clear" w:color="auto" w:fill="365F91" w:themeFill="accent1" w:themeFillShade="BF"/>
            <w:hideMark/>
          </w:tcPr>
          <w:p w14:paraId="04D3813D" w14:textId="77777777" w:rsidR="00201FD1" w:rsidRPr="0099743C" w:rsidRDefault="00201FD1" w:rsidP="00D26BD5">
            <w:pPr>
              <w:spacing w:before="60" w:after="60"/>
              <w:jc w:val="center"/>
              <w:rPr>
                <w:rFonts w:asciiTheme="majorHAnsi" w:hAnsiTheme="majorHAnsi"/>
                <w:b/>
                <w:color w:val="FFFFFF" w:themeColor="background1"/>
                <w:sz w:val="16"/>
              </w:rPr>
            </w:pPr>
            <w:r w:rsidRPr="0099743C">
              <w:rPr>
                <w:rFonts w:asciiTheme="majorHAnsi" w:hAnsiTheme="majorHAnsi"/>
                <w:b/>
                <w:color w:val="FFFFFF" w:themeColor="background1"/>
                <w:sz w:val="16"/>
              </w:rPr>
              <w:t>7. Strategic</w:t>
            </w:r>
          </w:p>
        </w:tc>
        <w:tc>
          <w:tcPr>
            <w:tcW w:w="1937" w:type="dxa"/>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4111B1B7" w14:textId="77777777" w:rsidR="00201FD1" w:rsidRPr="0099743C" w:rsidRDefault="00201FD1" w:rsidP="00D26BD5">
            <w:pPr>
              <w:spacing w:before="60" w:after="60"/>
              <w:jc w:val="center"/>
              <w:rPr>
                <w:rFonts w:asciiTheme="majorHAnsi" w:hAnsiTheme="majorHAnsi"/>
                <w:b/>
                <w:color w:val="FFFFFF" w:themeColor="background1"/>
                <w:sz w:val="16"/>
              </w:rPr>
            </w:pPr>
            <w:r w:rsidRPr="0099743C">
              <w:rPr>
                <w:rFonts w:asciiTheme="majorHAnsi" w:hAnsiTheme="majorHAnsi"/>
                <w:b/>
                <w:color w:val="FFFFFF" w:themeColor="background1"/>
                <w:sz w:val="16"/>
              </w:rPr>
              <w:t>8. Safety and Security</w:t>
            </w:r>
          </w:p>
        </w:tc>
      </w:tr>
      <w:tr w:rsidR="00201FD1" w:rsidRPr="004819C3" w14:paraId="4715B9C7" w14:textId="77777777" w:rsidTr="00D26BD5">
        <w:trPr>
          <w:trHeight w:val="5769"/>
        </w:trPr>
        <w:tc>
          <w:tcPr>
            <w:tcW w:w="2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FA961F" w14:textId="77777777" w:rsidR="00201FD1" w:rsidRPr="0099743C" w:rsidRDefault="00201FD1" w:rsidP="00201FD1">
            <w:pPr>
              <w:pStyle w:val="ListParagraph"/>
              <w:numPr>
                <w:ilvl w:val="1"/>
                <w:numId w:val="13"/>
              </w:numPr>
              <w:tabs>
                <w:tab w:val="left" w:pos="338"/>
              </w:tabs>
              <w:spacing w:before="60" w:after="60"/>
              <w:ind w:left="-14" w:firstLine="0"/>
              <w:contextualSpacing w:val="0"/>
              <w:rPr>
                <w:rFonts w:asciiTheme="majorHAnsi" w:hAnsiTheme="majorHAnsi"/>
                <w:sz w:val="16"/>
              </w:rPr>
            </w:pPr>
            <w:r w:rsidRPr="0099743C">
              <w:rPr>
                <w:rFonts w:asciiTheme="majorHAnsi" w:hAnsiTheme="majorHAnsi"/>
                <w:sz w:val="16"/>
              </w:rPr>
              <w:t xml:space="preserve">Human rights </w:t>
            </w:r>
          </w:p>
          <w:p w14:paraId="765DE2DF" w14:textId="77777777" w:rsidR="00201FD1" w:rsidRPr="0099743C" w:rsidRDefault="00201FD1" w:rsidP="00201FD1">
            <w:pPr>
              <w:pStyle w:val="ListParagraph"/>
              <w:numPr>
                <w:ilvl w:val="1"/>
                <w:numId w:val="13"/>
              </w:numPr>
              <w:tabs>
                <w:tab w:val="left" w:pos="338"/>
              </w:tabs>
              <w:spacing w:before="60" w:after="60"/>
              <w:ind w:left="-14" w:firstLine="0"/>
              <w:contextualSpacing w:val="0"/>
              <w:rPr>
                <w:rFonts w:asciiTheme="majorHAnsi" w:hAnsiTheme="majorHAnsi"/>
                <w:sz w:val="16"/>
              </w:rPr>
            </w:pPr>
            <w:r w:rsidRPr="0099743C">
              <w:rPr>
                <w:rFonts w:asciiTheme="majorHAnsi" w:hAnsiTheme="majorHAnsi"/>
                <w:sz w:val="16"/>
              </w:rPr>
              <w:t>Gender equality and women’s empowerment</w:t>
            </w:r>
          </w:p>
          <w:p w14:paraId="0AD58D63" w14:textId="77777777" w:rsidR="00201FD1" w:rsidRPr="0099743C" w:rsidRDefault="00201FD1" w:rsidP="00201FD1">
            <w:pPr>
              <w:pStyle w:val="ListParagraph"/>
              <w:numPr>
                <w:ilvl w:val="1"/>
                <w:numId w:val="13"/>
              </w:numPr>
              <w:tabs>
                <w:tab w:val="left" w:pos="338"/>
              </w:tabs>
              <w:spacing w:before="60" w:after="60"/>
              <w:ind w:left="-14" w:firstLine="0"/>
              <w:contextualSpacing w:val="0"/>
              <w:rPr>
                <w:rFonts w:asciiTheme="majorHAnsi" w:hAnsiTheme="majorHAnsi"/>
                <w:sz w:val="16"/>
              </w:rPr>
            </w:pPr>
            <w:r w:rsidRPr="0099743C">
              <w:rPr>
                <w:rFonts w:asciiTheme="majorHAnsi" w:hAnsiTheme="majorHAnsi"/>
                <w:sz w:val="16"/>
              </w:rPr>
              <w:t>Grievances (Accountability to stakeholders)</w:t>
            </w:r>
          </w:p>
          <w:p w14:paraId="3D9DB28E" w14:textId="77777777" w:rsidR="00201FD1" w:rsidRPr="0099743C" w:rsidRDefault="00201FD1" w:rsidP="00201FD1">
            <w:pPr>
              <w:pStyle w:val="ListParagraph"/>
              <w:numPr>
                <w:ilvl w:val="1"/>
                <w:numId w:val="13"/>
              </w:numPr>
              <w:tabs>
                <w:tab w:val="left" w:pos="338"/>
              </w:tabs>
              <w:spacing w:before="60" w:after="60"/>
              <w:ind w:left="-14" w:firstLine="0"/>
              <w:contextualSpacing w:val="0"/>
              <w:rPr>
                <w:rFonts w:asciiTheme="majorHAnsi" w:hAnsiTheme="majorHAnsi"/>
                <w:sz w:val="16"/>
              </w:rPr>
            </w:pPr>
            <w:r w:rsidRPr="0099743C">
              <w:rPr>
                <w:rFonts w:asciiTheme="majorHAnsi" w:hAnsiTheme="majorHAnsi"/>
                <w:sz w:val="16"/>
              </w:rPr>
              <w:t xml:space="preserve">Biodiversity conservation and sustainable natural resource management </w:t>
            </w:r>
          </w:p>
          <w:p w14:paraId="65D7D623" w14:textId="77777777" w:rsidR="00201FD1" w:rsidRPr="0099743C" w:rsidRDefault="00201FD1" w:rsidP="00201FD1">
            <w:pPr>
              <w:pStyle w:val="ListParagraph"/>
              <w:numPr>
                <w:ilvl w:val="1"/>
                <w:numId w:val="13"/>
              </w:numPr>
              <w:tabs>
                <w:tab w:val="left" w:pos="338"/>
              </w:tabs>
              <w:spacing w:before="60" w:after="60"/>
              <w:ind w:left="-14" w:firstLine="0"/>
              <w:contextualSpacing w:val="0"/>
              <w:rPr>
                <w:rFonts w:asciiTheme="majorHAnsi" w:hAnsiTheme="majorHAnsi"/>
                <w:sz w:val="16"/>
              </w:rPr>
            </w:pPr>
            <w:r w:rsidRPr="0099743C">
              <w:rPr>
                <w:rFonts w:asciiTheme="majorHAnsi" w:hAnsiTheme="majorHAnsi"/>
                <w:sz w:val="16"/>
              </w:rPr>
              <w:t>Climate change and disaster risks</w:t>
            </w:r>
          </w:p>
          <w:p w14:paraId="243EF3C7" w14:textId="77777777" w:rsidR="00201FD1" w:rsidRPr="0099743C" w:rsidRDefault="00201FD1" w:rsidP="00201FD1">
            <w:pPr>
              <w:pStyle w:val="ListParagraph"/>
              <w:numPr>
                <w:ilvl w:val="1"/>
                <w:numId w:val="13"/>
              </w:numPr>
              <w:tabs>
                <w:tab w:val="left" w:pos="338"/>
              </w:tabs>
              <w:spacing w:before="60" w:after="60"/>
              <w:ind w:left="-14" w:firstLine="0"/>
              <w:contextualSpacing w:val="0"/>
              <w:rPr>
                <w:rFonts w:asciiTheme="majorHAnsi" w:hAnsiTheme="majorHAnsi"/>
                <w:sz w:val="16"/>
              </w:rPr>
            </w:pPr>
            <w:r w:rsidRPr="0099743C">
              <w:rPr>
                <w:rFonts w:asciiTheme="majorHAnsi" w:hAnsiTheme="majorHAnsi"/>
                <w:sz w:val="16"/>
              </w:rPr>
              <w:t xml:space="preserve">Community health, safety and security </w:t>
            </w:r>
          </w:p>
          <w:p w14:paraId="1E1AE4D3" w14:textId="77777777" w:rsidR="00201FD1" w:rsidRPr="0099743C" w:rsidRDefault="00201FD1" w:rsidP="00201FD1">
            <w:pPr>
              <w:pStyle w:val="ListParagraph"/>
              <w:numPr>
                <w:ilvl w:val="1"/>
                <w:numId w:val="13"/>
              </w:numPr>
              <w:tabs>
                <w:tab w:val="left" w:pos="338"/>
              </w:tabs>
              <w:spacing w:before="60" w:after="60"/>
              <w:ind w:left="-14" w:firstLine="0"/>
              <w:contextualSpacing w:val="0"/>
              <w:rPr>
                <w:rFonts w:asciiTheme="majorHAnsi" w:hAnsiTheme="majorHAnsi"/>
                <w:sz w:val="16"/>
              </w:rPr>
            </w:pPr>
            <w:r w:rsidRPr="0099743C">
              <w:rPr>
                <w:rFonts w:asciiTheme="majorHAnsi" w:hAnsiTheme="majorHAnsi"/>
                <w:sz w:val="16"/>
              </w:rPr>
              <w:t xml:space="preserve">Cultural heritage </w:t>
            </w:r>
          </w:p>
          <w:p w14:paraId="08C929BA" w14:textId="77777777" w:rsidR="00201FD1" w:rsidRPr="0099743C" w:rsidRDefault="00201FD1" w:rsidP="00201FD1">
            <w:pPr>
              <w:pStyle w:val="ListParagraph"/>
              <w:numPr>
                <w:ilvl w:val="1"/>
                <w:numId w:val="13"/>
              </w:numPr>
              <w:tabs>
                <w:tab w:val="left" w:pos="338"/>
              </w:tabs>
              <w:spacing w:before="60" w:after="60"/>
              <w:ind w:left="-14" w:firstLine="0"/>
              <w:contextualSpacing w:val="0"/>
              <w:rPr>
                <w:rFonts w:asciiTheme="majorHAnsi" w:hAnsiTheme="majorHAnsi"/>
                <w:sz w:val="16"/>
              </w:rPr>
            </w:pPr>
            <w:r w:rsidRPr="0099743C">
              <w:rPr>
                <w:rFonts w:asciiTheme="majorHAnsi" w:hAnsiTheme="majorHAnsi"/>
                <w:sz w:val="16"/>
              </w:rPr>
              <w:t>Displacement and resettlement</w:t>
            </w:r>
          </w:p>
          <w:p w14:paraId="28528B74" w14:textId="77777777" w:rsidR="00201FD1" w:rsidRPr="0099743C" w:rsidRDefault="00201FD1" w:rsidP="00201FD1">
            <w:pPr>
              <w:pStyle w:val="ListParagraph"/>
              <w:numPr>
                <w:ilvl w:val="1"/>
                <w:numId w:val="13"/>
              </w:numPr>
              <w:tabs>
                <w:tab w:val="left" w:pos="338"/>
              </w:tabs>
              <w:spacing w:before="60" w:after="60"/>
              <w:ind w:left="-14" w:firstLine="0"/>
              <w:contextualSpacing w:val="0"/>
              <w:rPr>
                <w:rFonts w:asciiTheme="majorHAnsi" w:hAnsiTheme="majorHAnsi"/>
                <w:sz w:val="16"/>
              </w:rPr>
            </w:pPr>
            <w:r w:rsidRPr="0099743C">
              <w:rPr>
                <w:rFonts w:asciiTheme="majorHAnsi" w:hAnsiTheme="majorHAnsi"/>
                <w:sz w:val="16"/>
              </w:rPr>
              <w:t>Indigenous peoples</w:t>
            </w:r>
          </w:p>
          <w:p w14:paraId="01BCB48A" w14:textId="77777777" w:rsidR="00201FD1" w:rsidRPr="0099743C" w:rsidRDefault="00201FD1" w:rsidP="00201FD1">
            <w:pPr>
              <w:pStyle w:val="ListParagraph"/>
              <w:numPr>
                <w:ilvl w:val="1"/>
                <w:numId w:val="13"/>
              </w:numPr>
              <w:tabs>
                <w:tab w:val="left" w:pos="338"/>
              </w:tabs>
              <w:spacing w:before="60" w:after="60"/>
              <w:ind w:left="-14" w:firstLine="0"/>
              <w:contextualSpacing w:val="0"/>
              <w:rPr>
                <w:rFonts w:asciiTheme="majorHAnsi" w:hAnsiTheme="majorHAnsi"/>
                <w:sz w:val="16"/>
              </w:rPr>
            </w:pPr>
            <w:r w:rsidRPr="0099743C">
              <w:rPr>
                <w:rFonts w:asciiTheme="majorHAnsi" w:hAnsiTheme="majorHAnsi"/>
                <w:sz w:val="16"/>
              </w:rPr>
              <w:t>Labour and working conditions</w:t>
            </w:r>
          </w:p>
          <w:p w14:paraId="3F66CBFA" w14:textId="77777777" w:rsidR="00201FD1" w:rsidRPr="0099743C" w:rsidRDefault="00201FD1" w:rsidP="00201FD1">
            <w:pPr>
              <w:pStyle w:val="ListParagraph"/>
              <w:numPr>
                <w:ilvl w:val="1"/>
                <w:numId w:val="13"/>
              </w:numPr>
              <w:tabs>
                <w:tab w:val="left" w:pos="338"/>
              </w:tabs>
              <w:spacing w:before="60" w:after="60"/>
              <w:ind w:left="-14" w:firstLine="0"/>
              <w:contextualSpacing w:val="0"/>
              <w:rPr>
                <w:rFonts w:asciiTheme="majorHAnsi" w:hAnsiTheme="majorHAnsi"/>
                <w:sz w:val="16"/>
              </w:rPr>
            </w:pPr>
            <w:r w:rsidRPr="0099743C">
              <w:rPr>
                <w:rFonts w:asciiTheme="majorHAnsi" w:hAnsiTheme="majorHAnsi"/>
                <w:sz w:val="16"/>
              </w:rPr>
              <w:t>Pollution prevention and resource efficiency</w:t>
            </w:r>
          </w:p>
          <w:p w14:paraId="65AC185A" w14:textId="77777777" w:rsidR="00201FD1" w:rsidRPr="0099743C" w:rsidRDefault="00201FD1" w:rsidP="00201FD1">
            <w:pPr>
              <w:pStyle w:val="ListParagraph"/>
              <w:numPr>
                <w:ilvl w:val="1"/>
                <w:numId w:val="13"/>
              </w:numPr>
              <w:tabs>
                <w:tab w:val="left" w:pos="338"/>
              </w:tabs>
              <w:spacing w:before="60" w:after="60"/>
              <w:ind w:left="-14" w:firstLine="0"/>
              <w:contextualSpacing w:val="0"/>
              <w:rPr>
                <w:rFonts w:asciiTheme="majorHAnsi" w:hAnsiTheme="majorHAnsi"/>
                <w:sz w:val="16"/>
              </w:rPr>
            </w:pPr>
            <w:r w:rsidRPr="0099743C">
              <w:rPr>
                <w:rFonts w:asciiTheme="majorHAnsi" w:hAnsiTheme="majorHAnsi"/>
                <w:sz w:val="16"/>
              </w:rPr>
              <w:t>Stakeholder engagement</w:t>
            </w:r>
          </w:p>
          <w:p w14:paraId="162F2012" w14:textId="77777777" w:rsidR="00201FD1" w:rsidRPr="0099743C" w:rsidRDefault="00201FD1" w:rsidP="00201FD1">
            <w:pPr>
              <w:pStyle w:val="ListParagraph"/>
              <w:numPr>
                <w:ilvl w:val="1"/>
                <w:numId w:val="13"/>
              </w:numPr>
              <w:tabs>
                <w:tab w:val="left" w:pos="338"/>
              </w:tabs>
              <w:spacing w:before="60" w:after="60"/>
              <w:ind w:left="-14" w:firstLine="0"/>
              <w:contextualSpacing w:val="0"/>
              <w:rPr>
                <w:rFonts w:asciiTheme="majorHAnsi" w:hAnsiTheme="majorHAnsi"/>
                <w:strike/>
                <w:sz w:val="16"/>
              </w:rPr>
            </w:pPr>
            <w:r w:rsidRPr="0099743C">
              <w:rPr>
                <w:rFonts w:asciiTheme="majorHAnsi" w:hAnsiTheme="majorHAnsi"/>
                <w:sz w:val="16"/>
              </w:rPr>
              <w:t>Sexual exploitation and abuse</w:t>
            </w:r>
          </w:p>
        </w:tc>
        <w:tc>
          <w:tcPr>
            <w:tcW w:w="2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EE112E" w14:textId="77777777" w:rsidR="00201FD1" w:rsidRPr="0099743C" w:rsidRDefault="00201FD1" w:rsidP="00201FD1">
            <w:pPr>
              <w:pStyle w:val="ListParagraph"/>
              <w:numPr>
                <w:ilvl w:val="1"/>
                <w:numId w:val="14"/>
              </w:numPr>
              <w:tabs>
                <w:tab w:val="left" w:pos="351"/>
              </w:tabs>
              <w:spacing w:before="60" w:after="60"/>
              <w:ind w:left="-14" w:firstLine="0"/>
              <w:contextualSpacing w:val="0"/>
              <w:rPr>
                <w:rFonts w:asciiTheme="majorHAnsi" w:hAnsiTheme="majorHAnsi"/>
                <w:sz w:val="16"/>
              </w:rPr>
            </w:pPr>
            <w:r w:rsidRPr="0099743C">
              <w:rPr>
                <w:rFonts w:asciiTheme="majorHAnsi" w:hAnsiTheme="majorHAnsi"/>
                <w:sz w:val="16"/>
              </w:rPr>
              <w:t>Cost recovery</w:t>
            </w:r>
          </w:p>
          <w:p w14:paraId="5015E5DB" w14:textId="77777777" w:rsidR="00201FD1" w:rsidRPr="0099743C" w:rsidRDefault="00201FD1" w:rsidP="00201FD1">
            <w:pPr>
              <w:pStyle w:val="ListParagraph"/>
              <w:numPr>
                <w:ilvl w:val="1"/>
                <w:numId w:val="14"/>
              </w:numPr>
              <w:tabs>
                <w:tab w:val="left" w:pos="351"/>
              </w:tabs>
              <w:spacing w:before="60" w:after="60"/>
              <w:ind w:left="-14" w:firstLine="0"/>
              <w:contextualSpacing w:val="0"/>
              <w:rPr>
                <w:rFonts w:asciiTheme="majorHAnsi" w:hAnsiTheme="majorHAnsi"/>
                <w:sz w:val="16"/>
              </w:rPr>
            </w:pPr>
            <w:r w:rsidRPr="0099743C">
              <w:rPr>
                <w:rFonts w:asciiTheme="majorHAnsi" w:hAnsiTheme="majorHAnsi"/>
                <w:sz w:val="16"/>
              </w:rPr>
              <w:t>Value for money</w:t>
            </w:r>
          </w:p>
          <w:p w14:paraId="731FDBB8" w14:textId="77777777" w:rsidR="00201FD1" w:rsidRPr="0099743C" w:rsidRDefault="00201FD1" w:rsidP="00201FD1">
            <w:pPr>
              <w:pStyle w:val="ListParagraph"/>
              <w:numPr>
                <w:ilvl w:val="1"/>
                <w:numId w:val="14"/>
              </w:numPr>
              <w:tabs>
                <w:tab w:val="left" w:pos="351"/>
              </w:tabs>
              <w:spacing w:before="60" w:after="60"/>
              <w:ind w:left="-14" w:firstLine="0"/>
              <w:contextualSpacing w:val="0"/>
              <w:rPr>
                <w:rFonts w:asciiTheme="majorHAnsi" w:hAnsiTheme="majorHAnsi"/>
                <w:sz w:val="16"/>
              </w:rPr>
            </w:pPr>
            <w:r w:rsidRPr="0099743C">
              <w:rPr>
                <w:rFonts w:asciiTheme="majorHAnsi" w:hAnsiTheme="majorHAnsi"/>
                <w:sz w:val="16"/>
              </w:rPr>
              <w:t>Corruption and fraud</w:t>
            </w:r>
          </w:p>
          <w:p w14:paraId="283D27E4" w14:textId="77777777" w:rsidR="00201FD1" w:rsidRPr="0099743C" w:rsidRDefault="00201FD1" w:rsidP="00201FD1">
            <w:pPr>
              <w:pStyle w:val="ListParagraph"/>
              <w:numPr>
                <w:ilvl w:val="1"/>
                <w:numId w:val="14"/>
              </w:numPr>
              <w:tabs>
                <w:tab w:val="left" w:pos="351"/>
              </w:tabs>
              <w:spacing w:before="60" w:after="60"/>
              <w:ind w:left="-14" w:firstLine="0"/>
              <w:contextualSpacing w:val="0"/>
              <w:rPr>
                <w:rFonts w:asciiTheme="majorHAnsi" w:hAnsiTheme="majorHAnsi"/>
                <w:sz w:val="16"/>
              </w:rPr>
            </w:pPr>
            <w:r w:rsidRPr="0099743C">
              <w:rPr>
                <w:rFonts w:asciiTheme="majorHAnsi" w:hAnsiTheme="majorHAnsi"/>
                <w:sz w:val="16"/>
              </w:rPr>
              <w:t>Fluctuation in credit rate, market, currency</w:t>
            </w:r>
          </w:p>
          <w:p w14:paraId="4D302E05" w14:textId="77777777" w:rsidR="00201FD1" w:rsidRPr="0099743C" w:rsidRDefault="00201FD1" w:rsidP="00201FD1">
            <w:pPr>
              <w:pStyle w:val="ListParagraph"/>
              <w:numPr>
                <w:ilvl w:val="1"/>
                <w:numId w:val="14"/>
              </w:numPr>
              <w:tabs>
                <w:tab w:val="left" w:pos="351"/>
              </w:tabs>
              <w:spacing w:before="60" w:after="60"/>
              <w:ind w:left="-14" w:firstLine="0"/>
              <w:contextualSpacing w:val="0"/>
              <w:rPr>
                <w:rFonts w:asciiTheme="majorHAnsi" w:hAnsiTheme="majorHAnsi"/>
                <w:sz w:val="16"/>
              </w:rPr>
            </w:pPr>
            <w:r w:rsidRPr="0099743C">
              <w:rPr>
                <w:rFonts w:asciiTheme="majorHAnsi" w:hAnsiTheme="majorHAnsi"/>
                <w:sz w:val="16"/>
              </w:rPr>
              <w:t xml:space="preserve">Delivery </w:t>
            </w:r>
          </w:p>
          <w:p w14:paraId="4C6247A3" w14:textId="77777777" w:rsidR="00201FD1" w:rsidRPr="0099743C" w:rsidRDefault="00201FD1" w:rsidP="00201FD1">
            <w:pPr>
              <w:pStyle w:val="ListParagraph"/>
              <w:numPr>
                <w:ilvl w:val="1"/>
                <w:numId w:val="14"/>
              </w:numPr>
              <w:tabs>
                <w:tab w:val="left" w:pos="351"/>
              </w:tabs>
              <w:spacing w:before="60" w:after="60"/>
              <w:ind w:left="-14" w:firstLine="0"/>
              <w:contextualSpacing w:val="0"/>
              <w:rPr>
                <w:rFonts w:asciiTheme="majorHAnsi" w:hAnsiTheme="majorHAnsi"/>
                <w:sz w:val="16"/>
              </w:rPr>
            </w:pPr>
            <w:r w:rsidRPr="0099743C">
              <w:rPr>
                <w:rFonts w:asciiTheme="majorHAnsi" w:hAnsiTheme="majorHAnsi"/>
                <w:sz w:val="16"/>
              </w:rPr>
              <w:t>Budget availability and cash flow</w:t>
            </w:r>
          </w:p>
          <w:p w14:paraId="71631F8A" w14:textId="77777777" w:rsidR="00201FD1" w:rsidRPr="0099743C" w:rsidRDefault="00201FD1" w:rsidP="0099743C">
            <w:pPr>
              <w:tabs>
                <w:tab w:val="left" w:pos="351"/>
              </w:tabs>
              <w:spacing w:before="60" w:after="60"/>
              <w:ind w:left="-14"/>
              <w:rPr>
                <w:rFonts w:asciiTheme="majorHAnsi" w:hAnsiTheme="majorHAnsi"/>
                <w:sz w:val="16"/>
              </w:rPr>
            </w:pPr>
          </w:p>
        </w:tc>
        <w:tc>
          <w:tcPr>
            <w:tcW w:w="20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BDDD7C" w14:textId="77777777" w:rsidR="00201FD1" w:rsidRPr="0099743C" w:rsidRDefault="00201FD1" w:rsidP="00201FD1">
            <w:pPr>
              <w:pStyle w:val="ListParagraph"/>
              <w:numPr>
                <w:ilvl w:val="1"/>
                <w:numId w:val="15"/>
              </w:numPr>
              <w:tabs>
                <w:tab w:val="left" w:pos="335"/>
              </w:tabs>
              <w:spacing w:before="60" w:after="60"/>
              <w:ind w:left="-29" w:firstLine="0"/>
              <w:contextualSpacing w:val="0"/>
              <w:rPr>
                <w:rFonts w:asciiTheme="majorHAnsi" w:hAnsiTheme="majorHAnsi"/>
                <w:sz w:val="16"/>
              </w:rPr>
            </w:pPr>
            <w:r w:rsidRPr="0099743C">
              <w:rPr>
                <w:rFonts w:asciiTheme="majorHAnsi" w:hAnsiTheme="majorHAnsi"/>
                <w:sz w:val="16"/>
              </w:rPr>
              <w:t>Responsiveness to audit and evaluations (Delays in the conduct of and implementation of recommendations)</w:t>
            </w:r>
          </w:p>
          <w:p w14:paraId="48E68456" w14:textId="77777777" w:rsidR="00201FD1" w:rsidRPr="0099743C" w:rsidRDefault="00201FD1" w:rsidP="00201FD1">
            <w:pPr>
              <w:pStyle w:val="ListParagraph"/>
              <w:numPr>
                <w:ilvl w:val="1"/>
                <w:numId w:val="15"/>
              </w:numPr>
              <w:tabs>
                <w:tab w:val="left" w:pos="335"/>
              </w:tabs>
              <w:spacing w:before="60" w:after="60"/>
              <w:ind w:left="-29" w:firstLine="0"/>
              <w:contextualSpacing w:val="0"/>
              <w:rPr>
                <w:rFonts w:asciiTheme="majorHAnsi" w:hAnsiTheme="majorHAnsi"/>
                <w:sz w:val="16"/>
              </w:rPr>
            </w:pPr>
            <w:r w:rsidRPr="0099743C">
              <w:rPr>
                <w:rFonts w:asciiTheme="majorHAnsi" w:hAnsiTheme="majorHAnsi"/>
                <w:sz w:val="16"/>
              </w:rPr>
              <w:t xml:space="preserve">Leadership and management </w:t>
            </w:r>
          </w:p>
          <w:p w14:paraId="4E6FAA1D" w14:textId="77777777" w:rsidR="00201FD1" w:rsidRPr="0099743C" w:rsidRDefault="00201FD1" w:rsidP="00201FD1">
            <w:pPr>
              <w:pStyle w:val="ListParagraph"/>
              <w:numPr>
                <w:ilvl w:val="1"/>
                <w:numId w:val="15"/>
              </w:numPr>
              <w:tabs>
                <w:tab w:val="left" w:pos="335"/>
              </w:tabs>
              <w:spacing w:before="60" w:after="60"/>
              <w:ind w:left="-29" w:firstLine="0"/>
              <w:contextualSpacing w:val="0"/>
              <w:rPr>
                <w:rFonts w:asciiTheme="majorHAnsi" w:hAnsiTheme="majorHAnsi"/>
                <w:sz w:val="16"/>
              </w:rPr>
            </w:pPr>
            <w:r w:rsidRPr="0099743C">
              <w:rPr>
                <w:rFonts w:asciiTheme="majorHAnsi" w:hAnsiTheme="majorHAnsi"/>
                <w:sz w:val="16"/>
              </w:rPr>
              <w:t>Flexibility and opportunity management</w:t>
            </w:r>
          </w:p>
          <w:p w14:paraId="2CDE0755" w14:textId="77777777" w:rsidR="00201FD1" w:rsidRPr="0099743C" w:rsidRDefault="00201FD1" w:rsidP="00201FD1">
            <w:pPr>
              <w:pStyle w:val="ListParagraph"/>
              <w:numPr>
                <w:ilvl w:val="1"/>
                <w:numId w:val="15"/>
              </w:numPr>
              <w:tabs>
                <w:tab w:val="left" w:pos="335"/>
              </w:tabs>
              <w:spacing w:before="60" w:after="60"/>
              <w:ind w:left="-29" w:firstLine="0"/>
              <w:contextualSpacing w:val="0"/>
              <w:rPr>
                <w:rFonts w:asciiTheme="majorHAnsi" w:hAnsiTheme="majorHAnsi"/>
                <w:sz w:val="16"/>
              </w:rPr>
            </w:pPr>
            <w:r w:rsidRPr="0099743C">
              <w:rPr>
                <w:rFonts w:asciiTheme="majorHAnsi" w:hAnsiTheme="majorHAnsi"/>
                <w:sz w:val="16"/>
              </w:rPr>
              <w:t>Reporting and communication</w:t>
            </w:r>
          </w:p>
          <w:p w14:paraId="5CCC17D3" w14:textId="77777777" w:rsidR="00201FD1" w:rsidRPr="0099743C" w:rsidRDefault="00201FD1" w:rsidP="00201FD1">
            <w:pPr>
              <w:pStyle w:val="ListParagraph"/>
              <w:numPr>
                <w:ilvl w:val="1"/>
                <w:numId w:val="15"/>
              </w:numPr>
              <w:tabs>
                <w:tab w:val="left" w:pos="335"/>
              </w:tabs>
              <w:spacing w:before="60" w:after="60"/>
              <w:ind w:left="-29" w:firstLine="0"/>
              <w:contextualSpacing w:val="0"/>
              <w:rPr>
                <w:rFonts w:asciiTheme="majorHAnsi" w:hAnsiTheme="majorHAnsi"/>
                <w:sz w:val="16"/>
              </w:rPr>
            </w:pPr>
            <w:r w:rsidRPr="0099743C">
              <w:rPr>
                <w:rFonts w:asciiTheme="majorHAnsi" w:hAnsiTheme="majorHAnsi"/>
                <w:sz w:val="16"/>
              </w:rPr>
              <w:t xml:space="preserve">Partners’ engagement </w:t>
            </w:r>
          </w:p>
          <w:p w14:paraId="1CBAF297" w14:textId="77777777" w:rsidR="00201FD1" w:rsidRPr="0099743C" w:rsidRDefault="00201FD1" w:rsidP="00201FD1">
            <w:pPr>
              <w:pStyle w:val="ListParagraph"/>
              <w:numPr>
                <w:ilvl w:val="1"/>
                <w:numId w:val="15"/>
              </w:numPr>
              <w:tabs>
                <w:tab w:val="left" w:pos="335"/>
              </w:tabs>
              <w:spacing w:before="60" w:after="60"/>
              <w:ind w:left="-29" w:firstLine="0"/>
              <w:contextualSpacing w:val="0"/>
              <w:rPr>
                <w:rFonts w:asciiTheme="majorHAnsi" w:hAnsiTheme="majorHAnsi"/>
                <w:sz w:val="16"/>
              </w:rPr>
            </w:pPr>
            <w:r w:rsidRPr="0099743C">
              <w:rPr>
                <w:rFonts w:asciiTheme="majorHAnsi" w:hAnsiTheme="majorHAnsi"/>
                <w:sz w:val="16"/>
              </w:rPr>
              <w:t>Transition and exit strategy</w:t>
            </w:r>
          </w:p>
          <w:p w14:paraId="4AF944C6" w14:textId="77777777" w:rsidR="00201FD1" w:rsidRPr="0099743C" w:rsidRDefault="00201FD1" w:rsidP="00201FD1">
            <w:pPr>
              <w:pStyle w:val="ListParagraph"/>
              <w:numPr>
                <w:ilvl w:val="1"/>
                <w:numId w:val="15"/>
              </w:numPr>
              <w:tabs>
                <w:tab w:val="left" w:pos="335"/>
              </w:tabs>
              <w:spacing w:before="60" w:after="60"/>
              <w:ind w:left="-29" w:firstLine="0"/>
              <w:contextualSpacing w:val="0"/>
              <w:rPr>
                <w:rFonts w:asciiTheme="majorHAnsi" w:hAnsiTheme="majorHAnsi"/>
                <w:sz w:val="16"/>
              </w:rPr>
            </w:pPr>
            <w:r w:rsidRPr="0099743C">
              <w:rPr>
                <w:rFonts w:asciiTheme="majorHAnsi" w:hAnsiTheme="majorHAnsi"/>
                <w:sz w:val="16"/>
              </w:rPr>
              <w:t xml:space="preserve">Occupational safety, health and well-being </w:t>
            </w:r>
          </w:p>
          <w:p w14:paraId="57D0496D" w14:textId="77777777" w:rsidR="00201FD1" w:rsidRPr="0099743C" w:rsidRDefault="00201FD1" w:rsidP="00201FD1">
            <w:pPr>
              <w:pStyle w:val="ListParagraph"/>
              <w:numPr>
                <w:ilvl w:val="1"/>
                <w:numId w:val="15"/>
              </w:numPr>
              <w:tabs>
                <w:tab w:val="left" w:pos="335"/>
              </w:tabs>
              <w:spacing w:before="60" w:after="60"/>
              <w:ind w:left="-29" w:firstLine="0"/>
              <w:contextualSpacing w:val="0"/>
              <w:rPr>
                <w:rFonts w:asciiTheme="majorHAnsi" w:hAnsiTheme="majorHAnsi"/>
                <w:sz w:val="16"/>
              </w:rPr>
            </w:pPr>
            <w:r w:rsidRPr="0099743C">
              <w:rPr>
                <w:rFonts w:asciiTheme="majorHAnsi" w:hAnsiTheme="majorHAnsi"/>
                <w:sz w:val="16"/>
              </w:rPr>
              <w:t>Capacities of the partners</w:t>
            </w:r>
          </w:p>
          <w:p w14:paraId="6C9DD135" w14:textId="77777777" w:rsidR="00201FD1" w:rsidRPr="0099743C" w:rsidRDefault="00201FD1" w:rsidP="0099743C">
            <w:pPr>
              <w:tabs>
                <w:tab w:val="left" w:pos="335"/>
              </w:tabs>
              <w:spacing w:before="60" w:after="60"/>
              <w:ind w:left="-29"/>
              <w:rPr>
                <w:rFonts w:asciiTheme="majorHAnsi" w:hAnsiTheme="majorHAnsi"/>
                <w:sz w:val="16"/>
              </w:rPr>
            </w:pPr>
          </w:p>
        </w:tc>
        <w:tc>
          <w:tcPr>
            <w:tcW w:w="18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6FCCB2" w14:textId="77777777" w:rsidR="00201FD1" w:rsidRPr="0099743C" w:rsidRDefault="00201FD1" w:rsidP="00201FD1">
            <w:pPr>
              <w:pStyle w:val="ListParagraph"/>
              <w:numPr>
                <w:ilvl w:val="1"/>
                <w:numId w:val="16"/>
              </w:numPr>
              <w:tabs>
                <w:tab w:val="left" w:pos="285"/>
              </w:tabs>
              <w:spacing w:before="60" w:after="60"/>
              <w:ind w:left="-29" w:firstLine="0"/>
              <w:contextualSpacing w:val="0"/>
              <w:rPr>
                <w:rFonts w:asciiTheme="majorHAnsi" w:hAnsiTheme="majorHAnsi"/>
                <w:sz w:val="16"/>
              </w:rPr>
            </w:pPr>
            <w:r w:rsidRPr="0099743C">
              <w:rPr>
                <w:rFonts w:asciiTheme="majorHAnsi" w:hAnsiTheme="majorHAnsi"/>
                <w:sz w:val="16"/>
              </w:rPr>
              <w:t>Governance</w:t>
            </w:r>
          </w:p>
          <w:p w14:paraId="450CBEFA" w14:textId="77777777" w:rsidR="00201FD1" w:rsidRPr="0099743C" w:rsidRDefault="00201FD1" w:rsidP="00201FD1">
            <w:pPr>
              <w:pStyle w:val="ListParagraph"/>
              <w:numPr>
                <w:ilvl w:val="1"/>
                <w:numId w:val="16"/>
              </w:numPr>
              <w:tabs>
                <w:tab w:val="left" w:pos="285"/>
              </w:tabs>
              <w:spacing w:before="60" w:after="60"/>
              <w:ind w:left="-29" w:firstLine="0"/>
              <w:contextualSpacing w:val="0"/>
              <w:rPr>
                <w:rFonts w:asciiTheme="majorHAnsi" w:hAnsiTheme="majorHAnsi"/>
                <w:sz w:val="16"/>
              </w:rPr>
            </w:pPr>
            <w:r w:rsidRPr="0099743C">
              <w:rPr>
                <w:rFonts w:asciiTheme="majorHAnsi" w:hAnsiTheme="majorHAnsi"/>
                <w:sz w:val="16"/>
              </w:rPr>
              <w:t>Execution capacity</w:t>
            </w:r>
          </w:p>
          <w:p w14:paraId="15074F78" w14:textId="77777777" w:rsidR="00201FD1" w:rsidRPr="0099743C" w:rsidRDefault="00201FD1" w:rsidP="00201FD1">
            <w:pPr>
              <w:pStyle w:val="ListParagraph"/>
              <w:numPr>
                <w:ilvl w:val="1"/>
                <w:numId w:val="16"/>
              </w:numPr>
              <w:tabs>
                <w:tab w:val="left" w:pos="285"/>
              </w:tabs>
              <w:spacing w:before="60" w:after="60"/>
              <w:ind w:left="-29" w:firstLine="0"/>
              <w:contextualSpacing w:val="0"/>
              <w:rPr>
                <w:rFonts w:asciiTheme="majorHAnsi" w:hAnsiTheme="majorHAnsi"/>
                <w:sz w:val="16"/>
              </w:rPr>
            </w:pPr>
            <w:r w:rsidRPr="0099743C">
              <w:rPr>
                <w:rFonts w:asciiTheme="majorHAnsi" w:hAnsiTheme="majorHAnsi"/>
                <w:sz w:val="16"/>
              </w:rPr>
              <w:t>Implementation arrangements</w:t>
            </w:r>
          </w:p>
          <w:p w14:paraId="54806F7B" w14:textId="77777777" w:rsidR="00201FD1" w:rsidRPr="0099743C" w:rsidRDefault="00201FD1" w:rsidP="00201FD1">
            <w:pPr>
              <w:pStyle w:val="ListParagraph"/>
              <w:numPr>
                <w:ilvl w:val="1"/>
                <w:numId w:val="16"/>
              </w:numPr>
              <w:tabs>
                <w:tab w:val="left" w:pos="285"/>
              </w:tabs>
              <w:spacing w:before="60" w:after="60"/>
              <w:ind w:left="-29" w:firstLine="0"/>
              <w:contextualSpacing w:val="0"/>
              <w:rPr>
                <w:rFonts w:asciiTheme="majorHAnsi" w:hAnsiTheme="majorHAnsi"/>
                <w:sz w:val="16"/>
              </w:rPr>
            </w:pPr>
            <w:r w:rsidRPr="0099743C">
              <w:rPr>
                <w:rFonts w:asciiTheme="majorHAnsi" w:hAnsiTheme="majorHAnsi"/>
                <w:sz w:val="16"/>
              </w:rPr>
              <w:t>Accountability</w:t>
            </w:r>
          </w:p>
          <w:p w14:paraId="5E41A70F" w14:textId="77777777" w:rsidR="00201FD1" w:rsidRPr="0099743C" w:rsidRDefault="00201FD1" w:rsidP="00201FD1">
            <w:pPr>
              <w:pStyle w:val="ListParagraph"/>
              <w:numPr>
                <w:ilvl w:val="1"/>
                <w:numId w:val="16"/>
              </w:numPr>
              <w:tabs>
                <w:tab w:val="left" w:pos="285"/>
              </w:tabs>
              <w:spacing w:before="60" w:after="60"/>
              <w:ind w:left="-29" w:firstLine="0"/>
              <w:contextualSpacing w:val="0"/>
              <w:rPr>
                <w:rFonts w:asciiTheme="majorHAnsi" w:hAnsiTheme="majorHAnsi"/>
                <w:sz w:val="16"/>
              </w:rPr>
            </w:pPr>
            <w:r w:rsidRPr="0099743C">
              <w:rPr>
                <w:rFonts w:asciiTheme="majorHAnsi" w:hAnsiTheme="majorHAnsi"/>
                <w:sz w:val="16"/>
              </w:rPr>
              <w:t>Monitoring and oversight</w:t>
            </w:r>
          </w:p>
          <w:p w14:paraId="17B2E170" w14:textId="77777777" w:rsidR="00201FD1" w:rsidRPr="0099743C" w:rsidRDefault="00201FD1" w:rsidP="00201FD1">
            <w:pPr>
              <w:pStyle w:val="ListParagraph"/>
              <w:numPr>
                <w:ilvl w:val="1"/>
                <w:numId w:val="16"/>
              </w:numPr>
              <w:tabs>
                <w:tab w:val="left" w:pos="285"/>
              </w:tabs>
              <w:spacing w:before="60" w:after="60"/>
              <w:ind w:left="-29" w:firstLine="0"/>
              <w:contextualSpacing w:val="0"/>
              <w:rPr>
                <w:rFonts w:asciiTheme="majorHAnsi" w:hAnsiTheme="majorHAnsi"/>
                <w:sz w:val="16"/>
              </w:rPr>
            </w:pPr>
            <w:r w:rsidRPr="0099743C">
              <w:rPr>
                <w:rFonts w:asciiTheme="majorHAnsi" w:hAnsiTheme="majorHAnsi"/>
                <w:sz w:val="16"/>
              </w:rPr>
              <w:t xml:space="preserve">Knowledge management </w:t>
            </w:r>
          </w:p>
          <w:p w14:paraId="447F4A3F" w14:textId="77777777" w:rsidR="00201FD1" w:rsidRPr="0099743C" w:rsidRDefault="00201FD1" w:rsidP="00201FD1">
            <w:pPr>
              <w:pStyle w:val="ListParagraph"/>
              <w:numPr>
                <w:ilvl w:val="1"/>
                <w:numId w:val="16"/>
              </w:numPr>
              <w:tabs>
                <w:tab w:val="left" w:pos="285"/>
              </w:tabs>
              <w:spacing w:before="60" w:after="60"/>
              <w:ind w:left="-29" w:firstLine="0"/>
              <w:contextualSpacing w:val="0"/>
              <w:rPr>
                <w:rFonts w:asciiTheme="majorHAnsi" w:hAnsiTheme="majorHAnsi"/>
                <w:sz w:val="16"/>
              </w:rPr>
            </w:pPr>
            <w:r w:rsidRPr="0099743C">
              <w:rPr>
                <w:rFonts w:asciiTheme="majorHAnsi" w:hAnsiTheme="majorHAnsi"/>
                <w:sz w:val="16"/>
              </w:rPr>
              <w:t>Human Resources</w:t>
            </w:r>
          </w:p>
          <w:p w14:paraId="62503471" w14:textId="77777777" w:rsidR="00201FD1" w:rsidRPr="0099743C" w:rsidRDefault="00201FD1" w:rsidP="00201FD1">
            <w:pPr>
              <w:pStyle w:val="ListParagraph"/>
              <w:numPr>
                <w:ilvl w:val="1"/>
                <w:numId w:val="16"/>
              </w:numPr>
              <w:tabs>
                <w:tab w:val="left" w:pos="285"/>
              </w:tabs>
              <w:spacing w:before="60" w:after="60"/>
              <w:ind w:left="-29" w:firstLine="0"/>
              <w:contextualSpacing w:val="0"/>
              <w:rPr>
                <w:rFonts w:asciiTheme="majorHAnsi" w:hAnsiTheme="majorHAnsi"/>
                <w:sz w:val="16"/>
              </w:rPr>
            </w:pPr>
            <w:r w:rsidRPr="0099743C">
              <w:rPr>
                <w:rFonts w:asciiTheme="majorHAnsi" w:hAnsiTheme="majorHAnsi"/>
                <w:sz w:val="16"/>
              </w:rPr>
              <w:t>Internal control</w:t>
            </w:r>
          </w:p>
          <w:p w14:paraId="39F8BFEC" w14:textId="77777777" w:rsidR="00201FD1" w:rsidRPr="0099743C" w:rsidRDefault="00201FD1" w:rsidP="00201FD1">
            <w:pPr>
              <w:pStyle w:val="ListParagraph"/>
              <w:numPr>
                <w:ilvl w:val="1"/>
                <w:numId w:val="16"/>
              </w:numPr>
              <w:tabs>
                <w:tab w:val="left" w:pos="285"/>
              </w:tabs>
              <w:spacing w:before="60" w:after="60"/>
              <w:ind w:left="-29" w:firstLine="0"/>
              <w:contextualSpacing w:val="0"/>
              <w:rPr>
                <w:rFonts w:asciiTheme="majorHAnsi" w:hAnsiTheme="majorHAnsi"/>
                <w:sz w:val="16"/>
              </w:rPr>
            </w:pPr>
            <w:r w:rsidRPr="0099743C">
              <w:rPr>
                <w:rFonts w:asciiTheme="majorHAnsi" w:hAnsiTheme="majorHAnsi"/>
                <w:sz w:val="16"/>
              </w:rPr>
              <w:t>Procurement</w:t>
            </w:r>
          </w:p>
          <w:p w14:paraId="16E797A7" w14:textId="77777777" w:rsidR="00201FD1" w:rsidRPr="0099743C" w:rsidRDefault="00201FD1" w:rsidP="0099743C">
            <w:pPr>
              <w:ind w:left="361"/>
              <w:rPr>
                <w:rFonts w:asciiTheme="majorHAnsi" w:hAnsiTheme="majorHAnsi"/>
                <w:sz w:val="16"/>
              </w:rPr>
            </w:pPr>
          </w:p>
          <w:p w14:paraId="4DB1B01E" w14:textId="77777777" w:rsidR="00201FD1" w:rsidRPr="0099743C" w:rsidRDefault="00201FD1" w:rsidP="0099743C">
            <w:pPr>
              <w:rPr>
                <w:rFonts w:asciiTheme="majorHAnsi" w:hAnsiTheme="majorHAnsi"/>
                <w:i/>
                <w:sz w:val="16"/>
              </w:rPr>
            </w:pPr>
          </w:p>
          <w:p w14:paraId="34BE4F8F" w14:textId="77777777" w:rsidR="00201FD1" w:rsidRPr="0099743C" w:rsidRDefault="00201FD1" w:rsidP="0099743C">
            <w:pPr>
              <w:rPr>
                <w:rFonts w:asciiTheme="majorHAnsi" w:hAnsiTheme="majorHAnsi"/>
                <w:sz w:val="16"/>
              </w:rPr>
            </w:pPr>
          </w:p>
        </w:tc>
        <w:tc>
          <w:tcPr>
            <w:tcW w:w="20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FEE091" w14:textId="77777777" w:rsidR="00201FD1" w:rsidRPr="0099743C" w:rsidRDefault="00201FD1" w:rsidP="0099743C">
            <w:pPr>
              <w:tabs>
                <w:tab w:val="left" w:pos="348"/>
              </w:tabs>
              <w:spacing w:before="60" w:after="60"/>
              <w:ind w:left="-14"/>
              <w:rPr>
                <w:rFonts w:asciiTheme="majorHAnsi" w:eastAsiaTheme="minorEastAsia" w:hAnsiTheme="majorHAnsi"/>
                <w:sz w:val="16"/>
              </w:rPr>
            </w:pPr>
            <w:r w:rsidRPr="0099743C">
              <w:rPr>
                <w:rFonts w:asciiTheme="majorHAnsi" w:eastAsiaTheme="minorEastAsia" w:hAnsiTheme="majorHAnsi"/>
                <w:sz w:val="16"/>
              </w:rPr>
              <w:t>5.1.</w:t>
            </w:r>
            <w:r w:rsidRPr="0099743C">
              <w:rPr>
                <w:rFonts w:asciiTheme="majorHAnsi" w:eastAsiaTheme="minorEastAsia" w:hAnsiTheme="majorHAnsi"/>
                <w:sz w:val="16"/>
              </w:rPr>
              <w:tab/>
              <w:t xml:space="preserve">Public opinion and media </w:t>
            </w:r>
          </w:p>
          <w:p w14:paraId="63F9D651" w14:textId="77777777" w:rsidR="00201FD1" w:rsidRPr="0099743C" w:rsidRDefault="00201FD1" w:rsidP="0099743C">
            <w:pPr>
              <w:tabs>
                <w:tab w:val="left" w:pos="348"/>
              </w:tabs>
              <w:spacing w:before="60" w:after="60"/>
              <w:ind w:left="-14"/>
              <w:rPr>
                <w:rFonts w:asciiTheme="majorHAnsi" w:eastAsiaTheme="minorEastAsia" w:hAnsiTheme="majorHAnsi"/>
                <w:sz w:val="16"/>
              </w:rPr>
            </w:pPr>
            <w:r w:rsidRPr="0099743C">
              <w:rPr>
                <w:rFonts w:asciiTheme="majorHAnsi" w:eastAsiaTheme="minorEastAsia" w:hAnsiTheme="majorHAnsi"/>
                <w:sz w:val="16"/>
              </w:rPr>
              <w:t>5.2.</w:t>
            </w:r>
            <w:r w:rsidRPr="0099743C">
              <w:rPr>
                <w:rFonts w:asciiTheme="majorHAnsi" w:eastAsiaTheme="minorEastAsia" w:hAnsiTheme="majorHAnsi"/>
                <w:sz w:val="16"/>
              </w:rPr>
              <w:tab/>
              <w:t>Engagement with private sector partnership</w:t>
            </w:r>
          </w:p>
          <w:p w14:paraId="029FD1BF" w14:textId="77777777" w:rsidR="00201FD1" w:rsidRPr="0099743C" w:rsidRDefault="00201FD1" w:rsidP="0099743C">
            <w:pPr>
              <w:tabs>
                <w:tab w:val="left" w:pos="348"/>
              </w:tabs>
              <w:spacing w:before="60" w:after="60"/>
              <w:ind w:left="-14"/>
              <w:rPr>
                <w:rFonts w:asciiTheme="majorHAnsi" w:eastAsiaTheme="minorEastAsia" w:hAnsiTheme="majorHAnsi"/>
                <w:sz w:val="16"/>
              </w:rPr>
            </w:pPr>
            <w:r w:rsidRPr="0099743C">
              <w:rPr>
                <w:rFonts w:asciiTheme="majorHAnsi" w:eastAsiaTheme="minorEastAsia" w:hAnsiTheme="majorHAnsi"/>
                <w:sz w:val="16"/>
              </w:rPr>
              <w:t>5.3.</w:t>
            </w:r>
            <w:r w:rsidRPr="0099743C">
              <w:rPr>
                <w:rFonts w:asciiTheme="majorHAnsi" w:eastAsiaTheme="minorEastAsia" w:hAnsiTheme="majorHAnsi"/>
                <w:sz w:val="16"/>
              </w:rPr>
              <w:tab/>
              <w:t>Code of conduct and ethics</w:t>
            </w:r>
          </w:p>
          <w:p w14:paraId="483E4A94" w14:textId="77777777" w:rsidR="00201FD1" w:rsidRPr="0099743C" w:rsidRDefault="00201FD1" w:rsidP="0099743C">
            <w:pPr>
              <w:tabs>
                <w:tab w:val="left" w:pos="348"/>
              </w:tabs>
              <w:spacing w:before="60" w:after="60"/>
              <w:ind w:left="-14"/>
              <w:rPr>
                <w:rFonts w:asciiTheme="majorHAnsi" w:eastAsiaTheme="minorEastAsia" w:hAnsiTheme="majorHAnsi"/>
                <w:sz w:val="16"/>
              </w:rPr>
            </w:pPr>
            <w:r w:rsidRPr="0099743C">
              <w:rPr>
                <w:rFonts w:asciiTheme="majorHAnsi" w:eastAsiaTheme="minorEastAsia" w:hAnsiTheme="majorHAnsi"/>
                <w:sz w:val="16"/>
              </w:rPr>
              <w:t xml:space="preserve">5.4. </w:t>
            </w:r>
            <w:r w:rsidRPr="0099743C">
              <w:rPr>
                <w:rFonts w:asciiTheme="majorHAnsi" w:eastAsiaTheme="minorEastAsia" w:hAnsiTheme="majorHAnsi"/>
                <w:sz w:val="16"/>
              </w:rPr>
              <w:tab/>
              <w:t>Communications</w:t>
            </w:r>
          </w:p>
          <w:p w14:paraId="18BFE078" w14:textId="77777777" w:rsidR="00201FD1" w:rsidRPr="0099743C" w:rsidRDefault="00201FD1" w:rsidP="0099743C">
            <w:pPr>
              <w:tabs>
                <w:tab w:val="left" w:pos="348"/>
              </w:tabs>
              <w:spacing w:before="60" w:after="60"/>
              <w:ind w:left="-14"/>
              <w:rPr>
                <w:rFonts w:asciiTheme="majorHAnsi" w:eastAsiaTheme="minorEastAsia" w:hAnsiTheme="majorHAnsi"/>
                <w:sz w:val="16"/>
              </w:rPr>
            </w:pPr>
            <w:r w:rsidRPr="0099743C">
              <w:rPr>
                <w:rFonts w:asciiTheme="majorHAnsi" w:eastAsiaTheme="minorEastAsia" w:hAnsiTheme="majorHAnsi"/>
                <w:sz w:val="16"/>
              </w:rPr>
              <w:t>5.5.</w:t>
            </w:r>
            <w:r w:rsidRPr="0099743C">
              <w:rPr>
                <w:rFonts w:asciiTheme="majorHAnsi" w:eastAsiaTheme="minorEastAsia" w:hAnsiTheme="majorHAnsi"/>
                <w:sz w:val="16"/>
              </w:rPr>
              <w:tab/>
              <w:t>Stakeholder management</w:t>
            </w:r>
          </w:p>
          <w:p w14:paraId="141317C4" w14:textId="77777777" w:rsidR="00201FD1" w:rsidRPr="0099743C" w:rsidRDefault="00201FD1" w:rsidP="0099743C">
            <w:pPr>
              <w:tabs>
                <w:tab w:val="left" w:pos="348"/>
              </w:tabs>
              <w:spacing w:before="60" w:after="60"/>
              <w:ind w:left="-14"/>
              <w:rPr>
                <w:rFonts w:asciiTheme="majorHAnsi" w:eastAsiaTheme="minorEastAsia" w:hAnsiTheme="majorHAnsi"/>
                <w:sz w:val="16"/>
              </w:rPr>
            </w:pPr>
            <w:r w:rsidRPr="0099743C">
              <w:rPr>
                <w:rFonts w:asciiTheme="majorHAnsi" w:eastAsiaTheme="minorEastAsia" w:hAnsiTheme="majorHAnsi"/>
                <w:sz w:val="16"/>
              </w:rPr>
              <w:t>5.6.</w:t>
            </w:r>
            <w:r w:rsidRPr="0099743C">
              <w:rPr>
                <w:rFonts w:asciiTheme="majorHAnsi" w:eastAsiaTheme="minorEastAsia" w:hAnsiTheme="majorHAnsi"/>
                <w:sz w:val="16"/>
              </w:rPr>
              <w:tab/>
              <w:t>Exposure to entities involved in money laundering and terrorism financing</w:t>
            </w:r>
          </w:p>
          <w:p w14:paraId="3B836836" w14:textId="77777777" w:rsidR="00201FD1" w:rsidRPr="0099743C" w:rsidRDefault="00201FD1" w:rsidP="0099743C">
            <w:pPr>
              <w:rPr>
                <w:rFonts w:asciiTheme="majorHAnsi" w:hAnsiTheme="majorHAnsi"/>
                <w:sz w:val="16"/>
              </w:rPr>
            </w:pPr>
          </w:p>
          <w:p w14:paraId="3B41A753" w14:textId="77777777" w:rsidR="00201FD1" w:rsidRPr="0099743C" w:rsidRDefault="00201FD1" w:rsidP="0099743C">
            <w:pPr>
              <w:ind w:left="360"/>
              <w:rPr>
                <w:rFonts w:asciiTheme="majorHAnsi" w:eastAsiaTheme="minorEastAsia" w:hAnsiTheme="majorHAnsi"/>
                <w:sz w:val="16"/>
              </w:rPr>
            </w:pPr>
          </w:p>
          <w:p w14:paraId="60BCEE79" w14:textId="77777777" w:rsidR="00201FD1" w:rsidRPr="0099743C" w:rsidRDefault="00201FD1" w:rsidP="0099743C">
            <w:pPr>
              <w:rPr>
                <w:rFonts w:asciiTheme="majorHAnsi" w:hAnsiTheme="majorHAnsi"/>
                <w:i/>
                <w:sz w:val="16"/>
              </w:rPr>
            </w:pPr>
          </w:p>
          <w:p w14:paraId="4B157132" w14:textId="77777777" w:rsidR="00201FD1" w:rsidRPr="0099743C" w:rsidRDefault="00201FD1" w:rsidP="0099743C">
            <w:pPr>
              <w:rPr>
                <w:rFonts w:asciiTheme="majorHAnsi" w:hAnsiTheme="majorHAnsi"/>
                <w:sz w:val="16"/>
              </w:rPr>
            </w:pPr>
          </w:p>
        </w:tc>
        <w:tc>
          <w:tcPr>
            <w:tcW w:w="20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A471D2" w14:textId="77777777" w:rsidR="00201FD1" w:rsidRPr="0099743C" w:rsidRDefault="00201FD1" w:rsidP="00201FD1">
            <w:pPr>
              <w:pStyle w:val="ListParagraph"/>
              <w:numPr>
                <w:ilvl w:val="1"/>
                <w:numId w:val="18"/>
              </w:numPr>
              <w:tabs>
                <w:tab w:val="left" w:pos="344"/>
              </w:tabs>
              <w:spacing w:before="60" w:after="60"/>
              <w:ind w:left="-14" w:firstLine="0"/>
              <w:contextualSpacing w:val="0"/>
              <w:rPr>
                <w:rFonts w:asciiTheme="majorHAnsi" w:hAnsiTheme="majorHAnsi"/>
                <w:sz w:val="16"/>
              </w:rPr>
            </w:pPr>
            <w:r w:rsidRPr="0099743C">
              <w:rPr>
                <w:rFonts w:asciiTheme="majorHAnsi" w:hAnsiTheme="majorHAnsi"/>
                <w:sz w:val="16"/>
              </w:rPr>
              <w:t>Changes in the regulatory framework within the country of operation</w:t>
            </w:r>
          </w:p>
          <w:p w14:paraId="0FAF32EC" w14:textId="77777777" w:rsidR="00201FD1" w:rsidRPr="0099743C" w:rsidRDefault="00201FD1" w:rsidP="00201FD1">
            <w:pPr>
              <w:pStyle w:val="ListParagraph"/>
              <w:numPr>
                <w:ilvl w:val="1"/>
                <w:numId w:val="18"/>
              </w:numPr>
              <w:tabs>
                <w:tab w:val="left" w:pos="344"/>
              </w:tabs>
              <w:spacing w:before="60" w:after="60"/>
              <w:ind w:left="-14" w:firstLine="0"/>
              <w:contextualSpacing w:val="0"/>
              <w:rPr>
                <w:rFonts w:asciiTheme="majorHAnsi" w:hAnsiTheme="majorHAnsi"/>
                <w:sz w:val="16"/>
              </w:rPr>
            </w:pPr>
            <w:r w:rsidRPr="0099743C">
              <w:rPr>
                <w:rFonts w:asciiTheme="majorHAnsi" w:hAnsiTheme="majorHAnsi"/>
                <w:sz w:val="16"/>
              </w:rPr>
              <w:t>Changes in the international regulatory framework affecting the whole organization</w:t>
            </w:r>
          </w:p>
          <w:p w14:paraId="4F4152F6" w14:textId="77777777" w:rsidR="00201FD1" w:rsidRPr="0099743C" w:rsidRDefault="00201FD1" w:rsidP="00201FD1">
            <w:pPr>
              <w:pStyle w:val="ListParagraph"/>
              <w:numPr>
                <w:ilvl w:val="1"/>
                <w:numId w:val="18"/>
              </w:numPr>
              <w:tabs>
                <w:tab w:val="left" w:pos="344"/>
              </w:tabs>
              <w:spacing w:before="60" w:after="60"/>
              <w:ind w:left="-14" w:firstLine="0"/>
              <w:contextualSpacing w:val="0"/>
              <w:rPr>
                <w:rFonts w:asciiTheme="majorHAnsi" w:hAnsiTheme="majorHAnsi"/>
                <w:sz w:val="16"/>
              </w:rPr>
            </w:pPr>
            <w:r w:rsidRPr="0099743C">
              <w:rPr>
                <w:rFonts w:asciiTheme="majorHAnsi" w:hAnsiTheme="majorHAnsi"/>
                <w:sz w:val="16"/>
              </w:rPr>
              <w:t>Deviation from UNDP internal rules and regulations</w:t>
            </w:r>
          </w:p>
          <w:p w14:paraId="18188F4C" w14:textId="77777777" w:rsidR="00201FD1" w:rsidRPr="0099743C" w:rsidRDefault="00201FD1" w:rsidP="0099743C">
            <w:pPr>
              <w:rPr>
                <w:rFonts w:asciiTheme="majorHAnsi" w:hAnsiTheme="majorHAnsi"/>
                <w:i/>
                <w:sz w:val="16"/>
              </w:rPr>
            </w:pPr>
          </w:p>
          <w:p w14:paraId="013E079E" w14:textId="77777777" w:rsidR="00201FD1" w:rsidRPr="0099743C" w:rsidRDefault="00201FD1" w:rsidP="0099743C">
            <w:pPr>
              <w:rPr>
                <w:rFonts w:asciiTheme="majorHAnsi" w:hAnsiTheme="majorHAnsi"/>
                <w:i/>
                <w:sz w:val="16"/>
              </w:rPr>
            </w:pPr>
          </w:p>
          <w:p w14:paraId="43B6E3EF" w14:textId="77777777" w:rsidR="00201FD1" w:rsidRPr="0099743C" w:rsidRDefault="00201FD1" w:rsidP="0099743C">
            <w:pPr>
              <w:ind w:left="331"/>
              <w:rPr>
                <w:rFonts w:asciiTheme="majorHAnsi" w:hAnsiTheme="majorHAnsi"/>
                <w:sz w:val="16"/>
              </w:rPr>
            </w:pPr>
          </w:p>
        </w:tc>
        <w:tc>
          <w:tcPr>
            <w:tcW w:w="20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530FC1" w14:textId="77777777" w:rsidR="00201FD1" w:rsidRPr="0099743C" w:rsidRDefault="00201FD1" w:rsidP="00201FD1">
            <w:pPr>
              <w:pStyle w:val="ListParagraph"/>
              <w:numPr>
                <w:ilvl w:val="1"/>
                <w:numId w:val="17"/>
              </w:numPr>
              <w:tabs>
                <w:tab w:val="left" w:pos="335"/>
              </w:tabs>
              <w:spacing w:before="60" w:after="60"/>
              <w:ind w:left="0" w:firstLine="0"/>
              <w:contextualSpacing w:val="0"/>
              <w:rPr>
                <w:rFonts w:asciiTheme="majorHAnsi" w:hAnsiTheme="majorHAnsi"/>
                <w:sz w:val="16"/>
              </w:rPr>
            </w:pPr>
            <w:r w:rsidRPr="0099743C">
              <w:rPr>
                <w:rFonts w:asciiTheme="majorHAnsi" w:hAnsiTheme="majorHAnsi"/>
                <w:sz w:val="16"/>
              </w:rPr>
              <w:t>Alignment with UNDP       strategic priorities</w:t>
            </w:r>
          </w:p>
          <w:p w14:paraId="3F9052CE" w14:textId="77777777" w:rsidR="00201FD1" w:rsidRPr="0099743C" w:rsidRDefault="00201FD1" w:rsidP="00201FD1">
            <w:pPr>
              <w:pStyle w:val="ListParagraph"/>
              <w:numPr>
                <w:ilvl w:val="1"/>
                <w:numId w:val="17"/>
              </w:numPr>
              <w:tabs>
                <w:tab w:val="left" w:pos="335"/>
              </w:tabs>
              <w:spacing w:before="60" w:after="60"/>
              <w:ind w:left="0" w:firstLine="0"/>
              <w:contextualSpacing w:val="0"/>
              <w:rPr>
                <w:rFonts w:asciiTheme="majorHAnsi" w:hAnsiTheme="majorHAnsi"/>
                <w:sz w:val="16"/>
              </w:rPr>
            </w:pPr>
            <w:r w:rsidRPr="0099743C">
              <w:rPr>
                <w:rFonts w:asciiTheme="majorHAnsi" w:hAnsiTheme="majorHAnsi"/>
                <w:sz w:val="16"/>
              </w:rPr>
              <w:t>UN system coordination and reform</w:t>
            </w:r>
          </w:p>
          <w:p w14:paraId="1EC56DB3" w14:textId="77777777" w:rsidR="00201FD1" w:rsidRPr="0099743C" w:rsidRDefault="00201FD1" w:rsidP="00201FD1">
            <w:pPr>
              <w:pStyle w:val="ListParagraph"/>
              <w:numPr>
                <w:ilvl w:val="1"/>
                <w:numId w:val="17"/>
              </w:numPr>
              <w:tabs>
                <w:tab w:val="left" w:pos="335"/>
              </w:tabs>
              <w:spacing w:before="60" w:after="60"/>
              <w:ind w:left="0" w:firstLine="0"/>
              <w:contextualSpacing w:val="0"/>
              <w:rPr>
                <w:rFonts w:asciiTheme="majorHAnsi" w:hAnsiTheme="majorHAnsi"/>
                <w:sz w:val="16"/>
              </w:rPr>
            </w:pPr>
            <w:r w:rsidRPr="0099743C">
              <w:rPr>
                <w:rFonts w:asciiTheme="majorHAnsi" w:hAnsiTheme="majorHAnsi"/>
                <w:sz w:val="16"/>
              </w:rPr>
              <w:t>Stakeholder relations and partnerships</w:t>
            </w:r>
          </w:p>
          <w:p w14:paraId="170E1CBC" w14:textId="77777777" w:rsidR="00201FD1" w:rsidRPr="0099743C" w:rsidRDefault="00201FD1" w:rsidP="00201FD1">
            <w:pPr>
              <w:pStyle w:val="ListParagraph"/>
              <w:numPr>
                <w:ilvl w:val="1"/>
                <w:numId w:val="17"/>
              </w:numPr>
              <w:tabs>
                <w:tab w:val="left" w:pos="335"/>
              </w:tabs>
              <w:spacing w:before="60" w:after="60"/>
              <w:ind w:left="0" w:firstLine="0"/>
              <w:contextualSpacing w:val="0"/>
              <w:rPr>
                <w:rFonts w:asciiTheme="majorHAnsi" w:hAnsiTheme="majorHAnsi"/>
                <w:sz w:val="16"/>
              </w:rPr>
            </w:pPr>
            <w:r w:rsidRPr="0099743C">
              <w:rPr>
                <w:rFonts w:asciiTheme="majorHAnsi" w:hAnsiTheme="majorHAnsi"/>
                <w:sz w:val="16"/>
              </w:rPr>
              <w:t xml:space="preserve">Competition </w:t>
            </w:r>
          </w:p>
          <w:p w14:paraId="13710E53" w14:textId="77777777" w:rsidR="00201FD1" w:rsidRPr="0099743C" w:rsidRDefault="00201FD1" w:rsidP="00201FD1">
            <w:pPr>
              <w:pStyle w:val="ListParagraph"/>
              <w:numPr>
                <w:ilvl w:val="1"/>
                <w:numId w:val="17"/>
              </w:numPr>
              <w:tabs>
                <w:tab w:val="left" w:pos="335"/>
              </w:tabs>
              <w:spacing w:before="60" w:after="60"/>
              <w:ind w:left="0" w:firstLine="0"/>
              <w:contextualSpacing w:val="0"/>
              <w:rPr>
                <w:rFonts w:asciiTheme="majorHAnsi" w:hAnsiTheme="majorHAnsi"/>
                <w:sz w:val="16"/>
              </w:rPr>
            </w:pPr>
            <w:r w:rsidRPr="0099743C">
              <w:rPr>
                <w:rFonts w:asciiTheme="majorHAnsi" w:hAnsiTheme="majorHAnsi"/>
                <w:sz w:val="16"/>
              </w:rPr>
              <w:t>Government commitment</w:t>
            </w:r>
          </w:p>
          <w:p w14:paraId="733F3834" w14:textId="77777777" w:rsidR="00201FD1" w:rsidRPr="0099743C" w:rsidRDefault="00201FD1" w:rsidP="00201FD1">
            <w:pPr>
              <w:pStyle w:val="ListParagraph"/>
              <w:numPr>
                <w:ilvl w:val="1"/>
                <w:numId w:val="17"/>
              </w:numPr>
              <w:tabs>
                <w:tab w:val="left" w:pos="335"/>
              </w:tabs>
              <w:spacing w:before="60" w:after="60"/>
              <w:ind w:left="0" w:right="315" w:firstLine="0"/>
              <w:contextualSpacing w:val="0"/>
              <w:rPr>
                <w:rFonts w:asciiTheme="majorHAnsi" w:hAnsiTheme="majorHAnsi"/>
                <w:sz w:val="16"/>
              </w:rPr>
            </w:pPr>
            <w:r w:rsidRPr="0099743C">
              <w:rPr>
                <w:rFonts w:asciiTheme="majorHAnsi" w:hAnsiTheme="majorHAnsi"/>
                <w:sz w:val="16"/>
              </w:rPr>
              <w:t>Change/turnover in government</w:t>
            </w:r>
          </w:p>
          <w:p w14:paraId="5B5C099E" w14:textId="77777777" w:rsidR="00201FD1" w:rsidRPr="0099743C" w:rsidRDefault="00201FD1" w:rsidP="00201FD1">
            <w:pPr>
              <w:pStyle w:val="ListParagraph"/>
              <w:numPr>
                <w:ilvl w:val="1"/>
                <w:numId w:val="17"/>
              </w:numPr>
              <w:tabs>
                <w:tab w:val="left" w:pos="335"/>
              </w:tabs>
              <w:spacing w:before="60" w:after="60"/>
              <w:ind w:left="0" w:firstLine="0"/>
              <w:contextualSpacing w:val="0"/>
              <w:rPr>
                <w:rFonts w:asciiTheme="majorHAnsi" w:hAnsiTheme="majorHAnsi"/>
                <w:sz w:val="16"/>
              </w:rPr>
            </w:pPr>
            <w:r w:rsidRPr="0099743C">
              <w:rPr>
                <w:rFonts w:asciiTheme="majorHAnsi" w:hAnsiTheme="majorHAnsi"/>
                <w:sz w:val="16"/>
              </w:rPr>
              <w:t>Alignment with national priorities</w:t>
            </w:r>
          </w:p>
          <w:p w14:paraId="74E9CD6F" w14:textId="77777777" w:rsidR="00201FD1" w:rsidRPr="0099743C" w:rsidRDefault="00201FD1" w:rsidP="00201FD1">
            <w:pPr>
              <w:pStyle w:val="ListParagraph"/>
              <w:numPr>
                <w:ilvl w:val="1"/>
                <w:numId w:val="17"/>
              </w:numPr>
              <w:tabs>
                <w:tab w:val="left" w:pos="335"/>
              </w:tabs>
              <w:spacing w:before="60" w:after="60"/>
              <w:ind w:left="0" w:firstLine="0"/>
              <w:contextualSpacing w:val="0"/>
              <w:rPr>
                <w:rFonts w:asciiTheme="majorHAnsi" w:hAnsiTheme="majorHAnsi"/>
                <w:sz w:val="16"/>
              </w:rPr>
            </w:pPr>
            <w:r w:rsidRPr="0099743C">
              <w:rPr>
                <w:rFonts w:asciiTheme="majorHAnsi" w:hAnsiTheme="majorHAnsi"/>
                <w:sz w:val="16"/>
              </w:rPr>
              <w:t>Innovating, piloting, experimenting</w:t>
            </w:r>
          </w:p>
          <w:p w14:paraId="487B0FC3" w14:textId="77777777" w:rsidR="00201FD1" w:rsidRPr="0099743C" w:rsidRDefault="00201FD1" w:rsidP="0099743C">
            <w:pPr>
              <w:rPr>
                <w:rFonts w:asciiTheme="majorHAnsi" w:hAnsiTheme="majorHAnsi"/>
                <w:i/>
                <w:sz w:val="16"/>
              </w:rPr>
            </w:pPr>
          </w:p>
          <w:p w14:paraId="3418902B" w14:textId="77777777" w:rsidR="00201FD1" w:rsidRPr="0099743C" w:rsidRDefault="00201FD1" w:rsidP="0099743C">
            <w:pPr>
              <w:rPr>
                <w:rFonts w:asciiTheme="majorHAnsi" w:eastAsiaTheme="minorEastAsia" w:hAnsiTheme="majorHAnsi"/>
                <w:sz w:val="16"/>
              </w:rPr>
            </w:pPr>
          </w:p>
        </w:tc>
        <w:tc>
          <w:tcPr>
            <w:tcW w:w="19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5FA3C7" w14:textId="77777777" w:rsidR="00201FD1" w:rsidRPr="0099743C" w:rsidRDefault="00201FD1" w:rsidP="0099743C">
            <w:pPr>
              <w:tabs>
                <w:tab w:val="left" w:pos="335"/>
              </w:tabs>
              <w:spacing w:before="60" w:after="60"/>
              <w:rPr>
                <w:rFonts w:asciiTheme="majorHAnsi" w:eastAsiaTheme="minorEastAsia" w:hAnsiTheme="majorHAnsi"/>
                <w:color w:val="000000" w:themeColor="text1"/>
                <w:sz w:val="16"/>
              </w:rPr>
            </w:pPr>
            <w:r w:rsidRPr="0099743C">
              <w:rPr>
                <w:rFonts w:asciiTheme="majorHAnsi" w:eastAsiaTheme="minorEastAsia" w:hAnsiTheme="majorHAnsi"/>
                <w:color w:val="000000" w:themeColor="text1"/>
                <w:sz w:val="16"/>
              </w:rPr>
              <w:t>8.1.</w:t>
            </w:r>
            <w:r w:rsidRPr="0099743C">
              <w:rPr>
                <w:rFonts w:asciiTheme="majorHAnsi" w:eastAsiaTheme="minorEastAsia" w:hAnsiTheme="majorHAnsi"/>
                <w:color w:val="000000" w:themeColor="text1"/>
                <w:sz w:val="16"/>
              </w:rPr>
              <w:tab/>
              <w:t>Armed conflict</w:t>
            </w:r>
          </w:p>
          <w:p w14:paraId="491AE12F" w14:textId="77777777" w:rsidR="00201FD1" w:rsidRPr="0099743C" w:rsidRDefault="00201FD1" w:rsidP="0099743C">
            <w:pPr>
              <w:tabs>
                <w:tab w:val="left" w:pos="335"/>
                <w:tab w:val="center" w:pos="927"/>
              </w:tabs>
              <w:spacing w:before="60" w:after="60"/>
              <w:rPr>
                <w:rFonts w:asciiTheme="majorHAnsi" w:eastAsiaTheme="minorEastAsia" w:hAnsiTheme="majorHAnsi"/>
                <w:color w:val="000000" w:themeColor="text1"/>
                <w:sz w:val="16"/>
              </w:rPr>
            </w:pPr>
            <w:r w:rsidRPr="0099743C">
              <w:rPr>
                <w:rFonts w:asciiTheme="majorHAnsi" w:eastAsiaTheme="minorEastAsia" w:hAnsiTheme="majorHAnsi"/>
                <w:color w:val="000000" w:themeColor="text1"/>
                <w:sz w:val="16"/>
              </w:rPr>
              <w:t>8.2.</w:t>
            </w:r>
            <w:r w:rsidRPr="0099743C">
              <w:rPr>
                <w:rFonts w:asciiTheme="majorHAnsi" w:eastAsiaTheme="minorEastAsia" w:hAnsiTheme="majorHAnsi"/>
                <w:color w:val="000000" w:themeColor="text1"/>
                <w:sz w:val="16"/>
              </w:rPr>
              <w:tab/>
              <w:t xml:space="preserve">Political instability </w:t>
            </w:r>
          </w:p>
          <w:p w14:paraId="273DA463" w14:textId="77777777" w:rsidR="00201FD1" w:rsidRPr="0099743C" w:rsidRDefault="00201FD1" w:rsidP="0099743C">
            <w:pPr>
              <w:tabs>
                <w:tab w:val="left" w:pos="335"/>
              </w:tabs>
              <w:spacing w:before="60" w:after="60"/>
              <w:rPr>
                <w:rFonts w:asciiTheme="majorHAnsi" w:eastAsiaTheme="minorEastAsia" w:hAnsiTheme="majorHAnsi"/>
                <w:color w:val="000000" w:themeColor="text1"/>
                <w:sz w:val="16"/>
              </w:rPr>
            </w:pPr>
            <w:r w:rsidRPr="0099743C">
              <w:rPr>
                <w:rFonts w:asciiTheme="majorHAnsi" w:eastAsiaTheme="minorEastAsia" w:hAnsiTheme="majorHAnsi"/>
                <w:color w:val="000000" w:themeColor="text1"/>
                <w:sz w:val="16"/>
              </w:rPr>
              <w:t>8.3.</w:t>
            </w:r>
            <w:r w:rsidRPr="0099743C">
              <w:rPr>
                <w:rFonts w:asciiTheme="majorHAnsi" w:eastAsiaTheme="minorEastAsia" w:hAnsiTheme="majorHAnsi"/>
                <w:color w:val="000000" w:themeColor="text1"/>
                <w:sz w:val="16"/>
              </w:rPr>
              <w:tab/>
              <w:t>Terrorism</w:t>
            </w:r>
          </w:p>
          <w:p w14:paraId="02D83B6A" w14:textId="77777777" w:rsidR="00201FD1" w:rsidRPr="0099743C" w:rsidRDefault="00201FD1" w:rsidP="0099743C">
            <w:pPr>
              <w:tabs>
                <w:tab w:val="left" w:pos="335"/>
              </w:tabs>
              <w:spacing w:before="60" w:after="60"/>
              <w:rPr>
                <w:rFonts w:asciiTheme="majorHAnsi" w:eastAsiaTheme="minorEastAsia" w:hAnsiTheme="majorHAnsi"/>
                <w:color w:val="000000" w:themeColor="text1"/>
                <w:sz w:val="16"/>
              </w:rPr>
            </w:pPr>
            <w:r w:rsidRPr="0099743C">
              <w:rPr>
                <w:rFonts w:asciiTheme="majorHAnsi" w:eastAsiaTheme="minorEastAsia" w:hAnsiTheme="majorHAnsi"/>
                <w:color w:val="000000" w:themeColor="text1"/>
                <w:sz w:val="16"/>
              </w:rPr>
              <w:t>8.4.</w:t>
            </w:r>
            <w:r w:rsidRPr="0099743C">
              <w:rPr>
                <w:rFonts w:asciiTheme="majorHAnsi" w:eastAsiaTheme="minorEastAsia" w:hAnsiTheme="majorHAnsi"/>
                <w:color w:val="000000" w:themeColor="text1"/>
                <w:sz w:val="16"/>
              </w:rPr>
              <w:tab/>
              <w:t>Crime</w:t>
            </w:r>
          </w:p>
          <w:p w14:paraId="3C6C15FE" w14:textId="77777777" w:rsidR="00201FD1" w:rsidRPr="0099743C" w:rsidRDefault="00201FD1" w:rsidP="0099743C">
            <w:pPr>
              <w:tabs>
                <w:tab w:val="left" w:pos="335"/>
              </w:tabs>
              <w:spacing w:before="60" w:after="60"/>
              <w:rPr>
                <w:rFonts w:asciiTheme="majorHAnsi" w:eastAsiaTheme="minorEastAsia" w:hAnsiTheme="majorHAnsi"/>
                <w:color w:val="000000" w:themeColor="text1"/>
                <w:sz w:val="16"/>
              </w:rPr>
            </w:pPr>
            <w:r w:rsidRPr="0099743C">
              <w:rPr>
                <w:rFonts w:asciiTheme="majorHAnsi" w:eastAsiaTheme="minorEastAsia" w:hAnsiTheme="majorHAnsi"/>
                <w:color w:val="000000" w:themeColor="text1"/>
                <w:sz w:val="16"/>
              </w:rPr>
              <w:t>8.5.</w:t>
            </w:r>
            <w:r w:rsidRPr="0099743C">
              <w:rPr>
                <w:rFonts w:asciiTheme="majorHAnsi" w:eastAsiaTheme="minorEastAsia" w:hAnsiTheme="majorHAnsi"/>
                <w:color w:val="000000" w:themeColor="text1"/>
                <w:sz w:val="16"/>
              </w:rPr>
              <w:tab/>
              <w:t>Civil unrest</w:t>
            </w:r>
          </w:p>
          <w:p w14:paraId="19948BDE" w14:textId="77777777" w:rsidR="00201FD1" w:rsidRPr="0099743C" w:rsidRDefault="00201FD1" w:rsidP="0099743C">
            <w:pPr>
              <w:tabs>
                <w:tab w:val="left" w:pos="335"/>
              </w:tabs>
              <w:spacing w:before="60" w:after="60"/>
              <w:rPr>
                <w:rFonts w:asciiTheme="majorHAnsi" w:eastAsiaTheme="minorEastAsia" w:hAnsiTheme="majorHAnsi"/>
                <w:color w:val="000000" w:themeColor="text1"/>
                <w:sz w:val="16"/>
              </w:rPr>
            </w:pPr>
            <w:r w:rsidRPr="0099743C">
              <w:rPr>
                <w:rFonts w:asciiTheme="majorHAnsi" w:eastAsiaTheme="minorEastAsia" w:hAnsiTheme="majorHAnsi"/>
                <w:color w:val="000000" w:themeColor="text1"/>
                <w:sz w:val="16"/>
              </w:rPr>
              <w:t>8.6.</w:t>
            </w:r>
            <w:r w:rsidRPr="0099743C">
              <w:rPr>
                <w:rFonts w:asciiTheme="majorHAnsi" w:eastAsiaTheme="minorEastAsia" w:hAnsiTheme="majorHAnsi"/>
                <w:color w:val="000000" w:themeColor="text1"/>
                <w:sz w:val="16"/>
              </w:rPr>
              <w:tab/>
              <w:t>Natural hazards</w:t>
            </w:r>
          </w:p>
          <w:p w14:paraId="72C67EEA" w14:textId="77777777" w:rsidR="00201FD1" w:rsidRPr="0099743C" w:rsidRDefault="00201FD1" w:rsidP="0099743C">
            <w:pPr>
              <w:tabs>
                <w:tab w:val="left" w:pos="335"/>
              </w:tabs>
              <w:spacing w:before="60" w:after="60"/>
              <w:rPr>
                <w:rFonts w:asciiTheme="majorHAnsi" w:eastAsiaTheme="minorEastAsia" w:hAnsiTheme="majorHAnsi"/>
                <w:color w:val="000000" w:themeColor="text1"/>
                <w:sz w:val="16"/>
              </w:rPr>
            </w:pPr>
            <w:r w:rsidRPr="0099743C">
              <w:rPr>
                <w:rFonts w:asciiTheme="majorHAnsi" w:eastAsiaTheme="minorEastAsia" w:hAnsiTheme="majorHAnsi"/>
                <w:color w:val="000000" w:themeColor="text1"/>
                <w:sz w:val="16"/>
              </w:rPr>
              <w:t>8.7.</w:t>
            </w:r>
            <w:r w:rsidRPr="0099743C">
              <w:rPr>
                <w:rFonts w:asciiTheme="majorHAnsi" w:eastAsiaTheme="minorEastAsia" w:hAnsiTheme="majorHAnsi"/>
                <w:color w:val="000000" w:themeColor="text1"/>
                <w:sz w:val="16"/>
              </w:rPr>
              <w:tab/>
              <w:t>Manmade hazards</w:t>
            </w:r>
          </w:p>
          <w:p w14:paraId="43FFCAD9" w14:textId="77777777" w:rsidR="00201FD1" w:rsidRPr="0099743C" w:rsidRDefault="00201FD1" w:rsidP="0099743C">
            <w:pPr>
              <w:tabs>
                <w:tab w:val="left" w:pos="335"/>
              </w:tabs>
              <w:spacing w:before="60" w:after="60"/>
              <w:rPr>
                <w:rFonts w:asciiTheme="majorHAnsi" w:eastAsiaTheme="minorEastAsia" w:hAnsiTheme="majorHAnsi"/>
                <w:color w:val="000000" w:themeColor="text1"/>
                <w:sz w:val="16"/>
              </w:rPr>
            </w:pPr>
            <w:r w:rsidRPr="0099743C">
              <w:rPr>
                <w:rFonts w:asciiTheme="majorHAnsi" w:eastAsiaTheme="minorEastAsia" w:hAnsiTheme="majorHAnsi"/>
                <w:color w:val="000000" w:themeColor="text1"/>
                <w:sz w:val="16"/>
              </w:rPr>
              <w:t>8.8.</w:t>
            </w:r>
            <w:r w:rsidRPr="0099743C">
              <w:rPr>
                <w:rFonts w:asciiTheme="majorHAnsi" w:eastAsiaTheme="minorEastAsia" w:hAnsiTheme="majorHAnsi"/>
                <w:color w:val="000000" w:themeColor="text1"/>
                <w:sz w:val="16"/>
              </w:rPr>
              <w:tab/>
              <w:t>Cyber security and threats</w:t>
            </w:r>
          </w:p>
        </w:tc>
      </w:tr>
    </w:tbl>
    <w:p w14:paraId="6C1F197C" w14:textId="77777777" w:rsidR="00DA349F" w:rsidRPr="0099743C" w:rsidRDefault="00DA349F" w:rsidP="0099743C">
      <w:pPr>
        <w:pBdr>
          <w:top w:val="nil"/>
          <w:left w:val="nil"/>
          <w:bottom w:val="nil"/>
          <w:right w:val="nil"/>
          <w:between w:val="nil"/>
        </w:pBdr>
        <w:spacing w:before="120" w:after="120"/>
        <w:jc w:val="both"/>
        <w:rPr>
          <w:rFonts w:ascii="Arial Narrow" w:eastAsia="Arial Narrow" w:hAnsi="Arial Narrow"/>
          <w:b/>
          <w:color w:val="000000"/>
        </w:rPr>
      </w:pPr>
    </w:p>
    <w:p w14:paraId="6C1F197D" w14:textId="77777777" w:rsidR="00DA349F" w:rsidRPr="0099743C" w:rsidRDefault="00DA349F" w:rsidP="0099743C">
      <w:pPr>
        <w:pBdr>
          <w:top w:val="nil"/>
          <w:left w:val="nil"/>
          <w:bottom w:val="nil"/>
          <w:right w:val="nil"/>
          <w:between w:val="nil"/>
        </w:pBdr>
        <w:spacing w:before="120" w:after="120"/>
        <w:jc w:val="both"/>
        <w:rPr>
          <w:rFonts w:ascii="Arial Narrow" w:eastAsia="Arial Narrow" w:hAnsi="Arial Narrow"/>
          <w:b/>
          <w:color w:val="000000"/>
        </w:rPr>
        <w:sectPr w:rsidR="00DA349F" w:rsidRPr="0099743C" w:rsidSect="0006056B">
          <w:pgSz w:w="16840" w:h="11900" w:orient="landscape"/>
          <w:pgMar w:top="864" w:right="1152" w:bottom="864" w:left="1152" w:header="720" w:footer="432" w:gutter="0"/>
          <w:cols w:space="720"/>
          <w:titlePg/>
        </w:sectPr>
      </w:pPr>
    </w:p>
    <w:p w14:paraId="6C1F197E" w14:textId="77777777" w:rsidR="00DA349F" w:rsidRPr="0099743C" w:rsidRDefault="00AB44E9" w:rsidP="0099743C">
      <w:pPr>
        <w:pBdr>
          <w:top w:val="nil"/>
          <w:left w:val="nil"/>
          <w:bottom w:val="nil"/>
          <w:right w:val="nil"/>
          <w:between w:val="nil"/>
        </w:pBdr>
        <w:spacing w:before="120"/>
        <w:jc w:val="center"/>
        <w:rPr>
          <w:rFonts w:ascii="Century Gothic" w:eastAsia="Century Gothic" w:hAnsi="Century Gothic"/>
          <w:b/>
          <w:color w:val="000000"/>
        </w:rPr>
      </w:pPr>
      <w:r w:rsidRPr="0099743C">
        <w:rPr>
          <w:rFonts w:ascii="Century Gothic" w:eastAsia="Century Gothic" w:hAnsi="Century Gothic"/>
          <w:b/>
          <w:color w:val="000000"/>
        </w:rPr>
        <w:lastRenderedPageBreak/>
        <w:t xml:space="preserve">ANNEX 2: OFFLINE </w:t>
      </w:r>
      <w:r>
        <w:rPr>
          <w:rFonts w:ascii="Century Gothic" w:eastAsia="Century Gothic" w:hAnsi="Century Gothic" w:cs="Century Gothic"/>
          <w:b/>
          <w:color w:val="000000"/>
        </w:rPr>
        <w:t>PORTFOLIO/</w:t>
      </w:r>
      <w:r w:rsidRPr="0099743C">
        <w:rPr>
          <w:rFonts w:ascii="Century Gothic" w:eastAsia="Century Gothic" w:hAnsi="Century Gothic"/>
          <w:b/>
          <w:color w:val="000000"/>
        </w:rPr>
        <w:t>PROJECT RISK REGISTER TEMPLATE</w:t>
      </w:r>
    </w:p>
    <w:p w14:paraId="6C1F197F" w14:textId="77777777" w:rsidR="00DA349F" w:rsidRDefault="00DA349F">
      <w:pPr>
        <w:pBdr>
          <w:top w:val="nil"/>
          <w:left w:val="nil"/>
          <w:bottom w:val="nil"/>
          <w:right w:val="nil"/>
          <w:between w:val="nil"/>
        </w:pBdr>
        <w:ind w:left="720"/>
        <w:rPr>
          <w:rFonts w:ascii="Century Gothic" w:eastAsia="Century Gothic" w:hAnsi="Century Gothic" w:cs="Century Gothic"/>
          <w:b/>
          <w:i/>
          <w:color w:val="000000"/>
          <w:sz w:val="20"/>
          <w:szCs w:val="20"/>
        </w:rPr>
      </w:pPr>
    </w:p>
    <w:p w14:paraId="362DB4BD" w14:textId="77777777" w:rsidR="00FC60B8" w:rsidRPr="0099743C" w:rsidRDefault="00FC60B8" w:rsidP="0099743C">
      <w:pPr>
        <w:pBdr>
          <w:top w:val="nil"/>
          <w:left w:val="nil"/>
          <w:bottom w:val="nil"/>
          <w:right w:val="nil"/>
          <w:between w:val="nil"/>
        </w:pBdr>
        <w:ind w:left="720"/>
        <w:rPr>
          <w:rFonts w:ascii="Century Gothic" w:eastAsia="Century Gothic" w:hAnsi="Century Gothic"/>
          <w:b/>
          <w:i/>
          <w:color w:val="000000"/>
          <w:sz w:val="20"/>
        </w:rPr>
      </w:pPr>
    </w:p>
    <w:tbl>
      <w:tblPr>
        <w:tblW w:w="15840" w:type="dxa"/>
        <w:tblInd w:w="-90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115" w:type="dxa"/>
          <w:right w:w="115" w:type="dxa"/>
        </w:tblCellMar>
        <w:tblLook w:val="0000" w:firstRow="0" w:lastRow="0" w:firstColumn="0" w:lastColumn="0" w:noHBand="0" w:noVBand="0"/>
      </w:tblPr>
      <w:tblGrid>
        <w:gridCol w:w="10080"/>
        <w:gridCol w:w="3240"/>
        <w:gridCol w:w="2520"/>
      </w:tblGrid>
      <w:tr w:rsidR="00DA349F" w14:paraId="6C1F1983" w14:textId="77777777" w:rsidTr="0099743C">
        <w:trPr>
          <w:trHeight w:val="450"/>
        </w:trPr>
        <w:tc>
          <w:tcPr>
            <w:tcW w:w="10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80" w14:textId="77777777" w:rsidR="00DA349F" w:rsidRPr="0099743C" w:rsidRDefault="00AB44E9" w:rsidP="0099743C">
            <w:pPr>
              <w:pBdr>
                <w:top w:val="nil"/>
                <w:left w:val="nil"/>
                <w:bottom w:val="nil"/>
                <w:right w:val="nil"/>
                <w:between w:val="nil"/>
              </w:pBdr>
              <w:spacing w:before="60" w:after="60"/>
              <w:jc w:val="both"/>
              <w:rPr>
                <w:rFonts w:ascii="Century Gothic" w:eastAsia="Century Gothic" w:hAnsi="Century Gothic"/>
                <w:color w:val="000000"/>
                <w:sz w:val="20"/>
              </w:rPr>
            </w:pPr>
            <w:r>
              <w:rPr>
                <w:rFonts w:ascii="Arial Narrow" w:eastAsia="Arial Narrow" w:hAnsi="Arial Narrow" w:cs="Arial Narrow"/>
                <w:b/>
                <w:color w:val="000000"/>
                <w:sz w:val="20"/>
                <w:szCs w:val="20"/>
              </w:rPr>
              <w:t>Portfolio/</w:t>
            </w:r>
            <w:r w:rsidRPr="0099743C">
              <w:rPr>
                <w:rFonts w:ascii="Arial Narrow" w:eastAsia="Arial Narrow" w:hAnsi="Arial Narrow"/>
                <w:b/>
                <w:color w:val="000000"/>
                <w:sz w:val="20"/>
              </w:rPr>
              <w:t xml:space="preserve">Project Title: </w:t>
            </w:r>
            <w:r w:rsidRPr="0099743C">
              <w:rPr>
                <w:rFonts w:ascii="Arial Narrow" w:eastAsia="Arial Narrow" w:hAnsi="Arial Narrow"/>
                <w:b/>
                <w:color w:val="000000"/>
                <w:sz w:val="20"/>
              </w:rPr>
              <w:tab/>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81" w14:textId="77777777" w:rsidR="00DA349F" w:rsidRPr="0099743C" w:rsidRDefault="00AB44E9" w:rsidP="0099743C">
            <w:pPr>
              <w:pBdr>
                <w:top w:val="nil"/>
                <w:left w:val="nil"/>
                <w:bottom w:val="nil"/>
                <w:right w:val="nil"/>
                <w:between w:val="nil"/>
              </w:pBdr>
              <w:spacing w:before="60" w:after="60"/>
              <w:ind w:right="930"/>
              <w:jc w:val="both"/>
              <w:rPr>
                <w:rFonts w:ascii="Century Gothic" w:eastAsia="Century Gothic" w:hAnsi="Century Gothic"/>
                <w:color w:val="000000"/>
                <w:sz w:val="20"/>
              </w:rPr>
            </w:pPr>
            <w:r>
              <w:rPr>
                <w:rFonts w:ascii="Arial Narrow" w:eastAsia="Arial Narrow" w:hAnsi="Arial Narrow" w:cs="Arial Narrow"/>
                <w:b/>
                <w:color w:val="000000"/>
                <w:sz w:val="20"/>
                <w:szCs w:val="20"/>
              </w:rPr>
              <w:t>Portfolio/</w:t>
            </w:r>
            <w:r w:rsidRPr="0099743C">
              <w:rPr>
                <w:rFonts w:ascii="Arial Narrow" w:eastAsia="Arial Narrow" w:hAnsi="Arial Narrow"/>
                <w:b/>
                <w:color w:val="000000"/>
                <w:sz w:val="20"/>
              </w:rPr>
              <w:t>Project Number:</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82" w14:textId="77777777" w:rsidR="00DA349F" w:rsidRPr="0099743C" w:rsidRDefault="00AB44E9" w:rsidP="0099743C">
            <w:pPr>
              <w:pBdr>
                <w:top w:val="nil"/>
                <w:left w:val="nil"/>
                <w:bottom w:val="nil"/>
                <w:right w:val="nil"/>
                <w:between w:val="nil"/>
              </w:pBdr>
              <w:spacing w:before="60" w:after="60"/>
              <w:jc w:val="both"/>
              <w:rPr>
                <w:rFonts w:ascii="Century Gothic" w:eastAsia="Century Gothic" w:hAnsi="Century Gothic"/>
                <w:color w:val="000000"/>
                <w:sz w:val="20"/>
              </w:rPr>
            </w:pPr>
            <w:r w:rsidRPr="0099743C">
              <w:rPr>
                <w:rFonts w:ascii="Arial Narrow" w:eastAsia="Arial Narrow" w:hAnsi="Arial Narrow"/>
                <w:b/>
                <w:color w:val="000000"/>
                <w:sz w:val="20"/>
              </w:rPr>
              <w:t xml:space="preserve">Date: </w:t>
            </w:r>
            <w:r w:rsidRPr="0099743C">
              <w:rPr>
                <w:rFonts w:ascii="Arial Narrow" w:eastAsia="Arial Narrow" w:hAnsi="Arial Narrow"/>
                <w:b/>
                <w:color w:val="000000"/>
                <w:sz w:val="20"/>
                <w:highlight w:val="lightGray"/>
              </w:rPr>
              <w:t>Click or tap to enter a date.</w:t>
            </w:r>
          </w:p>
        </w:tc>
      </w:tr>
    </w:tbl>
    <w:p w14:paraId="6C1F1985" w14:textId="77777777" w:rsidR="00DA349F" w:rsidRPr="0099743C" w:rsidRDefault="00AB44E9" w:rsidP="0099743C">
      <w:pPr>
        <w:pBdr>
          <w:top w:val="nil"/>
          <w:left w:val="nil"/>
          <w:bottom w:val="nil"/>
          <w:right w:val="nil"/>
          <w:between w:val="nil"/>
        </w:pBdr>
        <w:tabs>
          <w:tab w:val="left" w:pos="9041"/>
          <w:tab w:val="left" w:pos="10248"/>
        </w:tabs>
        <w:ind w:left="221"/>
        <w:rPr>
          <w:rFonts w:ascii="Arial Narrow" w:eastAsia="Arial Narrow" w:hAnsi="Arial Narrow"/>
          <w:b/>
          <w:color w:val="000000"/>
          <w:sz w:val="20"/>
        </w:rPr>
      </w:pPr>
      <w:r w:rsidRPr="0099743C">
        <w:rPr>
          <w:rFonts w:ascii="Arial Narrow" w:eastAsia="Arial Narrow" w:hAnsi="Arial Narrow"/>
          <w:b/>
          <w:color w:val="000000"/>
          <w:sz w:val="20"/>
        </w:rPr>
        <w:tab/>
      </w:r>
      <w:r w:rsidRPr="0099743C">
        <w:rPr>
          <w:rFonts w:ascii="Arial Narrow" w:eastAsia="Arial Narrow" w:hAnsi="Arial Narrow"/>
          <w:b/>
          <w:color w:val="000000"/>
          <w:sz w:val="20"/>
        </w:rPr>
        <w:tab/>
      </w:r>
    </w:p>
    <w:tbl>
      <w:tblPr>
        <w:tblW w:w="15840" w:type="dxa"/>
        <w:tblInd w:w="-90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115" w:type="dxa"/>
          <w:right w:w="115" w:type="dxa"/>
        </w:tblCellMar>
        <w:tblLook w:val="0000" w:firstRow="0" w:lastRow="0" w:firstColumn="0" w:lastColumn="0" w:noHBand="0" w:noVBand="0"/>
      </w:tblPr>
      <w:tblGrid>
        <w:gridCol w:w="360"/>
        <w:gridCol w:w="2070"/>
        <w:gridCol w:w="2070"/>
        <w:gridCol w:w="2160"/>
        <w:gridCol w:w="1800"/>
        <w:gridCol w:w="1620"/>
        <w:gridCol w:w="1440"/>
        <w:gridCol w:w="1800"/>
        <w:gridCol w:w="2520"/>
      </w:tblGrid>
      <w:tr w:rsidR="0099743C" w14:paraId="6C1F1992" w14:textId="77777777" w:rsidTr="00A046A6">
        <w:trPr>
          <w:trHeight w:val="850"/>
          <w:tblHeader/>
        </w:trPr>
        <w:tc>
          <w:tcPr>
            <w:tcW w:w="360" w:type="dxa"/>
            <w:tcBorders>
              <w:top w:val="single" w:sz="4" w:space="0" w:color="000000"/>
              <w:left w:val="single" w:sz="4" w:space="0" w:color="000000"/>
              <w:bottom w:val="single" w:sz="4" w:space="0" w:color="000000"/>
              <w:right w:val="single" w:sz="4" w:space="0" w:color="000000"/>
            </w:tcBorders>
            <w:shd w:val="clear" w:color="auto" w:fill="FFCC00"/>
            <w:tcMar>
              <w:top w:w="80" w:type="dxa"/>
              <w:left w:w="80" w:type="dxa"/>
              <w:bottom w:w="80" w:type="dxa"/>
              <w:right w:w="80" w:type="dxa"/>
            </w:tcMar>
          </w:tcPr>
          <w:p w14:paraId="6C1F1986" w14:textId="77777777" w:rsidR="00DA349F" w:rsidRPr="0099743C" w:rsidRDefault="00AB44E9" w:rsidP="0099743C">
            <w:pPr>
              <w:pBdr>
                <w:top w:val="nil"/>
                <w:left w:val="nil"/>
                <w:bottom w:val="nil"/>
                <w:right w:val="nil"/>
                <w:between w:val="nil"/>
              </w:pBdr>
              <w:jc w:val="both"/>
              <w:rPr>
                <w:rFonts w:ascii="Century Gothic" w:eastAsia="Century Gothic" w:hAnsi="Century Gothic"/>
                <w:color w:val="000000"/>
                <w:sz w:val="20"/>
              </w:rPr>
            </w:pPr>
            <w:r w:rsidRPr="0099743C">
              <w:rPr>
                <w:rFonts w:ascii="Arial Narrow" w:eastAsia="Arial Narrow" w:hAnsi="Arial Narrow"/>
                <w:b/>
                <w:color w:val="000000"/>
                <w:sz w:val="20"/>
              </w:rPr>
              <w:t>#</w:t>
            </w:r>
          </w:p>
        </w:tc>
        <w:tc>
          <w:tcPr>
            <w:tcW w:w="2070" w:type="dxa"/>
            <w:tcBorders>
              <w:top w:val="single" w:sz="4" w:space="0" w:color="000000"/>
              <w:left w:val="single" w:sz="4" w:space="0" w:color="000000"/>
              <w:bottom w:val="single" w:sz="4" w:space="0" w:color="000000"/>
              <w:right w:val="single" w:sz="4" w:space="0" w:color="000000"/>
            </w:tcBorders>
            <w:shd w:val="clear" w:color="auto" w:fill="FFCC00"/>
            <w:tcMar>
              <w:top w:w="80" w:type="dxa"/>
              <w:left w:w="80" w:type="dxa"/>
              <w:bottom w:w="80" w:type="dxa"/>
              <w:right w:w="80" w:type="dxa"/>
            </w:tcMar>
          </w:tcPr>
          <w:p w14:paraId="6C1F1987" w14:textId="77777777" w:rsidR="00DA349F" w:rsidRPr="0099743C" w:rsidRDefault="00AB44E9" w:rsidP="0099743C">
            <w:pPr>
              <w:pBdr>
                <w:top w:val="nil"/>
                <w:left w:val="nil"/>
                <w:bottom w:val="nil"/>
                <w:right w:val="nil"/>
                <w:between w:val="nil"/>
              </w:pBdr>
              <w:jc w:val="center"/>
              <w:rPr>
                <w:rFonts w:ascii="Century Gothic" w:eastAsia="Century Gothic" w:hAnsi="Century Gothic"/>
                <w:color w:val="000000"/>
                <w:sz w:val="20"/>
              </w:rPr>
            </w:pPr>
            <w:r w:rsidRPr="0099743C">
              <w:rPr>
                <w:rFonts w:ascii="Arial Narrow" w:eastAsia="Arial Narrow" w:hAnsi="Arial Narrow"/>
                <w:b/>
                <w:color w:val="000000"/>
                <w:sz w:val="20"/>
              </w:rPr>
              <w:t>Event</w:t>
            </w:r>
          </w:p>
        </w:tc>
        <w:tc>
          <w:tcPr>
            <w:tcW w:w="2070" w:type="dxa"/>
            <w:tcBorders>
              <w:top w:val="single" w:sz="4" w:space="0" w:color="000000"/>
              <w:left w:val="single" w:sz="4" w:space="0" w:color="000000"/>
              <w:bottom w:val="single" w:sz="4" w:space="0" w:color="000000"/>
              <w:right w:val="single" w:sz="4" w:space="0" w:color="000000"/>
            </w:tcBorders>
            <w:shd w:val="clear" w:color="auto" w:fill="FFCC00"/>
            <w:tcMar>
              <w:top w:w="80" w:type="dxa"/>
              <w:left w:w="80" w:type="dxa"/>
              <w:bottom w:w="80" w:type="dxa"/>
              <w:right w:w="80" w:type="dxa"/>
            </w:tcMar>
          </w:tcPr>
          <w:p w14:paraId="6C1F1988" w14:textId="77777777" w:rsidR="00DA349F" w:rsidRPr="00DE650B" w:rsidRDefault="00AB44E9" w:rsidP="006837D5">
            <w:pPr>
              <w:pBdr>
                <w:top w:val="nil"/>
                <w:left w:val="nil"/>
                <w:bottom w:val="nil"/>
                <w:right w:val="nil"/>
                <w:between w:val="nil"/>
              </w:pBdr>
              <w:jc w:val="center"/>
              <w:rPr>
                <w:rFonts w:ascii="Arial Narrow" w:eastAsia="Arial Narrow" w:hAnsi="Arial Narrow" w:cs="Arial Narrow"/>
                <w:b/>
                <w:color w:val="000000"/>
                <w:sz w:val="20"/>
                <w:szCs w:val="20"/>
              </w:rPr>
            </w:pPr>
            <w:r w:rsidRPr="0099743C">
              <w:rPr>
                <w:rFonts w:ascii="Arial Narrow" w:eastAsia="Arial Narrow" w:hAnsi="Arial Narrow"/>
                <w:b/>
                <w:color w:val="000000"/>
                <w:sz w:val="20"/>
              </w:rPr>
              <w:t>Cause</w:t>
            </w:r>
          </w:p>
          <w:p w14:paraId="6C1F1989" w14:textId="321161FA" w:rsidR="00DA349F" w:rsidRPr="0099743C" w:rsidRDefault="00DA349F" w:rsidP="0099743C">
            <w:pPr>
              <w:pBdr>
                <w:top w:val="nil"/>
                <w:left w:val="nil"/>
                <w:bottom w:val="nil"/>
                <w:right w:val="nil"/>
                <w:between w:val="nil"/>
              </w:pBdr>
              <w:jc w:val="center"/>
              <w:rPr>
                <w:rFonts w:ascii="Arial Narrow" w:eastAsia="Arial Narrow" w:hAnsi="Arial Narrow"/>
                <w:b/>
                <w:sz w:val="20"/>
              </w:rPr>
            </w:pPr>
          </w:p>
        </w:tc>
        <w:tc>
          <w:tcPr>
            <w:tcW w:w="2160" w:type="dxa"/>
            <w:tcBorders>
              <w:top w:val="single" w:sz="4" w:space="0" w:color="000000"/>
              <w:left w:val="single" w:sz="4" w:space="0" w:color="000000"/>
              <w:bottom w:val="single" w:sz="4" w:space="0" w:color="000000"/>
              <w:right w:val="single" w:sz="4" w:space="0" w:color="000000"/>
            </w:tcBorders>
            <w:shd w:val="clear" w:color="auto" w:fill="FFCC00"/>
            <w:tcMar>
              <w:top w:w="80" w:type="dxa"/>
              <w:left w:w="80" w:type="dxa"/>
              <w:bottom w:w="80" w:type="dxa"/>
              <w:right w:w="80" w:type="dxa"/>
            </w:tcMar>
          </w:tcPr>
          <w:p w14:paraId="6C1F198A" w14:textId="77777777" w:rsidR="00DA349F" w:rsidRPr="0099743C" w:rsidRDefault="00AB44E9" w:rsidP="0099743C">
            <w:pPr>
              <w:pBdr>
                <w:top w:val="nil"/>
                <w:left w:val="nil"/>
                <w:bottom w:val="nil"/>
                <w:right w:val="nil"/>
                <w:between w:val="nil"/>
              </w:pBdr>
              <w:jc w:val="center"/>
              <w:rPr>
                <w:rFonts w:ascii="Century Gothic" w:eastAsia="Century Gothic" w:hAnsi="Century Gothic"/>
                <w:color w:val="000000"/>
                <w:sz w:val="20"/>
              </w:rPr>
            </w:pPr>
            <w:r w:rsidRPr="0099743C">
              <w:rPr>
                <w:rFonts w:ascii="Arial Narrow" w:eastAsia="Arial Narrow" w:hAnsi="Arial Narrow"/>
                <w:b/>
                <w:color w:val="000000"/>
                <w:sz w:val="20"/>
              </w:rPr>
              <w:t>Impact(s)</w:t>
            </w:r>
          </w:p>
        </w:tc>
        <w:tc>
          <w:tcPr>
            <w:tcW w:w="1800" w:type="dxa"/>
            <w:tcBorders>
              <w:top w:val="single" w:sz="4" w:space="0" w:color="000000"/>
              <w:left w:val="single" w:sz="4" w:space="0" w:color="000000"/>
              <w:bottom w:val="single" w:sz="4" w:space="0" w:color="000000"/>
              <w:right w:val="single" w:sz="4" w:space="0" w:color="000000"/>
            </w:tcBorders>
            <w:shd w:val="clear" w:color="auto" w:fill="FFCC00"/>
            <w:tcMar>
              <w:top w:w="80" w:type="dxa"/>
              <w:left w:w="80" w:type="dxa"/>
              <w:bottom w:w="80" w:type="dxa"/>
              <w:right w:w="80" w:type="dxa"/>
            </w:tcMar>
          </w:tcPr>
          <w:p w14:paraId="6C1F198B" w14:textId="77777777" w:rsidR="00DA349F" w:rsidRPr="0099743C" w:rsidRDefault="00AB44E9" w:rsidP="0099743C">
            <w:pPr>
              <w:pBdr>
                <w:top w:val="nil"/>
                <w:left w:val="nil"/>
                <w:bottom w:val="nil"/>
                <w:right w:val="nil"/>
                <w:between w:val="nil"/>
              </w:pBdr>
              <w:jc w:val="center"/>
              <w:rPr>
                <w:rFonts w:ascii="Century Gothic" w:eastAsia="Century Gothic" w:hAnsi="Century Gothic"/>
                <w:color w:val="000000"/>
                <w:sz w:val="20"/>
              </w:rPr>
            </w:pPr>
            <w:r w:rsidRPr="0099743C">
              <w:rPr>
                <w:rFonts w:ascii="Arial Narrow" w:eastAsia="Arial Narrow" w:hAnsi="Arial Narrow"/>
                <w:b/>
                <w:color w:val="000000"/>
                <w:sz w:val="20"/>
              </w:rPr>
              <w:t xml:space="preserve">Risk Category and Sub-category            </w:t>
            </w:r>
            <w:r w:rsidRPr="0099743C">
              <w:rPr>
                <w:rFonts w:ascii="Arial Narrow" w:eastAsia="Arial Narrow" w:hAnsi="Arial Narrow"/>
                <w:i/>
                <w:color w:val="000000"/>
                <w:sz w:val="16"/>
              </w:rPr>
              <w:t xml:space="preserve">(including Risk Appetite) </w:t>
            </w:r>
          </w:p>
        </w:tc>
        <w:tc>
          <w:tcPr>
            <w:tcW w:w="1620" w:type="dxa"/>
            <w:tcBorders>
              <w:top w:val="single" w:sz="4" w:space="0" w:color="000000"/>
              <w:left w:val="single" w:sz="4" w:space="0" w:color="000000"/>
              <w:bottom w:val="single" w:sz="4" w:space="0" w:color="000000"/>
              <w:right w:val="single" w:sz="4" w:space="0" w:color="000000"/>
            </w:tcBorders>
            <w:shd w:val="clear" w:color="auto" w:fill="FFCC00"/>
            <w:tcMar>
              <w:top w:w="80" w:type="dxa"/>
              <w:left w:w="80" w:type="dxa"/>
              <w:bottom w:w="80" w:type="dxa"/>
              <w:right w:w="80" w:type="dxa"/>
            </w:tcMar>
          </w:tcPr>
          <w:p w14:paraId="6C1F198C" w14:textId="77777777" w:rsidR="00DA349F" w:rsidRPr="0099743C" w:rsidRDefault="00AB44E9" w:rsidP="0099743C">
            <w:pPr>
              <w:pBdr>
                <w:top w:val="nil"/>
                <w:left w:val="nil"/>
                <w:bottom w:val="nil"/>
                <w:right w:val="nil"/>
                <w:between w:val="nil"/>
              </w:pBdr>
              <w:jc w:val="center"/>
              <w:rPr>
                <w:rFonts w:ascii="Arial Narrow" w:eastAsia="Arial Narrow" w:hAnsi="Arial Narrow"/>
                <w:b/>
                <w:color w:val="000000"/>
                <w:sz w:val="20"/>
              </w:rPr>
            </w:pPr>
            <w:r w:rsidRPr="0099743C">
              <w:rPr>
                <w:rFonts w:ascii="Arial Narrow" w:eastAsia="Arial Narrow" w:hAnsi="Arial Narrow"/>
                <w:b/>
                <w:color w:val="000000"/>
                <w:sz w:val="20"/>
              </w:rPr>
              <w:t>Impact, Likelihood  &amp; Risk Level</w:t>
            </w:r>
          </w:p>
          <w:p w14:paraId="6C1F198D" w14:textId="77777777" w:rsidR="00DA349F" w:rsidRPr="0099743C" w:rsidRDefault="00AB44E9" w:rsidP="0099743C">
            <w:pPr>
              <w:pBdr>
                <w:top w:val="nil"/>
                <w:left w:val="nil"/>
                <w:bottom w:val="nil"/>
                <w:right w:val="nil"/>
                <w:between w:val="nil"/>
              </w:pBdr>
              <w:jc w:val="center"/>
              <w:rPr>
                <w:rFonts w:ascii="Century Gothic" w:eastAsia="Century Gothic" w:hAnsi="Century Gothic"/>
                <w:color w:val="000000"/>
                <w:sz w:val="20"/>
              </w:rPr>
            </w:pPr>
            <w:r w:rsidRPr="0099743C">
              <w:rPr>
                <w:rFonts w:ascii="Arial Narrow" w:eastAsia="Arial Narrow" w:hAnsi="Arial Narrow"/>
                <w:i/>
                <w:color w:val="000000"/>
                <w:sz w:val="16"/>
              </w:rPr>
              <w:t>(see Annex 3 Risk Matrix)</w:t>
            </w:r>
          </w:p>
        </w:tc>
        <w:tc>
          <w:tcPr>
            <w:tcW w:w="1440" w:type="dxa"/>
            <w:tcBorders>
              <w:top w:val="single" w:sz="4" w:space="0" w:color="000000"/>
              <w:left w:val="single" w:sz="4" w:space="0" w:color="000000"/>
              <w:bottom w:val="single" w:sz="4" w:space="0" w:color="000000"/>
              <w:right w:val="single" w:sz="4" w:space="0" w:color="000000"/>
            </w:tcBorders>
            <w:shd w:val="clear" w:color="auto" w:fill="FFCC00"/>
            <w:tcMar>
              <w:top w:w="80" w:type="dxa"/>
              <w:left w:w="80" w:type="dxa"/>
              <w:bottom w:w="80" w:type="dxa"/>
              <w:right w:w="80" w:type="dxa"/>
            </w:tcMar>
          </w:tcPr>
          <w:p w14:paraId="6C1F198E" w14:textId="77777777" w:rsidR="00DA349F" w:rsidRPr="0099743C" w:rsidRDefault="00AB44E9" w:rsidP="0099743C">
            <w:pPr>
              <w:pBdr>
                <w:top w:val="nil"/>
                <w:left w:val="nil"/>
                <w:bottom w:val="nil"/>
                <w:right w:val="nil"/>
                <w:between w:val="nil"/>
              </w:pBdr>
              <w:jc w:val="center"/>
              <w:rPr>
                <w:rFonts w:ascii="Century Gothic" w:eastAsia="Century Gothic" w:hAnsi="Century Gothic"/>
                <w:color w:val="000000"/>
                <w:sz w:val="20"/>
              </w:rPr>
            </w:pPr>
            <w:r w:rsidRPr="0099743C">
              <w:rPr>
                <w:rFonts w:ascii="Arial Narrow" w:eastAsia="Arial Narrow" w:hAnsi="Arial Narrow"/>
                <w:b/>
                <w:color w:val="000000"/>
                <w:sz w:val="20"/>
              </w:rPr>
              <w:t>Risk Valid From/To</w:t>
            </w:r>
          </w:p>
        </w:tc>
        <w:tc>
          <w:tcPr>
            <w:tcW w:w="1800" w:type="dxa"/>
            <w:tcBorders>
              <w:top w:val="single" w:sz="4" w:space="0" w:color="000000"/>
              <w:left w:val="single" w:sz="4" w:space="0" w:color="000000"/>
              <w:bottom w:val="single" w:sz="4" w:space="0" w:color="000000"/>
              <w:right w:val="single" w:sz="4" w:space="0" w:color="000000"/>
            </w:tcBorders>
            <w:shd w:val="clear" w:color="auto" w:fill="FFCC00"/>
            <w:tcMar>
              <w:top w:w="80" w:type="dxa"/>
              <w:left w:w="80" w:type="dxa"/>
              <w:bottom w:w="80" w:type="dxa"/>
              <w:right w:w="80" w:type="dxa"/>
            </w:tcMar>
          </w:tcPr>
          <w:p w14:paraId="6C1F198F" w14:textId="77777777" w:rsidR="00DA349F" w:rsidRPr="0099743C" w:rsidRDefault="00AB44E9" w:rsidP="0099743C">
            <w:pPr>
              <w:pBdr>
                <w:top w:val="nil"/>
                <w:left w:val="nil"/>
                <w:bottom w:val="nil"/>
                <w:right w:val="nil"/>
                <w:between w:val="nil"/>
              </w:pBdr>
              <w:jc w:val="center"/>
              <w:rPr>
                <w:rFonts w:ascii="Arial Narrow" w:eastAsia="Arial Narrow" w:hAnsi="Arial Narrow"/>
                <w:b/>
                <w:color w:val="000000"/>
                <w:sz w:val="20"/>
              </w:rPr>
            </w:pPr>
            <w:r w:rsidRPr="0099743C">
              <w:rPr>
                <w:rFonts w:ascii="Arial Narrow" w:eastAsia="Arial Narrow" w:hAnsi="Arial Narrow"/>
                <w:b/>
                <w:color w:val="000000"/>
                <w:sz w:val="20"/>
              </w:rPr>
              <w:t>Risk Owner</w:t>
            </w:r>
          </w:p>
          <w:p w14:paraId="6C1F1990" w14:textId="77777777" w:rsidR="00DA349F" w:rsidRPr="0099743C" w:rsidRDefault="00AB44E9" w:rsidP="0099743C">
            <w:pPr>
              <w:pBdr>
                <w:top w:val="nil"/>
                <w:left w:val="nil"/>
                <w:bottom w:val="nil"/>
                <w:right w:val="nil"/>
                <w:between w:val="nil"/>
              </w:pBdr>
              <w:jc w:val="center"/>
              <w:rPr>
                <w:rFonts w:ascii="Century Gothic" w:eastAsia="Century Gothic" w:hAnsi="Century Gothic"/>
                <w:color w:val="000000"/>
                <w:sz w:val="20"/>
              </w:rPr>
            </w:pPr>
            <w:r w:rsidRPr="0099743C">
              <w:rPr>
                <w:rFonts w:ascii="Arial Narrow" w:eastAsia="Arial Narrow" w:hAnsi="Arial Narrow"/>
                <w:i/>
                <w:color w:val="000000"/>
                <w:sz w:val="16"/>
              </w:rPr>
              <w:t>(</w:t>
            </w:r>
            <w:r w:rsidRPr="0099743C">
              <w:rPr>
                <w:rFonts w:ascii="Arial Narrow" w:eastAsia="Arial Narrow" w:hAnsi="Arial Narrow"/>
                <w:i/>
                <w:strike/>
                <w:color w:val="000000"/>
                <w:sz w:val="16"/>
              </w:rPr>
              <w:t>individual</w:t>
            </w:r>
            <w:r w:rsidRPr="0099743C">
              <w:rPr>
                <w:rFonts w:ascii="Arial Narrow" w:eastAsia="Arial Narrow" w:hAnsi="Arial Narrow"/>
                <w:i/>
                <w:color w:val="000000"/>
                <w:sz w:val="16"/>
              </w:rPr>
              <w:t xml:space="preserve"> </w:t>
            </w:r>
            <w:r>
              <w:rPr>
                <w:rFonts w:ascii="Arial Narrow" w:eastAsia="Arial Narrow" w:hAnsi="Arial Narrow" w:cs="Arial Narrow"/>
                <w:i/>
                <w:color w:val="000000"/>
                <w:sz w:val="16"/>
                <w:szCs w:val="16"/>
              </w:rPr>
              <w:t xml:space="preserve">team </w:t>
            </w:r>
            <w:r w:rsidRPr="0099743C">
              <w:rPr>
                <w:rFonts w:ascii="Arial Narrow" w:eastAsia="Arial Narrow" w:hAnsi="Arial Narrow"/>
                <w:i/>
                <w:color w:val="000000"/>
                <w:sz w:val="16"/>
              </w:rPr>
              <w:t>accountable for managing the risk)</w:t>
            </w:r>
          </w:p>
        </w:tc>
        <w:tc>
          <w:tcPr>
            <w:tcW w:w="2520" w:type="dxa"/>
            <w:tcBorders>
              <w:top w:val="single" w:sz="4" w:space="0" w:color="000000"/>
              <w:left w:val="single" w:sz="4" w:space="0" w:color="000000"/>
              <w:bottom w:val="single" w:sz="4" w:space="0" w:color="000000"/>
              <w:right w:val="single" w:sz="4" w:space="0" w:color="000000"/>
            </w:tcBorders>
            <w:shd w:val="clear" w:color="auto" w:fill="FFCC00"/>
            <w:tcMar>
              <w:top w:w="80" w:type="dxa"/>
              <w:left w:w="80" w:type="dxa"/>
              <w:bottom w:w="80" w:type="dxa"/>
              <w:right w:w="80" w:type="dxa"/>
            </w:tcMar>
          </w:tcPr>
          <w:p w14:paraId="6C1F1991" w14:textId="77777777" w:rsidR="00DA349F" w:rsidRPr="0099743C" w:rsidRDefault="00AB44E9" w:rsidP="0099743C">
            <w:pPr>
              <w:pBdr>
                <w:top w:val="nil"/>
                <w:left w:val="nil"/>
                <w:bottom w:val="nil"/>
                <w:right w:val="nil"/>
                <w:between w:val="nil"/>
              </w:pBdr>
              <w:jc w:val="center"/>
              <w:rPr>
                <w:rFonts w:ascii="Century Gothic" w:eastAsia="Century Gothic" w:hAnsi="Century Gothic"/>
                <w:color w:val="000000"/>
                <w:sz w:val="20"/>
              </w:rPr>
            </w:pPr>
            <w:r w:rsidRPr="0099743C">
              <w:rPr>
                <w:rFonts w:ascii="Arial Narrow" w:eastAsia="Arial Narrow" w:hAnsi="Arial Narrow"/>
                <w:b/>
                <w:color w:val="000000"/>
                <w:sz w:val="20"/>
              </w:rPr>
              <w:t>Risk Treatment and Treatment Owner</w:t>
            </w:r>
          </w:p>
        </w:tc>
      </w:tr>
      <w:tr w:rsidR="0099743C" w14:paraId="6C1F19A8" w14:textId="77777777" w:rsidTr="00DE650B">
        <w:trPr>
          <w:trHeight w:val="477"/>
        </w:trPr>
        <w:tc>
          <w:tcPr>
            <w:tcW w:w="36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93"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1</w:t>
            </w:r>
          </w:p>
        </w:tc>
        <w:tc>
          <w:tcPr>
            <w:tcW w:w="207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94"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There is a risk that  …</w:t>
            </w:r>
          </w:p>
        </w:tc>
        <w:tc>
          <w:tcPr>
            <w:tcW w:w="207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95"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As a result of …</w:t>
            </w:r>
          </w:p>
        </w:tc>
        <w:tc>
          <w:tcPr>
            <w:tcW w:w="216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96"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Which will impact in…</w:t>
            </w:r>
          </w:p>
        </w:tc>
        <w:tc>
          <w:tcPr>
            <w:tcW w:w="180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sdt>
            <w:sdtPr>
              <w:rPr>
                <w:rFonts w:ascii="Arial Narrow" w:hAnsi="Arial Narrow"/>
                <w:b/>
                <w:sz w:val="20"/>
                <w:highlight w:val="lightGray"/>
              </w:rPr>
              <w:alias w:val="Select Risk Categories and Sub-categories"/>
              <w:tag w:val="Select Risk Categories and Sub-categories"/>
              <w:id w:val="1657332147"/>
              <w:placeholder>
                <w:docPart w:val="303B8CD2C4864678B64AE7BB22F6205D"/>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EndPr/>
            <w:sdtContent>
              <w:p w14:paraId="01085D5B" w14:textId="77777777" w:rsidR="006A5951" w:rsidRPr="0099743C" w:rsidRDefault="0099743C" w:rsidP="0099743C">
                <w:pPr>
                  <w:spacing w:beforeLines="60" w:before="144" w:afterLines="60" w:after="144"/>
                  <w:contextualSpacing/>
                  <w:rPr>
                    <w:rFonts w:ascii="Arial Narrow" w:hAnsi="Arial Narrow"/>
                    <w:b/>
                    <w:sz w:val="20"/>
                  </w:rPr>
                </w:pPr>
                <w:r w:rsidRPr="0099743C">
                  <w:rPr>
                    <w:rFonts w:ascii="Arial Narrow" w:hAnsi="Arial Narrow"/>
                    <w:b/>
                    <w:sz w:val="20"/>
                    <w:highlight w:val="lightGray"/>
                  </w:rPr>
                  <w:t>PLEASE SELECT</w:t>
                </w:r>
              </w:p>
            </w:sdtContent>
          </w:sdt>
          <w:p w14:paraId="6C1F1997" w14:textId="530BA6BC" w:rsidR="006A5951" w:rsidRPr="0099743C" w:rsidRDefault="006A5951" w:rsidP="0099743C">
            <w:pPr>
              <w:pBdr>
                <w:top w:val="nil"/>
                <w:left w:val="nil"/>
                <w:bottom w:val="nil"/>
                <w:right w:val="nil"/>
                <w:between w:val="nil"/>
              </w:pBdr>
              <w:rPr>
                <w:rFonts w:ascii="Century Gothic" w:eastAsia="Century Gothic" w:hAnsi="Century Gothic"/>
                <w:color w:val="000000"/>
                <w:sz w:val="18"/>
              </w:rPr>
            </w:pPr>
          </w:p>
        </w:tc>
        <w:tc>
          <w:tcPr>
            <w:tcW w:w="162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236617" w14:textId="77777777" w:rsidR="006A5951" w:rsidRPr="0099743C" w:rsidRDefault="006A5951" w:rsidP="0099743C">
            <w:pPr>
              <w:spacing w:after="40"/>
              <w:rPr>
                <w:rFonts w:ascii="Arial Narrow" w:hAnsi="Arial Narrow"/>
                <w:sz w:val="20"/>
              </w:rPr>
            </w:pPr>
            <w:r w:rsidRPr="0099743C">
              <w:rPr>
                <w:rFonts w:ascii="Arial Narrow" w:hAnsi="Arial Narrow"/>
                <w:sz w:val="20"/>
              </w:rPr>
              <w:t>Likelihood:</w:t>
            </w:r>
          </w:p>
          <w:p w14:paraId="5A104ECE" w14:textId="77777777" w:rsidR="006A5951" w:rsidRPr="0099743C" w:rsidRDefault="000E2B81" w:rsidP="0099743C">
            <w:pPr>
              <w:spacing w:after="40"/>
              <w:rPr>
                <w:rFonts w:ascii="Arial Narrow" w:hAnsi="Arial Narrow"/>
                <w:b/>
                <w:sz w:val="20"/>
              </w:rPr>
            </w:pPr>
            <w:sdt>
              <w:sdtPr>
                <w:rPr>
                  <w:rFonts w:ascii="Arial Narrow" w:hAnsi="Arial Narrow"/>
                  <w:b/>
                  <w:sz w:val="20"/>
                  <w:highlight w:val="lightGray"/>
                </w:rPr>
                <w:alias w:val="Select Likelihood Level"/>
                <w:tag w:val="Select Likelihood Level"/>
                <w:id w:val="-1959714208"/>
                <w:placeholder>
                  <w:docPart w:val="F662B90D1B554235892EA139F3A0FD88"/>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EndPr/>
              <w:sdtContent>
                <w:r w:rsidR="0099743C" w:rsidRPr="0099743C">
                  <w:rPr>
                    <w:rFonts w:ascii="Arial Narrow" w:hAnsi="Arial Narrow"/>
                    <w:b/>
                    <w:sz w:val="20"/>
                    <w:highlight w:val="lightGray"/>
                  </w:rPr>
                  <w:t>PLEASE SELECT</w:t>
                </w:r>
              </w:sdtContent>
            </w:sdt>
          </w:p>
          <w:p w14:paraId="3EAC157E" w14:textId="77777777" w:rsidR="006A5951" w:rsidRPr="0099743C" w:rsidRDefault="006A5951" w:rsidP="0099743C">
            <w:pPr>
              <w:spacing w:after="40"/>
              <w:rPr>
                <w:rFonts w:ascii="Arial Narrow" w:hAnsi="Arial Narrow"/>
                <w:sz w:val="20"/>
              </w:rPr>
            </w:pPr>
            <w:r w:rsidRPr="0099743C">
              <w:rPr>
                <w:rFonts w:ascii="Arial Narrow" w:hAnsi="Arial Narrow"/>
                <w:sz w:val="20"/>
              </w:rPr>
              <w:t xml:space="preserve">Impact: </w:t>
            </w:r>
          </w:p>
          <w:p w14:paraId="6AC168C0" w14:textId="77777777" w:rsidR="006A5951" w:rsidRPr="0099743C" w:rsidRDefault="000E2B81" w:rsidP="0099743C">
            <w:pPr>
              <w:spacing w:after="40"/>
              <w:rPr>
                <w:rFonts w:ascii="Arial Narrow" w:hAnsi="Arial Narrow"/>
                <w:b/>
                <w:sz w:val="20"/>
                <w:highlight w:val="lightGray"/>
              </w:rPr>
            </w:pPr>
            <w:sdt>
              <w:sdtPr>
                <w:rPr>
                  <w:rFonts w:ascii="Arial Narrow" w:hAnsi="Arial Narrow"/>
                  <w:b/>
                  <w:sz w:val="20"/>
                  <w:highlight w:val="lightGray"/>
                </w:rPr>
                <w:alias w:val="Select Impact Level"/>
                <w:tag w:val="Select Impact Level"/>
                <w:id w:val="90288384"/>
                <w:placeholder>
                  <w:docPart w:val="F662B90D1B554235892EA139F3A0FD88"/>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EndPr/>
              <w:sdtContent>
                <w:r w:rsidR="0099743C" w:rsidRPr="0099743C">
                  <w:rPr>
                    <w:rFonts w:ascii="Arial Narrow" w:hAnsi="Arial Narrow"/>
                    <w:b/>
                    <w:sz w:val="20"/>
                    <w:highlight w:val="lightGray"/>
                  </w:rPr>
                  <w:t>PLEASE SELECT</w:t>
                </w:r>
              </w:sdtContent>
            </w:sdt>
          </w:p>
          <w:p w14:paraId="18DC6FC2" w14:textId="184081B3" w:rsidR="006A5951" w:rsidRPr="0099743C" w:rsidRDefault="006A5951" w:rsidP="0099743C">
            <w:pPr>
              <w:spacing w:after="40"/>
              <w:rPr>
                <w:rFonts w:ascii="Arial Narrow" w:hAnsi="Arial Narrow"/>
                <w:sz w:val="20"/>
              </w:rPr>
            </w:pPr>
            <w:r w:rsidRPr="0099743C">
              <w:rPr>
                <w:rFonts w:ascii="Arial Narrow" w:hAnsi="Arial Narrow"/>
                <w:sz w:val="20"/>
              </w:rPr>
              <w:t>Risk level:</w:t>
            </w:r>
          </w:p>
          <w:p w14:paraId="6C1F199F" w14:textId="5BB82F6E" w:rsidR="006A5951" w:rsidRPr="0099743C" w:rsidRDefault="000E2B81" w:rsidP="0099743C">
            <w:pPr>
              <w:pBdr>
                <w:top w:val="nil"/>
                <w:left w:val="nil"/>
                <w:bottom w:val="nil"/>
                <w:right w:val="nil"/>
                <w:between w:val="nil"/>
              </w:pBdr>
              <w:rPr>
                <w:rFonts w:ascii="Century Gothic" w:eastAsia="Century Gothic" w:hAnsi="Century Gothic"/>
                <w:color w:val="000000"/>
                <w:sz w:val="18"/>
              </w:rPr>
            </w:pPr>
            <w:sdt>
              <w:sdtPr>
                <w:rPr>
                  <w:rFonts w:ascii="Arial Narrow" w:hAnsi="Arial Narrow"/>
                  <w:b/>
                  <w:sz w:val="20"/>
                  <w:highlight w:val="lightGray"/>
                </w:rPr>
                <w:alias w:val="Select Risk Level"/>
                <w:tag w:val="Select Risk Level"/>
                <w:id w:val="-1392494812"/>
                <w:placeholder>
                  <w:docPart w:val="F662B90D1B554235892EA139F3A0FD88"/>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EndPr/>
              <w:sdtContent>
                <w:r w:rsidR="0099743C" w:rsidRPr="0099743C">
                  <w:rPr>
                    <w:rFonts w:ascii="Arial Narrow" w:hAnsi="Arial Narrow"/>
                    <w:b/>
                    <w:sz w:val="20"/>
                    <w:highlight w:val="lightGray"/>
                  </w:rPr>
                  <w:t>PLEASE SELECT</w:t>
                </w:r>
              </w:sdtContent>
            </w:sdt>
          </w:p>
        </w:tc>
        <w:tc>
          <w:tcPr>
            <w:tcW w:w="14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91A13A" w14:textId="77777777" w:rsidR="006A5951" w:rsidRPr="0099743C" w:rsidRDefault="006A5951" w:rsidP="0099743C">
            <w:pPr>
              <w:spacing w:before="40" w:after="40"/>
              <w:contextualSpacing/>
              <w:rPr>
                <w:rFonts w:ascii="Arial Narrow" w:hAnsi="Arial Narrow"/>
                <w:sz w:val="20"/>
                <w:highlight w:val="lightGray"/>
              </w:rPr>
            </w:pPr>
            <w:r w:rsidRPr="0099743C">
              <w:rPr>
                <w:rFonts w:ascii="Arial Narrow" w:hAnsi="Arial Narrow"/>
                <w:sz w:val="20"/>
              </w:rPr>
              <w:t xml:space="preserve">From: </w:t>
            </w:r>
            <w:sdt>
              <w:sdtPr>
                <w:rPr>
                  <w:rFonts w:ascii="Arial Narrow" w:hAnsi="Arial Narrow"/>
                  <w:sz w:val="20"/>
                  <w:highlight w:val="lightGray"/>
                </w:rPr>
                <w:alias w:val="Select starting date"/>
                <w:tag w:val="Select starting date"/>
                <w:id w:val="-1403212683"/>
                <w:placeholder>
                  <w:docPart w:val="70CDFEE617A6463E87F0D717858B11AF"/>
                </w:placeholder>
                <w:showingPlcHdr/>
                <w:date>
                  <w:dateFormat w:val="dd-MMM-yy"/>
                  <w:lid w:val="en-US"/>
                  <w:storeMappedDataAs w:val="dateTime"/>
                  <w:calendar w:val="gregorian"/>
                </w:date>
              </w:sdtPr>
              <w:sdtEndPr/>
              <w:sdtContent>
                <w:r w:rsidRPr="0099743C">
                  <w:rPr>
                    <w:rStyle w:val="PlaceholderText"/>
                    <w:rFonts w:ascii="Arial Narrow" w:hAnsi="Arial Narrow"/>
                    <w:b/>
                    <w:sz w:val="20"/>
                    <w:highlight w:val="lightGray"/>
                  </w:rPr>
                  <w:t>Click or tap to enter a date.</w:t>
                </w:r>
              </w:sdtContent>
            </w:sdt>
          </w:p>
          <w:p w14:paraId="68E30270" w14:textId="77777777" w:rsidR="006A5951" w:rsidRPr="0099743C" w:rsidRDefault="006A5951" w:rsidP="0099743C">
            <w:pPr>
              <w:spacing w:before="40" w:after="40"/>
              <w:contextualSpacing/>
              <w:rPr>
                <w:rFonts w:ascii="Arial Narrow" w:hAnsi="Arial Narrow"/>
                <w:sz w:val="20"/>
                <w:highlight w:val="lightGray"/>
              </w:rPr>
            </w:pPr>
          </w:p>
          <w:p w14:paraId="6C1F19A2" w14:textId="67E170C1"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hAnsi="Arial Narrow"/>
                <w:sz w:val="20"/>
              </w:rPr>
              <w:t xml:space="preserve">To: </w:t>
            </w:r>
            <w:sdt>
              <w:sdtPr>
                <w:rPr>
                  <w:rFonts w:ascii="Arial Narrow" w:hAnsi="Arial Narrow"/>
                  <w:sz w:val="20"/>
                  <w:highlight w:val="lightGray"/>
                </w:rPr>
                <w:alias w:val="Select End Date"/>
                <w:tag w:val="Select End Date"/>
                <w:id w:val="1995367348"/>
                <w:placeholder>
                  <w:docPart w:val="70CDFEE617A6463E87F0D717858B11AF"/>
                </w:placeholder>
                <w:showingPlcHdr/>
                <w:date>
                  <w:dateFormat w:val="dd-MMM-yy"/>
                  <w:lid w:val="en-US"/>
                  <w:storeMappedDataAs w:val="dateTime"/>
                  <w:calendar w:val="gregorian"/>
                </w:date>
              </w:sdtPr>
              <w:sdtEndPr/>
              <w:sdtContent>
                <w:r w:rsidRPr="0099743C">
                  <w:rPr>
                    <w:rStyle w:val="PlaceholderText"/>
                    <w:rFonts w:ascii="Arial Narrow" w:hAnsi="Arial Narrow"/>
                    <w:b/>
                    <w:sz w:val="20"/>
                    <w:highlight w:val="lightGray"/>
                  </w:rPr>
                  <w:t>Click or tap to enter a date.</w:t>
                </w:r>
              </w:sdtContent>
            </w:sdt>
          </w:p>
        </w:tc>
        <w:tc>
          <w:tcPr>
            <w:tcW w:w="180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A3" w14:textId="77777777" w:rsidR="006A5951" w:rsidRPr="0099743C" w:rsidRDefault="006A5951" w:rsidP="0099743C">
            <w:pPr>
              <w:pBdr>
                <w:top w:val="nil"/>
                <w:left w:val="nil"/>
                <w:bottom w:val="nil"/>
                <w:right w:val="nil"/>
                <w:between w:val="nil"/>
              </w:pBdr>
              <w:jc w:val="both"/>
              <w:rPr>
                <w:rFonts w:ascii="Arial Narrow" w:eastAsia="Arial Narrow" w:hAnsi="Arial Narrow"/>
                <w:color w:val="000000"/>
                <w:sz w:val="18"/>
              </w:rPr>
            </w:pPr>
            <w:r w:rsidRPr="0099743C">
              <w:rPr>
                <w:rFonts w:ascii="Arial Narrow" w:eastAsia="Arial Narrow" w:hAnsi="Arial Narrow"/>
                <w:color w:val="000000"/>
                <w:sz w:val="18"/>
              </w:rPr>
              <w:t>…</w:t>
            </w:r>
          </w:p>
          <w:p w14:paraId="6C1F19A4"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A6" w14:textId="240EB20F" w:rsidR="006A5951" w:rsidRPr="0099743C" w:rsidRDefault="006A5951" w:rsidP="0099743C">
            <w:pPr>
              <w:pBdr>
                <w:top w:val="nil"/>
                <w:left w:val="nil"/>
                <w:bottom w:val="nil"/>
                <w:right w:val="nil"/>
                <w:between w:val="nil"/>
              </w:pBdr>
              <w:spacing w:after="60"/>
              <w:jc w:val="both"/>
              <w:rPr>
                <w:rFonts w:ascii="Arial Narrow" w:eastAsia="Arial Narrow" w:hAnsi="Arial Narrow"/>
                <w:color w:val="000000"/>
                <w:sz w:val="18"/>
              </w:rPr>
            </w:pPr>
            <w:r w:rsidRPr="0099743C">
              <w:rPr>
                <w:rFonts w:ascii="Arial Narrow" w:eastAsia="Arial Narrow" w:hAnsi="Arial Narrow"/>
                <w:color w:val="000000"/>
                <w:sz w:val="18"/>
              </w:rPr>
              <w:t>Risk Treatment 1.1: …</w:t>
            </w:r>
          </w:p>
          <w:p w14:paraId="6C1F19A7" w14:textId="77777777" w:rsidR="006A5951" w:rsidRPr="0099743C" w:rsidRDefault="006A5951" w:rsidP="0099743C">
            <w:pPr>
              <w:pBdr>
                <w:top w:val="nil"/>
                <w:left w:val="nil"/>
                <w:bottom w:val="nil"/>
                <w:right w:val="nil"/>
                <w:between w:val="nil"/>
              </w:pBdr>
              <w:spacing w:after="60"/>
              <w:jc w:val="both"/>
              <w:rPr>
                <w:rFonts w:ascii="Century Gothic" w:eastAsia="Century Gothic" w:hAnsi="Century Gothic"/>
                <w:color w:val="000000"/>
                <w:sz w:val="18"/>
              </w:rPr>
            </w:pPr>
            <w:r w:rsidRPr="0099743C">
              <w:rPr>
                <w:rFonts w:ascii="Arial Narrow" w:eastAsia="Arial Narrow" w:hAnsi="Arial Narrow"/>
                <w:color w:val="000000"/>
                <w:sz w:val="18"/>
              </w:rPr>
              <w:t>Risk Treatment Owner: …</w:t>
            </w:r>
          </w:p>
        </w:tc>
      </w:tr>
      <w:tr w:rsidR="0099743C" w14:paraId="6C1F19B4" w14:textId="77777777" w:rsidTr="00DE650B">
        <w:trPr>
          <w:trHeight w:val="81"/>
        </w:trPr>
        <w:tc>
          <w:tcPr>
            <w:tcW w:w="36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A9"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07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AA"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07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AB"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AC"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80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AD"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62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AE"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AF"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80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B0"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B2" w14:textId="514A9872" w:rsidR="00DA349F" w:rsidRPr="0099743C" w:rsidRDefault="00AB44E9" w:rsidP="0099743C">
            <w:pPr>
              <w:pBdr>
                <w:top w:val="nil"/>
                <w:left w:val="nil"/>
                <w:bottom w:val="nil"/>
                <w:right w:val="nil"/>
                <w:between w:val="nil"/>
              </w:pBdr>
              <w:spacing w:after="60"/>
              <w:jc w:val="both"/>
              <w:rPr>
                <w:rFonts w:ascii="Arial Narrow" w:eastAsia="Arial Narrow" w:hAnsi="Arial Narrow"/>
                <w:color w:val="000000"/>
                <w:sz w:val="18"/>
              </w:rPr>
            </w:pPr>
            <w:r w:rsidRPr="0099743C">
              <w:rPr>
                <w:rFonts w:ascii="Arial Narrow" w:eastAsia="Arial Narrow" w:hAnsi="Arial Narrow"/>
                <w:color w:val="000000"/>
                <w:sz w:val="18"/>
              </w:rPr>
              <w:t>Risk Treatment 1.2: …</w:t>
            </w:r>
          </w:p>
          <w:p w14:paraId="6C1F19B3" w14:textId="77777777" w:rsidR="00DA349F" w:rsidRPr="0099743C" w:rsidRDefault="00AB44E9" w:rsidP="0099743C">
            <w:pPr>
              <w:pBdr>
                <w:top w:val="nil"/>
                <w:left w:val="nil"/>
                <w:bottom w:val="nil"/>
                <w:right w:val="nil"/>
                <w:between w:val="nil"/>
              </w:pBdr>
              <w:spacing w:after="60"/>
              <w:jc w:val="both"/>
              <w:rPr>
                <w:rFonts w:ascii="Century Gothic" w:eastAsia="Century Gothic" w:hAnsi="Century Gothic"/>
                <w:color w:val="000000"/>
                <w:sz w:val="18"/>
              </w:rPr>
            </w:pPr>
            <w:r w:rsidRPr="0099743C">
              <w:rPr>
                <w:rFonts w:ascii="Arial Narrow" w:eastAsia="Arial Narrow" w:hAnsi="Arial Narrow"/>
                <w:color w:val="000000"/>
                <w:sz w:val="18"/>
              </w:rPr>
              <w:t>Risk Treatment Owner: …</w:t>
            </w:r>
          </w:p>
        </w:tc>
      </w:tr>
      <w:tr w:rsidR="0099743C" w14:paraId="6C1F19C0" w14:textId="77777777" w:rsidTr="006837D5">
        <w:trPr>
          <w:trHeight w:val="20"/>
        </w:trPr>
        <w:tc>
          <w:tcPr>
            <w:tcW w:w="36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B5"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07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B6"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07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B7"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B8"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80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B9"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62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BA"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BB"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80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BC"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BE" w14:textId="77A28FEC" w:rsidR="00DA349F" w:rsidRPr="0099743C" w:rsidRDefault="00AB44E9" w:rsidP="0099743C">
            <w:pPr>
              <w:pBdr>
                <w:top w:val="nil"/>
                <w:left w:val="nil"/>
                <w:bottom w:val="nil"/>
                <w:right w:val="nil"/>
                <w:between w:val="nil"/>
              </w:pBdr>
              <w:spacing w:after="60"/>
              <w:jc w:val="both"/>
              <w:rPr>
                <w:rFonts w:ascii="Arial Narrow" w:eastAsia="Arial Narrow" w:hAnsi="Arial Narrow"/>
                <w:color w:val="000000"/>
                <w:sz w:val="18"/>
              </w:rPr>
            </w:pPr>
            <w:r w:rsidRPr="0099743C">
              <w:rPr>
                <w:rFonts w:ascii="Arial Narrow" w:eastAsia="Arial Narrow" w:hAnsi="Arial Narrow"/>
                <w:color w:val="000000"/>
                <w:sz w:val="18"/>
              </w:rPr>
              <w:t>Risk Treatment 1.3: …</w:t>
            </w:r>
          </w:p>
          <w:p w14:paraId="6C1F19BF" w14:textId="77777777" w:rsidR="00DA349F" w:rsidRPr="0099743C" w:rsidRDefault="00AB44E9" w:rsidP="0099743C">
            <w:pPr>
              <w:pBdr>
                <w:top w:val="nil"/>
                <w:left w:val="nil"/>
                <w:bottom w:val="nil"/>
                <w:right w:val="nil"/>
                <w:between w:val="nil"/>
              </w:pBdr>
              <w:spacing w:after="60"/>
              <w:jc w:val="both"/>
              <w:rPr>
                <w:rFonts w:ascii="Century Gothic" w:eastAsia="Century Gothic" w:hAnsi="Century Gothic"/>
                <w:color w:val="000000"/>
                <w:sz w:val="18"/>
              </w:rPr>
            </w:pPr>
            <w:r w:rsidRPr="0099743C">
              <w:rPr>
                <w:rFonts w:ascii="Arial Narrow" w:eastAsia="Arial Narrow" w:hAnsi="Arial Narrow"/>
                <w:color w:val="000000"/>
                <w:sz w:val="18"/>
              </w:rPr>
              <w:t>Risk Treatment Owner: …</w:t>
            </w:r>
          </w:p>
        </w:tc>
      </w:tr>
      <w:tr w:rsidR="0099743C" w14:paraId="6C1F19D6" w14:textId="77777777" w:rsidTr="006837D5">
        <w:trPr>
          <w:trHeight w:val="189"/>
        </w:trPr>
        <w:tc>
          <w:tcPr>
            <w:tcW w:w="36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C1"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2</w:t>
            </w:r>
          </w:p>
        </w:tc>
        <w:tc>
          <w:tcPr>
            <w:tcW w:w="207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C2"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There is a risk that  …</w:t>
            </w:r>
          </w:p>
        </w:tc>
        <w:tc>
          <w:tcPr>
            <w:tcW w:w="207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C3"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As a result of …</w:t>
            </w:r>
          </w:p>
        </w:tc>
        <w:tc>
          <w:tcPr>
            <w:tcW w:w="216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C4"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Which will impact in …</w:t>
            </w:r>
          </w:p>
        </w:tc>
        <w:tc>
          <w:tcPr>
            <w:tcW w:w="180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sdt>
            <w:sdtPr>
              <w:rPr>
                <w:rFonts w:ascii="Arial Narrow" w:hAnsi="Arial Narrow"/>
                <w:b/>
                <w:sz w:val="20"/>
                <w:highlight w:val="lightGray"/>
              </w:rPr>
              <w:alias w:val="Select Risk Categories and Sub-categories"/>
              <w:tag w:val="Select Risk Categories and Sub-categories"/>
              <w:id w:val="1335879261"/>
              <w:placeholder>
                <w:docPart w:val="66B8AED5CF8C4833A75630239B73D664"/>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EndPr/>
            <w:sdtContent>
              <w:p w14:paraId="187DF2B8" w14:textId="77777777" w:rsidR="006A5951" w:rsidRPr="0099743C" w:rsidRDefault="0099743C" w:rsidP="0099743C">
                <w:pPr>
                  <w:spacing w:beforeLines="60" w:before="144" w:afterLines="60" w:after="144"/>
                  <w:contextualSpacing/>
                  <w:rPr>
                    <w:rFonts w:ascii="Arial Narrow" w:hAnsi="Arial Narrow"/>
                    <w:b/>
                    <w:sz w:val="20"/>
                  </w:rPr>
                </w:pPr>
                <w:r w:rsidRPr="0099743C">
                  <w:rPr>
                    <w:rFonts w:ascii="Arial Narrow" w:hAnsi="Arial Narrow"/>
                    <w:b/>
                    <w:sz w:val="20"/>
                    <w:highlight w:val="lightGray"/>
                  </w:rPr>
                  <w:t>PLEASE SELECT</w:t>
                </w:r>
              </w:p>
            </w:sdtContent>
          </w:sdt>
          <w:p w14:paraId="6C1F19C5" w14:textId="68E0F0AC" w:rsidR="006A5951" w:rsidRPr="0099743C" w:rsidRDefault="006A5951" w:rsidP="0099743C">
            <w:pPr>
              <w:pBdr>
                <w:top w:val="nil"/>
                <w:left w:val="nil"/>
                <w:bottom w:val="nil"/>
                <w:right w:val="nil"/>
                <w:between w:val="nil"/>
              </w:pBdr>
              <w:rPr>
                <w:rFonts w:ascii="Century Gothic" w:eastAsia="Century Gothic" w:hAnsi="Century Gothic"/>
                <w:color w:val="000000"/>
                <w:sz w:val="18"/>
              </w:rPr>
            </w:pPr>
          </w:p>
        </w:tc>
        <w:tc>
          <w:tcPr>
            <w:tcW w:w="162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1474F8" w14:textId="77777777" w:rsidR="006A5951" w:rsidRPr="0099743C" w:rsidRDefault="006A5951" w:rsidP="0099743C">
            <w:pPr>
              <w:spacing w:after="40"/>
              <w:rPr>
                <w:rFonts w:ascii="Arial Narrow" w:hAnsi="Arial Narrow"/>
                <w:sz w:val="20"/>
              </w:rPr>
            </w:pPr>
            <w:r w:rsidRPr="0099743C">
              <w:rPr>
                <w:rFonts w:ascii="Arial Narrow" w:hAnsi="Arial Narrow"/>
                <w:sz w:val="20"/>
              </w:rPr>
              <w:t>Likelihood:</w:t>
            </w:r>
          </w:p>
          <w:p w14:paraId="5BD85138" w14:textId="77777777" w:rsidR="006A5951" w:rsidRPr="0099743C" w:rsidRDefault="000E2B81" w:rsidP="0099743C">
            <w:pPr>
              <w:spacing w:after="40"/>
              <w:rPr>
                <w:rFonts w:ascii="Arial Narrow" w:hAnsi="Arial Narrow"/>
                <w:b/>
                <w:sz w:val="20"/>
              </w:rPr>
            </w:pPr>
            <w:sdt>
              <w:sdtPr>
                <w:rPr>
                  <w:rFonts w:ascii="Arial Narrow" w:hAnsi="Arial Narrow"/>
                  <w:b/>
                  <w:sz w:val="20"/>
                  <w:highlight w:val="lightGray"/>
                </w:rPr>
                <w:alias w:val="Select Likelihood Level"/>
                <w:tag w:val="Select Likelihood Level"/>
                <w:id w:val="-594477027"/>
                <w:placeholder>
                  <w:docPart w:val="432FD2A0A27D48C497083F32350B80E6"/>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EndPr/>
              <w:sdtContent>
                <w:r w:rsidR="0099743C" w:rsidRPr="0099743C">
                  <w:rPr>
                    <w:rFonts w:ascii="Arial Narrow" w:hAnsi="Arial Narrow"/>
                    <w:b/>
                    <w:sz w:val="20"/>
                    <w:highlight w:val="lightGray"/>
                  </w:rPr>
                  <w:t>PLEASE SELECT</w:t>
                </w:r>
              </w:sdtContent>
            </w:sdt>
          </w:p>
          <w:p w14:paraId="14B0A664" w14:textId="77777777" w:rsidR="006A5951" w:rsidRPr="0099743C" w:rsidRDefault="006A5951" w:rsidP="0099743C">
            <w:pPr>
              <w:spacing w:after="40"/>
              <w:rPr>
                <w:rFonts w:ascii="Arial Narrow" w:hAnsi="Arial Narrow"/>
                <w:sz w:val="20"/>
              </w:rPr>
            </w:pPr>
            <w:r w:rsidRPr="0099743C">
              <w:rPr>
                <w:rFonts w:ascii="Arial Narrow" w:hAnsi="Arial Narrow"/>
                <w:sz w:val="20"/>
              </w:rPr>
              <w:t xml:space="preserve">Impact: </w:t>
            </w:r>
          </w:p>
          <w:p w14:paraId="57EC0406" w14:textId="77777777" w:rsidR="006A5951" w:rsidRPr="0099743C" w:rsidRDefault="000E2B81" w:rsidP="0099743C">
            <w:pPr>
              <w:spacing w:after="40"/>
              <w:rPr>
                <w:rFonts w:ascii="Arial Narrow" w:hAnsi="Arial Narrow"/>
                <w:b/>
                <w:sz w:val="20"/>
                <w:highlight w:val="lightGray"/>
              </w:rPr>
            </w:pPr>
            <w:sdt>
              <w:sdtPr>
                <w:rPr>
                  <w:rFonts w:ascii="Arial Narrow" w:hAnsi="Arial Narrow"/>
                  <w:b/>
                  <w:sz w:val="20"/>
                  <w:highlight w:val="lightGray"/>
                </w:rPr>
                <w:alias w:val="Select Impact Level"/>
                <w:tag w:val="Select Impact Level"/>
                <w:id w:val="-1341616752"/>
                <w:placeholder>
                  <w:docPart w:val="432FD2A0A27D48C497083F32350B80E6"/>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EndPr/>
              <w:sdtContent>
                <w:r w:rsidR="0099743C" w:rsidRPr="0099743C">
                  <w:rPr>
                    <w:rFonts w:ascii="Arial Narrow" w:hAnsi="Arial Narrow"/>
                    <w:b/>
                    <w:sz w:val="20"/>
                    <w:highlight w:val="lightGray"/>
                  </w:rPr>
                  <w:t>PLEASE SELECT</w:t>
                </w:r>
              </w:sdtContent>
            </w:sdt>
          </w:p>
          <w:p w14:paraId="14632EC7" w14:textId="77777777" w:rsidR="006A5951" w:rsidRPr="0099743C" w:rsidRDefault="006A5951" w:rsidP="0099743C">
            <w:pPr>
              <w:spacing w:after="40"/>
              <w:rPr>
                <w:rFonts w:ascii="Arial Narrow" w:hAnsi="Arial Narrow"/>
                <w:sz w:val="20"/>
              </w:rPr>
            </w:pPr>
            <w:r w:rsidRPr="0099743C">
              <w:rPr>
                <w:rFonts w:ascii="Arial Narrow" w:hAnsi="Arial Narrow"/>
                <w:sz w:val="20"/>
              </w:rPr>
              <w:t>Risk level:</w:t>
            </w:r>
          </w:p>
          <w:p w14:paraId="6C1F19CD" w14:textId="3C063E8B" w:rsidR="006A5951" w:rsidRPr="0099743C" w:rsidRDefault="000E2B81" w:rsidP="0099743C">
            <w:pPr>
              <w:pBdr>
                <w:top w:val="nil"/>
                <w:left w:val="nil"/>
                <w:bottom w:val="nil"/>
                <w:right w:val="nil"/>
                <w:between w:val="nil"/>
              </w:pBdr>
              <w:jc w:val="both"/>
              <w:rPr>
                <w:rFonts w:ascii="Century Gothic" w:eastAsia="Century Gothic" w:hAnsi="Century Gothic"/>
                <w:color w:val="000000"/>
                <w:sz w:val="18"/>
              </w:rPr>
            </w:pPr>
            <w:sdt>
              <w:sdtPr>
                <w:rPr>
                  <w:rFonts w:ascii="Arial Narrow" w:hAnsi="Arial Narrow"/>
                  <w:b/>
                  <w:sz w:val="20"/>
                  <w:highlight w:val="lightGray"/>
                </w:rPr>
                <w:alias w:val="Select Risk Level"/>
                <w:tag w:val="Select Risk Level"/>
                <w:id w:val="911433997"/>
                <w:placeholder>
                  <w:docPart w:val="432FD2A0A27D48C497083F32350B80E6"/>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EndPr/>
              <w:sdtContent>
                <w:r w:rsidR="0099743C" w:rsidRPr="0099743C">
                  <w:rPr>
                    <w:rFonts w:ascii="Arial Narrow" w:hAnsi="Arial Narrow"/>
                    <w:b/>
                    <w:sz w:val="20"/>
                    <w:highlight w:val="lightGray"/>
                  </w:rPr>
                  <w:t>PLEASE SELECT</w:t>
                </w:r>
              </w:sdtContent>
            </w:sdt>
          </w:p>
        </w:tc>
        <w:tc>
          <w:tcPr>
            <w:tcW w:w="14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EFA136" w14:textId="77777777" w:rsidR="006A5951" w:rsidRPr="0099743C" w:rsidRDefault="006A5951" w:rsidP="0099743C">
            <w:pPr>
              <w:spacing w:before="40" w:after="40"/>
              <w:contextualSpacing/>
              <w:rPr>
                <w:rFonts w:ascii="Arial Narrow" w:hAnsi="Arial Narrow"/>
                <w:sz w:val="20"/>
                <w:highlight w:val="lightGray"/>
              </w:rPr>
            </w:pPr>
            <w:r w:rsidRPr="0099743C">
              <w:rPr>
                <w:rFonts w:ascii="Arial Narrow" w:hAnsi="Arial Narrow"/>
                <w:sz w:val="20"/>
              </w:rPr>
              <w:t xml:space="preserve">From: </w:t>
            </w:r>
            <w:sdt>
              <w:sdtPr>
                <w:rPr>
                  <w:rFonts w:ascii="Arial Narrow" w:hAnsi="Arial Narrow"/>
                  <w:sz w:val="20"/>
                  <w:highlight w:val="lightGray"/>
                </w:rPr>
                <w:alias w:val="Select starting date"/>
                <w:tag w:val="Select starting date"/>
                <w:id w:val="-1921717664"/>
                <w:placeholder>
                  <w:docPart w:val="5D71C98551CE4017A93BFAC41AB1A833"/>
                </w:placeholder>
                <w:showingPlcHdr/>
                <w:date>
                  <w:dateFormat w:val="dd-MMM-yy"/>
                  <w:lid w:val="en-US"/>
                  <w:storeMappedDataAs w:val="dateTime"/>
                  <w:calendar w:val="gregorian"/>
                </w:date>
              </w:sdtPr>
              <w:sdtEndPr/>
              <w:sdtContent>
                <w:r w:rsidRPr="0099743C">
                  <w:rPr>
                    <w:rStyle w:val="PlaceholderText"/>
                    <w:rFonts w:ascii="Arial Narrow" w:hAnsi="Arial Narrow"/>
                    <w:b/>
                    <w:sz w:val="20"/>
                    <w:highlight w:val="lightGray"/>
                  </w:rPr>
                  <w:t>Click or tap to enter a date.</w:t>
                </w:r>
              </w:sdtContent>
            </w:sdt>
          </w:p>
          <w:p w14:paraId="6A084C70" w14:textId="77777777" w:rsidR="006A5951" w:rsidRPr="0099743C" w:rsidRDefault="006A5951" w:rsidP="0099743C">
            <w:pPr>
              <w:spacing w:before="40" w:after="40"/>
              <w:contextualSpacing/>
              <w:rPr>
                <w:rFonts w:ascii="Arial Narrow" w:hAnsi="Arial Narrow"/>
                <w:sz w:val="20"/>
                <w:highlight w:val="lightGray"/>
              </w:rPr>
            </w:pPr>
          </w:p>
          <w:p w14:paraId="6C1F19D0" w14:textId="5B694AE3"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hAnsi="Arial Narrow"/>
                <w:sz w:val="20"/>
              </w:rPr>
              <w:t xml:space="preserve">To: </w:t>
            </w:r>
            <w:sdt>
              <w:sdtPr>
                <w:rPr>
                  <w:rFonts w:ascii="Arial Narrow" w:hAnsi="Arial Narrow"/>
                  <w:sz w:val="20"/>
                  <w:highlight w:val="lightGray"/>
                </w:rPr>
                <w:alias w:val="Select End Date"/>
                <w:tag w:val="Select End Date"/>
                <w:id w:val="-811707882"/>
                <w:placeholder>
                  <w:docPart w:val="5D71C98551CE4017A93BFAC41AB1A833"/>
                </w:placeholder>
                <w:showingPlcHdr/>
                <w:date>
                  <w:dateFormat w:val="dd-MMM-yy"/>
                  <w:lid w:val="en-US"/>
                  <w:storeMappedDataAs w:val="dateTime"/>
                  <w:calendar w:val="gregorian"/>
                </w:date>
              </w:sdtPr>
              <w:sdtEndPr/>
              <w:sdtContent>
                <w:r w:rsidRPr="0099743C">
                  <w:rPr>
                    <w:rStyle w:val="PlaceholderText"/>
                    <w:rFonts w:ascii="Arial Narrow" w:hAnsi="Arial Narrow"/>
                    <w:b/>
                    <w:sz w:val="20"/>
                    <w:highlight w:val="lightGray"/>
                  </w:rPr>
                  <w:t>Click or tap to enter a date.</w:t>
                </w:r>
              </w:sdtContent>
            </w:sdt>
          </w:p>
        </w:tc>
        <w:tc>
          <w:tcPr>
            <w:tcW w:w="180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D1" w14:textId="77777777" w:rsidR="006A5951" w:rsidRPr="0099743C" w:rsidRDefault="006A5951" w:rsidP="0099743C">
            <w:pPr>
              <w:pBdr>
                <w:top w:val="nil"/>
                <w:left w:val="nil"/>
                <w:bottom w:val="nil"/>
                <w:right w:val="nil"/>
                <w:between w:val="nil"/>
              </w:pBdr>
              <w:jc w:val="both"/>
              <w:rPr>
                <w:rFonts w:ascii="Arial Narrow" w:eastAsia="Arial Narrow" w:hAnsi="Arial Narrow"/>
                <w:color w:val="000000"/>
                <w:sz w:val="18"/>
              </w:rPr>
            </w:pPr>
            <w:r w:rsidRPr="0099743C">
              <w:rPr>
                <w:rFonts w:ascii="Arial Narrow" w:eastAsia="Arial Narrow" w:hAnsi="Arial Narrow"/>
                <w:color w:val="000000"/>
                <w:sz w:val="18"/>
              </w:rPr>
              <w:t>…</w:t>
            </w:r>
          </w:p>
          <w:p w14:paraId="6C1F19D2"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D4" w14:textId="62B73864" w:rsidR="006A5951" w:rsidRPr="0099743C" w:rsidRDefault="006A5951" w:rsidP="0099743C">
            <w:pPr>
              <w:pBdr>
                <w:top w:val="nil"/>
                <w:left w:val="nil"/>
                <w:bottom w:val="nil"/>
                <w:right w:val="nil"/>
                <w:between w:val="nil"/>
              </w:pBdr>
              <w:spacing w:after="60"/>
              <w:jc w:val="both"/>
              <w:rPr>
                <w:rFonts w:ascii="Arial Narrow" w:eastAsia="Arial Narrow" w:hAnsi="Arial Narrow"/>
                <w:color w:val="000000"/>
                <w:sz w:val="18"/>
              </w:rPr>
            </w:pPr>
            <w:r w:rsidRPr="0099743C">
              <w:rPr>
                <w:rFonts w:ascii="Arial Narrow" w:eastAsia="Arial Narrow" w:hAnsi="Arial Narrow"/>
                <w:color w:val="000000"/>
                <w:sz w:val="18"/>
              </w:rPr>
              <w:t>Risk Treatment 2.1: …</w:t>
            </w:r>
          </w:p>
          <w:p w14:paraId="6C1F19D5" w14:textId="77777777" w:rsidR="006A5951" w:rsidRPr="0099743C" w:rsidRDefault="006A5951" w:rsidP="0099743C">
            <w:pPr>
              <w:pBdr>
                <w:top w:val="nil"/>
                <w:left w:val="nil"/>
                <w:bottom w:val="nil"/>
                <w:right w:val="nil"/>
                <w:between w:val="nil"/>
              </w:pBdr>
              <w:spacing w:after="60"/>
              <w:jc w:val="both"/>
              <w:rPr>
                <w:rFonts w:ascii="Century Gothic" w:eastAsia="Century Gothic" w:hAnsi="Century Gothic"/>
                <w:color w:val="000000"/>
                <w:sz w:val="18"/>
              </w:rPr>
            </w:pPr>
            <w:r w:rsidRPr="0099743C">
              <w:rPr>
                <w:rFonts w:ascii="Arial Narrow" w:eastAsia="Arial Narrow" w:hAnsi="Arial Narrow"/>
                <w:color w:val="000000"/>
                <w:sz w:val="18"/>
              </w:rPr>
              <w:t>Risk Treatment Owner: …</w:t>
            </w:r>
          </w:p>
        </w:tc>
      </w:tr>
      <w:tr w:rsidR="0099743C" w14:paraId="6C1F19E2" w14:textId="77777777" w:rsidTr="006837D5">
        <w:trPr>
          <w:trHeight w:val="144"/>
        </w:trPr>
        <w:tc>
          <w:tcPr>
            <w:tcW w:w="36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D7"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07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D8"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07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D9"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DA"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80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DB"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62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DC"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DD"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80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DE"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E0" w14:textId="5903BD01" w:rsidR="00DA349F" w:rsidRPr="0099743C" w:rsidRDefault="00AB44E9" w:rsidP="0099743C">
            <w:pPr>
              <w:pBdr>
                <w:top w:val="nil"/>
                <w:left w:val="nil"/>
                <w:bottom w:val="nil"/>
                <w:right w:val="nil"/>
                <w:between w:val="nil"/>
              </w:pBdr>
              <w:spacing w:after="60"/>
              <w:jc w:val="both"/>
              <w:rPr>
                <w:rFonts w:ascii="Arial Narrow" w:eastAsia="Arial Narrow" w:hAnsi="Arial Narrow"/>
                <w:color w:val="000000"/>
                <w:sz w:val="18"/>
              </w:rPr>
            </w:pPr>
            <w:r w:rsidRPr="0099743C">
              <w:rPr>
                <w:rFonts w:ascii="Arial Narrow" w:eastAsia="Arial Narrow" w:hAnsi="Arial Narrow"/>
                <w:color w:val="000000"/>
                <w:sz w:val="18"/>
              </w:rPr>
              <w:t>Risk Treatment 2.2: …</w:t>
            </w:r>
          </w:p>
          <w:p w14:paraId="6C1F19E1" w14:textId="77777777" w:rsidR="00DA349F" w:rsidRPr="0099743C" w:rsidRDefault="00AB44E9" w:rsidP="0099743C">
            <w:pPr>
              <w:pBdr>
                <w:top w:val="nil"/>
                <w:left w:val="nil"/>
                <w:bottom w:val="nil"/>
                <w:right w:val="nil"/>
                <w:between w:val="nil"/>
              </w:pBdr>
              <w:spacing w:after="60"/>
              <w:jc w:val="both"/>
              <w:rPr>
                <w:rFonts w:ascii="Century Gothic" w:eastAsia="Century Gothic" w:hAnsi="Century Gothic"/>
                <w:color w:val="000000"/>
                <w:sz w:val="18"/>
              </w:rPr>
            </w:pPr>
            <w:r w:rsidRPr="0099743C">
              <w:rPr>
                <w:rFonts w:ascii="Arial Narrow" w:eastAsia="Arial Narrow" w:hAnsi="Arial Narrow"/>
                <w:color w:val="000000"/>
                <w:sz w:val="18"/>
              </w:rPr>
              <w:t>Risk Treatment Owner: …</w:t>
            </w:r>
          </w:p>
        </w:tc>
      </w:tr>
      <w:tr w:rsidR="0099743C" w14:paraId="6C1F19EE" w14:textId="77777777" w:rsidTr="006837D5">
        <w:trPr>
          <w:trHeight w:val="189"/>
        </w:trPr>
        <w:tc>
          <w:tcPr>
            <w:tcW w:w="36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E3"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07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E4"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07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E5"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E6"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80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E7"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62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E8"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E9"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80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EA"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EC" w14:textId="351A52D0" w:rsidR="00DA349F" w:rsidRPr="0099743C" w:rsidRDefault="00AB44E9" w:rsidP="0099743C">
            <w:pPr>
              <w:pBdr>
                <w:top w:val="nil"/>
                <w:left w:val="nil"/>
                <w:bottom w:val="nil"/>
                <w:right w:val="nil"/>
                <w:between w:val="nil"/>
              </w:pBdr>
              <w:spacing w:after="60"/>
              <w:jc w:val="both"/>
              <w:rPr>
                <w:rFonts w:ascii="Arial Narrow" w:eastAsia="Arial Narrow" w:hAnsi="Arial Narrow"/>
                <w:color w:val="000000"/>
                <w:sz w:val="18"/>
              </w:rPr>
            </w:pPr>
            <w:r w:rsidRPr="0099743C">
              <w:rPr>
                <w:rFonts w:ascii="Arial Narrow" w:eastAsia="Arial Narrow" w:hAnsi="Arial Narrow"/>
                <w:color w:val="000000"/>
                <w:sz w:val="18"/>
              </w:rPr>
              <w:t>Risk Treatment 2.3: …</w:t>
            </w:r>
          </w:p>
          <w:p w14:paraId="6C1F19ED" w14:textId="77777777" w:rsidR="00DA349F" w:rsidRPr="0099743C" w:rsidRDefault="00AB44E9" w:rsidP="0099743C">
            <w:pPr>
              <w:pBdr>
                <w:top w:val="nil"/>
                <w:left w:val="nil"/>
                <w:bottom w:val="nil"/>
                <w:right w:val="nil"/>
                <w:between w:val="nil"/>
              </w:pBdr>
              <w:spacing w:after="60"/>
              <w:jc w:val="both"/>
              <w:rPr>
                <w:rFonts w:ascii="Century Gothic" w:eastAsia="Century Gothic" w:hAnsi="Century Gothic"/>
                <w:color w:val="000000"/>
                <w:sz w:val="18"/>
              </w:rPr>
            </w:pPr>
            <w:r w:rsidRPr="0099743C">
              <w:rPr>
                <w:rFonts w:ascii="Arial Narrow" w:eastAsia="Arial Narrow" w:hAnsi="Arial Narrow"/>
                <w:color w:val="000000"/>
                <w:sz w:val="18"/>
              </w:rPr>
              <w:t>Risk Treatment Owner: …</w:t>
            </w:r>
          </w:p>
        </w:tc>
      </w:tr>
      <w:tr w:rsidR="0099743C" w14:paraId="6C1F1A04" w14:textId="77777777" w:rsidTr="00632000">
        <w:trPr>
          <w:trHeight w:val="171"/>
        </w:trPr>
        <w:tc>
          <w:tcPr>
            <w:tcW w:w="36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EF"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3</w:t>
            </w:r>
          </w:p>
        </w:tc>
        <w:tc>
          <w:tcPr>
            <w:tcW w:w="207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F0"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There is a risk that  …</w:t>
            </w:r>
          </w:p>
        </w:tc>
        <w:tc>
          <w:tcPr>
            <w:tcW w:w="207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F1"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As a result of …</w:t>
            </w:r>
          </w:p>
        </w:tc>
        <w:tc>
          <w:tcPr>
            <w:tcW w:w="216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F2"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Which will impact in…</w:t>
            </w:r>
          </w:p>
        </w:tc>
        <w:tc>
          <w:tcPr>
            <w:tcW w:w="180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sdt>
            <w:sdtPr>
              <w:rPr>
                <w:rFonts w:ascii="Arial Narrow" w:hAnsi="Arial Narrow"/>
                <w:b/>
                <w:sz w:val="20"/>
                <w:highlight w:val="lightGray"/>
              </w:rPr>
              <w:alias w:val="Select Risk Categories and Sub-categories"/>
              <w:tag w:val="Select Risk Categories and Sub-categories"/>
              <w:id w:val="-1126610991"/>
              <w:placeholder>
                <w:docPart w:val="C9ABA956FCDF42728E30E2C2C03E331B"/>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EndPr/>
            <w:sdtContent>
              <w:p w14:paraId="5A3DD9C1" w14:textId="77777777" w:rsidR="006A5951" w:rsidRPr="0099743C" w:rsidRDefault="0099743C" w:rsidP="0099743C">
                <w:pPr>
                  <w:spacing w:beforeLines="60" w:before="144" w:afterLines="60" w:after="144"/>
                  <w:contextualSpacing/>
                  <w:rPr>
                    <w:rFonts w:ascii="Arial Narrow" w:hAnsi="Arial Narrow"/>
                    <w:b/>
                    <w:sz w:val="20"/>
                  </w:rPr>
                </w:pPr>
                <w:r w:rsidRPr="0099743C">
                  <w:rPr>
                    <w:rFonts w:ascii="Arial Narrow" w:hAnsi="Arial Narrow"/>
                    <w:b/>
                    <w:sz w:val="20"/>
                    <w:highlight w:val="lightGray"/>
                  </w:rPr>
                  <w:t>PLEASE SELECT</w:t>
                </w:r>
              </w:p>
            </w:sdtContent>
          </w:sdt>
          <w:p w14:paraId="6C1F19F3" w14:textId="592ACE6C" w:rsidR="006A5951" w:rsidRPr="0099743C" w:rsidRDefault="006A5951" w:rsidP="0099743C">
            <w:pPr>
              <w:pBdr>
                <w:top w:val="nil"/>
                <w:left w:val="nil"/>
                <w:bottom w:val="nil"/>
                <w:right w:val="nil"/>
                <w:between w:val="nil"/>
              </w:pBdr>
              <w:rPr>
                <w:rFonts w:ascii="Century Gothic" w:eastAsia="Century Gothic" w:hAnsi="Century Gothic"/>
                <w:color w:val="000000"/>
                <w:sz w:val="18"/>
              </w:rPr>
            </w:pPr>
          </w:p>
        </w:tc>
        <w:tc>
          <w:tcPr>
            <w:tcW w:w="162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CEDC71" w14:textId="77777777" w:rsidR="006A5951" w:rsidRPr="0099743C" w:rsidRDefault="006A5951" w:rsidP="0099743C">
            <w:pPr>
              <w:spacing w:after="40"/>
              <w:rPr>
                <w:rFonts w:ascii="Arial Narrow" w:hAnsi="Arial Narrow"/>
                <w:sz w:val="20"/>
              </w:rPr>
            </w:pPr>
            <w:r w:rsidRPr="0099743C">
              <w:rPr>
                <w:rFonts w:ascii="Arial Narrow" w:hAnsi="Arial Narrow"/>
                <w:sz w:val="20"/>
              </w:rPr>
              <w:t>Likelihood:</w:t>
            </w:r>
          </w:p>
          <w:p w14:paraId="2DEBB4BE" w14:textId="77777777" w:rsidR="006A5951" w:rsidRPr="0099743C" w:rsidRDefault="000E2B81" w:rsidP="0099743C">
            <w:pPr>
              <w:spacing w:after="40"/>
              <w:rPr>
                <w:rFonts w:ascii="Arial Narrow" w:hAnsi="Arial Narrow"/>
                <w:b/>
                <w:sz w:val="20"/>
              </w:rPr>
            </w:pPr>
            <w:sdt>
              <w:sdtPr>
                <w:rPr>
                  <w:rFonts w:ascii="Arial Narrow" w:hAnsi="Arial Narrow"/>
                  <w:b/>
                  <w:sz w:val="20"/>
                  <w:highlight w:val="lightGray"/>
                </w:rPr>
                <w:alias w:val="Select Likelihood Level"/>
                <w:tag w:val="Select Likelihood Level"/>
                <w:id w:val="1724790829"/>
                <w:placeholder>
                  <w:docPart w:val="9C1750A9FE5B419296F3B0FE8CF46A68"/>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EndPr/>
              <w:sdtContent>
                <w:r w:rsidR="0099743C" w:rsidRPr="0099743C">
                  <w:rPr>
                    <w:rFonts w:ascii="Arial Narrow" w:hAnsi="Arial Narrow"/>
                    <w:b/>
                    <w:sz w:val="20"/>
                    <w:highlight w:val="lightGray"/>
                  </w:rPr>
                  <w:t>PLEASE SELECT</w:t>
                </w:r>
              </w:sdtContent>
            </w:sdt>
          </w:p>
          <w:p w14:paraId="4681A0C2" w14:textId="77777777" w:rsidR="006A5951" w:rsidRPr="0099743C" w:rsidRDefault="006A5951" w:rsidP="0099743C">
            <w:pPr>
              <w:spacing w:after="40"/>
              <w:rPr>
                <w:rFonts w:ascii="Arial Narrow" w:hAnsi="Arial Narrow"/>
                <w:sz w:val="20"/>
              </w:rPr>
            </w:pPr>
            <w:r w:rsidRPr="0099743C">
              <w:rPr>
                <w:rFonts w:ascii="Arial Narrow" w:hAnsi="Arial Narrow"/>
                <w:sz w:val="20"/>
              </w:rPr>
              <w:t xml:space="preserve">Impact: </w:t>
            </w:r>
          </w:p>
          <w:p w14:paraId="7601141B" w14:textId="77777777" w:rsidR="006A5951" w:rsidRPr="0099743C" w:rsidRDefault="000E2B81" w:rsidP="0099743C">
            <w:pPr>
              <w:spacing w:after="40"/>
              <w:rPr>
                <w:rFonts w:ascii="Arial Narrow" w:hAnsi="Arial Narrow"/>
                <w:b/>
                <w:sz w:val="20"/>
                <w:highlight w:val="lightGray"/>
              </w:rPr>
            </w:pPr>
            <w:sdt>
              <w:sdtPr>
                <w:rPr>
                  <w:rFonts w:ascii="Arial Narrow" w:hAnsi="Arial Narrow"/>
                  <w:b/>
                  <w:sz w:val="20"/>
                  <w:highlight w:val="lightGray"/>
                </w:rPr>
                <w:alias w:val="Select Impact Level"/>
                <w:tag w:val="Select Impact Level"/>
                <w:id w:val="1801193641"/>
                <w:placeholder>
                  <w:docPart w:val="9C1750A9FE5B419296F3B0FE8CF46A68"/>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EndPr/>
              <w:sdtContent>
                <w:r w:rsidR="0099743C" w:rsidRPr="0099743C">
                  <w:rPr>
                    <w:rFonts w:ascii="Arial Narrow" w:hAnsi="Arial Narrow"/>
                    <w:b/>
                    <w:sz w:val="20"/>
                    <w:highlight w:val="lightGray"/>
                  </w:rPr>
                  <w:t>PLEASE SELECT</w:t>
                </w:r>
              </w:sdtContent>
            </w:sdt>
          </w:p>
          <w:p w14:paraId="226D43A6" w14:textId="77777777" w:rsidR="006A5951" w:rsidRPr="0099743C" w:rsidRDefault="006A5951" w:rsidP="0099743C">
            <w:pPr>
              <w:spacing w:after="40"/>
              <w:rPr>
                <w:rFonts w:ascii="Arial Narrow" w:hAnsi="Arial Narrow"/>
                <w:sz w:val="20"/>
              </w:rPr>
            </w:pPr>
            <w:r w:rsidRPr="0099743C">
              <w:rPr>
                <w:rFonts w:ascii="Arial Narrow" w:hAnsi="Arial Narrow"/>
                <w:sz w:val="20"/>
              </w:rPr>
              <w:t>Risk level:</w:t>
            </w:r>
          </w:p>
          <w:p w14:paraId="6C1F19FB" w14:textId="54C90A40" w:rsidR="006A5951" w:rsidRPr="0099743C" w:rsidRDefault="000E2B81" w:rsidP="0099743C">
            <w:pPr>
              <w:pBdr>
                <w:top w:val="nil"/>
                <w:left w:val="nil"/>
                <w:bottom w:val="nil"/>
                <w:right w:val="nil"/>
                <w:between w:val="nil"/>
              </w:pBdr>
              <w:jc w:val="both"/>
              <w:rPr>
                <w:rFonts w:ascii="Century Gothic" w:eastAsia="Century Gothic" w:hAnsi="Century Gothic"/>
                <w:color w:val="000000"/>
                <w:sz w:val="18"/>
              </w:rPr>
            </w:pPr>
            <w:sdt>
              <w:sdtPr>
                <w:rPr>
                  <w:rFonts w:ascii="Arial Narrow" w:hAnsi="Arial Narrow"/>
                  <w:b/>
                  <w:sz w:val="20"/>
                  <w:highlight w:val="lightGray"/>
                </w:rPr>
                <w:alias w:val="Select Risk Level"/>
                <w:tag w:val="Select Risk Level"/>
                <w:id w:val="2083714873"/>
                <w:placeholder>
                  <w:docPart w:val="9C1750A9FE5B419296F3B0FE8CF46A68"/>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EndPr/>
              <w:sdtContent>
                <w:r w:rsidR="0099743C" w:rsidRPr="0099743C">
                  <w:rPr>
                    <w:rFonts w:ascii="Arial Narrow" w:hAnsi="Arial Narrow"/>
                    <w:b/>
                    <w:sz w:val="20"/>
                    <w:highlight w:val="lightGray"/>
                  </w:rPr>
                  <w:t>PLEASE SELECT</w:t>
                </w:r>
              </w:sdtContent>
            </w:sdt>
          </w:p>
        </w:tc>
        <w:tc>
          <w:tcPr>
            <w:tcW w:w="14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702F4C" w14:textId="77777777" w:rsidR="006A5951" w:rsidRPr="0099743C" w:rsidRDefault="006A5951" w:rsidP="0099743C">
            <w:pPr>
              <w:spacing w:before="40" w:after="40"/>
              <w:contextualSpacing/>
              <w:rPr>
                <w:rFonts w:ascii="Arial Narrow" w:hAnsi="Arial Narrow"/>
                <w:sz w:val="20"/>
                <w:highlight w:val="lightGray"/>
              </w:rPr>
            </w:pPr>
            <w:r w:rsidRPr="0099743C">
              <w:rPr>
                <w:rFonts w:ascii="Arial Narrow" w:hAnsi="Arial Narrow"/>
                <w:sz w:val="20"/>
              </w:rPr>
              <w:t xml:space="preserve">From: </w:t>
            </w:r>
            <w:sdt>
              <w:sdtPr>
                <w:rPr>
                  <w:rFonts w:ascii="Arial Narrow" w:hAnsi="Arial Narrow"/>
                  <w:sz w:val="20"/>
                  <w:highlight w:val="lightGray"/>
                </w:rPr>
                <w:alias w:val="Select starting date"/>
                <w:tag w:val="Select starting date"/>
                <w:id w:val="-1251267998"/>
                <w:placeholder>
                  <w:docPart w:val="C8A37A294B3946C9B4E2CF4400BDFE2C"/>
                </w:placeholder>
                <w:showingPlcHdr/>
                <w:date>
                  <w:dateFormat w:val="dd-MMM-yy"/>
                  <w:lid w:val="en-US"/>
                  <w:storeMappedDataAs w:val="dateTime"/>
                  <w:calendar w:val="gregorian"/>
                </w:date>
              </w:sdtPr>
              <w:sdtEndPr/>
              <w:sdtContent>
                <w:r w:rsidRPr="0099743C">
                  <w:rPr>
                    <w:rStyle w:val="PlaceholderText"/>
                    <w:rFonts w:ascii="Arial Narrow" w:hAnsi="Arial Narrow"/>
                    <w:b/>
                    <w:sz w:val="20"/>
                    <w:highlight w:val="lightGray"/>
                  </w:rPr>
                  <w:t>Click or tap to enter a date.</w:t>
                </w:r>
              </w:sdtContent>
            </w:sdt>
          </w:p>
          <w:p w14:paraId="68D33001" w14:textId="77777777" w:rsidR="006A5951" w:rsidRPr="0099743C" w:rsidRDefault="006A5951" w:rsidP="0099743C">
            <w:pPr>
              <w:spacing w:before="40" w:after="40"/>
              <w:contextualSpacing/>
              <w:rPr>
                <w:rFonts w:ascii="Arial Narrow" w:hAnsi="Arial Narrow"/>
                <w:sz w:val="20"/>
                <w:highlight w:val="lightGray"/>
              </w:rPr>
            </w:pPr>
          </w:p>
          <w:p w14:paraId="6C1F19FE" w14:textId="08E57573" w:rsidR="006A5951" w:rsidRPr="0099743C" w:rsidRDefault="006A5951" w:rsidP="0099743C">
            <w:pPr>
              <w:pBdr>
                <w:top w:val="nil"/>
                <w:left w:val="nil"/>
                <w:bottom w:val="nil"/>
                <w:right w:val="nil"/>
                <w:between w:val="nil"/>
              </w:pBdr>
              <w:ind w:left="-270"/>
              <w:jc w:val="both"/>
              <w:rPr>
                <w:rFonts w:ascii="Century Gothic" w:eastAsia="Century Gothic" w:hAnsi="Century Gothic"/>
                <w:color w:val="000000"/>
                <w:sz w:val="18"/>
              </w:rPr>
            </w:pPr>
            <w:r w:rsidRPr="0099743C">
              <w:rPr>
                <w:rFonts w:ascii="Arial Narrow" w:hAnsi="Arial Narrow"/>
                <w:sz w:val="20"/>
              </w:rPr>
              <w:t xml:space="preserve">To: </w:t>
            </w:r>
            <w:sdt>
              <w:sdtPr>
                <w:rPr>
                  <w:rFonts w:ascii="Arial Narrow" w:hAnsi="Arial Narrow"/>
                  <w:sz w:val="20"/>
                  <w:highlight w:val="lightGray"/>
                </w:rPr>
                <w:alias w:val="Select End Date"/>
                <w:tag w:val="Select End Date"/>
                <w:id w:val="1366720666"/>
                <w:placeholder>
                  <w:docPart w:val="C8A37A294B3946C9B4E2CF4400BDFE2C"/>
                </w:placeholder>
                <w:showingPlcHdr/>
                <w:date>
                  <w:dateFormat w:val="dd-MMM-yy"/>
                  <w:lid w:val="en-US"/>
                  <w:storeMappedDataAs w:val="dateTime"/>
                  <w:calendar w:val="gregorian"/>
                </w:date>
              </w:sdtPr>
              <w:sdtEndPr/>
              <w:sdtContent>
                <w:r w:rsidRPr="0099743C">
                  <w:rPr>
                    <w:rStyle w:val="PlaceholderText"/>
                    <w:rFonts w:ascii="Arial Narrow" w:hAnsi="Arial Narrow"/>
                    <w:b/>
                    <w:sz w:val="20"/>
                    <w:highlight w:val="lightGray"/>
                  </w:rPr>
                  <w:t>Click or tap to enter a date.</w:t>
                </w:r>
              </w:sdtContent>
            </w:sdt>
          </w:p>
        </w:tc>
        <w:tc>
          <w:tcPr>
            <w:tcW w:w="180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9FF" w14:textId="77777777" w:rsidR="006A5951" w:rsidRPr="0099743C" w:rsidRDefault="006A5951" w:rsidP="0099743C">
            <w:pPr>
              <w:pBdr>
                <w:top w:val="nil"/>
                <w:left w:val="nil"/>
                <w:bottom w:val="nil"/>
                <w:right w:val="nil"/>
                <w:between w:val="nil"/>
              </w:pBdr>
              <w:jc w:val="both"/>
              <w:rPr>
                <w:rFonts w:ascii="Arial Narrow" w:eastAsia="Arial Narrow" w:hAnsi="Arial Narrow"/>
                <w:color w:val="000000"/>
                <w:sz w:val="18"/>
              </w:rPr>
            </w:pPr>
            <w:r w:rsidRPr="0099743C">
              <w:rPr>
                <w:rFonts w:ascii="Arial Narrow" w:eastAsia="Arial Narrow" w:hAnsi="Arial Narrow"/>
                <w:color w:val="000000"/>
                <w:sz w:val="18"/>
              </w:rPr>
              <w:t>…</w:t>
            </w:r>
          </w:p>
          <w:p w14:paraId="6C1F1A00"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02" w14:textId="33B9F229" w:rsidR="006A5951" w:rsidRPr="0099743C" w:rsidRDefault="006A5951" w:rsidP="0099743C">
            <w:pPr>
              <w:pBdr>
                <w:top w:val="nil"/>
                <w:left w:val="nil"/>
                <w:bottom w:val="nil"/>
                <w:right w:val="nil"/>
                <w:between w:val="nil"/>
              </w:pBdr>
              <w:spacing w:after="60"/>
              <w:jc w:val="both"/>
              <w:rPr>
                <w:rFonts w:ascii="Arial Narrow" w:eastAsia="Arial Narrow" w:hAnsi="Arial Narrow"/>
                <w:color w:val="000000"/>
                <w:sz w:val="18"/>
              </w:rPr>
            </w:pPr>
            <w:r w:rsidRPr="0099743C">
              <w:rPr>
                <w:rFonts w:ascii="Arial Narrow" w:eastAsia="Arial Narrow" w:hAnsi="Arial Narrow"/>
                <w:color w:val="000000"/>
                <w:sz w:val="18"/>
              </w:rPr>
              <w:t>Risk Treatment 3.1: …</w:t>
            </w:r>
          </w:p>
          <w:p w14:paraId="6C1F1A03" w14:textId="77777777" w:rsidR="006A5951" w:rsidRPr="0099743C" w:rsidRDefault="006A5951" w:rsidP="0099743C">
            <w:pPr>
              <w:pBdr>
                <w:top w:val="nil"/>
                <w:left w:val="nil"/>
                <w:bottom w:val="nil"/>
                <w:right w:val="nil"/>
                <w:between w:val="nil"/>
              </w:pBdr>
              <w:spacing w:after="60"/>
              <w:jc w:val="both"/>
              <w:rPr>
                <w:rFonts w:ascii="Century Gothic" w:eastAsia="Century Gothic" w:hAnsi="Century Gothic"/>
                <w:color w:val="000000"/>
                <w:sz w:val="18"/>
              </w:rPr>
            </w:pPr>
            <w:r w:rsidRPr="0099743C">
              <w:rPr>
                <w:rFonts w:ascii="Arial Narrow" w:eastAsia="Arial Narrow" w:hAnsi="Arial Narrow"/>
                <w:color w:val="000000"/>
                <w:sz w:val="18"/>
              </w:rPr>
              <w:t>Risk Treatment Owner: …</w:t>
            </w:r>
          </w:p>
        </w:tc>
      </w:tr>
      <w:tr w:rsidR="0099743C" w14:paraId="6C1F1A10" w14:textId="77777777" w:rsidTr="00632000">
        <w:trPr>
          <w:trHeight w:val="126"/>
        </w:trPr>
        <w:tc>
          <w:tcPr>
            <w:tcW w:w="36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05"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07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06"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07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07"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08"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80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09"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62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0A"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0B"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80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0C"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0E" w14:textId="38996632" w:rsidR="00DA349F" w:rsidRPr="0099743C" w:rsidRDefault="00AB44E9" w:rsidP="0099743C">
            <w:pPr>
              <w:pBdr>
                <w:top w:val="nil"/>
                <w:left w:val="nil"/>
                <w:bottom w:val="nil"/>
                <w:right w:val="nil"/>
                <w:between w:val="nil"/>
              </w:pBdr>
              <w:spacing w:after="60"/>
              <w:jc w:val="both"/>
              <w:rPr>
                <w:rFonts w:ascii="Arial Narrow" w:eastAsia="Arial Narrow" w:hAnsi="Arial Narrow"/>
                <w:color w:val="000000"/>
                <w:sz w:val="18"/>
              </w:rPr>
            </w:pPr>
            <w:r w:rsidRPr="0099743C">
              <w:rPr>
                <w:rFonts w:ascii="Arial Narrow" w:eastAsia="Arial Narrow" w:hAnsi="Arial Narrow"/>
                <w:color w:val="000000"/>
                <w:sz w:val="18"/>
              </w:rPr>
              <w:t>Risk Treatment 3.2: …</w:t>
            </w:r>
          </w:p>
          <w:p w14:paraId="6C1F1A0F" w14:textId="77777777" w:rsidR="00DA349F" w:rsidRPr="0099743C" w:rsidRDefault="00AB44E9" w:rsidP="0099743C">
            <w:pPr>
              <w:pBdr>
                <w:top w:val="nil"/>
                <w:left w:val="nil"/>
                <w:bottom w:val="nil"/>
                <w:right w:val="nil"/>
                <w:between w:val="nil"/>
              </w:pBdr>
              <w:spacing w:after="60"/>
              <w:jc w:val="both"/>
              <w:rPr>
                <w:rFonts w:ascii="Century Gothic" w:eastAsia="Century Gothic" w:hAnsi="Century Gothic"/>
                <w:color w:val="000000"/>
                <w:sz w:val="18"/>
              </w:rPr>
            </w:pPr>
            <w:r w:rsidRPr="0099743C">
              <w:rPr>
                <w:rFonts w:ascii="Arial Narrow" w:eastAsia="Arial Narrow" w:hAnsi="Arial Narrow"/>
                <w:color w:val="000000"/>
                <w:sz w:val="18"/>
              </w:rPr>
              <w:t>Risk Treatment Owner: …</w:t>
            </w:r>
          </w:p>
        </w:tc>
      </w:tr>
      <w:tr w:rsidR="0099743C" w14:paraId="6C1F1A1C" w14:textId="77777777" w:rsidTr="00632000">
        <w:trPr>
          <w:trHeight w:val="261"/>
        </w:trPr>
        <w:tc>
          <w:tcPr>
            <w:tcW w:w="36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11"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07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12"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07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13"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14"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80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15"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62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16"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17"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80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18"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1A" w14:textId="3F5A3BE0" w:rsidR="00DA349F" w:rsidRPr="0099743C" w:rsidRDefault="00AB44E9" w:rsidP="0099743C">
            <w:pPr>
              <w:pBdr>
                <w:top w:val="nil"/>
                <w:left w:val="nil"/>
                <w:bottom w:val="nil"/>
                <w:right w:val="nil"/>
                <w:between w:val="nil"/>
              </w:pBdr>
              <w:spacing w:after="60"/>
              <w:jc w:val="both"/>
              <w:rPr>
                <w:rFonts w:ascii="Arial Narrow" w:eastAsia="Arial Narrow" w:hAnsi="Arial Narrow"/>
                <w:color w:val="000000"/>
                <w:sz w:val="18"/>
              </w:rPr>
            </w:pPr>
            <w:r w:rsidRPr="0099743C">
              <w:rPr>
                <w:rFonts w:ascii="Arial Narrow" w:eastAsia="Arial Narrow" w:hAnsi="Arial Narrow"/>
                <w:color w:val="000000"/>
                <w:sz w:val="18"/>
              </w:rPr>
              <w:t>Risk Treatment 3.3: …</w:t>
            </w:r>
          </w:p>
          <w:p w14:paraId="6C1F1A1B" w14:textId="77777777" w:rsidR="00DA349F" w:rsidRPr="0099743C" w:rsidRDefault="00AB44E9" w:rsidP="0099743C">
            <w:pPr>
              <w:pBdr>
                <w:top w:val="nil"/>
                <w:left w:val="nil"/>
                <w:bottom w:val="nil"/>
                <w:right w:val="nil"/>
                <w:between w:val="nil"/>
              </w:pBdr>
              <w:spacing w:after="60"/>
              <w:jc w:val="both"/>
              <w:rPr>
                <w:rFonts w:ascii="Century Gothic" w:eastAsia="Century Gothic" w:hAnsi="Century Gothic"/>
                <w:color w:val="000000"/>
                <w:sz w:val="18"/>
              </w:rPr>
            </w:pPr>
            <w:r w:rsidRPr="0099743C">
              <w:rPr>
                <w:rFonts w:ascii="Arial Narrow" w:eastAsia="Arial Narrow" w:hAnsi="Arial Narrow"/>
                <w:color w:val="000000"/>
                <w:sz w:val="18"/>
              </w:rPr>
              <w:t>Risk Treatment Owner: …</w:t>
            </w:r>
          </w:p>
        </w:tc>
      </w:tr>
      <w:tr w:rsidR="0099743C" w14:paraId="6C1F1A31" w14:textId="77777777" w:rsidTr="001B7F86">
        <w:trPr>
          <w:trHeight w:val="189"/>
        </w:trPr>
        <w:tc>
          <w:tcPr>
            <w:tcW w:w="36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1D"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lastRenderedPageBreak/>
              <w:t>4</w:t>
            </w:r>
          </w:p>
        </w:tc>
        <w:tc>
          <w:tcPr>
            <w:tcW w:w="207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1E"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There is a risk that  …</w:t>
            </w:r>
          </w:p>
        </w:tc>
        <w:tc>
          <w:tcPr>
            <w:tcW w:w="207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1F"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As a result of …</w:t>
            </w:r>
          </w:p>
        </w:tc>
        <w:tc>
          <w:tcPr>
            <w:tcW w:w="216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20"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Which will impact in…</w:t>
            </w:r>
          </w:p>
        </w:tc>
        <w:tc>
          <w:tcPr>
            <w:tcW w:w="180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sdt>
            <w:sdtPr>
              <w:rPr>
                <w:rFonts w:ascii="Arial Narrow" w:hAnsi="Arial Narrow"/>
                <w:b/>
                <w:sz w:val="20"/>
                <w:highlight w:val="lightGray"/>
              </w:rPr>
              <w:alias w:val="Select Risk Categories and Sub-categories"/>
              <w:tag w:val="Select Risk Categories and Sub-categories"/>
              <w:id w:val="-4586877"/>
              <w:placeholder>
                <w:docPart w:val="C24B7BB277F945AE9F40881DBB6C9757"/>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EndPr/>
            <w:sdtContent>
              <w:p w14:paraId="30CEA1B5" w14:textId="77777777" w:rsidR="006A5951" w:rsidRPr="0099743C" w:rsidRDefault="0099743C" w:rsidP="0099743C">
                <w:pPr>
                  <w:spacing w:beforeLines="60" w:before="144" w:afterLines="60" w:after="144"/>
                  <w:contextualSpacing/>
                  <w:rPr>
                    <w:rFonts w:ascii="Arial Narrow" w:hAnsi="Arial Narrow"/>
                    <w:b/>
                    <w:sz w:val="20"/>
                  </w:rPr>
                </w:pPr>
                <w:r w:rsidRPr="0099743C">
                  <w:rPr>
                    <w:rFonts w:ascii="Arial Narrow" w:hAnsi="Arial Narrow"/>
                    <w:b/>
                    <w:sz w:val="20"/>
                    <w:highlight w:val="lightGray"/>
                  </w:rPr>
                  <w:t>PLEASE SELECT</w:t>
                </w:r>
              </w:p>
            </w:sdtContent>
          </w:sdt>
          <w:p w14:paraId="6C1F1A21" w14:textId="676F3845" w:rsidR="006A5951" w:rsidRPr="0099743C" w:rsidRDefault="006A5951" w:rsidP="0099743C">
            <w:pPr>
              <w:pBdr>
                <w:top w:val="nil"/>
                <w:left w:val="nil"/>
                <w:bottom w:val="nil"/>
                <w:right w:val="nil"/>
                <w:between w:val="nil"/>
              </w:pBdr>
              <w:rPr>
                <w:rFonts w:ascii="Century Gothic" w:eastAsia="Century Gothic" w:hAnsi="Century Gothic"/>
                <w:color w:val="000000"/>
                <w:sz w:val="18"/>
              </w:rPr>
            </w:pPr>
          </w:p>
        </w:tc>
        <w:tc>
          <w:tcPr>
            <w:tcW w:w="162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86984B" w14:textId="77777777" w:rsidR="006A5951" w:rsidRPr="0099743C" w:rsidRDefault="006A5951" w:rsidP="0099743C">
            <w:pPr>
              <w:spacing w:after="40"/>
              <w:rPr>
                <w:rFonts w:ascii="Arial Narrow" w:hAnsi="Arial Narrow"/>
                <w:sz w:val="20"/>
              </w:rPr>
            </w:pPr>
            <w:r w:rsidRPr="0099743C">
              <w:rPr>
                <w:rFonts w:ascii="Arial Narrow" w:hAnsi="Arial Narrow"/>
                <w:sz w:val="20"/>
              </w:rPr>
              <w:t>Likelihood:</w:t>
            </w:r>
          </w:p>
          <w:p w14:paraId="368D36A9" w14:textId="77777777" w:rsidR="006A5951" w:rsidRPr="0099743C" w:rsidRDefault="000E2B81" w:rsidP="0099743C">
            <w:pPr>
              <w:spacing w:after="40"/>
              <w:rPr>
                <w:rFonts w:ascii="Arial Narrow" w:hAnsi="Arial Narrow"/>
                <w:b/>
                <w:sz w:val="20"/>
              </w:rPr>
            </w:pPr>
            <w:sdt>
              <w:sdtPr>
                <w:rPr>
                  <w:rFonts w:ascii="Arial Narrow" w:hAnsi="Arial Narrow"/>
                  <w:b/>
                  <w:sz w:val="20"/>
                  <w:highlight w:val="lightGray"/>
                </w:rPr>
                <w:alias w:val="Select Likelihood Level"/>
                <w:tag w:val="Select Likelihood Level"/>
                <w:id w:val="-1472214353"/>
                <w:placeholder>
                  <w:docPart w:val="A157B1B797CC4D89A5265836BF951E47"/>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EndPr/>
              <w:sdtContent>
                <w:r w:rsidR="0099743C" w:rsidRPr="0099743C">
                  <w:rPr>
                    <w:rFonts w:ascii="Arial Narrow" w:hAnsi="Arial Narrow"/>
                    <w:b/>
                    <w:sz w:val="20"/>
                    <w:highlight w:val="lightGray"/>
                  </w:rPr>
                  <w:t>PLEASE SELECT</w:t>
                </w:r>
              </w:sdtContent>
            </w:sdt>
          </w:p>
          <w:p w14:paraId="6276BAD3" w14:textId="77777777" w:rsidR="006A5951" w:rsidRPr="0099743C" w:rsidRDefault="006A5951" w:rsidP="0099743C">
            <w:pPr>
              <w:spacing w:after="40"/>
              <w:rPr>
                <w:rFonts w:ascii="Arial Narrow" w:hAnsi="Arial Narrow"/>
                <w:sz w:val="20"/>
              </w:rPr>
            </w:pPr>
            <w:r w:rsidRPr="0099743C">
              <w:rPr>
                <w:rFonts w:ascii="Arial Narrow" w:hAnsi="Arial Narrow"/>
                <w:sz w:val="20"/>
              </w:rPr>
              <w:t xml:space="preserve">Impact: </w:t>
            </w:r>
          </w:p>
          <w:p w14:paraId="7FEA0ACA" w14:textId="77777777" w:rsidR="006A5951" w:rsidRPr="0099743C" w:rsidRDefault="000E2B81" w:rsidP="0099743C">
            <w:pPr>
              <w:spacing w:after="40"/>
              <w:rPr>
                <w:rFonts w:ascii="Arial Narrow" w:hAnsi="Arial Narrow"/>
                <w:b/>
                <w:sz w:val="20"/>
                <w:highlight w:val="lightGray"/>
              </w:rPr>
            </w:pPr>
            <w:sdt>
              <w:sdtPr>
                <w:rPr>
                  <w:rFonts w:ascii="Arial Narrow" w:hAnsi="Arial Narrow"/>
                  <w:b/>
                  <w:sz w:val="20"/>
                  <w:highlight w:val="lightGray"/>
                </w:rPr>
                <w:alias w:val="Select Impact Level"/>
                <w:tag w:val="Select Impact Level"/>
                <w:id w:val="-80452272"/>
                <w:placeholder>
                  <w:docPart w:val="A157B1B797CC4D89A5265836BF951E47"/>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EndPr/>
              <w:sdtContent>
                <w:r w:rsidR="0099743C" w:rsidRPr="0099743C">
                  <w:rPr>
                    <w:rFonts w:ascii="Arial Narrow" w:hAnsi="Arial Narrow"/>
                    <w:b/>
                    <w:sz w:val="20"/>
                    <w:highlight w:val="lightGray"/>
                  </w:rPr>
                  <w:t>PLEASE SELECT</w:t>
                </w:r>
              </w:sdtContent>
            </w:sdt>
          </w:p>
          <w:p w14:paraId="50ACD4ED" w14:textId="77777777" w:rsidR="006A5951" w:rsidRPr="0099743C" w:rsidRDefault="006A5951" w:rsidP="0099743C">
            <w:pPr>
              <w:spacing w:after="40"/>
              <w:rPr>
                <w:rFonts w:ascii="Arial Narrow" w:hAnsi="Arial Narrow"/>
                <w:sz w:val="20"/>
              </w:rPr>
            </w:pPr>
            <w:r w:rsidRPr="0099743C">
              <w:rPr>
                <w:rFonts w:ascii="Arial Narrow" w:hAnsi="Arial Narrow"/>
                <w:sz w:val="20"/>
              </w:rPr>
              <w:t>Risk level:</w:t>
            </w:r>
          </w:p>
          <w:p w14:paraId="6C1F1A29" w14:textId="11717785" w:rsidR="006A5951" w:rsidRPr="0099743C" w:rsidRDefault="000E2B81" w:rsidP="0099743C">
            <w:pPr>
              <w:pBdr>
                <w:top w:val="nil"/>
                <w:left w:val="nil"/>
                <w:bottom w:val="nil"/>
                <w:right w:val="nil"/>
                <w:between w:val="nil"/>
              </w:pBdr>
              <w:jc w:val="both"/>
              <w:rPr>
                <w:rFonts w:ascii="Century Gothic" w:eastAsia="Century Gothic" w:hAnsi="Century Gothic"/>
                <w:color w:val="000000"/>
                <w:sz w:val="18"/>
              </w:rPr>
            </w:pPr>
            <w:sdt>
              <w:sdtPr>
                <w:rPr>
                  <w:rFonts w:ascii="Arial Narrow" w:hAnsi="Arial Narrow"/>
                  <w:b/>
                  <w:sz w:val="20"/>
                  <w:highlight w:val="lightGray"/>
                </w:rPr>
                <w:alias w:val="Select Risk Level"/>
                <w:tag w:val="Select Risk Level"/>
                <w:id w:val="189806364"/>
                <w:placeholder>
                  <w:docPart w:val="A157B1B797CC4D89A5265836BF951E47"/>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EndPr/>
              <w:sdtContent>
                <w:r w:rsidR="0099743C" w:rsidRPr="0099743C">
                  <w:rPr>
                    <w:rFonts w:ascii="Arial Narrow" w:hAnsi="Arial Narrow"/>
                    <w:b/>
                    <w:sz w:val="20"/>
                    <w:highlight w:val="lightGray"/>
                  </w:rPr>
                  <w:t>PLEASE SELECT</w:t>
                </w:r>
              </w:sdtContent>
            </w:sdt>
          </w:p>
        </w:tc>
        <w:tc>
          <w:tcPr>
            <w:tcW w:w="14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3AB258" w14:textId="77777777" w:rsidR="006A5951" w:rsidRPr="0099743C" w:rsidRDefault="006A5951" w:rsidP="0099743C">
            <w:pPr>
              <w:spacing w:before="40" w:after="40"/>
              <w:contextualSpacing/>
              <w:rPr>
                <w:rFonts w:ascii="Arial Narrow" w:hAnsi="Arial Narrow"/>
                <w:sz w:val="20"/>
                <w:highlight w:val="lightGray"/>
              </w:rPr>
            </w:pPr>
            <w:r w:rsidRPr="0099743C">
              <w:rPr>
                <w:rFonts w:ascii="Arial Narrow" w:hAnsi="Arial Narrow"/>
                <w:sz w:val="20"/>
              </w:rPr>
              <w:t xml:space="preserve">From: </w:t>
            </w:r>
            <w:sdt>
              <w:sdtPr>
                <w:rPr>
                  <w:rFonts w:ascii="Arial Narrow" w:hAnsi="Arial Narrow"/>
                  <w:sz w:val="20"/>
                  <w:highlight w:val="lightGray"/>
                </w:rPr>
                <w:alias w:val="Select starting date"/>
                <w:tag w:val="Select starting date"/>
                <w:id w:val="2037614635"/>
                <w:placeholder>
                  <w:docPart w:val="2EB0FBD12B2F47C9846F6748C33E6ABD"/>
                </w:placeholder>
                <w:showingPlcHdr/>
                <w:date>
                  <w:dateFormat w:val="dd-MMM-yy"/>
                  <w:lid w:val="en-US"/>
                  <w:storeMappedDataAs w:val="dateTime"/>
                  <w:calendar w:val="gregorian"/>
                </w:date>
              </w:sdtPr>
              <w:sdtEndPr/>
              <w:sdtContent>
                <w:r w:rsidRPr="0099743C">
                  <w:rPr>
                    <w:rStyle w:val="PlaceholderText"/>
                    <w:rFonts w:ascii="Arial Narrow" w:hAnsi="Arial Narrow"/>
                    <w:b/>
                    <w:sz w:val="20"/>
                    <w:highlight w:val="lightGray"/>
                  </w:rPr>
                  <w:t>Click or tap to enter a date.</w:t>
                </w:r>
              </w:sdtContent>
            </w:sdt>
          </w:p>
          <w:p w14:paraId="7BD88726" w14:textId="77777777" w:rsidR="006A5951" w:rsidRPr="0099743C" w:rsidRDefault="006A5951" w:rsidP="0099743C">
            <w:pPr>
              <w:spacing w:before="40" w:after="40"/>
              <w:contextualSpacing/>
              <w:rPr>
                <w:rFonts w:ascii="Arial Narrow" w:hAnsi="Arial Narrow"/>
                <w:sz w:val="20"/>
                <w:highlight w:val="lightGray"/>
              </w:rPr>
            </w:pPr>
          </w:p>
          <w:p w14:paraId="6C1F1A2C" w14:textId="3CC5AAF3"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hAnsi="Arial Narrow"/>
                <w:sz w:val="20"/>
              </w:rPr>
              <w:t xml:space="preserve">To: </w:t>
            </w:r>
            <w:sdt>
              <w:sdtPr>
                <w:rPr>
                  <w:rFonts w:ascii="Arial Narrow" w:hAnsi="Arial Narrow"/>
                  <w:sz w:val="20"/>
                  <w:highlight w:val="lightGray"/>
                </w:rPr>
                <w:alias w:val="Select End Date"/>
                <w:tag w:val="Select End Date"/>
                <w:id w:val="1069919569"/>
                <w:placeholder>
                  <w:docPart w:val="2EB0FBD12B2F47C9846F6748C33E6ABD"/>
                </w:placeholder>
                <w:showingPlcHdr/>
                <w:date>
                  <w:dateFormat w:val="dd-MMM-yy"/>
                  <w:lid w:val="en-US"/>
                  <w:storeMappedDataAs w:val="dateTime"/>
                  <w:calendar w:val="gregorian"/>
                </w:date>
              </w:sdtPr>
              <w:sdtEndPr/>
              <w:sdtContent>
                <w:r w:rsidRPr="0099743C">
                  <w:rPr>
                    <w:rStyle w:val="PlaceholderText"/>
                    <w:rFonts w:ascii="Arial Narrow" w:hAnsi="Arial Narrow"/>
                    <w:b/>
                    <w:sz w:val="20"/>
                    <w:highlight w:val="lightGray"/>
                  </w:rPr>
                  <w:t>Click or tap to enter a date.</w:t>
                </w:r>
              </w:sdtContent>
            </w:sdt>
          </w:p>
        </w:tc>
        <w:tc>
          <w:tcPr>
            <w:tcW w:w="180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2D" w14:textId="77777777" w:rsidR="006A5951" w:rsidRPr="0099743C" w:rsidRDefault="006A5951" w:rsidP="0099743C">
            <w:pPr>
              <w:pBdr>
                <w:top w:val="nil"/>
                <w:left w:val="nil"/>
                <w:bottom w:val="nil"/>
                <w:right w:val="nil"/>
                <w:between w:val="nil"/>
              </w:pBdr>
              <w:jc w:val="both"/>
              <w:rPr>
                <w:rFonts w:ascii="Arial Narrow" w:eastAsia="Arial Narrow" w:hAnsi="Arial Narrow"/>
                <w:color w:val="000000"/>
                <w:sz w:val="18"/>
              </w:rPr>
            </w:pPr>
            <w:r w:rsidRPr="0099743C">
              <w:rPr>
                <w:rFonts w:ascii="Arial Narrow" w:eastAsia="Arial Narrow" w:hAnsi="Arial Narrow"/>
                <w:color w:val="000000"/>
                <w:sz w:val="18"/>
              </w:rPr>
              <w:t>…</w:t>
            </w:r>
          </w:p>
          <w:p w14:paraId="6C1F1A2E"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2F" w14:textId="77777777" w:rsidR="006A5951" w:rsidRPr="0099743C" w:rsidRDefault="006A5951" w:rsidP="0099743C">
            <w:pPr>
              <w:pBdr>
                <w:top w:val="nil"/>
                <w:left w:val="nil"/>
                <w:bottom w:val="nil"/>
                <w:right w:val="nil"/>
                <w:between w:val="nil"/>
              </w:pBdr>
              <w:jc w:val="both"/>
              <w:rPr>
                <w:rFonts w:ascii="Arial Narrow" w:eastAsia="Arial Narrow" w:hAnsi="Arial Narrow"/>
                <w:color w:val="000000"/>
                <w:sz w:val="18"/>
              </w:rPr>
            </w:pPr>
            <w:r w:rsidRPr="0099743C">
              <w:rPr>
                <w:rFonts w:ascii="Arial Narrow" w:eastAsia="Arial Narrow" w:hAnsi="Arial Narrow"/>
                <w:color w:val="000000"/>
                <w:sz w:val="18"/>
              </w:rPr>
              <w:t>Risk Treatment 4.1: …</w:t>
            </w:r>
          </w:p>
          <w:p w14:paraId="6C1F1A30"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Risk Treatment Owner: …</w:t>
            </w:r>
          </w:p>
        </w:tc>
      </w:tr>
      <w:tr w:rsidR="0099743C" w14:paraId="6C1F1A3C" w14:textId="77777777" w:rsidTr="00A046A6">
        <w:trPr>
          <w:trHeight w:val="570"/>
        </w:trPr>
        <w:tc>
          <w:tcPr>
            <w:tcW w:w="36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32"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07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33"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07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34"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35"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80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36"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62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37"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38"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80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39"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3A" w14:textId="77777777" w:rsidR="00DA349F" w:rsidRPr="0099743C" w:rsidRDefault="00AB44E9" w:rsidP="0099743C">
            <w:pPr>
              <w:pBdr>
                <w:top w:val="nil"/>
                <w:left w:val="nil"/>
                <w:bottom w:val="nil"/>
                <w:right w:val="nil"/>
                <w:between w:val="nil"/>
              </w:pBdr>
              <w:jc w:val="both"/>
              <w:rPr>
                <w:rFonts w:ascii="Arial Narrow" w:eastAsia="Arial Narrow" w:hAnsi="Arial Narrow"/>
                <w:color w:val="000000"/>
                <w:sz w:val="18"/>
              </w:rPr>
            </w:pPr>
            <w:r w:rsidRPr="0099743C">
              <w:rPr>
                <w:rFonts w:ascii="Arial Narrow" w:eastAsia="Arial Narrow" w:hAnsi="Arial Narrow"/>
                <w:color w:val="000000"/>
                <w:sz w:val="18"/>
              </w:rPr>
              <w:t>Risk Treatment 4.2: …</w:t>
            </w:r>
          </w:p>
          <w:p w14:paraId="6C1F1A3B" w14:textId="77777777" w:rsidR="00DA349F" w:rsidRPr="0099743C" w:rsidRDefault="00AB44E9"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Risk Treatment Owner: …</w:t>
            </w:r>
          </w:p>
        </w:tc>
      </w:tr>
      <w:tr w:rsidR="0099743C" w14:paraId="6C1F1A47" w14:textId="77777777" w:rsidTr="001B7F86">
        <w:trPr>
          <w:trHeight w:val="20"/>
        </w:trPr>
        <w:tc>
          <w:tcPr>
            <w:tcW w:w="36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3D"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07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3E"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07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3F"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40"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80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41"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62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42"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43"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80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44"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45" w14:textId="77777777" w:rsidR="00DA349F" w:rsidRPr="0099743C" w:rsidRDefault="00AB44E9" w:rsidP="0099743C">
            <w:pPr>
              <w:pBdr>
                <w:top w:val="nil"/>
                <w:left w:val="nil"/>
                <w:bottom w:val="nil"/>
                <w:right w:val="nil"/>
                <w:between w:val="nil"/>
              </w:pBdr>
              <w:jc w:val="both"/>
              <w:rPr>
                <w:rFonts w:ascii="Arial Narrow" w:eastAsia="Arial Narrow" w:hAnsi="Arial Narrow"/>
                <w:color w:val="000000"/>
                <w:sz w:val="18"/>
              </w:rPr>
            </w:pPr>
            <w:r w:rsidRPr="0099743C">
              <w:rPr>
                <w:rFonts w:ascii="Arial Narrow" w:eastAsia="Arial Narrow" w:hAnsi="Arial Narrow"/>
                <w:color w:val="000000"/>
                <w:sz w:val="18"/>
              </w:rPr>
              <w:t>Risk Treatment 4.3: …</w:t>
            </w:r>
          </w:p>
          <w:p w14:paraId="6C1F1A46" w14:textId="77777777" w:rsidR="00DA349F" w:rsidRPr="0099743C" w:rsidRDefault="00AB44E9"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Risk Treatment Owner: …</w:t>
            </w:r>
          </w:p>
        </w:tc>
      </w:tr>
      <w:tr w:rsidR="0099743C" w14:paraId="6C1F1A5C" w14:textId="77777777" w:rsidTr="001B7F86">
        <w:trPr>
          <w:trHeight w:val="20"/>
        </w:trPr>
        <w:tc>
          <w:tcPr>
            <w:tcW w:w="36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48"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5</w:t>
            </w:r>
          </w:p>
        </w:tc>
        <w:tc>
          <w:tcPr>
            <w:tcW w:w="207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49"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There is a risk that  …</w:t>
            </w:r>
          </w:p>
        </w:tc>
        <w:tc>
          <w:tcPr>
            <w:tcW w:w="207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4A"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As a result of …</w:t>
            </w:r>
          </w:p>
        </w:tc>
        <w:tc>
          <w:tcPr>
            <w:tcW w:w="216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4B"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Which will impact in…</w:t>
            </w:r>
          </w:p>
        </w:tc>
        <w:tc>
          <w:tcPr>
            <w:tcW w:w="180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sdt>
            <w:sdtPr>
              <w:rPr>
                <w:rFonts w:ascii="Arial Narrow" w:hAnsi="Arial Narrow"/>
                <w:b/>
                <w:sz w:val="20"/>
                <w:highlight w:val="lightGray"/>
              </w:rPr>
              <w:alias w:val="Select Risk Categories and Sub-categories"/>
              <w:tag w:val="Select Risk Categories and Sub-categories"/>
              <w:id w:val="-1606794316"/>
              <w:placeholder>
                <w:docPart w:val="C5B814C7A8A1469399351A4CD834AD35"/>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EndPr/>
            <w:sdtContent>
              <w:p w14:paraId="0A8C880C" w14:textId="77777777" w:rsidR="006A5951" w:rsidRPr="0099743C" w:rsidRDefault="0099743C" w:rsidP="0099743C">
                <w:pPr>
                  <w:spacing w:beforeLines="60" w:before="144" w:afterLines="60" w:after="144"/>
                  <w:contextualSpacing/>
                  <w:rPr>
                    <w:rFonts w:ascii="Arial Narrow" w:hAnsi="Arial Narrow"/>
                    <w:b/>
                    <w:sz w:val="20"/>
                  </w:rPr>
                </w:pPr>
                <w:r w:rsidRPr="0099743C">
                  <w:rPr>
                    <w:rFonts w:ascii="Arial Narrow" w:hAnsi="Arial Narrow"/>
                    <w:b/>
                    <w:sz w:val="20"/>
                    <w:highlight w:val="lightGray"/>
                  </w:rPr>
                  <w:t>PLEASE SELECT</w:t>
                </w:r>
              </w:p>
            </w:sdtContent>
          </w:sdt>
          <w:p w14:paraId="6C1F1A4C" w14:textId="2405B8BA" w:rsidR="006A5951" w:rsidRPr="0099743C" w:rsidRDefault="006A5951" w:rsidP="0099743C">
            <w:pPr>
              <w:pBdr>
                <w:top w:val="nil"/>
                <w:left w:val="nil"/>
                <w:bottom w:val="nil"/>
                <w:right w:val="nil"/>
                <w:between w:val="nil"/>
              </w:pBdr>
              <w:rPr>
                <w:rFonts w:ascii="Century Gothic" w:eastAsia="Century Gothic" w:hAnsi="Century Gothic"/>
                <w:color w:val="000000"/>
                <w:sz w:val="18"/>
              </w:rPr>
            </w:pPr>
          </w:p>
        </w:tc>
        <w:tc>
          <w:tcPr>
            <w:tcW w:w="162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B769F0" w14:textId="77777777" w:rsidR="006A5951" w:rsidRPr="0099743C" w:rsidRDefault="006A5951" w:rsidP="0099743C">
            <w:pPr>
              <w:spacing w:after="40"/>
              <w:rPr>
                <w:rFonts w:ascii="Arial Narrow" w:hAnsi="Arial Narrow"/>
                <w:sz w:val="20"/>
              </w:rPr>
            </w:pPr>
            <w:r w:rsidRPr="0099743C">
              <w:rPr>
                <w:rFonts w:ascii="Arial Narrow" w:hAnsi="Arial Narrow"/>
                <w:sz w:val="20"/>
              </w:rPr>
              <w:t>Likelihood:</w:t>
            </w:r>
          </w:p>
          <w:p w14:paraId="5867F9EC" w14:textId="77777777" w:rsidR="006A5951" w:rsidRPr="0099743C" w:rsidRDefault="000E2B81" w:rsidP="0099743C">
            <w:pPr>
              <w:spacing w:after="40"/>
              <w:rPr>
                <w:rFonts w:ascii="Arial Narrow" w:hAnsi="Arial Narrow"/>
                <w:b/>
                <w:sz w:val="20"/>
              </w:rPr>
            </w:pPr>
            <w:sdt>
              <w:sdtPr>
                <w:rPr>
                  <w:rFonts w:ascii="Arial Narrow" w:hAnsi="Arial Narrow"/>
                  <w:b/>
                  <w:sz w:val="20"/>
                  <w:highlight w:val="lightGray"/>
                </w:rPr>
                <w:alias w:val="Select Likelihood Level"/>
                <w:tag w:val="Select Likelihood Level"/>
                <w:id w:val="-1712643521"/>
                <w:placeholder>
                  <w:docPart w:val="3C603C689A3E4B92B6F9D0908BA9E58B"/>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EndPr/>
              <w:sdtContent>
                <w:r w:rsidR="0099743C" w:rsidRPr="0099743C">
                  <w:rPr>
                    <w:rFonts w:ascii="Arial Narrow" w:hAnsi="Arial Narrow"/>
                    <w:b/>
                    <w:sz w:val="20"/>
                    <w:highlight w:val="lightGray"/>
                  </w:rPr>
                  <w:t>PLEASE SELECT</w:t>
                </w:r>
              </w:sdtContent>
            </w:sdt>
          </w:p>
          <w:p w14:paraId="27EBB57E" w14:textId="77777777" w:rsidR="006A5951" w:rsidRPr="0099743C" w:rsidRDefault="006A5951" w:rsidP="0099743C">
            <w:pPr>
              <w:spacing w:after="40"/>
              <w:rPr>
                <w:rFonts w:ascii="Arial Narrow" w:hAnsi="Arial Narrow"/>
                <w:sz w:val="20"/>
              </w:rPr>
            </w:pPr>
            <w:r w:rsidRPr="0099743C">
              <w:rPr>
                <w:rFonts w:ascii="Arial Narrow" w:hAnsi="Arial Narrow"/>
                <w:sz w:val="20"/>
              </w:rPr>
              <w:t xml:space="preserve">Impact: </w:t>
            </w:r>
          </w:p>
          <w:p w14:paraId="189E65B0" w14:textId="77777777" w:rsidR="006A5951" w:rsidRPr="0099743C" w:rsidRDefault="000E2B81" w:rsidP="0099743C">
            <w:pPr>
              <w:spacing w:after="40"/>
              <w:rPr>
                <w:rFonts w:ascii="Arial Narrow" w:hAnsi="Arial Narrow"/>
                <w:b/>
                <w:sz w:val="20"/>
                <w:highlight w:val="lightGray"/>
              </w:rPr>
            </w:pPr>
            <w:sdt>
              <w:sdtPr>
                <w:rPr>
                  <w:rFonts w:ascii="Arial Narrow" w:hAnsi="Arial Narrow"/>
                  <w:b/>
                  <w:sz w:val="20"/>
                  <w:highlight w:val="lightGray"/>
                </w:rPr>
                <w:alias w:val="Select Impact Level"/>
                <w:tag w:val="Select Impact Level"/>
                <w:id w:val="126981634"/>
                <w:placeholder>
                  <w:docPart w:val="3C603C689A3E4B92B6F9D0908BA9E58B"/>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EndPr/>
              <w:sdtContent>
                <w:r w:rsidR="0099743C" w:rsidRPr="0099743C">
                  <w:rPr>
                    <w:rFonts w:ascii="Arial Narrow" w:hAnsi="Arial Narrow"/>
                    <w:b/>
                    <w:sz w:val="20"/>
                    <w:highlight w:val="lightGray"/>
                  </w:rPr>
                  <w:t>PLEASE SELECT</w:t>
                </w:r>
              </w:sdtContent>
            </w:sdt>
          </w:p>
          <w:p w14:paraId="0FAFCC49" w14:textId="77777777" w:rsidR="006A5951" w:rsidRPr="0099743C" w:rsidRDefault="006A5951" w:rsidP="0099743C">
            <w:pPr>
              <w:spacing w:after="40"/>
              <w:rPr>
                <w:rFonts w:ascii="Arial Narrow" w:hAnsi="Arial Narrow"/>
                <w:sz w:val="20"/>
              </w:rPr>
            </w:pPr>
            <w:r w:rsidRPr="0099743C">
              <w:rPr>
                <w:rFonts w:ascii="Arial Narrow" w:hAnsi="Arial Narrow"/>
                <w:sz w:val="20"/>
              </w:rPr>
              <w:t>Risk level:</w:t>
            </w:r>
          </w:p>
          <w:p w14:paraId="6C1F1A54" w14:textId="663CBA99" w:rsidR="006A5951" w:rsidRPr="0099743C" w:rsidRDefault="000E2B81" w:rsidP="0099743C">
            <w:pPr>
              <w:pBdr>
                <w:top w:val="nil"/>
                <w:left w:val="nil"/>
                <w:bottom w:val="nil"/>
                <w:right w:val="nil"/>
                <w:between w:val="nil"/>
              </w:pBdr>
              <w:jc w:val="both"/>
              <w:rPr>
                <w:rFonts w:ascii="Century Gothic" w:eastAsia="Century Gothic" w:hAnsi="Century Gothic"/>
                <w:color w:val="000000"/>
                <w:sz w:val="18"/>
              </w:rPr>
            </w:pPr>
            <w:sdt>
              <w:sdtPr>
                <w:rPr>
                  <w:rFonts w:ascii="Arial Narrow" w:hAnsi="Arial Narrow"/>
                  <w:b/>
                  <w:sz w:val="20"/>
                  <w:highlight w:val="lightGray"/>
                </w:rPr>
                <w:alias w:val="Select Risk Level"/>
                <w:tag w:val="Select Risk Level"/>
                <w:id w:val="476956677"/>
                <w:placeholder>
                  <w:docPart w:val="3C603C689A3E4B92B6F9D0908BA9E58B"/>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EndPr/>
              <w:sdtContent>
                <w:r w:rsidR="0099743C" w:rsidRPr="0099743C">
                  <w:rPr>
                    <w:rFonts w:ascii="Arial Narrow" w:hAnsi="Arial Narrow"/>
                    <w:b/>
                    <w:sz w:val="20"/>
                    <w:highlight w:val="lightGray"/>
                  </w:rPr>
                  <w:t>PLEASE SELECT</w:t>
                </w:r>
              </w:sdtContent>
            </w:sdt>
          </w:p>
        </w:tc>
        <w:tc>
          <w:tcPr>
            <w:tcW w:w="14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C5215B" w14:textId="77777777" w:rsidR="006A5951" w:rsidRPr="0099743C" w:rsidRDefault="006A5951" w:rsidP="0099743C">
            <w:pPr>
              <w:spacing w:before="40" w:after="40"/>
              <w:contextualSpacing/>
              <w:rPr>
                <w:rFonts w:ascii="Arial Narrow" w:hAnsi="Arial Narrow"/>
                <w:sz w:val="20"/>
                <w:highlight w:val="lightGray"/>
              </w:rPr>
            </w:pPr>
            <w:r w:rsidRPr="0099743C">
              <w:rPr>
                <w:rFonts w:ascii="Arial Narrow" w:hAnsi="Arial Narrow"/>
                <w:sz w:val="20"/>
              </w:rPr>
              <w:t xml:space="preserve">From: </w:t>
            </w:r>
            <w:sdt>
              <w:sdtPr>
                <w:rPr>
                  <w:rFonts w:ascii="Arial Narrow" w:hAnsi="Arial Narrow"/>
                  <w:sz w:val="20"/>
                  <w:highlight w:val="lightGray"/>
                </w:rPr>
                <w:alias w:val="Select starting date"/>
                <w:tag w:val="Select starting date"/>
                <w:id w:val="-947620608"/>
                <w:placeholder>
                  <w:docPart w:val="978FCEB7800C4670AB5728E85A95AEDB"/>
                </w:placeholder>
                <w:showingPlcHdr/>
                <w:date>
                  <w:dateFormat w:val="dd-MMM-yy"/>
                  <w:lid w:val="en-US"/>
                  <w:storeMappedDataAs w:val="dateTime"/>
                  <w:calendar w:val="gregorian"/>
                </w:date>
              </w:sdtPr>
              <w:sdtEndPr/>
              <w:sdtContent>
                <w:r w:rsidRPr="0099743C">
                  <w:rPr>
                    <w:rStyle w:val="PlaceholderText"/>
                    <w:rFonts w:ascii="Arial Narrow" w:hAnsi="Arial Narrow"/>
                    <w:b/>
                    <w:sz w:val="20"/>
                    <w:highlight w:val="lightGray"/>
                  </w:rPr>
                  <w:t>Click or tap to enter a date.</w:t>
                </w:r>
              </w:sdtContent>
            </w:sdt>
          </w:p>
          <w:p w14:paraId="1F9D7242" w14:textId="77777777" w:rsidR="006A5951" w:rsidRPr="0099743C" w:rsidRDefault="006A5951" w:rsidP="0099743C">
            <w:pPr>
              <w:spacing w:before="40" w:after="40"/>
              <w:contextualSpacing/>
              <w:rPr>
                <w:rFonts w:ascii="Arial Narrow" w:hAnsi="Arial Narrow"/>
                <w:sz w:val="20"/>
                <w:highlight w:val="lightGray"/>
              </w:rPr>
            </w:pPr>
          </w:p>
          <w:p w14:paraId="6C1F1A57" w14:textId="76350B6A"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hAnsi="Arial Narrow"/>
                <w:sz w:val="20"/>
              </w:rPr>
              <w:t xml:space="preserve">To: </w:t>
            </w:r>
            <w:sdt>
              <w:sdtPr>
                <w:rPr>
                  <w:rFonts w:ascii="Arial Narrow" w:hAnsi="Arial Narrow"/>
                  <w:sz w:val="20"/>
                  <w:highlight w:val="lightGray"/>
                </w:rPr>
                <w:alias w:val="Select End Date"/>
                <w:tag w:val="Select End Date"/>
                <w:id w:val="-338612182"/>
                <w:placeholder>
                  <w:docPart w:val="978FCEB7800C4670AB5728E85A95AEDB"/>
                </w:placeholder>
                <w:showingPlcHdr/>
                <w:date>
                  <w:dateFormat w:val="dd-MMM-yy"/>
                  <w:lid w:val="en-US"/>
                  <w:storeMappedDataAs w:val="dateTime"/>
                  <w:calendar w:val="gregorian"/>
                </w:date>
              </w:sdtPr>
              <w:sdtEndPr/>
              <w:sdtContent>
                <w:r w:rsidRPr="0099743C">
                  <w:rPr>
                    <w:rStyle w:val="PlaceholderText"/>
                    <w:rFonts w:ascii="Arial Narrow" w:hAnsi="Arial Narrow"/>
                    <w:b/>
                    <w:sz w:val="20"/>
                    <w:highlight w:val="lightGray"/>
                  </w:rPr>
                  <w:t>Click or tap to enter a date.</w:t>
                </w:r>
              </w:sdtContent>
            </w:sdt>
          </w:p>
        </w:tc>
        <w:tc>
          <w:tcPr>
            <w:tcW w:w="180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58" w14:textId="77777777" w:rsidR="006A5951" w:rsidRPr="0099743C" w:rsidRDefault="006A5951" w:rsidP="0099743C">
            <w:pPr>
              <w:pBdr>
                <w:top w:val="nil"/>
                <w:left w:val="nil"/>
                <w:bottom w:val="nil"/>
                <w:right w:val="nil"/>
                <w:between w:val="nil"/>
              </w:pBdr>
              <w:jc w:val="both"/>
              <w:rPr>
                <w:rFonts w:ascii="Arial Narrow" w:eastAsia="Arial Narrow" w:hAnsi="Arial Narrow"/>
                <w:color w:val="000000"/>
                <w:sz w:val="18"/>
              </w:rPr>
            </w:pPr>
            <w:r w:rsidRPr="0099743C">
              <w:rPr>
                <w:rFonts w:ascii="Arial Narrow" w:eastAsia="Arial Narrow" w:hAnsi="Arial Narrow"/>
                <w:color w:val="000000"/>
                <w:sz w:val="18"/>
              </w:rPr>
              <w:t>…</w:t>
            </w:r>
          </w:p>
          <w:p w14:paraId="6C1F1A59"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5A" w14:textId="77777777" w:rsidR="006A5951" w:rsidRPr="0099743C" w:rsidRDefault="006A5951" w:rsidP="0099743C">
            <w:pPr>
              <w:pBdr>
                <w:top w:val="nil"/>
                <w:left w:val="nil"/>
                <w:bottom w:val="nil"/>
                <w:right w:val="nil"/>
                <w:between w:val="nil"/>
              </w:pBdr>
              <w:jc w:val="both"/>
              <w:rPr>
                <w:rFonts w:ascii="Arial Narrow" w:eastAsia="Arial Narrow" w:hAnsi="Arial Narrow"/>
                <w:color w:val="000000"/>
                <w:sz w:val="18"/>
              </w:rPr>
            </w:pPr>
            <w:r w:rsidRPr="0099743C">
              <w:rPr>
                <w:rFonts w:ascii="Arial Narrow" w:eastAsia="Arial Narrow" w:hAnsi="Arial Narrow"/>
                <w:color w:val="000000"/>
                <w:sz w:val="18"/>
              </w:rPr>
              <w:t>Risk Treatment 5.1: …</w:t>
            </w:r>
          </w:p>
          <w:p w14:paraId="6C1F1A5B"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Risk Treatment Owner: …</w:t>
            </w:r>
          </w:p>
        </w:tc>
      </w:tr>
      <w:tr w:rsidR="0099743C" w14:paraId="6C1F1A67" w14:textId="77777777" w:rsidTr="001B7F86">
        <w:trPr>
          <w:trHeight w:val="20"/>
        </w:trPr>
        <w:tc>
          <w:tcPr>
            <w:tcW w:w="36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5D"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07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5E"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07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5F"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60"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80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61"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62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62"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63"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80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64"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65" w14:textId="77777777" w:rsidR="00DA349F" w:rsidRPr="0099743C" w:rsidRDefault="00AB44E9" w:rsidP="0099743C">
            <w:pPr>
              <w:pBdr>
                <w:top w:val="nil"/>
                <w:left w:val="nil"/>
                <w:bottom w:val="nil"/>
                <w:right w:val="nil"/>
                <w:between w:val="nil"/>
              </w:pBdr>
              <w:jc w:val="both"/>
              <w:rPr>
                <w:rFonts w:ascii="Arial Narrow" w:eastAsia="Arial Narrow" w:hAnsi="Arial Narrow"/>
                <w:color w:val="000000"/>
                <w:sz w:val="18"/>
              </w:rPr>
            </w:pPr>
            <w:r w:rsidRPr="0099743C">
              <w:rPr>
                <w:rFonts w:ascii="Arial Narrow" w:eastAsia="Arial Narrow" w:hAnsi="Arial Narrow"/>
                <w:color w:val="000000"/>
                <w:sz w:val="18"/>
              </w:rPr>
              <w:t>Risk Treatment 5.2: …</w:t>
            </w:r>
          </w:p>
          <w:p w14:paraId="6C1F1A66" w14:textId="77777777" w:rsidR="00DA349F" w:rsidRPr="0099743C" w:rsidRDefault="00AB44E9"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Risk Treatment Owner: …</w:t>
            </w:r>
          </w:p>
        </w:tc>
      </w:tr>
      <w:tr w:rsidR="0099743C" w14:paraId="6C1F1A72" w14:textId="77777777" w:rsidTr="001B7F86">
        <w:trPr>
          <w:trHeight w:val="126"/>
        </w:trPr>
        <w:tc>
          <w:tcPr>
            <w:tcW w:w="36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68"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07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69"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07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6A"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6B"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80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6C"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62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6D"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6E"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80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6F"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70" w14:textId="77777777" w:rsidR="00DA349F" w:rsidRPr="0099743C" w:rsidRDefault="00AB44E9" w:rsidP="0099743C">
            <w:pPr>
              <w:pBdr>
                <w:top w:val="nil"/>
                <w:left w:val="nil"/>
                <w:bottom w:val="nil"/>
                <w:right w:val="nil"/>
                <w:between w:val="nil"/>
              </w:pBdr>
              <w:jc w:val="both"/>
              <w:rPr>
                <w:rFonts w:ascii="Arial Narrow" w:eastAsia="Arial Narrow" w:hAnsi="Arial Narrow"/>
                <w:color w:val="000000"/>
                <w:sz w:val="18"/>
              </w:rPr>
            </w:pPr>
            <w:r w:rsidRPr="0099743C">
              <w:rPr>
                <w:rFonts w:ascii="Arial Narrow" w:eastAsia="Arial Narrow" w:hAnsi="Arial Narrow"/>
                <w:color w:val="000000"/>
                <w:sz w:val="18"/>
              </w:rPr>
              <w:t>Risk Treatment 5.3: …</w:t>
            </w:r>
          </w:p>
          <w:p w14:paraId="6C1F1A71" w14:textId="77777777" w:rsidR="00DA349F" w:rsidRPr="0099743C" w:rsidRDefault="00AB44E9"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Risk Treatment Owner: …</w:t>
            </w:r>
          </w:p>
        </w:tc>
      </w:tr>
      <w:tr w:rsidR="0099743C" w14:paraId="6C1F1A87" w14:textId="77777777" w:rsidTr="001B7F86">
        <w:trPr>
          <w:trHeight w:val="207"/>
        </w:trPr>
        <w:tc>
          <w:tcPr>
            <w:tcW w:w="36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73"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6</w:t>
            </w:r>
          </w:p>
        </w:tc>
        <w:tc>
          <w:tcPr>
            <w:tcW w:w="207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74"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There is a risk that  …</w:t>
            </w:r>
          </w:p>
        </w:tc>
        <w:tc>
          <w:tcPr>
            <w:tcW w:w="207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75"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As a result of …</w:t>
            </w:r>
          </w:p>
        </w:tc>
        <w:tc>
          <w:tcPr>
            <w:tcW w:w="216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76"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Which will impact in…</w:t>
            </w:r>
          </w:p>
        </w:tc>
        <w:tc>
          <w:tcPr>
            <w:tcW w:w="180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sdt>
            <w:sdtPr>
              <w:rPr>
                <w:rFonts w:ascii="Arial Narrow" w:hAnsi="Arial Narrow"/>
                <w:b/>
                <w:sz w:val="20"/>
                <w:highlight w:val="lightGray"/>
              </w:rPr>
              <w:alias w:val="Select Risk Categories and Sub-categories"/>
              <w:tag w:val="Select Risk Categories and Sub-categories"/>
              <w:id w:val="-14777395"/>
              <w:placeholder>
                <w:docPart w:val="CFA6C8BD97794AB7BB516AA6EB3D64B0"/>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EndPr/>
            <w:sdtContent>
              <w:p w14:paraId="021973FB" w14:textId="77777777" w:rsidR="006A5951" w:rsidRPr="0099743C" w:rsidRDefault="0099743C" w:rsidP="0099743C">
                <w:pPr>
                  <w:spacing w:beforeLines="60" w:before="144" w:afterLines="60" w:after="144"/>
                  <w:contextualSpacing/>
                  <w:rPr>
                    <w:rFonts w:ascii="Arial Narrow" w:hAnsi="Arial Narrow"/>
                    <w:b/>
                    <w:sz w:val="20"/>
                  </w:rPr>
                </w:pPr>
                <w:r w:rsidRPr="0099743C">
                  <w:rPr>
                    <w:rFonts w:ascii="Arial Narrow" w:hAnsi="Arial Narrow"/>
                    <w:b/>
                    <w:sz w:val="20"/>
                    <w:highlight w:val="lightGray"/>
                  </w:rPr>
                  <w:t>PLEASE SELECT</w:t>
                </w:r>
              </w:p>
            </w:sdtContent>
          </w:sdt>
          <w:p w14:paraId="6C1F1A77" w14:textId="2D466EE8" w:rsidR="006A5951" w:rsidRPr="0099743C" w:rsidRDefault="006A5951" w:rsidP="0099743C">
            <w:pPr>
              <w:pBdr>
                <w:top w:val="nil"/>
                <w:left w:val="nil"/>
                <w:bottom w:val="nil"/>
                <w:right w:val="nil"/>
                <w:between w:val="nil"/>
              </w:pBdr>
              <w:rPr>
                <w:rFonts w:ascii="Century Gothic" w:eastAsia="Century Gothic" w:hAnsi="Century Gothic"/>
                <w:color w:val="000000"/>
                <w:sz w:val="18"/>
              </w:rPr>
            </w:pPr>
          </w:p>
        </w:tc>
        <w:tc>
          <w:tcPr>
            <w:tcW w:w="162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92A7A9" w14:textId="77777777" w:rsidR="006A5951" w:rsidRPr="0099743C" w:rsidRDefault="006A5951" w:rsidP="0099743C">
            <w:pPr>
              <w:spacing w:after="40"/>
              <w:rPr>
                <w:rFonts w:ascii="Arial Narrow" w:hAnsi="Arial Narrow"/>
                <w:sz w:val="20"/>
              </w:rPr>
            </w:pPr>
            <w:r w:rsidRPr="0099743C">
              <w:rPr>
                <w:rFonts w:ascii="Arial Narrow" w:hAnsi="Arial Narrow"/>
                <w:sz w:val="20"/>
              </w:rPr>
              <w:t>Likelihood:</w:t>
            </w:r>
          </w:p>
          <w:p w14:paraId="5A36B3AB" w14:textId="77777777" w:rsidR="006A5951" w:rsidRPr="0099743C" w:rsidRDefault="000E2B81" w:rsidP="0099743C">
            <w:pPr>
              <w:spacing w:after="40"/>
              <w:rPr>
                <w:rFonts w:ascii="Arial Narrow" w:hAnsi="Arial Narrow"/>
                <w:b/>
                <w:sz w:val="20"/>
              </w:rPr>
            </w:pPr>
            <w:sdt>
              <w:sdtPr>
                <w:rPr>
                  <w:rFonts w:ascii="Arial Narrow" w:hAnsi="Arial Narrow"/>
                  <w:b/>
                  <w:sz w:val="20"/>
                  <w:highlight w:val="lightGray"/>
                </w:rPr>
                <w:alias w:val="Select Likelihood Level"/>
                <w:tag w:val="Select Likelihood Level"/>
                <w:id w:val="-1681428476"/>
                <w:placeholder>
                  <w:docPart w:val="FA3F69CAE6D146B59A9708761C7D3359"/>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EndPr/>
              <w:sdtContent>
                <w:r w:rsidR="0099743C" w:rsidRPr="0099743C">
                  <w:rPr>
                    <w:rFonts w:ascii="Arial Narrow" w:hAnsi="Arial Narrow"/>
                    <w:b/>
                    <w:sz w:val="20"/>
                    <w:highlight w:val="lightGray"/>
                  </w:rPr>
                  <w:t>PLEASE SELECT</w:t>
                </w:r>
              </w:sdtContent>
            </w:sdt>
          </w:p>
          <w:p w14:paraId="7F978694" w14:textId="77777777" w:rsidR="006A5951" w:rsidRPr="0099743C" w:rsidRDefault="006A5951" w:rsidP="0099743C">
            <w:pPr>
              <w:spacing w:after="40"/>
              <w:rPr>
                <w:rFonts w:ascii="Arial Narrow" w:hAnsi="Arial Narrow"/>
                <w:sz w:val="20"/>
              </w:rPr>
            </w:pPr>
            <w:r w:rsidRPr="0099743C">
              <w:rPr>
                <w:rFonts w:ascii="Arial Narrow" w:hAnsi="Arial Narrow"/>
                <w:sz w:val="20"/>
              </w:rPr>
              <w:t xml:space="preserve">Impact: </w:t>
            </w:r>
          </w:p>
          <w:p w14:paraId="7312C556" w14:textId="77777777" w:rsidR="006A5951" w:rsidRPr="0099743C" w:rsidRDefault="000E2B81" w:rsidP="0099743C">
            <w:pPr>
              <w:spacing w:after="40"/>
              <w:rPr>
                <w:rFonts w:ascii="Arial Narrow" w:hAnsi="Arial Narrow"/>
                <w:b/>
                <w:sz w:val="20"/>
                <w:highlight w:val="lightGray"/>
              </w:rPr>
            </w:pPr>
            <w:sdt>
              <w:sdtPr>
                <w:rPr>
                  <w:rFonts w:ascii="Arial Narrow" w:hAnsi="Arial Narrow"/>
                  <w:b/>
                  <w:sz w:val="20"/>
                  <w:highlight w:val="lightGray"/>
                </w:rPr>
                <w:alias w:val="Select Impact Level"/>
                <w:tag w:val="Select Impact Level"/>
                <w:id w:val="-1794200571"/>
                <w:placeholder>
                  <w:docPart w:val="FA3F69CAE6D146B59A9708761C7D3359"/>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EndPr/>
              <w:sdtContent>
                <w:r w:rsidR="0099743C" w:rsidRPr="0099743C">
                  <w:rPr>
                    <w:rFonts w:ascii="Arial Narrow" w:hAnsi="Arial Narrow"/>
                    <w:b/>
                    <w:sz w:val="20"/>
                    <w:highlight w:val="lightGray"/>
                  </w:rPr>
                  <w:t>PLEASE SELECT</w:t>
                </w:r>
              </w:sdtContent>
            </w:sdt>
          </w:p>
          <w:p w14:paraId="322971E6" w14:textId="77777777" w:rsidR="006A5951" w:rsidRPr="0099743C" w:rsidRDefault="006A5951" w:rsidP="0099743C">
            <w:pPr>
              <w:spacing w:after="40"/>
              <w:rPr>
                <w:rFonts w:ascii="Arial Narrow" w:hAnsi="Arial Narrow"/>
                <w:sz w:val="20"/>
              </w:rPr>
            </w:pPr>
            <w:r w:rsidRPr="0099743C">
              <w:rPr>
                <w:rFonts w:ascii="Arial Narrow" w:hAnsi="Arial Narrow"/>
                <w:sz w:val="20"/>
              </w:rPr>
              <w:t>Risk level:</w:t>
            </w:r>
          </w:p>
          <w:p w14:paraId="6C1F1A7F" w14:textId="7B034F8E" w:rsidR="006A5951" w:rsidRPr="0099743C" w:rsidRDefault="000E2B81" w:rsidP="0099743C">
            <w:pPr>
              <w:pBdr>
                <w:top w:val="nil"/>
                <w:left w:val="nil"/>
                <w:bottom w:val="nil"/>
                <w:right w:val="nil"/>
                <w:between w:val="nil"/>
              </w:pBdr>
              <w:jc w:val="both"/>
              <w:rPr>
                <w:rFonts w:ascii="Century Gothic" w:eastAsia="Century Gothic" w:hAnsi="Century Gothic"/>
                <w:color w:val="000000"/>
                <w:sz w:val="18"/>
              </w:rPr>
            </w:pPr>
            <w:sdt>
              <w:sdtPr>
                <w:rPr>
                  <w:rFonts w:ascii="Arial Narrow" w:hAnsi="Arial Narrow"/>
                  <w:b/>
                  <w:sz w:val="20"/>
                  <w:highlight w:val="lightGray"/>
                </w:rPr>
                <w:alias w:val="Select Risk Level"/>
                <w:tag w:val="Select Risk Level"/>
                <w:id w:val="-1640101484"/>
                <w:placeholder>
                  <w:docPart w:val="FA3F69CAE6D146B59A9708761C7D3359"/>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EndPr/>
              <w:sdtContent>
                <w:r w:rsidR="0099743C" w:rsidRPr="0099743C">
                  <w:rPr>
                    <w:rFonts w:ascii="Arial Narrow" w:hAnsi="Arial Narrow"/>
                    <w:b/>
                    <w:sz w:val="20"/>
                    <w:highlight w:val="lightGray"/>
                  </w:rPr>
                  <w:t>PLEASE SELECT</w:t>
                </w:r>
              </w:sdtContent>
            </w:sdt>
          </w:p>
        </w:tc>
        <w:tc>
          <w:tcPr>
            <w:tcW w:w="14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119DF9" w14:textId="77777777" w:rsidR="006A5951" w:rsidRPr="0099743C" w:rsidRDefault="006A5951" w:rsidP="0099743C">
            <w:pPr>
              <w:spacing w:before="40" w:after="40"/>
              <w:contextualSpacing/>
              <w:rPr>
                <w:rFonts w:ascii="Arial Narrow" w:hAnsi="Arial Narrow"/>
                <w:sz w:val="20"/>
                <w:highlight w:val="lightGray"/>
              </w:rPr>
            </w:pPr>
            <w:r w:rsidRPr="0099743C">
              <w:rPr>
                <w:rFonts w:ascii="Arial Narrow" w:hAnsi="Arial Narrow"/>
                <w:sz w:val="20"/>
              </w:rPr>
              <w:t xml:space="preserve">From: </w:t>
            </w:r>
            <w:sdt>
              <w:sdtPr>
                <w:rPr>
                  <w:rFonts w:ascii="Arial Narrow" w:hAnsi="Arial Narrow"/>
                  <w:sz w:val="20"/>
                  <w:highlight w:val="lightGray"/>
                </w:rPr>
                <w:alias w:val="Select starting date"/>
                <w:tag w:val="Select starting date"/>
                <w:id w:val="-957107835"/>
                <w:placeholder>
                  <w:docPart w:val="A7D346FE31E2489EBDD0F0ADD8CB9951"/>
                </w:placeholder>
                <w:showingPlcHdr/>
                <w:date>
                  <w:dateFormat w:val="dd-MMM-yy"/>
                  <w:lid w:val="en-US"/>
                  <w:storeMappedDataAs w:val="dateTime"/>
                  <w:calendar w:val="gregorian"/>
                </w:date>
              </w:sdtPr>
              <w:sdtEndPr/>
              <w:sdtContent>
                <w:r w:rsidRPr="0099743C">
                  <w:rPr>
                    <w:rStyle w:val="PlaceholderText"/>
                    <w:rFonts w:ascii="Arial Narrow" w:hAnsi="Arial Narrow"/>
                    <w:b/>
                    <w:sz w:val="20"/>
                    <w:highlight w:val="lightGray"/>
                  </w:rPr>
                  <w:t>Click or tap to enter a date.</w:t>
                </w:r>
              </w:sdtContent>
            </w:sdt>
          </w:p>
          <w:p w14:paraId="59E63DDC" w14:textId="77777777" w:rsidR="006A5951" w:rsidRPr="0099743C" w:rsidRDefault="006A5951" w:rsidP="0099743C">
            <w:pPr>
              <w:spacing w:before="40" w:after="40"/>
              <w:contextualSpacing/>
              <w:rPr>
                <w:rFonts w:ascii="Arial Narrow" w:hAnsi="Arial Narrow"/>
                <w:sz w:val="20"/>
                <w:highlight w:val="lightGray"/>
              </w:rPr>
            </w:pPr>
          </w:p>
          <w:p w14:paraId="6C1F1A82" w14:textId="70E00A0B"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hAnsi="Arial Narrow"/>
                <w:sz w:val="20"/>
              </w:rPr>
              <w:t xml:space="preserve">To: </w:t>
            </w:r>
            <w:sdt>
              <w:sdtPr>
                <w:rPr>
                  <w:rFonts w:ascii="Arial Narrow" w:hAnsi="Arial Narrow"/>
                  <w:sz w:val="20"/>
                  <w:highlight w:val="lightGray"/>
                </w:rPr>
                <w:alias w:val="Select End Date"/>
                <w:tag w:val="Select End Date"/>
                <w:id w:val="-1584608518"/>
                <w:placeholder>
                  <w:docPart w:val="A7D346FE31E2489EBDD0F0ADD8CB9951"/>
                </w:placeholder>
                <w:showingPlcHdr/>
                <w:date>
                  <w:dateFormat w:val="dd-MMM-yy"/>
                  <w:lid w:val="en-US"/>
                  <w:storeMappedDataAs w:val="dateTime"/>
                  <w:calendar w:val="gregorian"/>
                </w:date>
              </w:sdtPr>
              <w:sdtEndPr/>
              <w:sdtContent>
                <w:r w:rsidRPr="0099743C">
                  <w:rPr>
                    <w:rStyle w:val="PlaceholderText"/>
                    <w:rFonts w:ascii="Arial Narrow" w:hAnsi="Arial Narrow"/>
                    <w:b/>
                    <w:sz w:val="20"/>
                    <w:highlight w:val="lightGray"/>
                  </w:rPr>
                  <w:t>Click or tap to enter a date.</w:t>
                </w:r>
              </w:sdtContent>
            </w:sdt>
          </w:p>
        </w:tc>
        <w:tc>
          <w:tcPr>
            <w:tcW w:w="180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83" w14:textId="77777777" w:rsidR="006A5951" w:rsidRPr="0099743C" w:rsidRDefault="006A5951" w:rsidP="0099743C">
            <w:pPr>
              <w:pBdr>
                <w:top w:val="nil"/>
                <w:left w:val="nil"/>
                <w:bottom w:val="nil"/>
                <w:right w:val="nil"/>
                <w:between w:val="nil"/>
              </w:pBdr>
              <w:jc w:val="both"/>
              <w:rPr>
                <w:rFonts w:ascii="Arial Narrow" w:eastAsia="Arial Narrow" w:hAnsi="Arial Narrow"/>
                <w:color w:val="000000"/>
                <w:sz w:val="18"/>
              </w:rPr>
            </w:pPr>
            <w:r w:rsidRPr="0099743C">
              <w:rPr>
                <w:rFonts w:ascii="Arial Narrow" w:eastAsia="Arial Narrow" w:hAnsi="Arial Narrow"/>
                <w:color w:val="000000"/>
                <w:sz w:val="18"/>
              </w:rPr>
              <w:t>…</w:t>
            </w:r>
          </w:p>
          <w:p w14:paraId="6C1F1A84"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85" w14:textId="77777777" w:rsidR="006A5951" w:rsidRPr="0099743C" w:rsidRDefault="006A5951" w:rsidP="0099743C">
            <w:pPr>
              <w:pBdr>
                <w:top w:val="nil"/>
                <w:left w:val="nil"/>
                <w:bottom w:val="nil"/>
                <w:right w:val="nil"/>
                <w:between w:val="nil"/>
              </w:pBdr>
              <w:jc w:val="both"/>
              <w:rPr>
                <w:rFonts w:ascii="Arial Narrow" w:eastAsia="Arial Narrow" w:hAnsi="Arial Narrow"/>
                <w:color w:val="000000"/>
                <w:sz w:val="18"/>
              </w:rPr>
            </w:pPr>
            <w:r w:rsidRPr="0099743C">
              <w:rPr>
                <w:rFonts w:ascii="Arial Narrow" w:eastAsia="Arial Narrow" w:hAnsi="Arial Narrow"/>
                <w:color w:val="000000"/>
                <w:sz w:val="18"/>
              </w:rPr>
              <w:t>Risk Treatment 6.1: …</w:t>
            </w:r>
          </w:p>
          <w:p w14:paraId="6C1F1A86"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Risk Treatment Owner: …</w:t>
            </w:r>
          </w:p>
        </w:tc>
      </w:tr>
      <w:tr w:rsidR="0099743C" w14:paraId="6C1F1A92" w14:textId="77777777" w:rsidTr="001B7F86">
        <w:trPr>
          <w:trHeight w:val="20"/>
        </w:trPr>
        <w:tc>
          <w:tcPr>
            <w:tcW w:w="36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88"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07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89"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07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8A"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8B"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80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8C"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62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8D"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8E"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80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8F"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90" w14:textId="77777777" w:rsidR="00DA349F" w:rsidRPr="0099743C" w:rsidRDefault="00AB44E9" w:rsidP="0099743C">
            <w:pPr>
              <w:pBdr>
                <w:top w:val="nil"/>
                <w:left w:val="nil"/>
                <w:bottom w:val="nil"/>
                <w:right w:val="nil"/>
                <w:between w:val="nil"/>
              </w:pBdr>
              <w:jc w:val="both"/>
              <w:rPr>
                <w:rFonts w:ascii="Arial Narrow" w:eastAsia="Arial Narrow" w:hAnsi="Arial Narrow"/>
                <w:color w:val="000000"/>
                <w:sz w:val="18"/>
              </w:rPr>
            </w:pPr>
            <w:r w:rsidRPr="0099743C">
              <w:rPr>
                <w:rFonts w:ascii="Arial Narrow" w:eastAsia="Arial Narrow" w:hAnsi="Arial Narrow"/>
                <w:color w:val="000000"/>
                <w:sz w:val="18"/>
              </w:rPr>
              <w:t>Risk Treatment 6.2: …</w:t>
            </w:r>
          </w:p>
          <w:p w14:paraId="6C1F1A91" w14:textId="77777777" w:rsidR="00DA349F" w:rsidRPr="0099743C" w:rsidRDefault="00AB44E9"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Risk Treatment Owner: …</w:t>
            </w:r>
          </w:p>
        </w:tc>
      </w:tr>
      <w:tr w:rsidR="0099743C" w14:paraId="6C1F1A9D" w14:textId="77777777" w:rsidTr="00A046A6">
        <w:trPr>
          <w:trHeight w:val="570"/>
        </w:trPr>
        <w:tc>
          <w:tcPr>
            <w:tcW w:w="36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93"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07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94"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07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95"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96"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80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97"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62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98"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99"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80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9A"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9B" w14:textId="77777777" w:rsidR="00DA349F" w:rsidRPr="0099743C" w:rsidRDefault="00AB44E9" w:rsidP="0099743C">
            <w:pPr>
              <w:pBdr>
                <w:top w:val="nil"/>
                <w:left w:val="nil"/>
                <w:bottom w:val="nil"/>
                <w:right w:val="nil"/>
                <w:between w:val="nil"/>
              </w:pBdr>
              <w:jc w:val="both"/>
              <w:rPr>
                <w:rFonts w:ascii="Arial Narrow" w:eastAsia="Arial Narrow" w:hAnsi="Arial Narrow"/>
                <w:color w:val="000000"/>
                <w:sz w:val="18"/>
              </w:rPr>
            </w:pPr>
            <w:r w:rsidRPr="0099743C">
              <w:rPr>
                <w:rFonts w:ascii="Arial Narrow" w:eastAsia="Arial Narrow" w:hAnsi="Arial Narrow"/>
                <w:color w:val="000000"/>
                <w:sz w:val="18"/>
              </w:rPr>
              <w:t>Risk Treatment 6.3: …</w:t>
            </w:r>
          </w:p>
          <w:p w14:paraId="6C1F1A9C" w14:textId="77777777" w:rsidR="00DA349F" w:rsidRPr="0099743C" w:rsidRDefault="00AB44E9"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Risk Treatment Owner: …</w:t>
            </w:r>
          </w:p>
        </w:tc>
      </w:tr>
      <w:tr w:rsidR="0099743C" w14:paraId="6C1F1AB2" w14:textId="77777777" w:rsidTr="001B7F86">
        <w:trPr>
          <w:trHeight w:val="20"/>
        </w:trPr>
        <w:tc>
          <w:tcPr>
            <w:tcW w:w="36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9E"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7</w:t>
            </w:r>
          </w:p>
        </w:tc>
        <w:tc>
          <w:tcPr>
            <w:tcW w:w="207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9F"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There is a risk that  …</w:t>
            </w:r>
          </w:p>
        </w:tc>
        <w:tc>
          <w:tcPr>
            <w:tcW w:w="207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A0"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As a result of …</w:t>
            </w:r>
          </w:p>
        </w:tc>
        <w:tc>
          <w:tcPr>
            <w:tcW w:w="216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A1"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Which will impact in…</w:t>
            </w:r>
          </w:p>
        </w:tc>
        <w:tc>
          <w:tcPr>
            <w:tcW w:w="180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sdt>
            <w:sdtPr>
              <w:rPr>
                <w:rFonts w:ascii="Arial Narrow" w:hAnsi="Arial Narrow"/>
                <w:b/>
                <w:sz w:val="20"/>
                <w:highlight w:val="lightGray"/>
              </w:rPr>
              <w:alias w:val="Select Risk Categories and Sub-categories"/>
              <w:tag w:val="Select Risk Categories and Sub-categories"/>
              <w:id w:val="-87319777"/>
              <w:placeholder>
                <w:docPart w:val="6659592DE6F246329E197842400D0EE1"/>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EndPr/>
            <w:sdtContent>
              <w:p w14:paraId="20D3CB8D" w14:textId="77777777" w:rsidR="006A5951" w:rsidRPr="0099743C" w:rsidRDefault="0099743C" w:rsidP="0099743C">
                <w:pPr>
                  <w:spacing w:beforeLines="60" w:before="144" w:afterLines="60" w:after="144"/>
                  <w:contextualSpacing/>
                  <w:rPr>
                    <w:rFonts w:ascii="Arial Narrow" w:hAnsi="Arial Narrow"/>
                    <w:b/>
                    <w:sz w:val="20"/>
                  </w:rPr>
                </w:pPr>
                <w:r w:rsidRPr="0099743C">
                  <w:rPr>
                    <w:rFonts w:ascii="Arial Narrow" w:hAnsi="Arial Narrow"/>
                    <w:b/>
                    <w:sz w:val="20"/>
                    <w:highlight w:val="lightGray"/>
                  </w:rPr>
                  <w:t>PLEASE SELECT</w:t>
                </w:r>
              </w:p>
            </w:sdtContent>
          </w:sdt>
          <w:p w14:paraId="6C1F1AA2" w14:textId="60CC833E" w:rsidR="006A5951" w:rsidRPr="0099743C" w:rsidRDefault="006A5951" w:rsidP="0099743C">
            <w:pPr>
              <w:pBdr>
                <w:top w:val="nil"/>
                <w:left w:val="nil"/>
                <w:bottom w:val="nil"/>
                <w:right w:val="nil"/>
                <w:between w:val="nil"/>
              </w:pBdr>
              <w:rPr>
                <w:rFonts w:ascii="Century Gothic" w:eastAsia="Century Gothic" w:hAnsi="Century Gothic"/>
                <w:color w:val="000000"/>
                <w:sz w:val="18"/>
              </w:rPr>
            </w:pPr>
          </w:p>
        </w:tc>
        <w:tc>
          <w:tcPr>
            <w:tcW w:w="162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436112" w14:textId="77777777" w:rsidR="006A5951" w:rsidRPr="0099743C" w:rsidRDefault="006A5951" w:rsidP="0099743C">
            <w:pPr>
              <w:spacing w:after="40"/>
              <w:rPr>
                <w:rFonts w:ascii="Arial Narrow" w:hAnsi="Arial Narrow"/>
                <w:sz w:val="20"/>
              </w:rPr>
            </w:pPr>
            <w:r w:rsidRPr="0099743C">
              <w:rPr>
                <w:rFonts w:ascii="Arial Narrow" w:hAnsi="Arial Narrow"/>
                <w:sz w:val="20"/>
              </w:rPr>
              <w:t>Likelihood:</w:t>
            </w:r>
          </w:p>
          <w:p w14:paraId="10EF99F4" w14:textId="77777777" w:rsidR="006A5951" w:rsidRPr="0099743C" w:rsidRDefault="000E2B81" w:rsidP="0099743C">
            <w:pPr>
              <w:spacing w:after="40"/>
              <w:rPr>
                <w:rFonts w:ascii="Arial Narrow" w:hAnsi="Arial Narrow"/>
                <w:b/>
                <w:sz w:val="20"/>
              </w:rPr>
            </w:pPr>
            <w:sdt>
              <w:sdtPr>
                <w:rPr>
                  <w:rFonts w:ascii="Arial Narrow" w:hAnsi="Arial Narrow"/>
                  <w:b/>
                  <w:sz w:val="20"/>
                  <w:highlight w:val="lightGray"/>
                </w:rPr>
                <w:alias w:val="Select Likelihood Level"/>
                <w:tag w:val="Select Likelihood Level"/>
                <w:id w:val="1259946357"/>
                <w:placeholder>
                  <w:docPart w:val="64EF2402CFCD48AA92DBC0C4C9C32C74"/>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EndPr/>
              <w:sdtContent>
                <w:r w:rsidR="0099743C" w:rsidRPr="0099743C">
                  <w:rPr>
                    <w:rFonts w:ascii="Arial Narrow" w:hAnsi="Arial Narrow"/>
                    <w:b/>
                    <w:sz w:val="20"/>
                    <w:highlight w:val="lightGray"/>
                  </w:rPr>
                  <w:t>PLEASE SELECT</w:t>
                </w:r>
              </w:sdtContent>
            </w:sdt>
          </w:p>
          <w:p w14:paraId="52F1D1C6" w14:textId="77777777" w:rsidR="006A5951" w:rsidRPr="0099743C" w:rsidRDefault="006A5951" w:rsidP="0099743C">
            <w:pPr>
              <w:spacing w:after="40"/>
              <w:rPr>
                <w:rFonts w:ascii="Arial Narrow" w:hAnsi="Arial Narrow"/>
                <w:sz w:val="20"/>
              </w:rPr>
            </w:pPr>
            <w:r w:rsidRPr="0099743C">
              <w:rPr>
                <w:rFonts w:ascii="Arial Narrow" w:hAnsi="Arial Narrow"/>
                <w:sz w:val="20"/>
              </w:rPr>
              <w:t xml:space="preserve">Impact: </w:t>
            </w:r>
          </w:p>
          <w:p w14:paraId="22097DBF" w14:textId="77777777" w:rsidR="006A5951" w:rsidRPr="0099743C" w:rsidRDefault="000E2B81" w:rsidP="0099743C">
            <w:pPr>
              <w:spacing w:after="40"/>
              <w:rPr>
                <w:rFonts w:ascii="Arial Narrow" w:hAnsi="Arial Narrow"/>
                <w:b/>
                <w:sz w:val="20"/>
                <w:highlight w:val="lightGray"/>
              </w:rPr>
            </w:pPr>
            <w:sdt>
              <w:sdtPr>
                <w:rPr>
                  <w:rFonts w:ascii="Arial Narrow" w:hAnsi="Arial Narrow"/>
                  <w:b/>
                  <w:sz w:val="20"/>
                  <w:highlight w:val="lightGray"/>
                </w:rPr>
                <w:alias w:val="Select Impact Level"/>
                <w:tag w:val="Select Impact Level"/>
                <w:id w:val="2043859152"/>
                <w:placeholder>
                  <w:docPart w:val="64EF2402CFCD48AA92DBC0C4C9C32C74"/>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EndPr/>
              <w:sdtContent>
                <w:r w:rsidR="0099743C" w:rsidRPr="0099743C">
                  <w:rPr>
                    <w:rFonts w:ascii="Arial Narrow" w:hAnsi="Arial Narrow"/>
                    <w:b/>
                    <w:sz w:val="20"/>
                    <w:highlight w:val="lightGray"/>
                  </w:rPr>
                  <w:t>PLEASE SELECT</w:t>
                </w:r>
              </w:sdtContent>
            </w:sdt>
          </w:p>
          <w:p w14:paraId="6129DE41" w14:textId="77777777" w:rsidR="006A5951" w:rsidRPr="0099743C" w:rsidRDefault="006A5951" w:rsidP="0099743C">
            <w:pPr>
              <w:spacing w:after="40"/>
              <w:rPr>
                <w:rFonts w:ascii="Arial Narrow" w:hAnsi="Arial Narrow"/>
                <w:sz w:val="20"/>
              </w:rPr>
            </w:pPr>
            <w:r w:rsidRPr="0099743C">
              <w:rPr>
                <w:rFonts w:ascii="Arial Narrow" w:hAnsi="Arial Narrow"/>
                <w:sz w:val="20"/>
              </w:rPr>
              <w:t>Risk level:</w:t>
            </w:r>
          </w:p>
          <w:p w14:paraId="6C1F1AAA" w14:textId="1E404399" w:rsidR="006A5951" w:rsidRPr="0099743C" w:rsidRDefault="000E2B81" w:rsidP="0099743C">
            <w:pPr>
              <w:pBdr>
                <w:top w:val="nil"/>
                <w:left w:val="nil"/>
                <w:bottom w:val="nil"/>
                <w:right w:val="nil"/>
                <w:between w:val="nil"/>
              </w:pBdr>
              <w:jc w:val="both"/>
              <w:rPr>
                <w:rFonts w:ascii="Century Gothic" w:eastAsia="Century Gothic" w:hAnsi="Century Gothic"/>
                <w:color w:val="000000"/>
                <w:sz w:val="18"/>
              </w:rPr>
            </w:pPr>
            <w:sdt>
              <w:sdtPr>
                <w:rPr>
                  <w:rFonts w:ascii="Arial Narrow" w:hAnsi="Arial Narrow"/>
                  <w:b/>
                  <w:sz w:val="20"/>
                  <w:highlight w:val="lightGray"/>
                </w:rPr>
                <w:alias w:val="Select Risk Level"/>
                <w:tag w:val="Select Risk Level"/>
                <w:id w:val="472796691"/>
                <w:placeholder>
                  <w:docPart w:val="64EF2402CFCD48AA92DBC0C4C9C32C74"/>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EndPr/>
              <w:sdtContent>
                <w:r w:rsidR="0099743C" w:rsidRPr="0099743C">
                  <w:rPr>
                    <w:rFonts w:ascii="Arial Narrow" w:hAnsi="Arial Narrow"/>
                    <w:b/>
                    <w:sz w:val="20"/>
                    <w:highlight w:val="lightGray"/>
                  </w:rPr>
                  <w:t>PLEASE SELECT</w:t>
                </w:r>
              </w:sdtContent>
            </w:sdt>
          </w:p>
        </w:tc>
        <w:tc>
          <w:tcPr>
            <w:tcW w:w="14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A5747B" w14:textId="77777777" w:rsidR="006A5951" w:rsidRPr="0099743C" w:rsidRDefault="006A5951" w:rsidP="0099743C">
            <w:pPr>
              <w:spacing w:before="40" w:after="40"/>
              <w:contextualSpacing/>
              <w:rPr>
                <w:rFonts w:ascii="Arial Narrow" w:hAnsi="Arial Narrow"/>
                <w:sz w:val="20"/>
                <w:highlight w:val="lightGray"/>
              </w:rPr>
            </w:pPr>
            <w:r w:rsidRPr="0099743C">
              <w:rPr>
                <w:rFonts w:ascii="Arial Narrow" w:hAnsi="Arial Narrow"/>
                <w:sz w:val="20"/>
              </w:rPr>
              <w:t xml:space="preserve">From: </w:t>
            </w:r>
            <w:sdt>
              <w:sdtPr>
                <w:rPr>
                  <w:rFonts w:ascii="Arial Narrow" w:hAnsi="Arial Narrow"/>
                  <w:sz w:val="20"/>
                  <w:highlight w:val="lightGray"/>
                </w:rPr>
                <w:alias w:val="Select starting date"/>
                <w:tag w:val="Select starting date"/>
                <w:id w:val="-1850023213"/>
                <w:placeholder>
                  <w:docPart w:val="74457E542702427EB7C50E8E0257CCC8"/>
                </w:placeholder>
                <w:showingPlcHdr/>
                <w:date>
                  <w:dateFormat w:val="dd-MMM-yy"/>
                  <w:lid w:val="en-US"/>
                  <w:storeMappedDataAs w:val="dateTime"/>
                  <w:calendar w:val="gregorian"/>
                </w:date>
              </w:sdtPr>
              <w:sdtEndPr/>
              <w:sdtContent>
                <w:r w:rsidRPr="0099743C">
                  <w:rPr>
                    <w:rStyle w:val="PlaceholderText"/>
                    <w:rFonts w:ascii="Arial Narrow" w:hAnsi="Arial Narrow"/>
                    <w:b/>
                    <w:sz w:val="20"/>
                    <w:highlight w:val="lightGray"/>
                  </w:rPr>
                  <w:t>Click or tap to enter a date.</w:t>
                </w:r>
              </w:sdtContent>
            </w:sdt>
          </w:p>
          <w:p w14:paraId="227284E0" w14:textId="77777777" w:rsidR="006A5951" w:rsidRPr="0099743C" w:rsidRDefault="006A5951" w:rsidP="0099743C">
            <w:pPr>
              <w:spacing w:before="40" w:after="40"/>
              <w:contextualSpacing/>
              <w:rPr>
                <w:rFonts w:ascii="Arial Narrow" w:hAnsi="Arial Narrow"/>
                <w:sz w:val="20"/>
                <w:highlight w:val="lightGray"/>
              </w:rPr>
            </w:pPr>
          </w:p>
          <w:p w14:paraId="6C1F1AAD" w14:textId="1E605853"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hAnsi="Arial Narrow"/>
                <w:sz w:val="20"/>
              </w:rPr>
              <w:t xml:space="preserve">To: </w:t>
            </w:r>
            <w:sdt>
              <w:sdtPr>
                <w:rPr>
                  <w:rFonts w:ascii="Arial Narrow" w:hAnsi="Arial Narrow"/>
                  <w:sz w:val="20"/>
                  <w:highlight w:val="lightGray"/>
                </w:rPr>
                <w:alias w:val="Select End Date"/>
                <w:tag w:val="Select End Date"/>
                <w:id w:val="585048082"/>
                <w:placeholder>
                  <w:docPart w:val="74457E542702427EB7C50E8E0257CCC8"/>
                </w:placeholder>
                <w:showingPlcHdr/>
                <w:date>
                  <w:dateFormat w:val="dd-MMM-yy"/>
                  <w:lid w:val="en-US"/>
                  <w:storeMappedDataAs w:val="dateTime"/>
                  <w:calendar w:val="gregorian"/>
                </w:date>
              </w:sdtPr>
              <w:sdtEndPr/>
              <w:sdtContent>
                <w:r w:rsidRPr="0099743C">
                  <w:rPr>
                    <w:rStyle w:val="PlaceholderText"/>
                    <w:rFonts w:ascii="Arial Narrow" w:hAnsi="Arial Narrow"/>
                    <w:b/>
                    <w:sz w:val="20"/>
                    <w:highlight w:val="lightGray"/>
                  </w:rPr>
                  <w:t>Click or tap to enter a date.</w:t>
                </w:r>
              </w:sdtContent>
            </w:sdt>
          </w:p>
        </w:tc>
        <w:tc>
          <w:tcPr>
            <w:tcW w:w="180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AE" w14:textId="77777777" w:rsidR="006A5951" w:rsidRPr="0099743C" w:rsidRDefault="006A5951" w:rsidP="0099743C">
            <w:pPr>
              <w:pBdr>
                <w:top w:val="nil"/>
                <w:left w:val="nil"/>
                <w:bottom w:val="nil"/>
                <w:right w:val="nil"/>
                <w:between w:val="nil"/>
              </w:pBdr>
              <w:jc w:val="both"/>
              <w:rPr>
                <w:rFonts w:ascii="Arial Narrow" w:eastAsia="Arial Narrow" w:hAnsi="Arial Narrow"/>
                <w:color w:val="000000"/>
                <w:sz w:val="18"/>
              </w:rPr>
            </w:pPr>
            <w:r w:rsidRPr="0099743C">
              <w:rPr>
                <w:rFonts w:ascii="Arial Narrow" w:eastAsia="Arial Narrow" w:hAnsi="Arial Narrow"/>
                <w:color w:val="000000"/>
                <w:sz w:val="18"/>
              </w:rPr>
              <w:t>…</w:t>
            </w:r>
          </w:p>
          <w:p w14:paraId="6C1F1AAF"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B0" w14:textId="77777777" w:rsidR="006A5951" w:rsidRPr="0099743C" w:rsidRDefault="006A5951" w:rsidP="0099743C">
            <w:pPr>
              <w:pBdr>
                <w:top w:val="nil"/>
                <w:left w:val="nil"/>
                <w:bottom w:val="nil"/>
                <w:right w:val="nil"/>
                <w:between w:val="nil"/>
              </w:pBdr>
              <w:jc w:val="both"/>
              <w:rPr>
                <w:rFonts w:ascii="Arial Narrow" w:eastAsia="Arial Narrow" w:hAnsi="Arial Narrow"/>
                <w:color w:val="000000"/>
                <w:sz w:val="18"/>
              </w:rPr>
            </w:pPr>
            <w:r w:rsidRPr="0099743C">
              <w:rPr>
                <w:rFonts w:ascii="Arial Narrow" w:eastAsia="Arial Narrow" w:hAnsi="Arial Narrow"/>
                <w:color w:val="000000"/>
                <w:sz w:val="18"/>
              </w:rPr>
              <w:t>Risk Treatment 7.1: …</w:t>
            </w:r>
          </w:p>
          <w:p w14:paraId="6C1F1AB1" w14:textId="77777777" w:rsidR="006A5951" w:rsidRPr="0099743C" w:rsidRDefault="006A5951"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Risk Treatment Owner: …</w:t>
            </w:r>
          </w:p>
        </w:tc>
      </w:tr>
      <w:tr w:rsidR="0099743C" w14:paraId="6C1F1ABD" w14:textId="77777777" w:rsidTr="001B7F86">
        <w:trPr>
          <w:trHeight w:val="144"/>
        </w:trPr>
        <w:tc>
          <w:tcPr>
            <w:tcW w:w="36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B3"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07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B4"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07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B5"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B6"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80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B7"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62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B8"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B9"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80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BA"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BB" w14:textId="77777777" w:rsidR="00DA349F" w:rsidRPr="0099743C" w:rsidRDefault="00AB44E9" w:rsidP="0099743C">
            <w:pPr>
              <w:pBdr>
                <w:top w:val="nil"/>
                <w:left w:val="nil"/>
                <w:bottom w:val="nil"/>
                <w:right w:val="nil"/>
                <w:between w:val="nil"/>
              </w:pBdr>
              <w:jc w:val="both"/>
              <w:rPr>
                <w:rFonts w:ascii="Arial Narrow" w:eastAsia="Arial Narrow" w:hAnsi="Arial Narrow"/>
                <w:color w:val="000000"/>
                <w:sz w:val="18"/>
              </w:rPr>
            </w:pPr>
            <w:r w:rsidRPr="0099743C">
              <w:rPr>
                <w:rFonts w:ascii="Arial Narrow" w:eastAsia="Arial Narrow" w:hAnsi="Arial Narrow"/>
                <w:color w:val="000000"/>
                <w:sz w:val="18"/>
              </w:rPr>
              <w:t>Risk Treatment 7.2: …</w:t>
            </w:r>
          </w:p>
          <w:p w14:paraId="6C1F1ABC" w14:textId="77777777" w:rsidR="00DA349F" w:rsidRPr="0099743C" w:rsidRDefault="00AB44E9"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Risk Treatment Owner: …</w:t>
            </w:r>
          </w:p>
        </w:tc>
      </w:tr>
      <w:tr w:rsidR="0099743C" w14:paraId="6C1F1AC8" w14:textId="77777777" w:rsidTr="001B7F86">
        <w:trPr>
          <w:trHeight w:val="279"/>
        </w:trPr>
        <w:tc>
          <w:tcPr>
            <w:tcW w:w="36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BE"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07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BF"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07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C0"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C1"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80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C2"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62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C3"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C4"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180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C5" w14:textId="77777777" w:rsidR="00DA349F" w:rsidRPr="0099743C" w:rsidRDefault="00DA349F" w:rsidP="0099743C">
            <w:pPr>
              <w:widowControl w:val="0"/>
              <w:pBdr>
                <w:top w:val="nil"/>
                <w:left w:val="nil"/>
                <w:bottom w:val="nil"/>
                <w:right w:val="nil"/>
                <w:between w:val="nil"/>
              </w:pBdr>
              <w:rPr>
                <w:rFonts w:ascii="Century Gothic" w:eastAsia="Century Gothic" w:hAnsi="Century Gothic"/>
                <w:color w:val="000000"/>
                <w:sz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F1AC6" w14:textId="77777777" w:rsidR="00DA349F" w:rsidRPr="0099743C" w:rsidRDefault="00AB44E9" w:rsidP="0099743C">
            <w:pPr>
              <w:pBdr>
                <w:top w:val="nil"/>
                <w:left w:val="nil"/>
                <w:bottom w:val="nil"/>
                <w:right w:val="nil"/>
                <w:between w:val="nil"/>
              </w:pBdr>
              <w:jc w:val="both"/>
              <w:rPr>
                <w:rFonts w:ascii="Arial Narrow" w:eastAsia="Arial Narrow" w:hAnsi="Arial Narrow"/>
                <w:color w:val="000000"/>
                <w:sz w:val="18"/>
              </w:rPr>
            </w:pPr>
            <w:r w:rsidRPr="0099743C">
              <w:rPr>
                <w:rFonts w:ascii="Arial Narrow" w:eastAsia="Arial Narrow" w:hAnsi="Arial Narrow"/>
                <w:color w:val="000000"/>
                <w:sz w:val="18"/>
              </w:rPr>
              <w:t>Risk Treatment 7.3: …</w:t>
            </w:r>
          </w:p>
          <w:p w14:paraId="6C1F1AC7" w14:textId="77777777" w:rsidR="00DA349F" w:rsidRPr="0099743C" w:rsidRDefault="00AB44E9" w:rsidP="0099743C">
            <w:pPr>
              <w:pBdr>
                <w:top w:val="nil"/>
                <w:left w:val="nil"/>
                <w:bottom w:val="nil"/>
                <w:right w:val="nil"/>
                <w:between w:val="nil"/>
              </w:pBdr>
              <w:jc w:val="both"/>
              <w:rPr>
                <w:rFonts w:ascii="Century Gothic" w:eastAsia="Century Gothic" w:hAnsi="Century Gothic"/>
                <w:color w:val="000000"/>
                <w:sz w:val="18"/>
              </w:rPr>
            </w:pPr>
            <w:r w:rsidRPr="0099743C">
              <w:rPr>
                <w:rFonts w:ascii="Arial Narrow" w:eastAsia="Arial Narrow" w:hAnsi="Arial Narrow"/>
                <w:color w:val="000000"/>
                <w:sz w:val="18"/>
              </w:rPr>
              <w:t>Risk Treatment Owner: …</w:t>
            </w:r>
          </w:p>
        </w:tc>
      </w:tr>
    </w:tbl>
    <w:p w14:paraId="6C1F1AC9" w14:textId="77777777" w:rsidR="00DA349F" w:rsidRPr="0099743C" w:rsidRDefault="00AB44E9" w:rsidP="0099743C">
      <w:pPr>
        <w:pBdr>
          <w:top w:val="nil"/>
          <w:left w:val="nil"/>
          <w:bottom w:val="nil"/>
          <w:right w:val="nil"/>
          <w:between w:val="nil"/>
        </w:pBdr>
        <w:rPr>
          <w:rFonts w:ascii="Century Gothic" w:eastAsia="Century Gothic" w:hAnsi="Century Gothic"/>
          <w:color w:val="000000"/>
          <w:sz w:val="20"/>
        </w:rPr>
      </w:pPr>
      <w:r w:rsidRPr="0099743C">
        <w:br w:type="page"/>
      </w:r>
    </w:p>
    <w:p w14:paraId="6C1F1ACA" w14:textId="77777777" w:rsidR="00DA349F" w:rsidRPr="0099743C" w:rsidRDefault="00AB44E9" w:rsidP="0099743C">
      <w:pPr>
        <w:pBdr>
          <w:top w:val="nil"/>
          <w:left w:val="nil"/>
          <w:bottom w:val="nil"/>
          <w:right w:val="nil"/>
          <w:between w:val="nil"/>
        </w:pBdr>
        <w:jc w:val="center"/>
        <w:rPr>
          <w:rFonts w:ascii="Century Gothic" w:eastAsia="Century Gothic" w:hAnsi="Century Gothic"/>
          <w:b/>
          <w:color w:val="000000"/>
        </w:rPr>
      </w:pPr>
      <w:r w:rsidRPr="0099743C">
        <w:rPr>
          <w:rFonts w:ascii="Century Gothic" w:eastAsia="Century Gothic" w:hAnsi="Century Gothic"/>
          <w:b/>
          <w:color w:val="000000"/>
        </w:rPr>
        <w:lastRenderedPageBreak/>
        <w:t xml:space="preserve">ANNEX 3: RISK MATRIX  </w:t>
      </w:r>
    </w:p>
    <w:p w14:paraId="6C1F1ACB" w14:textId="77777777" w:rsidR="00DA349F" w:rsidRPr="0099743C" w:rsidRDefault="00DA349F" w:rsidP="0099743C">
      <w:pPr>
        <w:pBdr>
          <w:top w:val="nil"/>
          <w:left w:val="nil"/>
          <w:bottom w:val="nil"/>
          <w:right w:val="nil"/>
          <w:between w:val="nil"/>
        </w:pBdr>
        <w:jc w:val="center"/>
        <w:rPr>
          <w:rFonts w:ascii="Century Gothic" w:eastAsia="Century Gothic" w:hAnsi="Century Gothic"/>
          <w:color w:val="000000"/>
          <w:sz w:val="20"/>
        </w:rPr>
      </w:pPr>
    </w:p>
    <w:p w14:paraId="6C1F1ACC" w14:textId="77777777" w:rsidR="00DA349F" w:rsidRPr="0099743C" w:rsidRDefault="00DA349F" w:rsidP="0099743C">
      <w:pPr>
        <w:pBdr>
          <w:top w:val="nil"/>
          <w:left w:val="nil"/>
          <w:bottom w:val="nil"/>
          <w:right w:val="nil"/>
          <w:between w:val="nil"/>
        </w:pBdr>
        <w:jc w:val="center"/>
        <w:rPr>
          <w:rFonts w:ascii="Century Gothic" w:eastAsia="Century Gothic" w:hAnsi="Century Gothic"/>
          <w:color w:val="000000"/>
          <w:sz w:val="20"/>
        </w:rPr>
      </w:pPr>
    </w:p>
    <w:p w14:paraId="6C1F1ACD" w14:textId="77777777" w:rsidR="00DA349F" w:rsidRPr="0099743C" w:rsidRDefault="00DA349F" w:rsidP="0099743C">
      <w:pPr>
        <w:pBdr>
          <w:top w:val="nil"/>
          <w:left w:val="nil"/>
          <w:bottom w:val="nil"/>
          <w:right w:val="nil"/>
          <w:between w:val="nil"/>
        </w:pBdr>
        <w:ind w:left="450"/>
        <w:rPr>
          <w:rFonts w:ascii="Arial Narrow" w:eastAsia="Arial Narrow" w:hAnsi="Arial Narrow"/>
          <w:b/>
          <w:color w:val="000000"/>
        </w:rPr>
      </w:pPr>
    </w:p>
    <w:tbl>
      <w:tblPr>
        <w:tblW w:w="991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115" w:type="dxa"/>
          <w:right w:w="115" w:type="dxa"/>
        </w:tblCellMar>
        <w:tblLook w:val="0000" w:firstRow="0" w:lastRow="0" w:firstColumn="0" w:lastColumn="0" w:noHBand="0" w:noVBand="0"/>
      </w:tblPr>
      <w:tblGrid>
        <w:gridCol w:w="903"/>
        <w:gridCol w:w="644"/>
        <w:gridCol w:w="971"/>
        <w:gridCol w:w="971"/>
        <w:gridCol w:w="971"/>
        <w:gridCol w:w="971"/>
        <w:gridCol w:w="971"/>
        <w:gridCol w:w="1354"/>
        <w:gridCol w:w="666"/>
        <w:gridCol w:w="1309"/>
        <w:gridCol w:w="180"/>
      </w:tblGrid>
      <w:tr w:rsidR="0099743C" w14:paraId="6C1F1AD9" w14:textId="77777777" w:rsidTr="0099743C">
        <w:trPr>
          <w:trHeight w:val="461"/>
          <w:jc w:val="center"/>
        </w:trPr>
        <w:tc>
          <w:tcPr>
            <w:tcW w:w="907" w:type="dxa"/>
            <w:vMerge w:val="restart"/>
            <w:tcBorders>
              <w:top w:val="nil"/>
              <w:left w:val="nil"/>
              <w:bottom w:val="nil"/>
              <w:right w:val="single" w:sz="4" w:space="0" w:color="000000"/>
            </w:tcBorders>
            <w:shd w:val="clear" w:color="auto" w:fill="auto"/>
            <w:tcMar>
              <w:top w:w="80" w:type="dxa"/>
              <w:left w:w="193" w:type="dxa"/>
              <w:bottom w:w="80" w:type="dxa"/>
              <w:right w:w="193" w:type="dxa"/>
            </w:tcMar>
            <w:textDirection w:val="btLr"/>
            <w:vAlign w:val="bottom"/>
          </w:tcPr>
          <w:p w14:paraId="6C1F1ACE" w14:textId="77777777" w:rsidR="00DA349F" w:rsidRPr="0099743C" w:rsidRDefault="00AB44E9" w:rsidP="0099743C">
            <w:pPr>
              <w:pBdr>
                <w:top w:val="nil"/>
                <w:left w:val="nil"/>
                <w:bottom w:val="nil"/>
                <w:right w:val="nil"/>
                <w:between w:val="nil"/>
              </w:pBdr>
              <w:spacing w:before="120" w:after="120"/>
              <w:ind w:left="113" w:right="113"/>
              <w:jc w:val="center"/>
              <w:rPr>
                <w:rFonts w:ascii="Century Gothic" w:eastAsia="Century Gothic" w:hAnsi="Century Gothic"/>
                <w:color w:val="000000"/>
                <w:sz w:val="20"/>
              </w:rPr>
            </w:pPr>
            <w:r w:rsidRPr="0099743C">
              <w:rPr>
                <w:rFonts w:ascii="Century Gothic" w:hAnsi="Century Gothic"/>
                <w:b/>
                <w:bCs/>
                <w:sz w:val="28"/>
                <w:szCs w:val="28"/>
                <w:lang w:val="en-GB"/>
              </w:rPr>
              <w:t>Impact</w:t>
            </w:r>
          </w:p>
        </w:tc>
        <w:tc>
          <w:tcPr>
            <w:tcW w:w="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C1F1ACF" w14:textId="77777777" w:rsidR="00DA349F" w:rsidRPr="0099743C" w:rsidRDefault="00AB44E9" w:rsidP="0099743C">
            <w:pPr>
              <w:pBdr>
                <w:top w:val="nil"/>
                <w:left w:val="nil"/>
                <w:bottom w:val="nil"/>
                <w:right w:val="nil"/>
                <w:between w:val="nil"/>
              </w:pBdr>
              <w:spacing w:before="320" w:after="320"/>
              <w:jc w:val="center"/>
              <w:rPr>
                <w:rFonts w:ascii="Century Gothic" w:eastAsia="Century Gothic" w:hAnsi="Century Gothic"/>
                <w:color w:val="000000"/>
                <w:sz w:val="20"/>
              </w:rPr>
            </w:pPr>
            <w:r w:rsidRPr="0099743C">
              <w:rPr>
                <w:rFonts w:ascii="Century Gothic" w:eastAsia="Century Gothic" w:hAnsi="Century Gothic"/>
                <w:b/>
                <w:color w:val="000000"/>
                <w:sz w:val="20"/>
              </w:rPr>
              <w:t>5</w:t>
            </w:r>
          </w:p>
        </w:tc>
        <w:tc>
          <w:tcPr>
            <w:tcW w:w="979" w:type="dxa"/>
            <w:tcBorders>
              <w:top w:val="single" w:sz="4" w:space="0" w:color="000000"/>
              <w:left w:val="single" w:sz="4" w:space="0" w:color="000000"/>
              <w:bottom w:val="single" w:sz="4" w:space="0" w:color="000000"/>
              <w:right w:val="single" w:sz="4" w:space="0" w:color="000000"/>
            </w:tcBorders>
            <w:shd w:val="clear" w:color="auto" w:fill="9CC2E5"/>
            <w:tcMar>
              <w:top w:w="80" w:type="dxa"/>
              <w:left w:w="80" w:type="dxa"/>
              <w:bottom w:w="80" w:type="dxa"/>
              <w:right w:w="80" w:type="dxa"/>
            </w:tcMar>
            <w:vAlign w:val="center"/>
          </w:tcPr>
          <w:p w14:paraId="6C1F1AD0" w14:textId="77777777" w:rsidR="00DA349F" w:rsidRPr="0099743C" w:rsidRDefault="00DA349F" w:rsidP="0099743C"/>
        </w:tc>
        <w:tc>
          <w:tcPr>
            <w:tcW w:w="979" w:type="dxa"/>
            <w:tcBorders>
              <w:top w:val="single" w:sz="4" w:space="0" w:color="000000"/>
              <w:left w:val="single" w:sz="4" w:space="0" w:color="000000"/>
              <w:bottom w:val="single" w:sz="4" w:space="0" w:color="000000"/>
              <w:right w:val="single" w:sz="4" w:space="0" w:color="000000"/>
            </w:tcBorders>
            <w:shd w:val="clear" w:color="auto" w:fill="2E74B5"/>
            <w:tcMar>
              <w:top w:w="80" w:type="dxa"/>
              <w:left w:w="80" w:type="dxa"/>
              <w:bottom w:w="80" w:type="dxa"/>
              <w:right w:w="80" w:type="dxa"/>
            </w:tcMar>
            <w:vAlign w:val="center"/>
          </w:tcPr>
          <w:p w14:paraId="6C1F1AD1" w14:textId="77777777" w:rsidR="00DA349F" w:rsidRPr="0099743C" w:rsidRDefault="00DA349F" w:rsidP="0099743C"/>
        </w:tc>
        <w:tc>
          <w:tcPr>
            <w:tcW w:w="979" w:type="dxa"/>
            <w:tcBorders>
              <w:top w:val="single" w:sz="4" w:space="0" w:color="000000"/>
              <w:left w:val="single" w:sz="4" w:space="0" w:color="000000"/>
              <w:bottom w:val="single" w:sz="4" w:space="0" w:color="000000"/>
              <w:right w:val="single" w:sz="4" w:space="0" w:color="000000"/>
            </w:tcBorders>
            <w:shd w:val="clear" w:color="auto" w:fill="2E74B5"/>
            <w:tcMar>
              <w:top w:w="80" w:type="dxa"/>
              <w:left w:w="80" w:type="dxa"/>
              <w:bottom w:w="80" w:type="dxa"/>
              <w:right w:w="80" w:type="dxa"/>
            </w:tcMar>
            <w:vAlign w:val="center"/>
          </w:tcPr>
          <w:p w14:paraId="6C1F1AD2" w14:textId="77777777" w:rsidR="00DA349F" w:rsidRPr="0099743C" w:rsidRDefault="00DA349F" w:rsidP="0099743C"/>
        </w:tc>
        <w:tc>
          <w:tcPr>
            <w:tcW w:w="979" w:type="dxa"/>
            <w:tcBorders>
              <w:top w:val="single" w:sz="4" w:space="0" w:color="000000"/>
              <w:left w:val="single" w:sz="4" w:space="0" w:color="000000"/>
              <w:bottom w:val="single" w:sz="4" w:space="0" w:color="000000"/>
              <w:right w:val="single" w:sz="4" w:space="0" w:color="000000"/>
            </w:tcBorders>
            <w:shd w:val="clear" w:color="auto" w:fill="1F4E79"/>
            <w:tcMar>
              <w:top w:w="80" w:type="dxa"/>
              <w:left w:w="80" w:type="dxa"/>
              <w:bottom w:w="80" w:type="dxa"/>
              <w:right w:w="80" w:type="dxa"/>
            </w:tcMar>
            <w:vAlign w:val="center"/>
          </w:tcPr>
          <w:p w14:paraId="6C1F1AD3" w14:textId="77777777" w:rsidR="00DA349F" w:rsidRPr="0099743C" w:rsidRDefault="00DA349F" w:rsidP="0099743C"/>
        </w:tc>
        <w:tc>
          <w:tcPr>
            <w:tcW w:w="979" w:type="dxa"/>
            <w:tcBorders>
              <w:top w:val="single" w:sz="4" w:space="0" w:color="000000"/>
              <w:left w:val="single" w:sz="4" w:space="0" w:color="000000"/>
              <w:bottom w:val="single" w:sz="4" w:space="0" w:color="000000"/>
              <w:right w:val="single" w:sz="4" w:space="0" w:color="000000"/>
            </w:tcBorders>
            <w:shd w:val="clear" w:color="auto" w:fill="1F4E79"/>
            <w:tcMar>
              <w:top w:w="80" w:type="dxa"/>
              <w:left w:w="80" w:type="dxa"/>
              <w:bottom w:w="80" w:type="dxa"/>
              <w:right w:w="80" w:type="dxa"/>
            </w:tcMar>
            <w:vAlign w:val="center"/>
          </w:tcPr>
          <w:p w14:paraId="6C1F1AD4" w14:textId="77777777" w:rsidR="00DA349F" w:rsidRPr="0099743C" w:rsidRDefault="00DA349F" w:rsidP="0099743C"/>
        </w:tc>
        <w:tc>
          <w:tcPr>
            <w:tcW w:w="1365" w:type="dxa"/>
            <w:tcBorders>
              <w:top w:val="nil"/>
              <w:left w:val="single" w:sz="4" w:space="0" w:color="000000"/>
              <w:bottom w:val="nil"/>
              <w:right w:val="nil"/>
            </w:tcBorders>
            <w:shd w:val="clear" w:color="auto" w:fill="auto"/>
            <w:tcMar>
              <w:top w:w="80" w:type="dxa"/>
              <w:left w:w="80" w:type="dxa"/>
              <w:bottom w:w="80" w:type="dxa"/>
              <w:right w:w="80" w:type="dxa"/>
            </w:tcMar>
          </w:tcPr>
          <w:p w14:paraId="6C1F1AD5" w14:textId="77777777" w:rsidR="00DA349F" w:rsidRPr="0099743C" w:rsidRDefault="00DA349F" w:rsidP="0099743C"/>
        </w:tc>
        <w:tc>
          <w:tcPr>
            <w:tcW w:w="671"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6C1F1AD6" w14:textId="77777777" w:rsidR="00DA349F" w:rsidRPr="0099743C" w:rsidRDefault="00AB44E9" w:rsidP="0099743C">
            <w:pPr>
              <w:pBdr>
                <w:top w:val="nil"/>
                <w:left w:val="nil"/>
                <w:bottom w:val="nil"/>
                <w:right w:val="nil"/>
                <w:between w:val="nil"/>
              </w:pBdr>
              <w:spacing w:before="320" w:after="320"/>
              <w:jc w:val="right"/>
              <w:rPr>
                <w:rFonts w:ascii="Century Gothic" w:eastAsia="Century Gothic" w:hAnsi="Century Gothic"/>
                <w:color w:val="000000"/>
                <w:sz w:val="20"/>
              </w:rPr>
            </w:pPr>
            <w:r w:rsidRPr="0099743C">
              <w:rPr>
                <w:rFonts w:ascii="Century Gothic" w:eastAsia="Century Gothic" w:hAnsi="Century Gothic"/>
                <w:b/>
                <w:color w:val="000000"/>
              </w:rPr>
              <w:t xml:space="preserve">Risk </w:t>
            </w:r>
          </w:p>
        </w:tc>
        <w:tc>
          <w:tcPr>
            <w:tcW w:w="1320" w:type="dxa"/>
            <w:tcBorders>
              <w:top w:val="nil"/>
              <w:left w:val="nil"/>
              <w:bottom w:val="nil"/>
              <w:right w:val="nil"/>
            </w:tcBorders>
            <w:shd w:val="clear" w:color="auto" w:fill="auto"/>
            <w:tcMar>
              <w:top w:w="80" w:type="dxa"/>
              <w:left w:w="80" w:type="dxa"/>
              <w:bottom w:w="80" w:type="dxa"/>
              <w:right w:w="80" w:type="dxa"/>
            </w:tcMar>
          </w:tcPr>
          <w:p w14:paraId="6C1F1AD7" w14:textId="77777777" w:rsidR="00DA349F" w:rsidRPr="0099743C" w:rsidRDefault="00AB44E9" w:rsidP="0099743C">
            <w:pPr>
              <w:pBdr>
                <w:top w:val="nil"/>
                <w:left w:val="nil"/>
                <w:bottom w:val="nil"/>
                <w:right w:val="nil"/>
                <w:between w:val="nil"/>
              </w:pBdr>
              <w:spacing w:before="320" w:after="320"/>
              <w:rPr>
                <w:rFonts w:ascii="Century Gothic" w:eastAsia="Century Gothic" w:hAnsi="Century Gothic"/>
                <w:color w:val="000000"/>
                <w:sz w:val="20"/>
              </w:rPr>
            </w:pPr>
            <w:r w:rsidRPr="0099743C">
              <w:rPr>
                <w:rFonts w:ascii="Century Gothic" w:eastAsia="Century Gothic" w:hAnsi="Century Gothic"/>
                <w:b/>
                <w:color w:val="000000"/>
              </w:rPr>
              <w:t>Level</w:t>
            </w:r>
          </w:p>
        </w:tc>
        <w:tc>
          <w:tcPr>
            <w:tcW w:w="105" w:type="dxa"/>
            <w:tcBorders>
              <w:top w:val="nil"/>
              <w:left w:val="nil"/>
              <w:bottom w:val="nil"/>
              <w:right w:val="nil"/>
            </w:tcBorders>
            <w:shd w:val="clear" w:color="auto" w:fill="auto"/>
            <w:tcMar>
              <w:top w:w="80" w:type="dxa"/>
              <w:left w:w="80" w:type="dxa"/>
              <w:bottom w:w="80" w:type="dxa"/>
              <w:right w:w="80" w:type="dxa"/>
            </w:tcMar>
          </w:tcPr>
          <w:p w14:paraId="6C1F1AD8" w14:textId="77777777" w:rsidR="00DA349F" w:rsidRDefault="00DA349F"/>
        </w:tc>
      </w:tr>
      <w:tr w:rsidR="00C64896" w14:paraId="6C1F1AE5" w14:textId="77777777">
        <w:trPr>
          <w:trHeight w:val="425"/>
          <w:jc w:val="center"/>
        </w:trPr>
        <w:tc>
          <w:tcPr>
            <w:tcW w:w="907" w:type="dxa"/>
            <w:vMerge/>
            <w:tcBorders>
              <w:top w:val="nil"/>
              <w:left w:val="nil"/>
              <w:bottom w:val="nil"/>
              <w:right w:val="single" w:sz="4" w:space="0" w:color="000000"/>
            </w:tcBorders>
            <w:shd w:val="clear" w:color="auto" w:fill="auto"/>
            <w:tcMar>
              <w:top w:w="80" w:type="dxa"/>
              <w:left w:w="193" w:type="dxa"/>
              <w:bottom w:w="80" w:type="dxa"/>
              <w:right w:w="193" w:type="dxa"/>
            </w:tcMar>
            <w:vAlign w:val="bottom"/>
          </w:tcPr>
          <w:p w14:paraId="6C1F1ADA" w14:textId="77777777" w:rsidR="00DA349F" w:rsidRPr="0099743C" w:rsidRDefault="00DA349F" w:rsidP="0099743C">
            <w:pPr>
              <w:widowControl w:val="0"/>
              <w:pBdr>
                <w:top w:val="nil"/>
                <w:left w:val="nil"/>
                <w:bottom w:val="nil"/>
                <w:right w:val="nil"/>
                <w:between w:val="nil"/>
              </w:pBdr>
              <w:spacing w:line="276" w:lineRule="auto"/>
            </w:pPr>
          </w:p>
        </w:tc>
        <w:tc>
          <w:tcPr>
            <w:tcW w:w="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F1ADB" w14:textId="77777777" w:rsidR="00DA349F" w:rsidRPr="0099743C" w:rsidRDefault="00AB44E9" w:rsidP="0099743C">
            <w:pPr>
              <w:pBdr>
                <w:top w:val="nil"/>
                <w:left w:val="nil"/>
                <w:bottom w:val="nil"/>
                <w:right w:val="nil"/>
                <w:between w:val="nil"/>
              </w:pBdr>
              <w:spacing w:before="320" w:after="320"/>
              <w:jc w:val="center"/>
              <w:rPr>
                <w:rFonts w:ascii="Century Gothic" w:eastAsia="Century Gothic" w:hAnsi="Century Gothic"/>
                <w:color w:val="000000"/>
                <w:sz w:val="20"/>
              </w:rPr>
            </w:pPr>
            <w:r w:rsidRPr="0099743C">
              <w:rPr>
                <w:rFonts w:ascii="Century Gothic" w:eastAsia="Century Gothic" w:hAnsi="Century Gothic"/>
                <w:b/>
                <w:color w:val="000000"/>
                <w:sz w:val="20"/>
              </w:rPr>
              <w:t>4</w:t>
            </w:r>
          </w:p>
        </w:tc>
        <w:tc>
          <w:tcPr>
            <w:tcW w:w="979" w:type="dxa"/>
            <w:tcBorders>
              <w:top w:val="single" w:sz="4" w:space="0" w:color="000000"/>
              <w:left w:val="single" w:sz="4" w:space="0" w:color="000000"/>
              <w:bottom w:val="single" w:sz="4" w:space="0" w:color="000000"/>
              <w:right w:val="single" w:sz="4" w:space="0" w:color="000000"/>
            </w:tcBorders>
            <w:shd w:val="clear" w:color="auto" w:fill="BDD6EE"/>
            <w:tcMar>
              <w:top w:w="80" w:type="dxa"/>
              <w:left w:w="80" w:type="dxa"/>
              <w:bottom w:w="80" w:type="dxa"/>
              <w:right w:w="80" w:type="dxa"/>
            </w:tcMar>
            <w:vAlign w:val="center"/>
          </w:tcPr>
          <w:p w14:paraId="6C1F1ADC" w14:textId="77777777" w:rsidR="00DA349F" w:rsidRPr="0099743C" w:rsidRDefault="00DA349F" w:rsidP="0099743C"/>
        </w:tc>
        <w:tc>
          <w:tcPr>
            <w:tcW w:w="979" w:type="dxa"/>
            <w:tcBorders>
              <w:top w:val="single" w:sz="4" w:space="0" w:color="000000"/>
              <w:left w:val="single" w:sz="4" w:space="0" w:color="000000"/>
              <w:bottom w:val="single" w:sz="4" w:space="0" w:color="000000"/>
              <w:right w:val="single" w:sz="4" w:space="0" w:color="000000"/>
            </w:tcBorders>
            <w:shd w:val="clear" w:color="auto" w:fill="9CC2E5"/>
            <w:tcMar>
              <w:top w:w="80" w:type="dxa"/>
              <w:left w:w="80" w:type="dxa"/>
              <w:bottom w:w="80" w:type="dxa"/>
              <w:right w:w="80" w:type="dxa"/>
            </w:tcMar>
            <w:vAlign w:val="center"/>
          </w:tcPr>
          <w:p w14:paraId="6C1F1ADD" w14:textId="77777777" w:rsidR="00DA349F" w:rsidRPr="0099743C" w:rsidRDefault="00DA349F" w:rsidP="0099743C"/>
        </w:tc>
        <w:tc>
          <w:tcPr>
            <w:tcW w:w="979" w:type="dxa"/>
            <w:tcBorders>
              <w:top w:val="single" w:sz="4" w:space="0" w:color="000000"/>
              <w:left w:val="single" w:sz="4" w:space="0" w:color="000000"/>
              <w:bottom w:val="single" w:sz="4" w:space="0" w:color="000000"/>
              <w:right w:val="single" w:sz="4" w:space="0" w:color="000000"/>
            </w:tcBorders>
            <w:shd w:val="clear" w:color="auto" w:fill="2E74B5"/>
            <w:tcMar>
              <w:top w:w="80" w:type="dxa"/>
              <w:left w:w="80" w:type="dxa"/>
              <w:bottom w:w="80" w:type="dxa"/>
              <w:right w:w="80" w:type="dxa"/>
            </w:tcMar>
            <w:vAlign w:val="center"/>
          </w:tcPr>
          <w:p w14:paraId="6C1F1ADE" w14:textId="77777777" w:rsidR="00DA349F" w:rsidRPr="0099743C" w:rsidRDefault="00DA349F" w:rsidP="0099743C"/>
        </w:tc>
        <w:tc>
          <w:tcPr>
            <w:tcW w:w="979" w:type="dxa"/>
            <w:tcBorders>
              <w:top w:val="single" w:sz="4" w:space="0" w:color="000000"/>
              <w:left w:val="single" w:sz="4" w:space="0" w:color="000000"/>
              <w:bottom w:val="single" w:sz="4" w:space="0" w:color="000000"/>
              <w:right w:val="single" w:sz="4" w:space="0" w:color="000000"/>
            </w:tcBorders>
            <w:shd w:val="clear" w:color="auto" w:fill="2E74B5"/>
            <w:tcMar>
              <w:top w:w="80" w:type="dxa"/>
              <w:left w:w="80" w:type="dxa"/>
              <w:bottom w:w="80" w:type="dxa"/>
              <w:right w:w="80" w:type="dxa"/>
            </w:tcMar>
            <w:vAlign w:val="center"/>
          </w:tcPr>
          <w:p w14:paraId="6C1F1ADF" w14:textId="77777777" w:rsidR="00DA349F" w:rsidRPr="0099743C" w:rsidRDefault="00DA349F" w:rsidP="0099743C"/>
        </w:tc>
        <w:tc>
          <w:tcPr>
            <w:tcW w:w="979" w:type="dxa"/>
            <w:tcBorders>
              <w:top w:val="single" w:sz="4" w:space="0" w:color="000000"/>
              <w:left w:val="single" w:sz="4" w:space="0" w:color="000000"/>
              <w:bottom w:val="single" w:sz="4" w:space="0" w:color="000000"/>
              <w:right w:val="single" w:sz="4" w:space="0" w:color="000000"/>
            </w:tcBorders>
            <w:shd w:val="clear" w:color="auto" w:fill="1F4E79"/>
            <w:tcMar>
              <w:top w:w="80" w:type="dxa"/>
              <w:left w:w="80" w:type="dxa"/>
              <w:bottom w:w="80" w:type="dxa"/>
              <w:right w:w="80" w:type="dxa"/>
            </w:tcMar>
            <w:vAlign w:val="center"/>
          </w:tcPr>
          <w:p w14:paraId="6C1F1AE0" w14:textId="77777777" w:rsidR="00DA349F" w:rsidRPr="0099743C" w:rsidRDefault="00DA349F" w:rsidP="0099743C"/>
        </w:tc>
        <w:tc>
          <w:tcPr>
            <w:tcW w:w="1365"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6C1F1AE1" w14:textId="77777777" w:rsidR="00DA349F" w:rsidRPr="0099743C" w:rsidRDefault="00DA349F" w:rsidP="0099743C"/>
        </w:tc>
        <w:tc>
          <w:tcPr>
            <w:tcW w:w="671" w:type="dxa"/>
            <w:tcBorders>
              <w:top w:val="single" w:sz="4" w:space="0" w:color="000000"/>
              <w:left w:val="single" w:sz="4" w:space="0" w:color="000000"/>
              <w:bottom w:val="single" w:sz="4" w:space="0" w:color="000000"/>
              <w:right w:val="single" w:sz="4" w:space="0" w:color="000000"/>
            </w:tcBorders>
            <w:shd w:val="clear" w:color="auto" w:fill="1F4E79"/>
            <w:tcMar>
              <w:top w:w="80" w:type="dxa"/>
              <w:left w:w="80" w:type="dxa"/>
              <w:bottom w:w="80" w:type="dxa"/>
              <w:right w:w="80" w:type="dxa"/>
            </w:tcMar>
            <w:vAlign w:val="center"/>
          </w:tcPr>
          <w:p w14:paraId="6C1F1AE2" w14:textId="77777777" w:rsidR="00DA349F" w:rsidRPr="0099743C" w:rsidRDefault="00DA349F" w:rsidP="0099743C"/>
        </w:tc>
        <w:tc>
          <w:tcPr>
            <w:tcW w:w="1320" w:type="dxa"/>
            <w:tcBorders>
              <w:top w:val="nil"/>
              <w:left w:val="single" w:sz="4" w:space="0" w:color="000000"/>
              <w:bottom w:val="nil"/>
              <w:right w:val="nil"/>
            </w:tcBorders>
            <w:shd w:val="clear" w:color="auto" w:fill="auto"/>
            <w:tcMar>
              <w:top w:w="80" w:type="dxa"/>
              <w:left w:w="80" w:type="dxa"/>
              <w:bottom w:w="80" w:type="dxa"/>
              <w:right w:w="80" w:type="dxa"/>
            </w:tcMar>
          </w:tcPr>
          <w:p w14:paraId="6C1F1AE3" w14:textId="77777777" w:rsidR="00DA349F" w:rsidRPr="0099743C" w:rsidRDefault="00AB44E9" w:rsidP="0099743C">
            <w:pPr>
              <w:pBdr>
                <w:top w:val="nil"/>
                <w:left w:val="nil"/>
                <w:bottom w:val="nil"/>
                <w:right w:val="nil"/>
                <w:between w:val="nil"/>
              </w:pBdr>
              <w:spacing w:before="320" w:after="320"/>
              <w:rPr>
                <w:rFonts w:ascii="Century Gothic" w:eastAsia="Century Gothic" w:hAnsi="Century Gothic"/>
                <w:color w:val="000000"/>
                <w:sz w:val="20"/>
              </w:rPr>
            </w:pPr>
            <w:r w:rsidRPr="0099743C">
              <w:rPr>
                <w:rFonts w:ascii="Century Gothic" w:eastAsia="Century Gothic" w:hAnsi="Century Gothic"/>
                <w:b/>
                <w:color w:val="000000"/>
                <w:sz w:val="18"/>
              </w:rPr>
              <w:t>HIGH</w:t>
            </w:r>
          </w:p>
        </w:tc>
        <w:tc>
          <w:tcPr>
            <w:tcW w:w="105" w:type="dxa"/>
            <w:tcBorders>
              <w:top w:val="nil"/>
              <w:left w:val="nil"/>
              <w:bottom w:val="nil"/>
              <w:right w:val="nil"/>
            </w:tcBorders>
            <w:shd w:val="clear" w:color="auto" w:fill="auto"/>
            <w:tcMar>
              <w:top w:w="80" w:type="dxa"/>
              <w:left w:w="80" w:type="dxa"/>
              <w:bottom w:w="80" w:type="dxa"/>
              <w:right w:w="80" w:type="dxa"/>
            </w:tcMar>
          </w:tcPr>
          <w:p w14:paraId="6C1F1AE4" w14:textId="77777777" w:rsidR="00DA349F" w:rsidRDefault="00DA349F"/>
        </w:tc>
      </w:tr>
      <w:tr w:rsidR="00C64896" w14:paraId="6C1F1AF1" w14:textId="77777777">
        <w:trPr>
          <w:trHeight w:val="460"/>
          <w:jc w:val="center"/>
        </w:trPr>
        <w:tc>
          <w:tcPr>
            <w:tcW w:w="907" w:type="dxa"/>
            <w:vMerge/>
            <w:tcBorders>
              <w:top w:val="nil"/>
              <w:left w:val="nil"/>
              <w:bottom w:val="nil"/>
              <w:right w:val="single" w:sz="4" w:space="0" w:color="000000"/>
            </w:tcBorders>
            <w:shd w:val="clear" w:color="auto" w:fill="auto"/>
            <w:tcMar>
              <w:top w:w="80" w:type="dxa"/>
              <w:left w:w="193" w:type="dxa"/>
              <w:bottom w:w="80" w:type="dxa"/>
              <w:right w:w="193" w:type="dxa"/>
            </w:tcMar>
            <w:vAlign w:val="bottom"/>
          </w:tcPr>
          <w:p w14:paraId="6C1F1AE6" w14:textId="77777777" w:rsidR="00DA349F" w:rsidRPr="0099743C" w:rsidRDefault="00DA349F" w:rsidP="0099743C">
            <w:pPr>
              <w:widowControl w:val="0"/>
              <w:pBdr>
                <w:top w:val="nil"/>
                <w:left w:val="nil"/>
                <w:bottom w:val="nil"/>
                <w:right w:val="nil"/>
                <w:between w:val="nil"/>
              </w:pBdr>
              <w:spacing w:line="276" w:lineRule="auto"/>
            </w:pPr>
          </w:p>
        </w:tc>
        <w:tc>
          <w:tcPr>
            <w:tcW w:w="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F1AE7" w14:textId="77777777" w:rsidR="00DA349F" w:rsidRPr="0099743C" w:rsidRDefault="00AB44E9" w:rsidP="0099743C">
            <w:pPr>
              <w:pBdr>
                <w:top w:val="nil"/>
                <w:left w:val="nil"/>
                <w:bottom w:val="nil"/>
                <w:right w:val="nil"/>
                <w:between w:val="nil"/>
              </w:pBdr>
              <w:spacing w:before="320" w:after="320"/>
              <w:jc w:val="center"/>
              <w:rPr>
                <w:rFonts w:ascii="Century Gothic" w:eastAsia="Century Gothic" w:hAnsi="Century Gothic"/>
                <w:color w:val="000000"/>
                <w:sz w:val="20"/>
              </w:rPr>
            </w:pPr>
            <w:r w:rsidRPr="0099743C">
              <w:rPr>
                <w:rFonts w:ascii="Century Gothic" w:eastAsia="Century Gothic" w:hAnsi="Century Gothic"/>
                <w:b/>
                <w:color w:val="000000"/>
                <w:sz w:val="20"/>
              </w:rPr>
              <w:t>3</w:t>
            </w:r>
          </w:p>
        </w:tc>
        <w:tc>
          <w:tcPr>
            <w:tcW w:w="979" w:type="dxa"/>
            <w:tcBorders>
              <w:top w:val="single" w:sz="4" w:space="0" w:color="000000"/>
              <w:left w:val="single" w:sz="4" w:space="0" w:color="000000"/>
              <w:bottom w:val="single" w:sz="4" w:space="0" w:color="000000"/>
              <w:right w:val="single" w:sz="4" w:space="0" w:color="000000"/>
            </w:tcBorders>
            <w:shd w:val="clear" w:color="auto" w:fill="BDD6EE"/>
            <w:tcMar>
              <w:top w:w="80" w:type="dxa"/>
              <w:left w:w="80" w:type="dxa"/>
              <w:bottom w:w="80" w:type="dxa"/>
              <w:right w:w="80" w:type="dxa"/>
            </w:tcMar>
            <w:vAlign w:val="center"/>
          </w:tcPr>
          <w:p w14:paraId="6C1F1AE8" w14:textId="77777777" w:rsidR="00DA349F" w:rsidRPr="0099743C" w:rsidRDefault="00DA349F" w:rsidP="0099743C"/>
        </w:tc>
        <w:tc>
          <w:tcPr>
            <w:tcW w:w="979" w:type="dxa"/>
            <w:tcBorders>
              <w:top w:val="single" w:sz="4" w:space="0" w:color="000000"/>
              <w:left w:val="single" w:sz="4" w:space="0" w:color="000000"/>
              <w:bottom w:val="single" w:sz="4" w:space="0" w:color="000000"/>
              <w:right w:val="single" w:sz="4" w:space="0" w:color="000000"/>
            </w:tcBorders>
            <w:shd w:val="clear" w:color="auto" w:fill="9CC2E5"/>
            <w:tcMar>
              <w:top w:w="80" w:type="dxa"/>
              <w:left w:w="80" w:type="dxa"/>
              <w:bottom w:w="80" w:type="dxa"/>
              <w:right w:w="80" w:type="dxa"/>
            </w:tcMar>
            <w:vAlign w:val="center"/>
          </w:tcPr>
          <w:p w14:paraId="6C1F1AE9" w14:textId="77777777" w:rsidR="00DA349F" w:rsidRPr="0099743C" w:rsidRDefault="00DA349F" w:rsidP="0099743C"/>
        </w:tc>
        <w:tc>
          <w:tcPr>
            <w:tcW w:w="979" w:type="dxa"/>
            <w:tcBorders>
              <w:top w:val="single" w:sz="4" w:space="0" w:color="000000"/>
              <w:left w:val="single" w:sz="4" w:space="0" w:color="000000"/>
              <w:bottom w:val="single" w:sz="4" w:space="0" w:color="000000"/>
              <w:right w:val="single" w:sz="4" w:space="0" w:color="000000"/>
            </w:tcBorders>
            <w:shd w:val="clear" w:color="auto" w:fill="9CC2E5"/>
            <w:tcMar>
              <w:top w:w="80" w:type="dxa"/>
              <w:left w:w="80" w:type="dxa"/>
              <w:bottom w:w="80" w:type="dxa"/>
              <w:right w:w="80" w:type="dxa"/>
            </w:tcMar>
            <w:vAlign w:val="center"/>
          </w:tcPr>
          <w:p w14:paraId="6C1F1AEA" w14:textId="77777777" w:rsidR="00DA349F" w:rsidRPr="0099743C" w:rsidRDefault="00DA349F" w:rsidP="0099743C"/>
        </w:tc>
        <w:tc>
          <w:tcPr>
            <w:tcW w:w="979" w:type="dxa"/>
            <w:tcBorders>
              <w:top w:val="single" w:sz="4" w:space="0" w:color="000000"/>
              <w:left w:val="single" w:sz="4" w:space="0" w:color="000000"/>
              <w:bottom w:val="single" w:sz="4" w:space="0" w:color="000000"/>
              <w:right w:val="single" w:sz="4" w:space="0" w:color="000000"/>
            </w:tcBorders>
            <w:shd w:val="clear" w:color="auto" w:fill="9CC2E5"/>
            <w:tcMar>
              <w:top w:w="80" w:type="dxa"/>
              <w:left w:w="80" w:type="dxa"/>
              <w:bottom w:w="80" w:type="dxa"/>
              <w:right w:w="80" w:type="dxa"/>
            </w:tcMar>
            <w:vAlign w:val="center"/>
          </w:tcPr>
          <w:p w14:paraId="6C1F1AEB" w14:textId="77777777" w:rsidR="00DA349F" w:rsidRPr="0099743C" w:rsidRDefault="00DA349F" w:rsidP="0099743C"/>
        </w:tc>
        <w:tc>
          <w:tcPr>
            <w:tcW w:w="979" w:type="dxa"/>
            <w:tcBorders>
              <w:top w:val="single" w:sz="4" w:space="0" w:color="000000"/>
              <w:left w:val="single" w:sz="4" w:space="0" w:color="000000"/>
              <w:bottom w:val="single" w:sz="4" w:space="0" w:color="000000"/>
              <w:right w:val="single" w:sz="4" w:space="0" w:color="000000"/>
            </w:tcBorders>
            <w:shd w:val="clear" w:color="auto" w:fill="2E74B5"/>
            <w:tcMar>
              <w:top w:w="80" w:type="dxa"/>
              <w:left w:w="80" w:type="dxa"/>
              <w:bottom w:w="80" w:type="dxa"/>
              <w:right w:w="80" w:type="dxa"/>
            </w:tcMar>
            <w:vAlign w:val="center"/>
          </w:tcPr>
          <w:p w14:paraId="6C1F1AEC" w14:textId="77777777" w:rsidR="00DA349F" w:rsidRPr="0099743C" w:rsidRDefault="00DA349F" w:rsidP="0099743C"/>
        </w:tc>
        <w:tc>
          <w:tcPr>
            <w:tcW w:w="1365"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6C1F1AED" w14:textId="77777777" w:rsidR="00DA349F" w:rsidRPr="0099743C" w:rsidRDefault="00DA349F" w:rsidP="0099743C"/>
        </w:tc>
        <w:tc>
          <w:tcPr>
            <w:tcW w:w="671" w:type="dxa"/>
            <w:tcBorders>
              <w:top w:val="single" w:sz="4" w:space="0" w:color="000000"/>
              <w:left w:val="single" w:sz="4" w:space="0" w:color="000000"/>
              <w:bottom w:val="single" w:sz="4" w:space="0" w:color="000000"/>
              <w:right w:val="single" w:sz="4" w:space="0" w:color="000000"/>
            </w:tcBorders>
            <w:shd w:val="clear" w:color="auto" w:fill="2E74B5"/>
            <w:tcMar>
              <w:top w:w="80" w:type="dxa"/>
              <w:left w:w="80" w:type="dxa"/>
              <w:bottom w:w="80" w:type="dxa"/>
              <w:right w:w="80" w:type="dxa"/>
            </w:tcMar>
            <w:vAlign w:val="center"/>
          </w:tcPr>
          <w:p w14:paraId="6C1F1AEE" w14:textId="77777777" w:rsidR="00DA349F" w:rsidRPr="0099743C" w:rsidRDefault="00DA349F" w:rsidP="0099743C"/>
        </w:tc>
        <w:tc>
          <w:tcPr>
            <w:tcW w:w="1320" w:type="dxa"/>
            <w:tcBorders>
              <w:top w:val="nil"/>
              <w:left w:val="single" w:sz="4" w:space="0" w:color="000000"/>
              <w:bottom w:val="nil"/>
              <w:right w:val="nil"/>
            </w:tcBorders>
            <w:shd w:val="clear" w:color="auto" w:fill="auto"/>
            <w:tcMar>
              <w:top w:w="80" w:type="dxa"/>
              <w:left w:w="80" w:type="dxa"/>
              <w:bottom w:w="80" w:type="dxa"/>
              <w:right w:w="80" w:type="dxa"/>
            </w:tcMar>
          </w:tcPr>
          <w:p w14:paraId="6C1F1AEF" w14:textId="77777777" w:rsidR="00DA349F" w:rsidRPr="0099743C" w:rsidRDefault="00AB44E9" w:rsidP="0099743C">
            <w:pPr>
              <w:pBdr>
                <w:top w:val="nil"/>
                <w:left w:val="nil"/>
                <w:bottom w:val="nil"/>
                <w:right w:val="nil"/>
                <w:between w:val="nil"/>
              </w:pBdr>
              <w:spacing w:before="320" w:after="320"/>
              <w:rPr>
                <w:rFonts w:ascii="Century Gothic" w:eastAsia="Century Gothic" w:hAnsi="Century Gothic"/>
                <w:color w:val="000000"/>
                <w:sz w:val="20"/>
              </w:rPr>
            </w:pPr>
            <w:r w:rsidRPr="0099743C">
              <w:rPr>
                <w:rFonts w:ascii="Century Gothic" w:eastAsia="Century Gothic" w:hAnsi="Century Gothic"/>
                <w:b/>
                <w:color w:val="000000"/>
                <w:sz w:val="18"/>
              </w:rPr>
              <w:t>SUBSTANTIAL</w:t>
            </w:r>
          </w:p>
        </w:tc>
        <w:tc>
          <w:tcPr>
            <w:tcW w:w="105" w:type="dxa"/>
            <w:tcBorders>
              <w:top w:val="nil"/>
              <w:left w:val="nil"/>
              <w:bottom w:val="nil"/>
              <w:right w:val="nil"/>
            </w:tcBorders>
            <w:shd w:val="clear" w:color="auto" w:fill="auto"/>
            <w:tcMar>
              <w:top w:w="80" w:type="dxa"/>
              <w:left w:w="80" w:type="dxa"/>
              <w:bottom w:w="80" w:type="dxa"/>
              <w:right w:w="80" w:type="dxa"/>
            </w:tcMar>
          </w:tcPr>
          <w:p w14:paraId="6C1F1AF0" w14:textId="77777777" w:rsidR="00DA349F" w:rsidRDefault="00DA349F"/>
        </w:tc>
      </w:tr>
      <w:tr w:rsidR="00C64896" w14:paraId="6C1F1AFD" w14:textId="77777777">
        <w:trPr>
          <w:trHeight w:val="293"/>
          <w:jc w:val="center"/>
        </w:trPr>
        <w:tc>
          <w:tcPr>
            <w:tcW w:w="907" w:type="dxa"/>
            <w:vMerge/>
            <w:tcBorders>
              <w:top w:val="nil"/>
              <w:left w:val="nil"/>
              <w:bottom w:val="nil"/>
              <w:right w:val="single" w:sz="4" w:space="0" w:color="000000"/>
            </w:tcBorders>
            <w:shd w:val="clear" w:color="auto" w:fill="auto"/>
            <w:tcMar>
              <w:top w:w="80" w:type="dxa"/>
              <w:left w:w="193" w:type="dxa"/>
              <w:bottom w:w="80" w:type="dxa"/>
              <w:right w:w="193" w:type="dxa"/>
            </w:tcMar>
            <w:vAlign w:val="bottom"/>
          </w:tcPr>
          <w:p w14:paraId="6C1F1AF2" w14:textId="77777777" w:rsidR="00DA349F" w:rsidRPr="0099743C" w:rsidRDefault="00DA349F" w:rsidP="0099743C">
            <w:pPr>
              <w:widowControl w:val="0"/>
              <w:pBdr>
                <w:top w:val="nil"/>
                <w:left w:val="nil"/>
                <w:bottom w:val="nil"/>
                <w:right w:val="nil"/>
                <w:between w:val="nil"/>
              </w:pBdr>
              <w:spacing w:line="276" w:lineRule="auto"/>
            </w:pPr>
          </w:p>
        </w:tc>
        <w:tc>
          <w:tcPr>
            <w:tcW w:w="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F1AF3" w14:textId="77777777" w:rsidR="00DA349F" w:rsidRPr="0099743C" w:rsidRDefault="00AB44E9" w:rsidP="0099743C">
            <w:pPr>
              <w:pBdr>
                <w:top w:val="nil"/>
                <w:left w:val="nil"/>
                <w:bottom w:val="nil"/>
                <w:right w:val="nil"/>
                <w:between w:val="nil"/>
              </w:pBdr>
              <w:spacing w:before="320" w:after="320"/>
              <w:jc w:val="center"/>
              <w:rPr>
                <w:rFonts w:ascii="Century Gothic" w:eastAsia="Century Gothic" w:hAnsi="Century Gothic"/>
                <w:color w:val="000000"/>
                <w:sz w:val="20"/>
              </w:rPr>
            </w:pPr>
            <w:r w:rsidRPr="0099743C">
              <w:rPr>
                <w:rFonts w:ascii="Century Gothic" w:eastAsia="Century Gothic" w:hAnsi="Century Gothic"/>
                <w:b/>
                <w:color w:val="000000"/>
                <w:sz w:val="20"/>
              </w:rPr>
              <w:t>2</w:t>
            </w:r>
          </w:p>
        </w:tc>
        <w:tc>
          <w:tcPr>
            <w:tcW w:w="979" w:type="dxa"/>
            <w:tcBorders>
              <w:top w:val="single" w:sz="4" w:space="0" w:color="000000"/>
              <w:left w:val="single" w:sz="4" w:space="0" w:color="000000"/>
              <w:bottom w:val="single" w:sz="4" w:space="0" w:color="000000"/>
              <w:right w:val="single" w:sz="4" w:space="0" w:color="000000"/>
            </w:tcBorders>
            <w:shd w:val="clear" w:color="auto" w:fill="BDD6EE"/>
            <w:tcMar>
              <w:top w:w="80" w:type="dxa"/>
              <w:left w:w="80" w:type="dxa"/>
              <w:bottom w:w="80" w:type="dxa"/>
              <w:right w:w="80" w:type="dxa"/>
            </w:tcMar>
            <w:vAlign w:val="center"/>
          </w:tcPr>
          <w:p w14:paraId="6C1F1AF4" w14:textId="77777777" w:rsidR="00DA349F" w:rsidRPr="0099743C" w:rsidRDefault="00DA349F" w:rsidP="0099743C"/>
        </w:tc>
        <w:tc>
          <w:tcPr>
            <w:tcW w:w="979" w:type="dxa"/>
            <w:tcBorders>
              <w:top w:val="single" w:sz="4" w:space="0" w:color="000000"/>
              <w:left w:val="single" w:sz="4" w:space="0" w:color="000000"/>
              <w:bottom w:val="single" w:sz="4" w:space="0" w:color="000000"/>
              <w:right w:val="single" w:sz="4" w:space="0" w:color="000000"/>
            </w:tcBorders>
            <w:shd w:val="clear" w:color="auto" w:fill="BDD6EE"/>
            <w:tcMar>
              <w:top w:w="80" w:type="dxa"/>
              <w:left w:w="80" w:type="dxa"/>
              <w:bottom w:w="80" w:type="dxa"/>
              <w:right w:w="80" w:type="dxa"/>
            </w:tcMar>
            <w:vAlign w:val="center"/>
          </w:tcPr>
          <w:p w14:paraId="6C1F1AF5" w14:textId="77777777" w:rsidR="00DA349F" w:rsidRPr="0099743C" w:rsidRDefault="00DA349F" w:rsidP="0099743C"/>
        </w:tc>
        <w:tc>
          <w:tcPr>
            <w:tcW w:w="979" w:type="dxa"/>
            <w:tcBorders>
              <w:top w:val="single" w:sz="4" w:space="0" w:color="000000"/>
              <w:left w:val="single" w:sz="4" w:space="0" w:color="000000"/>
              <w:bottom w:val="single" w:sz="4" w:space="0" w:color="000000"/>
              <w:right w:val="single" w:sz="4" w:space="0" w:color="000000"/>
            </w:tcBorders>
            <w:shd w:val="clear" w:color="auto" w:fill="BDD6EE"/>
            <w:tcMar>
              <w:top w:w="80" w:type="dxa"/>
              <w:left w:w="80" w:type="dxa"/>
              <w:bottom w:w="80" w:type="dxa"/>
              <w:right w:w="80" w:type="dxa"/>
            </w:tcMar>
            <w:vAlign w:val="center"/>
          </w:tcPr>
          <w:p w14:paraId="6C1F1AF6" w14:textId="77777777" w:rsidR="00DA349F" w:rsidRPr="0099743C" w:rsidRDefault="00DA349F" w:rsidP="0099743C"/>
        </w:tc>
        <w:tc>
          <w:tcPr>
            <w:tcW w:w="979" w:type="dxa"/>
            <w:tcBorders>
              <w:top w:val="single" w:sz="4" w:space="0" w:color="000000"/>
              <w:left w:val="single" w:sz="4" w:space="0" w:color="000000"/>
              <w:bottom w:val="single" w:sz="4" w:space="0" w:color="000000"/>
              <w:right w:val="single" w:sz="4" w:space="0" w:color="000000"/>
            </w:tcBorders>
            <w:shd w:val="clear" w:color="auto" w:fill="9CC2E5"/>
            <w:tcMar>
              <w:top w:w="80" w:type="dxa"/>
              <w:left w:w="80" w:type="dxa"/>
              <w:bottom w:w="80" w:type="dxa"/>
              <w:right w:w="80" w:type="dxa"/>
            </w:tcMar>
            <w:vAlign w:val="center"/>
          </w:tcPr>
          <w:p w14:paraId="6C1F1AF7" w14:textId="77777777" w:rsidR="00DA349F" w:rsidRPr="0099743C" w:rsidRDefault="00DA349F" w:rsidP="0099743C"/>
        </w:tc>
        <w:tc>
          <w:tcPr>
            <w:tcW w:w="979" w:type="dxa"/>
            <w:tcBorders>
              <w:top w:val="single" w:sz="4" w:space="0" w:color="000000"/>
              <w:left w:val="single" w:sz="4" w:space="0" w:color="000000"/>
              <w:bottom w:val="single" w:sz="4" w:space="0" w:color="000000"/>
              <w:right w:val="single" w:sz="4" w:space="0" w:color="000000"/>
            </w:tcBorders>
            <w:shd w:val="clear" w:color="auto" w:fill="9CC2E5"/>
            <w:tcMar>
              <w:top w:w="80" w:type="dxa"/>
              <w:left w:w="80" w:type="dxa"/>
              <w:bottom w:w="80" w:type="dxa"/>
              <w:right w:w="80" w:type="dxa"/>
            </w:tcMar>
            <w:vAlign w:val="center"/>
          </w:tcPr>
          <w:p w14:paraId="6C1F1AF8" w14:textId="77777777" w:rsidR="00DA349F" w:rsidRPr="0099743C" w:rsidRDefault="00DA349F" w:rsidP="0099743C"/>
        </w:tc>
        <w:tc>
          <w:tcPr>
            <w:tcW w:w="1365"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6C1F1AF9" w14:textId="77777777" w:rsidR="00DA349F" w:rsidRPr="0099743C" w:rsidRDefault="00DA349F" w:rsidP="0099743C"/>
        </w:tc>
        <w:tc>
          <w:tcPr>
            <w:tcW w:w="671" w:type="dxa"/>
            <w:tcBorders>
              <w:top w:val="single" w:sz="4" w:space="0" w:color="000000"/>
              <w:left w:val="single" w:sz="4" w:space="0" w:color="000000"/>
              <w:bottom w:val="single" w:sz="4" w:space="0" w:color="000000"/>
              <w:right w:val="single" w:sz="4" w:space="0" w:color="000000"/>
            </w:tcBorders>
            <w:shd w:val="clear" w:color="auto" w:fill="9CC2E5"/>
            <w:tcMar>
              <w:top w:w="80" w:type="dxa"/>
              <w:left w:w="80" w:type="dxa"/>
              <w:bottom w:w="80" w:type="dxa"/>
              <w:right w:w="80" w:type="dxa"/>
            </w:tcMar>
            <w:vAlign w:val="center"/>
          </w:tcPr>
          <w:p w14:paraId="6C1F1AFA" w14:textId="77777777" w:rsidR="00DA349F" w:rsidRPr="0099743C" w:rsidRDefault="00DA349F" w:rsidP="0099743C"/>
        </w:tc>
        <w:tc>
          <w:tcPr>
            <w:tcW w:w="1320" w:type="dxa"/>
            <w:tcBorders>
              <w:top w:val="nil"/>
              <w:left w:val="single" w:sz="4" w:space="0" w:color="000000"/>
              <w:bottom w:val="nil"/>
              <w:right w:val="nil"/>
            </w:tcBorders>
            <w:shd w:val="clear" w:color="auto" w:fill="auto"/>
            <w:tcMar>
              <w:top w:w="80" w:type="dxa"/>
              <w:left w:w="80" w:type="dxa"/>
              <w:bottom w:w="80" w:type="dxa"/>
              <w:right w:w="80" w:type="dxa"/>
            </w:tcMar>
          </w:tcPr>
          <w:p w14:paraId="6C1F1AFB" w14:textId="77777777" w:rsidR="00DA349F" w:rsidRPr="0099743C" w:rsidRDefault="00AB44E9" w:rsidP="0099743C">
            <w:pPr>
              <w:pBdr>
                <w:top w:val="nil"/>
                <w:left w:val="nil"/>
                <w:bottom w:val="nil"/>
                <w:right w:val="nil"/>
                <w:between w:val="nil"/>
              </w:pBdr>
              <w:spacing w:before="320" w:after="320"/>
              <w:rPr>
                <w:rFonts w:ascii="Century Gothic" w:eastAsia="Century Gothic" w:hAnsi="Century Gothic"/>
                <w:color w:val="000000"/>
                <w:sz w:val="20"/>
              </w:rPr>
            </w:pPr>
            <w:r w:rsidRPr="0099743C">
              <w:rPr>
                <w:rFonts w:ascii="Century Gothic" w:eastAsia="Century Gothic" w:hAnsi="Century Gothic"/>
                <w:b/>
                <w:color w:val="000000"/>
                <w:sz w:val="18"/>
              </w:rPr>
              <w:t>MODERATE</w:t>
            </w:r>
          </w:p>
        </w:tc>
        <w:tc>
          <w:tcPr>
            <w:tcW w:w="105" w:type="dxa"/>
            <w:tcBorders>
              <w:top w:val="nil"/>
              <w:left w:val="nil"/>
              <w:bottom w:val="nil"/>
              <w:right w:val="nil"/>
            </w:tcBorders>
            <w:shd w:val="clear" w:color="auto" w:fill="auto"/>
            <w:tcMar>
              <w:top w:w="80" w:type="dxa"/>
              <w:left w:w="80" w:type="dxa"/>
              <w:bottom w:w="80" w:type="dxa"/>
              <w:right w:w="80" w:type="dxa"/>
            </w:tcMar>
          </w:tcPr>
          <w:p w14:paraId="6C1F1AFC" w14:textId="77777777" w:rsidR="00DA349F" w:rsidRDefault="00DA349F"/>
        </w:tc>
      </w:tr>
      <w:tr w:rsidR="00C64896" w14:paraId="6C1F1B09" w14:textId="77777777">
        <w:trPr>
          <w:trHeight w:val="293"/>
          <w:jc w:val="center"/>
        </w:trPr>
        <w:tc>
          <w:tcPr>
            <w:tcW w:w="907" w:type="dxa"/>
            <w:vMerge/>
            <w:tcBorders>
              <w:top w:val="nil"/>
              <w:left w:val="nil"/>
              <w:bottom w:val="nil"/>
              <w:right w:val="single" w:sz="4" w:space="0" w:color="000000"/>
            </w:tcBorders>
            <w:shd w:val="clear" w:color="auto" w:fill="auto"/>
            <w:tcMar>
              <w:top w:w="80" w:type="dxa"/>
              <w:left w:w="193" w:type="dxa"/>
              <w:bottom w:w="80" w:type="dxa"/>
              <w:right w:w="193" w:type="dxa"/>
            </w:tcMar>
            <w:vAlign w:val="bottom"/>
          </w:tcPr>
          <w:p w14:paraId="6C1F1AFE" w14:textId="77777777" w:rsidR="00DA349F" w:rsidRPr="0099743C" w:rsidRDefault="00DA349F" w:rsidP="0099743C">
            <w:pPr>
              <w:widowControl w:val="0"/>
              <w:pBdr>
                <w:top w:val="nil"/>
                <w:left w:val="nil"/>
                <w:bottom w:val="nil"/>
                <w:right w:val="nil"/>
                <w:between w:val="nil"/>
              </w:pBdr>
              <w:spacing w:line="276" w:lineRule="auto"/>
            </w:pPr>
          </w:p>
        </w:tc>
        <w:tc>
          <w:tcPr>
            <w:tcW w:w="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F1AFF" w14:textId="77777777" w:rsidR="00DA349F" w:rsidRPr="0099743C" w:rsidRDefault="00AB44E9" w:rsidP="0099743C">
            <w:pPr>
              <w:pBdr>
                <w:top w:val="nil"/>
                <w:left w:val="nil"/>
                <w:bottom w:val="nil"/>
                <w:right w:val="nil"/>
                <w:between w:val="nil"/>
              </w:pBdr>
              <w:spacing w:before="320" w:after="320"/>
              <w:jc w:val="center"/>
              <w:rPr>
                <w:rFonts w:ascii="Century Gothic" w:eastAsia="Century Gothic" w:hAnsi="Century Gothic"/>
                <w:color w:val="000000"/>
                <w:sz w:val="20"/>
              </w:rPr>
            </w:pPr>
            <w:r w:rsidRPr="0099743C">
              <w:rPr>
                <w:rFonts w:ascii="Century Gothic" w:eastAsia="Century Gothic" w:hAnsi="Century Gothic"/>
                <w:b/>
                <w:color w:val="000000"/>
                <w:sz w:val="20"/>
              </w:rPr>
              <w:t>1</w:t>
            </w:r>
          </w:p>
        </w:tc>
        <w:tc>
          <w:tcPr>
            <w:tcW w:w="979" w:type="dxa"/>
            <w:tcBorders>
              <w:top w:val="single" w:sz="4" w:space="0" w:color="000000"/>
              <w:left w:val="single" w:sz="4" w:space="0" w:color="000000"/>
              <w:bottom w:val="single" w:sz="4" w:space="0" w:color="000000"/>
              <w:right w:val="single" w:sz="4" w:space="0" w:color="000000"/>
            </w:tcBorders>
            <w:shd w:val="clear" w:color="auto" w:fill="BDD6EE"/>
            <w:tcMar>
              <w:top w:w="80" w:type="dxa"/>
              <w:left w:w="80" w:type="dxa"/>
              <w:bottom w:w="80" w:type="dxa"/>
              <w:right w:w="80" w:type="dxa"/>
            </w:tcMar>
            <w:vAlign w:val="center"/>
          </w:tcPr>
          <w:p w14:paraId="6C1F1B00" w14:textId="77777777" w:rsidR="00DA349F" w:rsidRPr="0099743C" w:rsidRDefault="00DA349F" w:rsidP="0099743C"/>
        </w:tc>
        <w:tc>
          <w:tcPr>
            <w:tcW w:w="979" w:type="dxa"/>
            <w:tcBorders>
              <w:top w:val="single" w:sz="4" w:space="0" w:color="000000"/>
              <w:left w:val="single" w:sz="4" w:space="0" w:color="000000"/>
              <w:bottom w:val="single" w:sz="4" w:space="0" w:color="000000"/>
              <w:right w:val="single" w:sz="4" w:space="0" w:color="000000"/>
            </w:tcBorders>
            <w:shd w:val="clear" w:color="auto" w:fill="BDD6EE"/>
            <w:tcMar>
              <w:top w:w="80" w:type="dxa"/>
              <w:left w:w="80" w:type="dxa"/>
              <w:bottom w:w="80" w:type="dxa"/>
              <w:right w:w="80" w:type="dxa"/>
            </w:tcMar>
            <w:vAlign w:val="center"/>
          </w:tcPr>
          <w:p w14:paraId="6C1F1B01" w14:textId="77777777" w:rsidR="00DA349F" w:rsidRPr="0099743C" w:rsidRDefault="00DA349F" w:rsidP="0099743C"/>
        </w:tc>
        <w:tc>
          <w:tcPr>
            <w:tcW w:w="979" w:type="dxa"/>
            <w:tcBorders>
              <w:top w:val="single" w:sz="4" w:space="0" w:color="000000"/>
              <w:left w:val="single" w:sz="4" w:space="0" w:color="000000"/>
              <w:bottom w:val="single" w:sz="4" w:space="0" w:color="000000"/>
              <w:right w:val="single" w:sz="4" w:space="0" w:color="000000"/>
            </w:tcBorders>
            <w:shd w:val="clear" w:color="auto" w:fill="BDD6EE"/>
            <w:tcMar>
              <w:top w:w="80" w:type="dxa"/>
              <w:left w:w="80" w:type="dxa"/>
              <w:bottom w:w="80" w:type="dxa"/>
              <w:right w:w="80" w:type="dxa"/>
            </w:tcMar>
            <w:vAlign w:val="center"/>
          </w:tcPr>
          <w:p w14:paraId="6C1F1B02" w14:textId="77777777" w:rsidR="00DA349F" w:rsidRPr="0099743C" w:rsidRDefault="00DA349F" w:rsidP="0099743C"/>
        </w:tc>
        <w:tc>
          <w:tcPr>
            <w:tcW w:w="979" w:type="dxa"/>
            <w:tcBorders>
              <w:top w:val="single" w:sz="4" w:space="0" w:color="000000"/>
              <w:left w:val="single" w:sz="4" w:space="0" w:color="000000"/>
              <w:bottom w:val="single" w:sz="4" w:space="0" w:color="000000"/>
              <w:right w:val="single" w:sz="4" w:space="0" w:color="000000"/>
            </w:tcBorders>
            <w:shd w:val="clear" w:color="auto" w:fill="BDD6EE"/>
            <w:tcMar>
              <w:top w:w="80" w:type="dxa"/>
              <w:left w:w="80" w:type="dxa"/>
              <w:bottom w:w="80" w:type="dxa"/>
              <w:right w:w="80" w:type="dxa"/>
            </w:tcMar>
            <w:vAlign w:val="center"/>
          </w:tcPr>
          <w:p w14:paraId="6C1F1B03" w14:textId="77777777" w:rsidR="00DA349F" w:rsidRPr="0099743C" w:rsidRDefault="00DA349F" w:rsidP="0099743C"/>
        </w:tc>
        <w:tc>
          <w:tcPr>
            <w:tcW w:w="979" w:type="dxa"/>
            <w:tcBorders>
              <w:top w:val="single" w:sz="4" w:space="0" w:color="000000"/>
              <w:left w:val="single" w:sz="4" w:space="0" w:color="000000"/>
              <w:bottom w:val="single" w:sz="4" w:space="0" w:color="000000"/>
              <w:right w:val="single" w:sz="4" w:space="0" w:color="000000"/>
            </w:tcBorders>
            <w:shd w:val="clear" w:color="auto" w:fill="BDD6EE"/>
            <w:tcMar>
              <w:top w:w="80" w:type="dxa"/>
              <w:left w:w="80" w:type="dxa"/>
              <w:bottom w:w="80" w:type="dxa"/>
              <w:right w:w="80" w:type="dxa"/>
            </w:tcMar>
            <w:vAlign w:val="center"/>
          </w:tcPr>
          <w:p w14:paraId="6C1F1B04" w14:textId="77777777" w:rsidR="00DA349F" w:rsidRPr="0099743C" w:rsidRDefault="00DA349F" w:rsidP="0099743C"/>
        </w:tc>
        <w:tc>
          <w:tcPr>
            <w:tcW w:w="1365"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6C1F1B05" w14:textId="77777777" w:rsidR="00DA349F" w:rsidRPr="0099743C" w:rsidRDefault="00DA349F" w:rsidP="0099743C"/>
        </w:tc>
        <w:tc>
          <w:tcPr>
            <w:tcW w:w="671" w:type="dxa"/>
            <w:tcBorders>
              <w:top w:val="single" w:sz="4" w:space="0" w:color="000000"/>
              <w:left w:val="single" w:sz="4" w:space="0" w:color="000000"/>
              <w:bottom w:val="single" w:sz="4" w:space="0" w:color="000000"/>
              <w:right w:val="single" w:sz="4" w:space="0" w:color="000000"/>
            </w:tcBorders>
            <w:shd w:val="clear" w:color="auto" w:fill="BDD6EE"/>
            <w:tcMar>
              <w:top w:w="80" w:type="dxa"/>
              <w:left w:w="80" w:type="dxa"/>
              <w:bottom w:w="80" w:type="dxa"/>
              <w:right w:w="80" w:type="dxa"/>
            </w:tcMar>
            <w:vAlign w:val="center"/>
          </w:tcPr>
          <w:p w14:paraId="6C1F1B06" w14:textId="77777777" w:rsidR="00DA349F" w:rsidRPr="0099743C" w:rsidRDefault="00DA349F" w:rsidP="0099743C"/>
        </w:tc>
        <w:tc>
          <w:tcPr>
            <w:tcW w:w="1320" w:type="dxa"/>
            <w:tcBorders>
              <w:top w:val="nil"/>
              <w:left w:val="single" w:sz="4" w:space="0" w:color="000000"/>
              <w:bottom w:val="nil"/>
              <w:right w:val="nil"/>
            </w:tcBorders>
            <w:shd w:val="clear" w:color="auto" w:fill="auto"/>
            <w:tcMar>
              <w:top w:w="80" w:type="dxa"/>
              <w:left w:w="80" w:type="dxa"/>
              <w:bottom w:w="80" w:type="dxa"/>
              <w:right w:w="80" w:type="dxa"/>
            </w:tcMar>
          </w:tcPr>
          <w:p w14:paraId="6C1F1B07" w14:textId="77777777" w:rsidR="00DA349F" w:rsidRPr="0099743C" w:rsidRDefault="00AB44E9" w:rsidP="0099743C">
            <w:pPr>
              <w:pBdr>
                <w:top w:val="nil"/>
                <w:left w:val="nil"/>
                <w:bottom w:val="nil"/>
                <w:right w:val="nil"/>
                <w:between w:val="nil"/>
              </w:pBdr>
              <w:spacing w:before="320" w:after="320"/>
              <w:rPr>
                <w:rFonts w:ascii="Century Gothic" w:eastAsia="Century Gothic" w:hAnsi="Century Gothic"/>
                <w:color w:val="000000"/>
                <w:sz w:val="20"/>
              </w:rPr>
            </w:pPr>
            <w:r w:rsidRPr="0099743C">
              <w:rPr>
                <w:rFonts w:ascii="Century Gothic" w:eastAsia="Century Gothic" w:hAnsi="Century Gothic"/>
                <w:b/>
                <w:color w:val="000000"/>
                <w:sz w:val="18"/>
              </w:rPr>
              <w:t>LOW</w:t>
            </w:r>
          </w:p>
        </w:tc>
        <w:tc>
          <w:tcPr>
            <w:tcW w:w="105" w:type="dxa"/>
            <w:tcBorders>
              <w:top w:val="nil"/>
              <w:left w:val="nil"/>
              <w:bottom w:val="nil"/>
              <w:right w:val="nil"/>
            </w:tcBorders>
            <w:shd w:val="clear" w:color="auto" w:fill="auto"/>
            <w:tcMar>
              <w:top w:w="80" w:type="dxa"/>
              <w:left w:w="80" w:type="dxa"/>
              <w:bottom w:w="80" w:type="dxa"/>
              <w:right w:w="80" w:type="dxa"/>
            </w:tcMar>
          </w:tcPr>
          <w:p w14:paraId="6C1F1B08" w14:textId="77777777" w:rsidR="00DA349F" w:rsidRDefault="00DA349F"/>
        </w:tc>
      </w:tr>
      <w:tr w:rsidR="0099743C" w14:paraId="6C1F1B15" w14:textId="77777777">
        <w:trPr>
          <w:trHeight w:val="293"/>
          <w:jc w:val="center"/>
        </w:trPr>
        <w:tc>
          <w:tcPr>
            <w:tcW w:w="907" w:type="dxa"/>
            <w:tcBorders>
              <w:top w:val="nil"/>
              <w:left w:val="nil"/>
              <w:bottom w:val="nil"/>
              <w:right w:val="nil"/>
            </w:tcBorders>
            <w:shd w:val="clear" w:color="auto" w:fill="auto"/>
            <w:tcMar>
              <w:top w:w="80" w:type="dxa"/>
              <w:left w:w="80" w:type="dxa"/>
              <w:bottom w:w="80" w:type="dxa"/>
              <w:right w:w="80" w:type="dxa"/>
            </w:tcMar>
          </w:tcPr>
          <w:p w14:paraId="6C1F1B0A" w14:textId="77777777" w:rsidR="00DA349F" w:rsidRPr="0099743C" w:rsidRDefault="00DA349F" w:rsidP="0099743C"/>
        </w:tc>
        <w:tc>
          <w:tcPr>
            <w:tcW w:w="648" w:type="dxa"/>
            <w:tcBorders>
              <w:top w:val="single" w:sz="4" w:space="0" w:color="000000"/>
              <w:left w:val="nil"/>
              <w:bottom w:val="nil"/>
              <w:right w:val="single" w:sz="4" w:space="0" w:color="000000"/>
            </w:tcBorders>
            <w:shd w:val="clear" w:color="auto" w:fill="auto"/>
            <w:tcMar>
              <w:top w:w="80" w:type="dxa"/>
              <w:left w:w="80" w:type="dxa"/>
              <w:bottom w:w="80" w:type="dxa"/>
              <w:right w:w="80" w:type="dxa"/>
            </w:tcMar>
            <w:vAlign w:val="center"/>
          </w:tcPr>
          <w:p w14:paraId="6C1F1B0B" w14:textId="77777777" w:rsidR="00DA349F" w:rsidRPr="0099743C" w:rsidRDefault="00DA349F" w:rsidP="0099743C"/>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F1B0C" w14:textId="77777777" w:rsidR="00DA349F" w:rsidRPr="0099743C" w:rsidRDefault="00AB44E9" w:rsidP="0099743C">
            <w:pPr>
              <w:pBdr>
                <w:top w:val="nil"/>
                <w:left w:val="nil"/>
                <w:bottom w:val="nil"/>
                <w:right w:val="nil"/>
                <w:between w:val="nil"/>
              </w:pBdr>
              <w:spacing w:before="120" w:after="120"/>
              <w:jc w:val="center"/>
              <w:rPr>
                <w:rFonts w:ascii="Century Gothic" w:eastAsia="Century Gothic" w:hAnsi="Century Gothic"/>
                <w:color w:val="000000"/>
                <w:sz w:val="20"/>
              </w:rPr>
            </w:pPr>
            <w:r w:rsidRPr="0099743C">
              <w:rPr>
                <w:rFonts w:ascii="Century Gothic" w:eastAsia="Century Gothic" w:hAnsi="Century Gothic"/>
                <w:b/>
                <w:color w:val="000000"/>
                <w:sz w:val="20"/>
              </w:rPr>
              <w:t>1</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F1B0D" w14:textId="77777777" w:rsidR="00DA349F" w:rsidRPr="0099743C" w:rsidRDefault="00AB44E9" w:rsidP="0099743C">
            <w:pPr>
              <w:pBdr>
                <w:top w:val="nil"/>
                <w:left w:val="nil"/>
                <w:bottom w:val="nil"/>
                <w:right w:val="nil"/>
                <w:between w:val="nil"/>
              </w:pBdr>
              <w:spacing w:before="120" w:after="120"/>
              <w:jc w:val="center"/>
              <w:rPr>
                <w:rFonts w:ascii="Century Gothic" w:eastAsia="Century Gothic" w:hAnsi="Century Gothic"/>
                <w:color w:val="000000"/>
                <w:sz w:val="20"/>
              </w:rPr>
            </w:pPr>
            <w:r w:rsidRPr="0099743C">
              <w:rPr>
                <w:rFonts w:ascii="Century Gothic" w:eastAsia="Century Gothic" w:hAnsi="Century Gothic"/>
                <w:b/>
                <w:color w:val="000000"/>
                <w:sz w:val="20"/>
              </w:rPr>
              <w:t>2</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F1B0E" w14:textId="77777777" w:rsidR="00DA349F" w:rsidRPr="0099743C" w:rsidRDefault="00AB44E9" w:rsidP="0099743C">
            <w:pPr>
              <w:pBdr>
                <w:top w:val="nil"/>
                <w:left w:val="nil"/>
                <w:bottom w:val="nil"/>
                <w:right w:val="nil"/>
                <w:between w:val="nil"/>
              </w:pBdr>
              <w:spacing w:before="120" w:after="120"/>
              <w:jc w:val="center"/>
              <w:rPr>
                <w:rFonts w:ascii="Century Gothic" w:eastAsia="Century Gothic" w:hAnsi="Century Gothic"/>
                <w:color w:val="000000"/>
                <w:sz w:val="20"/>
              </w:rPr>
            </w:pPr>
            <w:r w:rsidRPr="0099743C">
              <w:rPr>
                <w:rFonts w:ascii="Century Gothic" w:eastAsia="Century Gothic" w:hAnsi="Century Gothic"/>
                <w:b/>
                <w:color w:val="000000"/>
                <w:sz w:val="20"/>
              </w:rPr>
              <w:t>3</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F1B0F" w14:textId="77777777" w:rsidR="00DA349F" w:rsidRPr="0099743C" w:rsidRDefault="00AB44E9" w:rsidP="0099743C">
            <w:pPr>
              <w:pBdr>
                <w:top w:val="nil"/>
                <w:left w:val="nil"/>
                <w:bottom w:val="nil"/>
                <w:right w:val="nil"/>
                <w:between w:val="nil"/>
              </w:pBdr>
              <w:spacing w:before="120" w:after="120"/>
              <w:jc w:val="center"/>
              <w:rPr>
                <w:rFonts w:ascii="Century Gothic" w:eastAsia="Century Gothic" w:hAnsi="Century Gothic"/>
                <w:color w:val="000000"/>
                <w:sz w:val="20"/>
              </w:rPr>
            </w:pPr>
            <w:r w:rsidRPr="0099743C">
              <w:rPr>
                <w:rFonts w:ascii="Century Gothic" w:eastAsia="Century Gothic" w:hAnsi="Century Gothic"/>
                <w:b/>
                <w:color w:val="000000"/>
                <w:sz w:val="20"/>
              </w:rPr>
              <w:t>4</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F1B10" w14:textId="77777777" w:rsidR="00DA349F" w:rsidRPr="0099743C" w:rsidRDefault="00AB44E9" w:rsidP="0099743C">
            <w:pPr>
              <w:pBdr>
                <w:top w:val="nil"/>
                <w:left w:val="nil"/>
                <w:bottom w:val="nil"/>
                <w:right w:val="nil"/>
                <w:between w:val="nil"/>
              </w:pBdr>
              <w:spacing w:before="120" w:after="120"/>
              <w:jc w:val="center"/>
              <w:rPr>
                <w:rFonts w:ascii="Century Gothic" w:eastAsia="Century Gothic" w:hAnsi="Century Gothic"/>
                <w:color w:val="000000"/>
                <w:sz w:val="20"/>
              </w:rPr>
            </w:pPr>
            <w:r w:rsidRPr="0099743C">
              <w:rPr>
                <w:rFonts w:ascii="Century Gothic" w:eastAsia="Century Gothic" w:hAnsi="Century Gothic"/>
                <w:b/>
                <w:color w:val="000000"/>
                <w:sz w:val="20"/>
              </w:rPr>
              <w:t>5</w:t>
            </w:r>
          </w:p>
        </w:tc>
        <w:tc>
          <w:tcPr>
            <w:tcW w:w="1365" w:type="dxa"/>
            <w:tcBorders>
              <w:top w:val="nil"/>
              <w:left w:val="single" w:sz="4" w:space="0" w:color="000000"/>
              <w:bottom w:val="nil"/>
              <w:right w:val="nil"/>
            </w:tcBorders>
            <w:shd w:val="clear" w:color="auto" w:fill="auto"/>
            <w:tcMar>
              <w:top w:w="80" w:type="dxa"/>
              <w:left w:w="80" w:type="dxa"/>
              <w:bottom w:w="80" w:type="dxa"/>
              <w:right w:w="80" w:type="dxa"/>
            </w:tcMar>
          </w:tcPr>
          <w:p w14:paraId="6C1F1B11" w14:textId="77777777" w:rsidR="00DA349F" w:rsidRPr="0099743C" w:rsidRDefault="00DA349F" w:rsidP="0099743C"/>
        </w:tc>
        <w:tc>
          <w:tcPr>
            <w:tcW w:w="671" w:type="dxa"/>
            <w:tcBorders>
              <w:top w:val="single" w:sz="4" w:space="0" w:color="000000"/>
              <w:left w:val="nil"/>
              <w:bottom w:val="nil"/>
              <w:right w:val="nil"/>
            </w:tcBorders>
            <w:shd w:val="clear" w:color="auto" w:fill="auto"/>
            <w:tcMar>
              <w:top w:w="80" w:type="dxa"/>
              <w:left w:w="80" w:type="dxa"/>
              <w:bottom w:w="80" w:type="dxa"/>
              <w:right w:w="80" w:type="dxa"/>
            </w:tcMar>
          </w:tcPr>
          <w:p w14:paraId="6C1F1B12" w14:textId="77777777" w:rsidR="00DA349F" w:rsidRPr="0099743C" w:rsidRDefault="00DA349F" w:rsidP="0099743C"/>
        </w:tc>
        <w:tc>
          <w:tcPr>
            <w:tcW w:w="1320" w:type="dxa"/>
            <w:tcBorders>
              <w:top w:val="nil"/>
              <w:left w:val="nil"/>
              <w:bottom w:val="nil"/>
              <w:right w:val="nil"/>
            </w:tcBorders>
            <w:shd w:val="clear" w:color="auto" w:fill="auto"/>
            <w:tcMar>
              <w:top w:w="80" w:type="dxa"/>
              <w:left w:w="80" w:type="dxa"/>
              <w:bottom w:w="80" w:type="dxa"/>
              <w:right w:w="80" w:type="dxa"/>
            </w:tcMar>
          </w:tcPr>
          <w:p w14:paraId="6C1F1B13" w14:textId="77777777" w:rsidR="00DA349F" w:rsidRPr="0099743C" w:rsidRDefault="00DA349F" w:rsidP="0099743C"/>
        </w:tc>
        <w:tc>
          <w:tcPr>
            <w:tcW w:w="105" w:type="dxa"/>
            <w:tcBorders>
              <w:top w:val="nil"/>
              <w:left w:val="nil"/>
              <w:bottom w:val="nil"/>
              <w:right w:val="nil"/>
            </w:tcBorders>
            <w:shd w:val="clear" w:color="auto" w:fill="auto"/>
            <w:tcMar>
              <w:top w:w="80" w:type="dxa"/>
              <w:left w:w="80" w:type="dxa"/>
              <w:bottom w:w="80" w:type="dxa"/>
              <w:right w:w="80" w:type="dxa"/>
            </w:tcMar>
          </w:tcPr>
          <w:p w14:paraId="6C1F1B14" w14:textId="77777777" w:rsidR="00DA349F" w:rsidRDefault="00DA349F"/>
        </w:tc>
      </w:tr>
      <w:tr w:rsidR="0099743C" w14:paraId="6C1F1B1C" w14:textId="77777777">
        <w:trPr>
          <w:trHeight w:val="360"/>
          <w:jc w:val="center"/>
        </w:trPr>
        <w:tc>
          <w:tcPr>
            <w:tcW w:w="907" w:type="dxa"/>
            <w:tcBorders>
              <w:top w:val="nil"/>
              <w:left w:val="nil"/>
              <w:bottom w:val="nil"/>
              <w:right w:val="nil"/>
            </w:tcBorders>
            <w:shd w:val="clear" w:color="auto" w:fill="auto"/>
            <w:tcMar>
              <w:top w:w="80" w:type="dxa"/>
              <w:left w:w="80" w:type="dxa"/>
              <w:bottom w:w="80" w:type="dxa"/>
              <w:right w:w="80" w:type="dxa"/>
            </w:tcMar>
          </w:tcPr>
          <w:p w14:paraId="6C1F1B16" w14:textId="77777777" w:rsidR="00DA349F" w:rsidRPr="0099743C" w:rsidRDefault="00DA349F" w:rsidP="0099743C"/>
        </w:tc>
        <w:tc>
          <w:tcPr>
            <w:tcW w:w="648" w:type="dxa"/>
            <w:tcBorders>
              <w:top w:val="nil"/>
              <w:left w:val="nil"/>
              <w:bottom w:val="nil"/>
              <w:right w:val="nil"/>
            </w:tcBorders>
            <w:shd w:val="clear" w:color="auto" w:fill="auto"/>
            <w:tcMar>
              <w:top w:w="80" w:type="dxa"/>
              <w:left w:w="80" w:type="dxa"/>
              <w:bottom w:w="80" w:type="dxa"/>
              <w:right w:w="80" w:type="dxa"/>
            </w:tcMar>
            <w:vAlign w:val="center"/>
          </w:tcPr>
          <w:p w14:paraId="6C1F1B17" w14:textId="77777777" w:rsidR="00DA349F" w:rsidRPr="0099743C" w:rsidRDefault="00DA349F" w:rsidP="0099743C"/>
        </w:tc>
        <w:tc>
          <w:tcPr>
            <w:tcW w:w="4895" w:type="dxa"/>
            <w:gridSpan w:val="5"/>
            <w:tcBorders>
              <w:top w:val="single" w:sz="4" w:space="0" w:color="000000"/>
              <w:left w:val="nil"/>
              <w:bottom w:val="nil"/>
              <w:right w:val="nil"/>
            </w:tcBorders>
            <w:shd w:val="clear" w:color="auto" w:fill="auto"/>
            <w:tcMar>
              <w:top w:w="80" w:type="dxa"/>
              <w:left w:w="80" w:type="dxa"/>
              <w:bottom w:w="80" w:type="dxa"/>
              <w:right w:w="80" w:type="dxa"/>
            </w:tcMar>
            <w:vAlign w:val="center"/>
          </w:tcPr>
          <w:p w14:paraId="6C1F1B18" w14:textId="77777777" w:rsidR="00DA349F" w:rsidRPr="0099743C" w:rsidRDefault="00AB44E9" w:rsidP="0099743C">
            <w:pPr>
              <w:pBdr>
                <w:top w:val="nil"/>
                <w:left w:val="nil"/>
                <w:bottom w:val="nil"/>
                <w:right w:val="nil"/>
                <w:between w:val="nil"/>
              </w:pBdr>
              <w:spacing w:before="120"/>
              <w:jc w:val="center"/>
              <w:rPr>
                <w:rFonts w:ascii="Century Gothic" w:eastAsia="Century Gothic" w:hAnsi="Century Gothic"/>
                <w:color w:val="000000"/>
                <w:sz w:val="20"/>
              </w:rPr>
            </w:pPr>
            <w:r w:rsidRPr="0099743C">
              <w:rPr>
                <w:rFonts w:ascii="Century Gothic" w:eastAsia="Century Gothic" w:hAnsi="Century Gothic"/>
                <w:b/>
                <w:color w:val="000000"/>
                <w:sz w:val="28"/>
              </w:rPr>
              <w:t>Likelihood</w:t>
            </w:r>
          </w:p>
        </w:tc>
        <w:tc>
          <w:tcPr>
            <w:tcW w:w="1365" w:type="dxa"/>
            <w:tcBorders>
              <w:top w:val="nil"/>
              <w:left w:val="nil"/>
              <w:bottom w:val="nil"/>
              <w:right w:val="nil"/>
            </w:tcBorders>
            <w:shd w:val="clear" w:color="auto" w:fill="auto"/>
            <w:tcMar>
              <w:top w:w="80" w:type="dxa"/>
              <w:left w:w="80" w:type="dxa"/>
              <w:bottom w:w="80" w:type="dxa"/>
              <w:right w:w="80" w:type="dxa"/>
            </w:tcMar>
          </w:tcPr>
          <w:p w14:paraId="6C1F1B19" w14:textId="77777777" w:rsidR="00DA349F" w:rsidRPr="0099743C" w:rsidRDefault="00DA349F" w:rsidP="0099743C"/>
        </w:tc>
        <w:tc>
          <w:tcPr>
            <w:tcW w:w="671" w:type="dxa"/>
            <w:tcBorders>
              <w:top w:val="nil"/>
              <w:left w:val="nil"/>
              <w:bottom w:val="nil"/>
              <w:right w:val="nil"/>
            </w:tcBorders>
            <w:shd w:val="clear" w:color="auto" w:fill="auto"/>
            <w:tcMar>
              <w:top w:w="80" w:type="dxa"/>
              <w:left w:w="80" w:type="dxa"/>
              <w:bottom w:w="80" w:type="dxa"/>
              <w:right w:w="80" w:type="dxa"/>
            </w:tcMar>
          </w:tcPr>
          <w:p w14:paraId="6C1F1B1A" w14:textId="77777777" w:rsidR="00DA349F" w:rsidRPr="0099743C" w:rsidRDefault="00DA349F" w:rsidP="0099743C"/>
        </w:tc>
        <w:tc>
          <w:tcPr>
            <w:tcW w:w="1425" w:type="dxa"/>
            <w:gridSpan w:val="2"/>
            <w:tcBorders>
              <w:top w:val="nil"/>
              <w:left w:val="nil"/>
              <w:bottom w:val="nil"/>
              <w:right w:val="nil"/>
            </w:tcBorders>
            <w:shd w:val="clear" w:color="auto" w:fill="auto"/>
            <w:tcMar>
              <w:top w:w="80" w:type="dxa"/>
              <w:left w:w="80" w:type="dxa"/>
              <w:bottom w:w="80" w:type="dxa"/>
              <w:right w:w="80" w:type="dxa"/>
            </w:tcMar>
          </w:tcPr>
          <w:p w14:paraId="6C1F1B1B" w14:textId="77777777" w:rsidR="00DA349F" w:rsidRPr="0099743C" w:rsidRDefault="00DA349F" w:rsidP="0099743C"/>
        </w:tc>
      </w:tr>
    </w:tbl>
    <w:p w14:paraId="6C1F1B1D" w14:textId="77777777" w:rsidR="00DA349F" w:rsidRPr="0099743C" w:rsidRDefault="00DA349F" w:rsidP="0099743C">
      <w:pPr>
        <w:widowControl w:val="0"/>
        <w:pBdr>
          <w:top w:val="nil"/>
          <w:left w:val="nil"/>
          <w:bottom w:val="nil"/>
          <w:right w:val="nil"/>
          <w:between w:val="nil"/>
        </w:pBdr>
        <w:jc w:val="center"/>
        <w:rPr>
          <w:rFonts w:ascii="Century Gothic" w:eastAsia="Century Gothic" w:hAnsi="Century Gothic"/>
          <w:color w:val="000000"/>
          <w:sz w:val="20"/>
        </w:rPr>
      </w:pPr>
    </w:p>
    <w:sectPr w:rsidR="00DA349F" w:rsidRPr="0099743C" w:rsidSect="0006056B">
      <w:headerReference w:type="default" r:id="rId37"/>
      <w:footerReference w:type="even" r:id="rId38"/>
      <w:footerReference w:type="default" r:id="rId39"/>
      <w:pgSz w:w="16840" w:h="11900" w:orient="landscape"/>
      <w:pgMar w:top="864" w:right="1152" w:bottom="864" w:left="1152"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69059" w14:textId="77777777" w:rsidR="0006056B" w:rsidRDefault="0006056B">
      <w:r>
        <w:separator/>
      </w:r>
    </w:p>
  </w:endnote>
  <w:endnote w:type="continuationSeparator" w:id="0">
    <w:p w14:paraId="003A8D69" w14:textId="77777777" w:rsidR="0006056B" w:rsidRDefault="0006056B">
      <w:r>
        <w:continuationSeparator/>
      </w:r>
    </w:p>
  </w:endnote>
  <w:endnote w:type="continuationNotice" w:id="1">
    <w:p w14:paraId="489D0695" w14:textId="77777777" w:rsidR="0006056B" w:rsidRDefault="0006056B" w:rsidP="009974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mo">
    <w:altName w:val="Calibri"/>
    <w:charset w:val="00"/>
    <w:family w:val="auto"/>
    <w:pitch w:val="default"/>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Roboto">
    <w:charset w:val="00"/>
    <w:family w:val="auto"/>
    <w:pitch w:val="variable"/>
    <w:sig w:usb0="E0000AFF" w:usb1="5000217F" w:usb2="00000021" w:usb3="00000000" w:csb0="0000019F" w:csb1="00000000"/>
  </w:font>
  <w:font w:name="Helvetica Neue">
    <w:altName w:val="Sylfae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4059128"/>
      <w:docPartObj>
        <w:docPartGallery w:val="Page Numbers (Bottom of Page)"/>
        <w:docPartUnique/>
      </w:docPartObj>
    </w:sdtPr>
    <w:sdtEndPr>
      <w:rPr>
        <w:noProof/>
      </w:rPr>
    </w:sdtEndPr>
    <w:sdtContent>
      <w:p w14:paraId="09BC2BA8" w14:textId="4AA3E363" w:rsidR="00DD7C95" w:rsidRDefault="00DD7C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27ADCB" w14:textId="77777777" w:rsidR="00DD7C95" w:rsidRDefault="00DD7C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3325184"/>
      <w:docPartObj>
        <w:docPartGallery w:val="Page Numbers (Bottom of Page)"/>
        <w:docPartUnique/>
      </w:docPartObj>
    </w:sdtPr>
    <w:sdtEndPr>
      <w:rPr>
        <w:noProof/>
      </w:rPr>
    </w:sdtEndPr>
    <w:sdtContent>
      <w:p w14:paraId="27B51F36" w14:textId="3D4EBD28" w:rsidR="00DD7C95" w:rsidRDefault="00DD7C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8D5329" w14:textId="77777777" w:rsidR="00DD7C95" w:rsidRDefault="00DD7C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6CDA8" w14:textId="77777777" w:rsidR="0099743C" w:rsidRDefault="0099743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F1B3C" w14:textId="34A3CD95" w:rsidR="00DA349F" w:rsidRPr="0099743C" w:rsidRDefault="00AB44E9" w:rsidP="0099743C">
    <w:pPr>
      <w:pBdr>
        <w:top w:val="nil"/>
        <w:left w:val="nil"/>
        <w:bottom w:val="nil"/>
        <w:right w:val="nil"/>
        <w:between w:val="nil"/>
      </w:pBdr>
      <w:tabs>
        <w:tab w:val="center" w:pos="4153"/>
        <w:tab w:val="right" w:pos="8306"/>
      </w:tabs>
      <w:spacing w:before="120" w:after="120"/>
      <w:jc w:val="center"/>
      <w:rPr>
        <w:rFonts w:ascii="Century Gothic" w:eastAsia="Century Gothic" w:hAnsi="Century Gothic"/>
        <w:color w:val="000000"/>
        <w:sz w:val="20"/>
      </w:rPr>
    </w:pPr>
    <w:r w:rsidRPr="0099743C">
      <w:rPr>
        <w:rFonts w:ascii="Century Gothic" w:eastAsia="Century Gothic" w:hAnsi="Century Gothic"/>
        <w:color w:val="000000"/>
        <w:sz w:val="20"/>
      </w:rPr>
      <w:fldChar w:fldCharType="begin"/>
    </w:r>
    <w:r>
      <w:rPr>
        <w:rFonts w:ascii="Century Gothic" w:eastAsia="Century Gothic" w:hAnsi="Century Gothic" w:cs="Century Gothic"/>
        <w:color w:val="000000"/>
        <w:sz w:val="20"/>
        <w:szCs w:val="20"/>
      </w:rPr>
      <w:instrText>PAGE</w:instrText>
    </w:r>
    <w:r w:rsidRPr="0099743C">
      <w:rPr>
        <w:rFonts w:ascii="Century Gothic" w:eastAsia="Century Gothic" w:hAnsi="Century Gothic"/>
        <w:color w:val="000000"/>
        <w:sz w:val="20"/>
      </w:rPr>
      <w:fldChar w:fldCharType="separate"/>
    </w:r>
    <w:r w:rsidR="00917100">
      <w:rPr>
        <w:rFonts w:ascii="Century Gothic" w:eastAsia="Century Gothic" w:hAnsi="Century Gothic" w:cs="Century Gothic"/>
        <w:noProof/>
        <w:color w:val="000000"/>
        <w:sz w:val="20"/>
        <w:szCs w:val="20"/>
      </w:rPr>
      <w:t>6</w:t>
    </w:r>
    <w:r w:rsidRPr="0099743C">
      <w:rPr>
        <w:rFonts w:ascii="Century Gothic" w:eastAsia="Century Gothic" w:hAnsi="Century Gothic"/>
        <w:color w:val="00000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A43AA" w14:textId="77777777" w:rsidR="0006056B" w:rsidRDefault="0006056B">
      <w:r>
        <w:separator/>
      </w:r>
    </w:p>
  </w:footnote>
  <w:footnote w:type="continuationSeparator" w:id="0">
    <w:p w14:paraId="0C851984" w14:textId="77777777" w:rsidR="0006056B" w:rsidRDefault="0006056B">
      <w:r>
        <w:continuationSeparator/>
      </w:r>
    </w:p>
  </w:footnote>
  <w:footnote w:type="continuationNotice" w:id="1">
    <w:p w14:paraId="0580D064" w14:textId="77777777" w:rsidR="0006056B" w:rsidRDefault="0006056B" w:rsidP="009974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C7186" w14:textId="29756F4A" w:rsidR="0037763B" w:rsidRDefault="0030615F" w:rsidP="00E91718">
    <w:pPr>
      <w:pStyle w:val="Header"/>
      <w:pBdr>
        <w:bottom w:val="single" w:sz="4" w:space="1" w:color="auto"/>
      </w:pBdr>
      <w:tabs>
        <w:tab w:val="clear" w:pos="8306"/>
      </w:tabs>
      <w:rPr>
        <w:rFonts w:ascii="Arial Narrow" w:hAnsi="Arial Narrow"/>
        <w:b/>
        <w:bCs/>
        <w:sz w:val="18"/>
        <w:szCs w:val="18"/>
      </w:rPr>
    </w:pPr>
    <w:r w:rsidRPr="00453D4C">
      <w:rPr>
        <w:rFonts w:ascii="Arial Narrow" w:hAnsi="Arial Narrow"/>
        <w:b/>
        <w:bCs/>
        <w:sz w:val="18"/>
        <w:szCs w:val="18"/>
      </w:rPr>
      <w:t xml:space="preserve">UNDP </w:t>
    </w:r>
    <w:r>
      <w:rPr>
        <w:rFonts w:ascii="Arial Narrow" w:hAnsi="Arial Narrow"/>
        <w:b/>
        <w:bCs/>
        <w:sz w:val="18"/>
        <w:szCs w:val="18"/>
      </w:rPr>
      <w:t>POPP</w:t>
    </w:r>
    <w:r w:rsidR="0037763B">
      <w:rPr>
        <w:rFonts w:ascii="Arial Narrow" w:hAnsi="Arial Narrow"/>
        <w:b/>
        <w:bCs/>
        <w:sz w:val="18"/>
        <w:szCs w:val="18"/>
      </w:rPr>
      <w:t xml:space="preserve"> – Programme</w:t>
    </w:r>
    <w:r w:rsidR="00AB44E9">
      <w:rPr>
        <w:rFonts w:ascii="Arial Narrow" w:hAnsi="Arial Narrow"/>
        <w:b/>
        <w:bCs/>
        <w:sz w:val="18"/>
        <w:szCs w:val="18"/>
      </w:rPr>
      <w:t>, Portfolio</w:t>
    </w:r>
    <w:r w:rsidR="0037763B">
      <w:rPr>
        <w:rFonts w:ascii="Arial Narrow" w:hAnsi="Arial Narrow"/>
        <w:b/>
        <w:bCs/>
        <w:sz w:val="18"/>
        <w:szCs w:val="18"/>
      </w:rPr>
      <w:t xml:space="preserve"> and Project Management</w:t>
    </w:r>
    <w:r w:rsidR="00AB44E9">
      <w:rPr>
        <w:rFonts w:ascii="Arial Narrow" w:hAnsi="Arial Narrow"/>
        <w:b/>
        <w:bCs/>
        <w:sz w:val="18"/>
        <w:szCs w:val="18"/>
      </w:rPr>
      <w:t xml:space="preserve">         </w:t>
    </w:r>
    <w:r w:rsidR="0037763B">
      <w:rPr>
        <w:rFonts w:ascii="Arial Narrow" w:hAnsi="Arial Narrow"/>
        <w:b/>
        <w:bCs/>
        <w:sz w:val="18"/>
        <w:szCs w:val="18"/>
      </w:rPr>
      <w:t>Project</w:t>
    </w:r>
    <w:r w:rsidR="00EA5EA2">
      <w:rPr>
        <w:rFonts w:ascii="Arial Narrow" w:hAnsi="Arial Narrow"/>
        <w:b/>
        <w:bCs/>
        <w:sz w:val="18"/>
        <w:szCs w:val="18"/>
      </w:rPr>
      <w:t xml:space="preserve">/Portfolio </w:t>
    </w:r>
    <w:r w:rsidR="0037763B" w:rsidRPr="00453D4C">
      <w:rPr>
        <w:rFonts w:ascii="Arial Narrow" w:hAnsi="Arial Narrow"/>
        <w:b/>
        <w:bCs/>
        <w:sz w:val="18"/>
        <w:szCs w:val="18"/>
      </w:rPr>
      <w:t xml:space="preserve">Risk </w:t>
    </w:r>
    <w:r w:rsidR="0037763B">
      <w:rPr>
        <w:rFonts w:ascii="Arial Narrow" w:hAnsi="Arial Narrow"/>
        <w:b/>
        <w:bCs/>
        <w:sz w:val="18"/>
        <w:szCs w:val="18"/>
      </w:rPr>
      <w:t>Register</w:t>
    </w:r>
    <w:r w:rsidR="0037763B" w:rsidRPr="00453D4C">
      <w:rPr>
        <w:rFonts w:ascii="Arial Narrow" w:hAnsi="Arial Narrow"/>
        <w:b/>
        <w:bCs/>
        <w:sz w:val="18"/>
        <w:szCs w:val="18"/>
      </w:rPr>
      <w:t xml:space="preserve"> – Deliverable Description</w:t>
    </w:r>
    <w:r w:rsidR="0037763B">
      <w:rPr>
        <w:rFonts w:ascii="Arial Narrow" w:hAnsi="Arial Narrow"/>
        <w:b/>
        <w:bCs/>
        <w:sz w:val="18"/>
        <w:szCs w:val="18"/>
      </w:rPr>
      <w:t xml:space="preserve"> and Offline Template</w:t>
    </w:r>
  </w:p>
  <w:p w14:paraId="6C1F1B38" w14:textId="4FEBE869" w:rsidR="00DA349F" w:rsidRPr="0099743C" w:rsidRDefault="0037763B" w:rsidP="0099743C">
    <w:pPr>
      <w:pBdr>
        <w:top w:val="nil"/>
        <w:left w:val="nil"/>
        <w:bottom w:val="nil"/>
        <w:right w:val="nil"/>
        <w:between w:val="nil"/>
      </w:pBdr>
      <w:tabs>
        <w:tab w:val="right" w:pos="9020"/>
      </w:tabs>
      <w:rPr>
        <w:rFonts w:ascii="Helvetica Neue" w:eastAsia="Helvetica Neue" w:hAnsi="Helvetica Neue"/>
        <w:color w:val="000000"/>
      </w:rPr>
    </w:pPr>
    <w:r w:rsidRPr="00453D4C">
      <w:rPr>
        <w:rFonts w:ascii="Arial Narrow" w:hAnsi="Arial Narrow"/>
        <w:b/>
        <w:bCs/>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F1B39" w14:textId="77777777" w:rsidR="00DA349F" w:rsidRPr="0099743C" w:rsidRDefault="00DA349F" w:rsidP="0099743C">
    <w:pPr>
      <w:pBdr>
        <w:top w:val="nil"/>
        <w:left w:val="nil"/>
        <w:bottom w:val="nil"/>
        <w:right w:val="nil"/>
        <w:between w:val="nil"/>
      </w:pBdr>
      <w:tabs>
        <w:tab w:val="right" w:pos="9020"/>
      </w:tabs>
      <w:rPr>
        <w:rFonts w:ascii="Helvetica Neue" w:eastAsia="Helvetica Neue" w:hAnsi="Helvetica Neue"/>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F1B3A" w14:textId="2E0AD232" w:rsidR="00DA349F" w:rsidRPr="0099743C" w:rsidRDefault="00AB44E9" w:rsidP="0099743C">
    <w:pPr>
      <w:pBdr>
        <w:top w:val="nil"/>
        <w:left w:val="nil"/>
        <w:bottom w:val="single" w:sz="4" w:space="0" w:color="000000"/>
        <w:right w:val="nil"/>
        <w:between w:val="nil"/>
      </w:pBdr>
      <w:tabs>
        <w:tab w:val="center" w:pos="4153"/>
        <w:tab w:val="right" w:pos="8306"/>
        <w:tab w:val="right" w:pos="9540"/>
      </w:tabs>
      <w:spacing w:before="120" w:after="120"/>
      <w:jc w:val="both"/>
      <w:rPr>
        <w:rFonts w:ascii="Arial Narrow" w:eastAsia="Arial Narrow" w:hAnsi="Arial Narrow"/>
        <w:b/>
        <w:color w:val="000000"/>
        <w:sz w:val="18"/>
      </w:rPr>
    </w:pPr>
    <w:r w:rsidRPr="0099743C">
      <w:rPr>
        <w:rFonts w:ascii="Arial Narrow" w:eastAsia="Arial Narrow" w:hAnsi="Arial Narrow"/>
        <w:b/>
        <w:color w:val="000000"/>
        <w:sz w:val="18"/>
      </w:rPr>
      <w:t>UNDP  POPP – Programme and Project Management</w:t>
    </w:r>
    <w:r w:rsidRPr="0099743C">
      <w:rPr>
        <w:rFonts w:ascii="Arial Narrow" w:eastAsia="Arial Narrow" w:hAnsi="Arial Narrow"/>
        <w:b/>
        <w:color w:val="000000"/>
        <w:sz w:val="18"/>
      </w:rPr>
      <w:tab/>
    </w:r>
    <w:r w:rsidRPr="0099743C">
      <w:rPr>
        <w:rFonts w:ascii="Arial Narrow" w:eastAsia="Arial Narrow" w:hAnsi="Arial Narrow"/>
        <w:b/>
        <w:color w:val="000000"/>
        <w:sz w:val="18"/>
      </w:rPr>
      <w:tab/>
    </w:r>
    <w:r>
      <w:rPr>
        <w:rFonts w:ascii="Arial Narrow" w:eastAsia="Arial Narrow" w:hAnsi="Arial Narrow" w:cs="Arial Narrow"/>
        <w:b/>
        <w:color w:val="000000"/>
        <w:sz w:val="18"/>
        <w:szCs w:val="18"/>
      </w:rPr>
      <w:t>Portfolio/</w:t>
    </w:r>
    <w:r w:rsidRPr="0099743C">
      <w:rPr>
        <w:rFonts w:ascii="Arial Narrow" w:eastAsia="Arial Narrow" w:hAnsi="Arial Narrow"/>
        <w:b/>
        <w:color w:val="000000"/>
        <w:sz w:val="18"/>
      </w:rPr>
      <w:t xml:space="preserve">Project Risk </w:t>
    </w:r>
    <w:r>
      <w:rPr>
        <w:rFonts w:ascii="Arial Narrow" w:eastAsia="Arial Narrow" w:hAnsi="Arial Narrow" w:cs="Arial Narrow"/>
        <w:b/>
        <w:color w:val="000000"/>
        <w:sz w:val="18"/>
        <w:szCs w:val="18"/>
      </w:rPr>
      <w:t>Register</w:t>
    </w:r>
    <w:r w:rsidRPr="0099743C">
      <w:rPr>
        <w:rFonts w:ascii="Arial Narrow" w:eastAsia="Arial Narrow" w:hAnsi="Arial Narrow"/>
        <w:b/>
        <w:color w:val="000000"/>
        <w:sz w:val="18"/>
      </w:rPr>
      <w:t xml:space="preserve"> – Deliverable Description and Offline Template</w:t>
    </w:r>
  </w:p>
  <w:p w14:paraId="6C1F1B3B" w14:textId="77777777" w:rsidR="00DA349F" w:rsidRPr="0099743C" w:rsidRDefault="00AB44E9" w:rsidP="0099743C">
    <w:pPr>
      <w:pBdr>
        <w:top w:val="nil"/>
        <w:left w:val="nil"/>
        <w:bottom w:val="nil"/>
        <w:right w:val="nil"/>
        <w:between w:val="nil"/>
      </w:pBdr>
      <w:tabs>
        <w:tab w:val="center" w:pos="4153"/>
        <w:tab w:val="right" w:pos="8306"/>
        <w:tab w:val="right" w:pos="9540"/>
      </w:tabs>
      <w:spacing w:before="120" w:after="120"/>
      <w:jc w:val="both"/>
      <w:rPr>
        <w:rFonts w:ascii="Century Gothic" w:eastAsia="Century Gothic" w:hAnsi="Century Gothic"/>
        <w:color w:val="000000"/>
        <w:sz w:val="20"/>
      </w:rPr>
    </w:pPr>
    <w:r w:rsidRPr="0099743C">
      <w:rPr>
        <w:rFonts w:ascii="Arial Narrow" w:eastAsia="Arial Narrow" w:hAnsi="Arial Narrow"/>
        <w:b/>
        <w:color w:val="000000"/>
        <w:sz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3E9E"/>
    <w:multiLevelType w:val="multilevel"/>
    <w:tmpl w:val="D8CE1318"/>
    <w:lvl w:ilvl="0">
      <w:start w:val="1"/>
      <w:numFmt w:val="bullet"/>
      <w:lvlText w:val="➢"/>
      <w:lvlJc w:val="left"/>
      <w:pPr>
        <w:ind w:left="720" w:hanging="360"/>
      </w:pPr>
      <w:rPr>
        <w:rFonts w:ascii="Arimo" w:eastAsia="Arimo" w:hAnsi="Arimo" w:cs="Arimo"/>
        <w:b w:val="0"/>
        <w:i w:val="0"/>
        <w:smallCaps w:val="0"/>
        <w:strike w:val="0"/>
        <w:shd w:val="clear" w:color="auto" w:fill="auto"/>
        <w:vertAlign w:val="baseline"/>
      </w:rPr>
    </w:lvl>
    <w:lvl w:ilvl="1">
      <w:start w:val="1"/>
      <w:numFmt w:val="bullet"/>
      <w:lvlText w:val="•"/>
      <w:lvlJc w:val="left"/>
      <w:pPr>
        <w:ind w:left="1800" w:hanging="720"/>
      </w:pPr>
      <w:rPr>
        <w:rFonts w:ascii="Arimo" w:eastAsia="Arimo" w:hAnsi="Arimo" w:cs="Arimo"/>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880" w:hanging="360"/>
      </w:pPr>
      <w:rPr>
        <w:rFonts w:ascii="Arimo" w:eastAsia="Arimo" w:hAnsi="Arimo" w:cs="Arimo"/>
        <w:b w:val="0"/>
        <w:i w:val="0"/>
        <w:smallCaps w:val="0"/>
        <w:strike w:val="0"/>
        <w:shd w:val="clear" w:color="auto" w:fill="auto"/>
        <w:vertAlign w:val="baseline"/>
      </w:rPr>
    </w:lvl>
    <w:lvl w:ilvl="4">
      <w:start w:val="1"/>
      <w:numFmt w:val="bullet"/>
      <w:lvlText w:val="□"/>
      <w:lvlJc w:val="left"/>
      <w:pPr>
        <w:ind w:left="3600" w:hanging="360"/>
      </w:pPr>
      <w:rPr>
        <w:rFonts w:ascii="Noto Sans Symbols" w:eastAsia="Noto Sans Symbols" w:hAnsi="Noto Sans Symbols" w:cs="Noto Sans Symbols"/>
        <w:b w:val="0"/>
        <w:i w:val="0"/>
        <w:smallCaps w:val="0"/>
        <w:strike w:val="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5040" w:hanging="360"/>
      </w:pPr>
      <w:rPr>
        <w:rFonts w:ascii="Arimo" w:eastAsia="Arimo" w:hAnsi="Arimo" w:cs="Arimo"/>
        <w:b w:val="0"/>
        <w:i w:val="0"/>
        <w:smallCaps w:val="0"/>
        <w:strike w:val="0"/>
        <w:shd w:val="clear" w:color="auto" w:fill="auto"/>
        <w:vertAlign w:val="baseline"/>
      </w:rPr>
    </w:lvl>
    <w:lvl w:ilvl="7">
      <w:start w:val="1"/>
      <w:numFmt w:val="bullet"/>
      <w:lvlText w:val="□"/>
      <w:lvlJc w:val="left"/>
      <w:pPr>
        <w:ind w:left="5760" w:hanging="360"/>
      </w:pPr>
      <w:rPr>
        <w:rFonts w:ascii="Noto Sans Symbols" w:eastAsia="Noto Sans Symbols" w:hAnsi="Noto Sans Symbols" w:cs="Noto Sans Symbols"/>
        <w:b w:val="0"/>
        <w:i w:val="0"/>
        <w:smallCaps w:val="0"/>
        <w:strike w:val="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hd w:val="clear" w:color="auto" w:fill="auto"/>
        <w:vertAlign w:val="baseline"/>
      </w:rPr>
    </w:lvl>
  </w:abstractNum>
  <w:abstractNum w:abstractNumId="1" w15:restartNumberingAfterBreak="0">
    <w:nsid w:val="083C2991"/>
    <w:multiLevelType w:val="hybridMultilevel"/>
    <w:tmpl w:val="B9FA2896"/>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3E0EFD"/>
    <w:multiLevelType w:val="multilevel"/>
    <w:tmpl w:val="82C42164"/>
    <w:lvl w:ilvl="0">
      <w:start w:val="1"/>
      <w:numFmt w:val="bullet"/>
      <w:lvlText w:val="➢"/>
      <w:lvlJc w:val="left"/>
      <w:pPr>
        <w:ind w:left="720" w:hanging="360"/>
      </w:pPr>
      <w:rPr>
        <w:rFonts w:ascii="Arimo" w:eastAsia="Arimo" w:hAnsi="Arimo" w:cs="Arimo"/>
        <w:b w:val="0"/>
        <w:i w:val="0"/>
        <w:smallCaps w:val="0"/>
        <w:strike w:val="0"/>
        <w:sz w:val="24"/>
        <w:szCs w:val="24"/>
        <w:shd w:val="clear" w:color="auto" w:fill="auto"/>
        <w:vertAlign w:val="baseline"/>
      </w:rPr>
    </w:lvl>
    <w:lvl w:ilvl="1">
      <w:start w:val="1"/>
      <w:numFmt w:val="bullet"/>
      <w:lvlText w:val="□"/>
      <w:lvlJc w:val="left"/>
      <w:pPr>
        <w:ind w:left="1440" w:hanging="360"/>
      </w:pPr>
      <w:rPr>
        <w:rFonts w:ascii="Noto Sans Symbols" w:eastAsia="Noto Sans Symbols" w:hAnsi="Noto Sans Symbols" w:cs="Noto Sans Symbols"/>
        <w:b w:val="0"/>
        <w:i w:val="0"/>
        <w:smallCaps w:val="0"/>
        <w:strike w:val="0"/>
        <w:sz w:val="24"/>
        <w:szCs w:val="24"/>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z w:val="24"/>
        <w:szCs w:val="24"/>
        <w:shd w:val="clear" w:color="auto" w:fill="auto"/>
        <w:vertAlign w:val="baseline"/>
      </w:rPr>
    </w:lvl>
    <w:lvl w:ilvl="3">
      <w:start w:val="1"/>
      <w:numFmt w:val="bullet"/>
      <w:lvlText w:val="•"/>
      <w:lvlJc w:val="left"/>
      <w:pPr>
        <w:ind w:left="2880" w:hanging="360"/>
      </w:pPr>
      <w:rPr>
        <w:rFonts w:ascii="Arimo" w:eastAsia="Arimo" w:hAnsi="Arimo" w:cs="Arimo"/>
        <w:b w:val="0"/>
        <w:i w:val="0"/>
        <w:smallCaps w:val="0"/>
        <w:strike w:val="0"/>
        <w:sz w:val="24"/>
        <w:szCs w:val="24"/>
        <w:shd w:val="clear" w:color="auto" w:fill="auto"/>
        <w:vertAlign w:val="baseline"/>
      </w:rPr>
    </w:lvl>
    <w:lvl w:ilvl="4">
      <w:start w:val="1"/>
      <w:numFmt w:val="bullet"/>
      <w:lvlText w:val="□"/>
      <w:lvlJc w:val="left"/>
      <w:pPr>
        <w:ind w:left="3600" w:hanging="360"/>
      </w:pPr>
      <w:rPr>
        <w:rFonts w:ascii="Noto Sans Symbols" w:eastAsia="Noto Sans Symbols" w:hAnsi="Noto Sans Symbols" w:cs="Noto Sans Symbols"/>
        <w:b w:val="0"/>
        <w:i w:val="0"/>
        <w:smallCaps w:val="0"/>
        <w:strike w:val="0"/>
        <w:sz w:val="24"/>
        <w:szCs w:val="24"/>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z w:val="24"/>
        <w:szCs w:val="24"/>
        <w:shd w:val="clear" w:color="auto" w:fill="auto"/>
        <w:vertAlign w:val="baseline"/>
      </w:rPr>
    </w:lvl>
    <w:lvl w:ilvl="6">
      <w:start w:val="1"/>
      <w:numFmt w:val="bullet"/>
      <w:lvlText w:val="•"/>
      <w:lvlJc w:val="left"/>
      <w:pPr>
        <w:ind w:left="5040" w:hanging="360"/>
      </w:pPr>
      <w:rPr>
        <w:rFonts w:ascii="Arimo" w:eastAsia="Arimo" w:hAnsi="Arimo" w:cs="Arimo"/>
        <w:b w:val="0"/>
        <w:i w:val="0"/>
        <w:smallCaps w:val="0"/>
        <w:strike w:val="0"/>
        <w:sz w:val="24"/>
        <w:szCs w:val="24"/>
        <w:shd w:val="clear" w:color="auto" w:fill="auto"/>
        <w:vertAlign w:val="baseline"/>
      </w:rPr>
    </w:lvl>
    <w:lvl w:ilvl="7">
      <w:start w:val="1"/>
      <w:numFmt w:val="bullet"/>
      <w:lvlText w:val="□"/>
      <w:lvlJc w:val="left"/>
      <w:pPr>
        <w:ind w:left="5760" w:hanging="360"/>
      </w:pPr>
      <w:rPr>
        <w:rFonts w:ascii="Noto Sans Symbols" w:eastAsia="Noto Sans Symbols" w:hAnsi="Noto Sans Symbols" w:cs="Noto Sans Symbols"/>
        <w:b w:val="0"/>
        <w:i w:val="0"/>
        <w:smallCaps w:val="0"/>
        <w:strike w:val="0"/>
        <w:sz w:val="24"/>
        <w:szCs w:val="24"/>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z w:val="24"/>
        <w:szCs w:val="24"/>
        <w:shd w:val="clear" w:color="auto" w:fill="auto"/>
        <w:vertAlign w:val="baseline"/>
      </w:rPr>
    </w:lvl>
  </w:abstractNum>
  <w:abstractNum w:abstractNumId="3" w15:restartNumberingAfterBreak="0">
    <w:nsid w:val="0E59233A"/>
    <w:multiLevelType w:val="hybridMultilevel"/>
    <w:tmpl w:val="4ED474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6176E5"/>
    <w:multiLevelType w:val="hybridMultilevel"/>
    <w:tmpl w:val="DAC2D96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0D7B4F"/>
    <w:multiLevelType w:val="hybridMultilevel"/>
    <w:tmpl w:val="910E63C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3801EB"/>
    <w:multiLevelType w:val="hybridMultilevel"/>
    <w:tmpl w:val="A42A8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C52184"/>
    <w:multiLevelType w:val="multilevel"/>
    <w:tmpl w:val="E77AC1EE"/>
    <w:lvl w:ilvl="0">
      <w:start w:val="1"/>
      <w:numFmt w:val="decimal"/>
      <w:lvlText w:val="%1."/>
      <w:lvlJc w:val="left"/>
      <w:pPr>
        <w:ind w:left="288" w:hanging="288"/>
      </w:pPr>
      <w:rPr>
        <w:smallCaps w:val="0"/>
        <w:strike w:val="0"/>
        <w:shd w:val="clear" w:color="auto" w:fill="auto"/>
        <w:vertAlign w:val="baseline"/>
      </w:rPr>
    </w:lvl>
    <w:lvl w:ilvl="1">
      <w:start w:val="1"/>
      <w:numFmt w:val="decimal"/>
      <w:lvlText w:val="%2."/>
      <w:lvlJc w:val="left"/>
      <w:pPr>
        <w:ind w:left="314" w:hanging="314"/>
      </w:pPr>
      <w:rPr>
        <w:smallCaps w:val="0"/>
        <w:strike w:val="0"/>
        <w:shd w:val="clear" w:color="auto" w:fill="auto"/>
        <w:vertAlign w:val="baseline"/>
      </w:rPr>
    </w:lvl>
    <w:lvl w:ilvl="2">
      <w:start w:val="1"/>
      <w:numFmt w:val="decimal"/>
      <w:lvlText w:val="%2.%3."/>
      <w:lvlJc w:val="left"/>
      <w:pPr>
        <w:ind w:left="403" w:hanging="389"/>
      </w:pPr>
      <w:rPr>
        <w:smallCaps w:val="0"/>
        <w:strike w:val="0"/>
        <w:shd w:val="clear" w:color="auto" w:fill="auto"/>
        <w:vertAlign w:val="baseline"/>
      </w:rPr>
    </w:lvl>
    <w:lvl w:ilvl="3">
      <w:start w:val="1"/>
      <w:numFmt w:val="decimal"/>
      <w:lvlText w:val="%2.%3.%4."/>
      <w:lvlJc w:val="left"/>
      <w:pPr>
        <w:ind w:left="907" w:hanging="216"/>
      </w:pPr>
      <w:rPr>
        <w:smallCaps w:val="0"/>
        <w:strike w:val="0"/>
        <w:shd w:val="clear" w:color="auto" w:fill="auto"/>
        <w:vertAlign w:val="baseline"/>
      </w:rPr>
    </w:lvl>
    <w:lvl w:ilvl="4">
      <w:start w:val="1"/>
      <w:numFmt w:val="decimal"/>
      <w:lvlText w:val="%2.%3.%4.%5."/>
      <w:lvlJc w:val="left"/>
      <w:pPr>
        <w:ind w:left="1411" w:hanging="360"/>
      </w:pPr>
      <w:rPr>
        <w:smallCaps w:val="0"/>
        <w:strike w:val="0"/>
        <w:shd w:val="clear" w:color="auto" w:fill="auto"/>
        <w:vertAlign w:val="baseline"/>
      </w:rPr>
    </w:lvl>
    <w:lvl w:ilvl="5">
      <w:start w:val="1"/>
      <w:numFmt w:val="decimal"/>
      <w:lvlText w:val="%2.%3.%4.%5.%6."/>
      <w:lvlJc w:val="left"/>
      <w:pPr>
        <w:ind w:left="1915" w:hanging="504"/>
      </w:pPr>
      <w:rPr>
        <w:smallCaps w:val="0"/>
        <w:strike w:val="0"/>
        <w:shd w:val="clear" w:color="auto" w:fill="auto"/>
        <w:vertAlign w:val="baseline"/>
      </w:rPr>
    </w:lvl>
    <w:lvl w:ilvl="6">
      <w:start w:val="1"/>
      <w:numFmt w:val="decimal"/>
      <w:lvlText w:val="%2.%3.%4.%5.%6.%7."/>
      <w:lvlJc w:val="left"/>
      <w:pPr>
        <w:ind w:left="2419" w:hanging="647"/>
      </w:pPr>
      <w:rPr>
        <w:smallCaps w:val="0"/>
        <w:strike w:val="0"/>
        <w:shd w:val="clear" w:color="auto" w:fill="auto"/>
        <w:vertAlign w:val="baseline"/>
      </w:rPr>
    </w:lvl>
    <w:lvl w:ilvl="7">
      <w:start w:val="1"/>
      <w:numFmt w:val="decimal"/>
      <w:lvlText w:val="%2.%3.%4.%5.%6.%7.%8."/>
      <w:lvlJc w:val="left"/>
      <w:pPr>
        <w:ind w:left="2923" w:hanging="792"/>
      </w:pPr>
      <w:rPr>
        <w:smallCaps w:val="0"/>
        <w:strike w:val="0"/>
        <w:shd w:val="clear" w:color="auto" w:fill="auto"/>
        <w:vertAlign w:val="baseline"/>
      </w:rPr>
    </w:lvl>
    <w:lvl w:ilvl="8">
      <w:start w:val="1"/>
      <w:numFmt w:val="decimal"/>
      <w:lvlText w:val="%2.%3.%4.%5.%6.%7.%8.%9."/>
      <w:lvlJc w:val="left"/>
      <w:pPr>
        <w:ind w:left="3499" w:hanging="1008"/>
      </w:pPr>
      <w:rPr>
        <w:smallCaps w:val="0"/>
        <w:strike w:val="0"/>
        <w:shd w:val="clear" w:color="auto" w:fill="auto"/>
        <w:vertAlign w:val="baseline"/>
      </w:rPr>
    </w:lvl>
  </w:abstractNum>
  <w:abstractNum w:abstractNumId="8" w15:restartNumberingAfterBreak="0">
    <w:nsid w:val="1BFC4987"/>
    <w:multiLevelType w:val="multilevel"/>
    <w:tmpl w:val="EAD20CA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0CF6347"/>
    <w:multiLevelType w:val="multilevel"/>
    <w:tmpl w:val="AA4CD554"/>
    <w:lvl w:ilvl="0">
      <w:start w:val="1"/>
      <w:numFmt w:val="decimal"/>
      <w:lvlText w:val="%1."/>
      <w:lvlJc w:val="left"/>
      <w:pPr>
        <w:ind w:left="360" w:hanging="360"/>
      </w:pPr>
      <w:rPr>
        <w:rFonts w:hint="default"/>
      </w:rPr>
    </w:lvl>
    <w:lvl w:ilvl="1">
      <w:start w:val="1"/>
      <w:numFmt w:val="decimal"/>
      <w:lvlText w:val="3.%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3CB67EA"/>
    <w:multiLevelType w:val="hybridMultilevel"/>
    <w:tmpl w:val="B2D2C752"/>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B90CF8"/>
    <w:multiLevelType w:val="hybridMultilevel"/>
    <w:tmpl w:val="961AFF1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616389"/>
    <w:multiLevelType w:val="hybridMultilevel"/>
    <w:tmpl w:val="A8E83D2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2417EF"/>
    <w:multiLevelType w:val="multilevel"/>
    <w:tmpl w:val="AA72456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8EA4BA9"/>
    <w:multiLevelType w:val="multilevel"/>
    <w:tmpl w:val="A06CE3D6"/>
    <w:lvl w:ilvl="0">
      <w:start w:val="1"/>
      <w:numFmt w:val="decimal"/>
      <w:lvlText w:val="%1."/>
      <w:lvlJc w:val="left"/>
      <w:pPr>
        <w:ind w:left="360" w:hanging="360"/>
      </w:p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1B29D2"/>
    <w:multiLevelType w:val="multilevel"/>
    <w:tmpl w:val="D95C35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2D55E60"/>
    <w:multiLevelType w:val="multilevel"/>
    <w:tmpl w:val="8A6A8DBA"/>
    <w:lvl w:ilvl="0">
      <w:start w:val="1"/>
      <w:numFmt w:val="decimal"/>
      <w:lvlText w:val="%1."/>
      <w:lvlJc w:val="left"/>
      <w:pPr>
        <w:ind w:left="288" w:hanging="288"/>
      </w:pPr>
      <w:rPr>
        <w:smallCaps w:val="0"/>
        <w:strike w:val="0"/>
        <w:shd w:val="clear" w:color="auto" w:fill="auto"/>
        <w:vertAlign w:val="baseline"/>
      </w:rPr>
    </w:lvl>
    <w:lvl w:ilvl="1">
      <w:start w:val="1"/>
      <w:numFmt w:val="decimal"/>
      <w:lvlText w:val="%2."/>
      <w:lvlJc w:val="left"/>
      <w:pPr>
        <w:ind w:left="364" w:hanging="364"/>
      </w:pPr>
      <w:rPr>
        <w:smallCaps w:val="0"/>
        <w:strike w:val="0"/>
        <w:shd w:val="clear" w:color="auto" w:fill="auto"/>
        <w:vertAlign w:val="baseline"/>
      </w:rPr>
    </w:lvl>
    <w:lvl w:ilvl="2">
      <w:start w:val="1"/>
      <w:numFmt w:val="decimal"/>
      <w:lvlText w:val="%2.%3."/>
      <w:lvlJc w:val="left"/>
      <w:pPr>
        <w:ind w:left="403" w:hanging="389"/>
      </w:pPr>
      <w:rPr>
        <w:smallCaps w:val="0"/>
        <w:strike w:val="0"/>
        <w:shd w:val="clear" w:color="auto" w:fill="auto"/>
        <w:vertAlign w:val="baseline"/>
      </w:rPr>
    </w:lvl>
    <w:lvl w:ilvl="3">
      <w:start w:val="1"/>
      <w:numFmt w:val="decimal"/>
      <w:lvlText w:val="%2.%3.%4."/>
      <w:lvlJc w:val="left"/>
      <w:pPr>
        <w:ind w:left="907" w:hanging="216"/>
      </w:pPr>
      <w:rPr>
        <w:smallCaps w:val="0"/>
        <w:strike w:val="0"/>
        <w:shd w:val="clear" w:color="auto" w:fill="auto"/>
        <w:vertAlign w:val="baseline"/>
      </w:rPr>
    </w:lvl>
    <w:lvl w:ilvl="4">
      <w:start w:val="1"/>
      <w:numFmt w:val="decimal"/>
      <w:lvlText w:val="%2.%3.%4.%5."/>
      <w:lvlJc w:val="left"/>
      <w:pPr>
        <w:ind w:left="1411" w:hanging="360"/>
      </w:pPr>
      <w:rPr>
        <w:smallCaps w:val="0"/>
        <w:strike w:val="0"/>
        <w:shd w:val="clear" w:color="auto" w:fill="auto"/>
        <w:vertAlign w:val="baseline"/>
      </w:rPr>
    </w:lvl>
    <w:lvl w:ilvl="5">
      <w:start w:val="1"/>
      <w:numFmt w:val="decimal"/>
      <w:lvlText w:val="%2.%3.%4.%5.%6."/>
      <w:lvlJc w:val="left"/>
      <w:pPr>
        <w:ind w:left="1915" w:hanging="504"/>
      </w:pPr>
      <w:rPr>
        <w:smallCaps w:val="0"/>
        <w:strike w:val="0"/>
        <w:shd w:val="clear" w:color="auto" w:fill="auto"/>
        <w:vertAlign w:val="baseline"/>
      </w:rPr>
    </w:lvl>
    <w:lvl w:ilvl="6">
      <w:start w:val="1"/>
      <w:numFmt w:val="decimal"/>
      <w:lvlText w:val="%2.%3.%4.%5.%6.%7."/>
      <w:lvlJc w:val="left"/>
      <w:pPr>
        <w:ind w:left="2419" w:hanging="647"/>
      </w:pPr>
      <w:rPr>
        <w:smallCaps w:val="0"/>
        <w:strike w:val="0"/>
        <w:shd w:val="clear" w:color="auto" w:fill="auto"/>
        <w:vertAlign w:val="baseline"/>
      </w:rPr>
    </w:lvl>
    <w:lvl w:ilvl="7">
      <w:start w:val="1"/>
      <w:numFmt w:val="decimal"/>
      <w:lvlText w:val="%2.%3.%4.%5.%6.%7.%8."/>
      <w:lvlJc w:val="left"/>
      <w:pPr>
        <w:ind w:left="2923" w:hanging="792"/>
      </w:pPr>
      <w:rPr>
        <w:smallCaps w:val="0"/>
        <w:strike w:val="0"/>
        <w:shd w:val="clear" w:color="auto" w:fill="auto"/>
        <w:vertAlign w:val="baseline"/>
      </w:rPr>
    </w:lvl>
    <w:lvl w:ilvl="8">
      <w:start w:val="1"/>
      <w:numFmt w:val="decimal"/>
      <w:lvlText w:val="%2.%3.%4.%5.%6.%7.%8.%9."/>
      <w:lvlJc w:val="left"/>
      <w:pPr>
        <w:ind w:left="3499" w:hanging="1008"/>
      </w:pPr>
      <w:rPr>
        <w:smallCaps w:val="0"/>
        <w:strike w:val="0"/>
        <w:shd w:val="clear" w:color="auto" w:fill="auto"/>
        <w:vertAlign w:val="baseline"/>
      </w:rPr>
    </w:lvl>
  </w:abstractNum>
  <w:abstractNum w:abstractNumId="17" w15:restartNumberingAfterBreak="0">
    <w:nsid w:val="3CD03C16"/>
    <w:multiLevelType w:val="hybridMultilevel"/>
    <w:tmpl w:val="B2503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232E6A"/>
    <w:multiLevelType w:val="multilevel"/>
    <w:tmpl w:val="B4A46EAC"/>
    <w:lvl w:ilvl="0">
      <w:start w:val="1"/>
      <w:numFmt w:val="decimal"/>
      <w:lvlText w:val="%1."/>
      <w:lvlJc w:val="left"/>
      <w:pPr>
        <w:ind w:left="288" w:hanging="288"/>
      </w:pPr>
      <w:rPr>
        <w:smallCaps w:val="0"/>
        <w:strike w:val="0"/>
        <w:shd w:val="clear" w:color="auto" w:fill="auto"/>
        <w:vertAlign w:val="baseline"/>
      </w:rPr>
    </w:lvl>
    <w:lvl w:ilvl="1">
      <w:start w:val="1"/>
      <w:numFmt w:val="decimal"/>
      <w:lvlText w:val="%2."/>
      <w:lvlJc w:val="left"/>
      <w:pPr>
        <w:ind w:left="365" w:hanging="365"/>
      </w:pPr>
      <w:rPr>
        <w:smallCaps w:val="0"/>
        <w:strike w:val="0"/>
        <w:shd w:val="clear" w:color="auto" w:fill="auto"/>
        <w:vertAlign w:val="baseline"/>
      </w:rPr>
    </w:lvl>
    <w:lvl w:ilvl="2">
      <w:start w:val="1"/>
      <w:numFmt w:val="decimal"/>
      <w:lvlText w:val="%2.%3."/>
      <w:lvlJc w:val="left"/>
      <w:pPr>
        <w:ind w:left="418" w:hanging="374"/>
      </w:pPr>
      <w:rPr>
        <w:smallCaps w:val="0"/>
        <w:strike w:val="0"/>
        <w:shd w:val="clear" w:color="auto" w:fill="auto"/>
        <w:vertAlign w:val="baseline"/>
      </w:rPr>
    </w:lvl>
    <w:lvl w:ilvl="3">
      <w:start w:val="1"/>
      <w:numFmt w:val="decimal"/>
      <w:lvlText w:val="%2.%3.%4."/>
      <w:lvlJc w:val="left"/>
      <w:pPr>
        <w:ind w:left="922" w:hanging="216"/>
      </w:pPr>
      <w:rPr>
        <w:smallCaps w:val="0"/>
        <w:strike w:val="0"/>
        <w:shd w:val="clear" w:color="auto" w:fill="auto"/>
        <w:vertAlign w:val="baseline"/>
      </w:rPr>
    </w:lvl>
    <w:lvl w:ilvl="4">
      <w:start w:val="1"/>
      <w:numFmt w:val="decimal"/>
      <w:lvlText w:val="%2.%3.%4.%5."/>
      <w:lvlJc w:val="left"/>
      <w:pPr>
        <w:ind w:left="1426" w:hanging="360"/>
      </w:pPr>
      <w:rPr>
        <w:smallCaps w:val="0"/>
        <w:strike w:val="0"/>
        <w:shd w:val="clear" w:color="auto" w:fill="auto"/>
        <w:vertAlign w:val="baseline"/>
      </w:rPr>
    </w:lvl>
    <w:lvl w:ilvl="5">
      <w:start w:val="1"/>
      <w:numFmt w:val="decimal"/>
      <w:lvlText w:val="%2.%3.%4.%5.%6."/>
      <w:lvlJc w:val="left"/>
      <w:pPr>
        <w:ind w:left="1930" w:hanging="504"/>
      </w:pPr>
      <w:rPr>
        <w:smallCaps w:val="0"/>
        <w:strike w:val="0"/>
        <w:shd w:val="clear" w:color="auto" w:fill="auto"/>
        <w:vertAlign w:val="baseline"/>
      </w:rPr>
    </w:lvl>
    <w:lvl w:ilvl="6">
      <w:start w:val="1"/>
      <w:numFmt w:val="decimal"/>
      <w:lvlText w:val="%2.%3.%4.%5.%6.%7."/>
      <w:lvlJc w:val="left"/>
      <w:pPr>
        <w:ind w:left="2434" w:hanging="647"/>
      </w:pPr>
      <w:rPr>
        <w:smallCaps w:val="0"/>
        <w:strike w:val="0"/>
        <w:shd w:val="clear" w:color="auto" w:fill="auto"/>
        <w:vertAlign w:val="baseline"/>
      </w:rPr>
    </w:lvl>
    <w:lvl w:ilvl="7">
      <w:start w:val="1"/>
      <w:numFmt w:val="decimal"/>
      <w:lvlText w:val="%2.%3.%4.%5.%6.%7.%8."/>
      <w:lvlJc w:val="left"/>
      <w:pPr>
        <w:ind w:left="2938" w:hanging="792"/>
      </w:pPr>
      <w:rPr>
        <w:smallCaps w:val="0"/>
        <w:strike w:val="0"/>
        <w:shd w:val="clear" w:color="auto" w:fill="auto"/>
        <w:vertAlign w:val="baseline"/>
      </w:rPr>
    </w:lvl>
    <w:lvl w:ilvl="8">
      <w:start w:val="1"/>
      <w:numFmt w:val="decimal"/>
      <w:lvlText w:val="%2.%3.%4.%5.%6.%7.%8.%9."/>
      <w:lvlJc w:val="left"/>
      <w:pPr>
        <w:ind w:left="3514" w:hanging="1008"/>
      </w:pPr>
      <w:rPr>
        <w:smallCaps w:val="0"/>
        <w:strike w:val="0"/>
        <w:shd w:val="clear" w:color="auto" w:fill="auto"/>
        <w:vertAlign w:val="baseline"/>
      </w:rPr>
    </w:lvl>
  </w:abstractNum>
  <w:abstractNum w:abstractNumId="19" w15:restartNumberingAfterBreak="0">
    <w:nsid w:val="405C5970"/>
    <w:multiLevelType w:val="hybridMultilevel"/>
    <w:tmpl w:val="AF10A6E2"/>
    <w:lvl w:ilvl="0" w:tplc="DFC4040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D73545"/>
    <w:multiLevelType w:val="multilevel"/>
    <w:tmpl w:val="9A0074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7907296"/>
    <w:multiLevelType w:val="hybridMultilevel"/>
    <w:tmpl w:val="1B0639C4"/>
    <w:lvl w:ilvl="0" w:tplc="0409000B">
      <w:start w:val="1"/>
      <w:numFmt w:val="bullet"/>
      <w:lvlText w:val=""/>
      <w:lvlJc w:val="left"/>
      <w:pPr>
        <w:tabs>
          <w:tab w:val="num" w:pos="720"/>
        </w:tabs>
        <w:ind w:left="720" w:hanging="360"/>
      </w:pPr>
      <w:rPr>
        <w:rFonts w:ascii="Wingdings" w:hAnsi="Wingdings" w:hint="default"/>
      </w:rPr>
    </w:lvl>
    <w:lvl w:ilvl="1" w:tplc="684A688E">
      <w:numFmt w:val="bullet"/>
      <w:lvlText w:val="•"/>
      <w:lvlJc w:val="left"/>
      <w:pPr>
        <w:ind w:left="1800" w:hanging="720"/>
      </w:pPr>
      <w:rPr>
        <w:rFonts w:ascii="Arial Narrow" w:eastAsia="Times New Roman" w:hAnsi="Arial Narrow"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D77DC1"/>
    <w:multiLevelType w:val="multilevel"/>
    <w:tmpl w:val="389AE92A"/>
    <w:lvl w:ilvl="0">
      <w:start w:val="1"/>
      <w:numFmt w:val="decimal"/>
      <w:lvlText w:val="%1."/>
      <w:lvlJc w:val="left"/>
      <w:pPr>
        <w:ind w:left="288" w:hanging="288"/>
      </w:pPr>
      <w:rPr>
        <w:smallCaps w:val="0"/>
        <w:strike w:val="0"/>
        <w:shd w:val="clear" w:color="auto" w:fill="auto"/>
        <w:vertAlign w:val="baseline"/>
      </w:rPr>
    </w:lvl>
    <w:lvl w:ilvl="1">
      <w:start w:val="1"/>
      <w:numFmt w:val="decimal"/>
      <w:lvlText w:val="%2."/>
      <w:lvlJc w:val="left"/>
      <w:pPr>
        <w:ind w:left="352" w:hanging="352"/>
      </w:pPr>
      <w:rPr>
        <w:smallCaps w:val="0"/>
        <w:strike w:val="0"/>
        <w:shd w:val="clear" w:color="auto" w:fill="auto"/>
        <w:vertAlign w:val="baseline"/>
      </w:rPr>
    </w:lvl>
    <w:lvl w:ilvl="2">
      <w:start w:val="1"/>
      <w:numFmt w:val="decimal"/>
      <w:lvlText w:val="%2.%3."/>
      <w:lvlJc w:val="left"/>
      <w:pPr>
        <w:ind w:left="418" w:hanging="374"/>
      </w:pPr>
      <w:rPr>
        <w:smallCaps w:val="0"/>
        <w:strike w:val="0"/>
        <w:shd w:val="clear" w:color="auto" w:fill="auto"/>
        <w:vertAlign w:val="baseline"/>
      </w:rPr>
    </w:lvl>
    <w:lvl w:ilvl="3">
      <w:start w:val="1"/>
      <w:numFmt w:val="decimal"/>
      <w:lvlText w:val="%2.%3.%4."/>
      <w:lvlJc w:val="left"/>
      <w:pPr>
        <w:ind w:left="922" w:hanging="216"/>
      </w:pPr>
      <w:rPr>
        <w:smallCaps w:val="0"/>
        <w:strike w:val="0"/>
        <w:shd w:val="clear" w:color="auto" w:fill="auto"/>
        <w:vertAlign w:val="baseline"/>
      </w:rPr>
    </w:lvl>
    <w:lvl w:ilvl="4">
      <w:start w:val="1"/>
      <w:numFmt w:val="decimal"/>
      <w:lvlText w:val="%2.%3.%4.%5."/>
      <w:lvlJc w:val="left"/>
      <w:pPr>
        <w:ind w:left="1426" w:hanging="360"/>
      </w:pPr>
      <w:rPr>
        <w:smallCaps w:val="0"/>
        <w:strike w:val="0"/>
        <w:shd w:val="clear" w:color="auto" w:fill="auto"/>
        <w:vertAlign w:val="baseline"/>
      </w:rPr>
    </w:lvl>
    <w:lvl w:ilvl="5">
      <w:start w:val="1"/>
      <w:numFmt w:val="decimal"/>
      <w:lvlText w:val="%2.%3.%4.%5.%6."/>
      <w:lvlJc w:val="left"/>
      <w:pPr>
        <w:ind w:left="1930" w:hanging="504"/>
      </w:pPr>
      <w:rPr>
        <w:smallCaps w:val="0"/>
        <w:strike w:val="0"/>
        <w:shd w:val="clear" w:color="auto" w:fill="auto"/>
        <w:vertAlign w:val="baseline"/>
      </w:rPr>
    </w:lvl>
    <w:lvl w:ilvl="6">
      <w:start w:val="1"/>
      <w:numFmt w:val="decimal"/>
      <w:lvlText w:val="%2.%3.%4.%5.%6.%7."/>
      <w:lvlJc w:val="left"/>
      <w:pPr>
        <w:ind w:left="2434" w:hanging="647"/>
      </w:pPr>
      <w:rPr>
        <w:smallCaps w:val="0"/>
        <w:strike w:val="0"/>
        <w:shd w:val="clear" w:color="auto" w:fill="auto"/>
        <w:vertAlign w:val="baseline"/>
      </w:rPr>
    </w:lvl>
    <w:lvl w:ilvl="7">
      <w:start w:val="1"/>
      <w:numFmt w:val="decimal"/>
      <w:lvlText w:val="%2.%3.%4.%5.%6.%7.%8."/>
      <w:lvlJc w:val="left"/>
      <w:pPr>
        <w:ind w:left="2938" w:hanging="792"/>
      </w:pPr>
      <w:rPr>
        <w:smallCaps w:val="0"/>
        <w:strike w:val="0"/>
        <w:shd w:val="clear" w:color="auto" w:fill="auto"/>
        <w:vertAlign w:val="baseline"/>
      </w:rPr>
    </w:lvl>
    <w:lvl w:ilvl="8">
      <w:start w:val="1"/>
      <w:numFmt w:val="decimal"/>
      <w:lvlText w:val="%2.%3.%4.%5.%6.%7.%8.%9."/>
      <w:lvlJc w:val="left"/>
      <w:pPr>
        <w:ind w:left="3514" w:hanging="1008"/>
      </w:pPr>
      <w:rPr>
        <w:smallCaps w:val="0"/>
        <w:strike w:val="0"/>
        <w:shd w:val="clear" w:color="auto" w:fill="auto"/>
        <w:vertAlign w:val="baseline"/>
      </w:rPr>
    </w:lvl>
  </w:abstractNum>
  <w:abstractNum w:abstractNumId="23" w15:restartNumberingAfterBreak="0">
    <w:nsid w:val="5F3374D6"/>
    <w:multiLevelType w:val="multilevel"/>
    <w:tmpl w:val="FEFCC470"/>
    <w:lvl w:ilvl="0">
      <w:start w:val="1"/>
      <w:numFmt w:val="decimal"/>
      <w:lvlText w:val="%1."/>
      <w:lvlJc w:val="left"/>
      <w:pPr>
        <w:ind w:left="288" w:hanging="288"/>
      </w:pPr>
      <w:rPr>
        <w:smallCaps w:val="0"/>
        <w:strike w:val="0"/>
        <w:shd w:val="clear" w:color="auto" w:fill="auto"/>
        <w:vertAlign w:val="baseline"/>
      </w:rPr>
    </w:lvl>
    <w:lvl w:ilvl="1">
      <w:start w:val="1"/>
      <w:numFmt w:val="decimal"/>
      <w:lvlText w:val="%2."/>
      <w:lvlJc w:val="left"/>
      <w:pPr>
        <w:ind w:left="335" w:hanging="335"/>
      </w:pPr>
      <w:rPr>
        <w:smallCaps w:val="0"/>
        <w:strike w:val="0"/>
        <w:shd w:val="clear" w:color="auto" w:fill="auto"/>
        <w:vertAlign w:val="baseline"/>
      </w:rPr>
    </w:lvl>
    <w:lvl w:ilvl="2">
      <w:start w:val="1"/>
      <w:numFmt w:val="decimal"/>
      <w:lvlText w:val="%2.%3."/>
      <w:lvlJc w:val="left"/>
      <w:pPr>
        <w:ind w:left="432" w:hanging="360"/>
      </w:pPr>
      <w:rPr>
        <w:smallCaps w:val="0"/>
        <w:strike w:val="0"/>
        <w:shd w:val="clear" w:color="auto" w:fill="auto"/>
        <w:vertAlign w:val="baseline"/>
      </w:rPr>
    </w:lvl>
    <w:lvl w:ilvl="3">
      <w:start w:val="1"/>
      <w:numFmt w:val="decimal"/>
      <w:lvlText w:val="%2.%3.%4."/>
      <w:lvlJc w:val="left"/>
      <w:pPr>
        <w:ind w:left="936" w:hanging="216"/>
      </w:pPr>
      <w:rPr>
        <w:smallCaps w:val="0"/>
        <w:strike w:val="0"/>
        <w:shd w:val="clear" w:color="auto" w:fill="auto"/>
        <w:vertAlign w:val="baseline"/>
      </w:rPr>
    </w:lvl>
    <w:lvl w:ilvl="4">
      <w:start w:val="1"/>
      <w:numFmt w:val="decimal"/>
      <w:lvlText w:val="%2.%3.%4.%5."/>
      <w:lvlJc w:val="left"/>
      <w:pPr>
        <w:ind w:left="1440" w:hanging="360"/>
      </w:pPr>
      <w:rPr>
        <w:smallCaps w:val="0"/>
        <w:strike w:val="0"/>
        <w:shd w:val="clear" w:color="auto" w:fill="auto"/>
        <w:vertAlign w:val="baseline"/>
      </w:rPr>
    </w:lvl>
    <w:lvl w:ilvl="5">
      <w:start w:val="1"/>
      <w:numFmt w:val="decimal"/>
      <w:lvlText w:val="%2.%3.%4.%5.%6."/>
      <w:lvlJc w:val="left"/>
      <w:pPr>
        <w:ind w:left="1944" w:hanging="504"/>
      </w:pPr>
      <w:rPr>
        <w:smallCaps w:val="0"/>
        <w:strike w:val="0"/>
        <w:shd w:val="clear" w:color="auto" w:fill="auto"/>
        <w:vertAlign w:val="baseline"/>
      </w:rPr>
    </w:lvl>
    <w:lvl w:ilvl="6">
      <w:start w:val="1"/>
      <w:numFmt w:val="decimal"/>
      <w:lvlText w:val="%2.%3.%4.%5.%6.%7."/>
      <w:lvlJc w:val="left"/>
      <w:pPr>
        <w:ind w:left="2448" w:hanging="648"/>
      </w:pPr>
      <w:rPr>
        <w:smallCaps w:val="0"/>
        <w:strike w:val="0"/>
        <w:shd w:val="clear" w:color="auto" w:fill="auto"/>
        <w:vertAlign w:val="baseline"/>
      </w:rPr>
    </w:lvl>
    <w:lvl w:ilvl="7">
      <w:start w:val="1"/>
      <w:numFmt w:val="decimal"/>
      <w:lvlText w:val="%2.%3.%4.%5.%6.%7.%8."/>
      <w:lvlJc w:val="left"/>
      <w:pPr>
        <w:ind w:left="2952" w:hanging="792"/>
      </w:pPr>
      <w:rPr>
        <w:smallCaps w:val="0"/>
        <w:strike w:val="0"/>
        <w:shd w:val="clear" w:color="auto" w:fill="auto"/>
        <w:vertAlign w:val="baseline"/>
      </w:rPr>
    </w:lvl>
    <w:lvl w:ilvl="8">
      <w:start w:val="1"/>
      <w:numFmt w:val="decimal"/>
      <w:lvlText w:val="%2.%3.%4.%5.%6.%7.%8.%9."/>
      <w:lvlJc w:val="left"/>
      <w:pPr>
        <w:ind w:left="3528" w:hanging="1008"/>
      </w:pPr>
      <w:rPr>
        <w:smallCaps w:val="0"/>
        <w:strike w:val="0"/>
        <w:shd w:val="clear" w:color="auto" w:fill="auto"/>
        <w:vertAlign w:val="baseline"/>
      </w:rPr>
    </w:lvl>
  </w:abstractNum>
  <w:abstractNum w:abstractNumId="24" w15:restartNumberingAfterBreak="0">
    <w:nsid w:val="60B664C5"/>
    <w:multiLevelType w:val="hybridMultilevel"/>
    <w:tmpl w:val="B10A5208"/>
    <w:lvl w:ilvl="0" w:tplc="BE3A5CC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E33566"/>
    <w:multiLevelType w:val="multilevel"/>
    <w:tmpl w:val="A2C4B600"/>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AF742E3"/>
    <w:multiLevelType w:val="multilevel"/>
    <w:tmpl w:val="D36A12F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B444C16"/>
    <w:multiLevelType w:val="hybridMultilevel"/>
    <w:tmpl w:val="33E41AE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2272599"/>
    <w:multiLevelType w:val="hybridMultilevel"/>
    <w:tmpl w:val="25E069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2A44424"/>
    <w:multiLevelType w:val="multilevel"/>
    <w:tmpl w:val="B2DC33F4"/>
    <w:lvl w:ilvl="0">
      <w:start w:val="1"/>
      <w:numFmt w:val="bullet"/>
      <w:lvlText w:val="➢"/>
      <w:lvlJc w:val="left"/>
      <w:pPr>
        <w:ind w:left="720" w:hanging="360"/>
      </w:pPr>
      <w:rPr>
        <w:rFonts w:ascii="Arimo" w:eastAsia="Arimo" w:hAnsi="Arimo" w:cs="Arimo"/>
        <w:b w:val="0"/>
        <w:i w:val="0"/>
        <w:smallCaps w:val="0"/>
        <w:strike w:val="0"/>
        <w:shd w:val="clear" w:color="auto" w:fill="auto"/>
        <w:vertAlign w:val="baseline"/>
      </w:rPr>
    </w:lvl>
    <w:lvl w:ilvl="1">
      <w:start w:val="1"/>
      <w:numFmt w:val="bullet"/>
      <w:lvlText w:val="o"/>
      <w:lvlJc w:val="left"/>
      <w:pPr>
        <w:ind w:left="1440" w:hanging="360"/>
      </w:pPr>
      <w:rPr>
        <w:rFonts w:ascii="Courier New" w:eastAsia="Courier New" w:hAnsi="Courier New" w:cs="Courier New"/>
        <w:b w:val="0"/>
        <w:i w:val="0"/>
        <w:smallCaps w:val="0"/>
        <w:strike w:val="0"/>
        <w:shd w:val="clear" w:color="auto" w:fill="auto"/>
        <w:vertAlign w:val="baseline"/>
      </w:rPr>
    </w:lvl>
    <w:lvl w:ilvl="2">
      <w:start w:val="1"/>
      <w:numFmt w:val="bullet"/>
      <w:lvlText w:val="▪"/>
      <w:lvlJc w:val="left"/>
      <w:pPr>
        <w:ind w:left="2160" w:hanging="360"/>
      </w:pPr>
      <w:rPr>
        <w:rFonts w:ascii="Courier New" w:eastAsia="Courier New" w:hAnsi="Courier New" w:cs="Courier New"/>
        <w:b w:val="0"/>
        <w:i w:val="0"/>
        <w:smallCaps w:val="0"/>
        <w:strike w:val="0"/>
        <w:shd w:val="clear" w:color="auto" w:fill="auto"/>
        <w:vertAlign w:val="baseline"/>
      </w:rPr>
    </w:lvl>
    <w:lvl w:ilvl="3">
      <w:start w:val="1"/>
      <w:numFmt w:val="bullet"/>
      <w:lvlText w:val="•"/>
      <w:lvlJc w:val="left"/>
      <w:pPr>
        <w:ind w:left="2880" w:hanging="360"/>
      </w:pPr>
      <w:rPr>
        <w:rFonts w:ascii="Courier New" w:eastAsia="Courier New" w:hAnsi="Courier New" w:cs="Courier New"/>
        <w:b w:val="0"/>
        <w:i w:val="0"/>
        <w:smallCaps w:val="0"/>
        <w:strike w:val="0"/>
        <w:shd w:val="clear" w:color="auto" w:fill="auto"/>
        <w:vertAlign w:val="baseline"/>
      </w:rPr>
    </w:lvl>
    <w:lvl w:ilvl="4">
      <w:start w:val="1"/>
      <w:numFmt w:val="bullet"/>
      <w:lvlText w:val="o"/>
      <w:lvlJc w:val="left"/>
      <w:pPr>
        <w:ind w:left="3600" w:hanging="360"/>
      </w:pPr>
      <w:rPr>
        <w:rFonts w:ascii="Courier New" w:eastAsia="Courier New" w:hAnsi="Courier New" w:cs="Courier New"/>
        <w:b w:val="0"/>
        <w:i w:val="0"/>
        <w:smallCaps w:val="0"/>
        <w:strike w:val="0"/>
        <w:shd w:val="clear" w:color="auto" w:fill="auto"/>
        <w:vertAlign w:val="baseline"/>
      </w:rPr>
    </w:lvl>
    <w:lvl w:ilvl="5">
      <w:start w:val="1"/>
      <w:numFmt w:val="bullet"/>
      <w:lvlText w:val="▪"/>
      <w:lvlJc w:val="left"/>
      <w:pPr>
        <w:ind w:left="4320" w:hanging="360"/>
      </w:pPr>
      <w:rPr>
        <w:rFonts w:ascii="Courier New" w:eastAsia="Courier New" w:hAnsi="Courier New" w:cs="Courier New"/>
        <w:b w:val="0"/>
        <w:i w:val="0"/>
        <w:smallCaps w:val="0"/>
        <w:strike w:val="0"/>
        <w:shd w:val="clear" w:color="auto" w:fill="auto"/>
        <w:vertAlign w:val="baseline"/>
      </w:rPr>
    </w:lvl>
    <w:lvl w:ilvl="6">
      <w:start w:val="1"/>
      <w:numFmt w:val="bullet"/>
      <w:lvlText w:val="•"/>
      <w:lvlJc w:val="left"/>
      <w:pPr>
        <w:ind w:left="5040" w:hanging="360"/>
      </w:pPr>
      <w:rPr>
        <w:rFonts w:ascii="Courier New" w:eastAsia="Courier New" w:hAnsi="Courier New" w:cs="Courier New"/>
        <w:b w:val="0"/>
        <w:i w:val="0"/>
        <w:smallCaps w:val="0"/>
        <w:strike w:val="0"/>
        <w:shd w:val="clear" w:color="auto" w:fill="auto"/>
        <w:vertAlign w:val="baseline"/>
      </w:rPr>
    </w:lvl>
    <w:lvl w:ilvl="7">
      <w:start w:val="1"/>
      <w:numFmt w:val="bullet"/>
      <w:lvlText w:val="o"/>
      <w:lvlJc w:val="left"/>
      <w:pPr>
        <w:ind w:left="5760" w:hanging="360"/>
      </w:pPr>
      <w:rPr>
        <w:rFonts w:ascii="Courier New" w:eastAsia="Courier New" w:hAnsi="Courier New" w:cs="Courier New"/>
        <w:b w:val="0"/>
        <w:i w:val="0"/>
        <w:smallCaps w:val="0"/>
        <w:strike w:val="0"/>
        <w:shd w:val="clear" w:color="auto" w:fill="auto"/>
        <w:vertAlign w:val="baseline"/>
      </w:rPr>
    </w:lvl>
    <w:lvl w:ilvl="8">
      <w:start w:val="1"/>
      <w:numFmt w:val="bullet"/>
      <w:lvlText w:val="▪"/>
      <w:lvlJc w:val="left"/>
      <w:pPr>
        <w:ind w:left="6480" w:hanging="360"/>
      </w:pPr>
      <w:rPr>
        <w:rFonts w:ascii="Courier New" w:eastAsia="Courier New" w:hAnsi="Courier New" w:cs="Courier New"/>
        <w:b w:val="0"/>
        <w:i w:val="0"/>
        <w:smallCaps w:val="0"/>
        <w:strike w:val="0"/>
        <w:shd w:val="clear" w:color="auto" w:fill="auto"/>
        <w:vertAlign w:val="baseline"/>
      </w:rPr>
    </w:lvl>
  </w:abstractNum>
  <w:abstractNum w:abstractNumId="30" w15:restartNumberingAfterBreak="0">
    <w:nsid w:val="76ED23A8"/>
    <w:multiLevelType w:val="multilevel"/>
    <w:tmpl w:val="4448D4C6"/>
    <w:lvl w:ilvl="0">
      <w:start w:val="1"/>
      <w:numFmt w:val="decimal"/>
      <w:lvlText w:val="%1."/>
      <w:lvlJc w:val="left"/>
      <w:pPr>
        <w:ind w:left="288" w:hanging="288"/>
      </w:pPr>
      <w:rPr>
        <w:smallCaps w:val="0"/>
        <w:strike w:val="0"/>
        <w:shd w:val="clear" w:color="auto" w:fill="auto"/>
        <w:vertAlign w:val="baseline"/>
      </w:rPr>
    </w:lvl>
    <w:lvl w:ilvl="1">
      <w:start w:val="1"/>
      <w:numFmt w:val="decimal"/>
      <w:lvlText w:val="%2."/>
      <w:lvlJc w:val="left"/>
      <w:pPr>
        <w:ind w:left="358" w:hanging="358"/>
      </w:pPr>
      <w:rPr>
        <w:smallCaps w:val="0"/>
        <w:strike w:val="0"/>
        <w:shd w:val="clear" w:color="auto" w:fill="auto"/>
        <w:vertAlign w:val="baseline"/>
      </w:rPr>
    </w:lvl>
    <w:lvl w:ilvl="2">
      <w:start w:val="1"/>
      <w:numFmt w:val="decimal"/>
      <w:lvlText w:val="%2.%3."/>
      <w:lvlJc w:val="left"/>
      <w:pPr>
        <w:ind w:left="418" w:hanging="374"/>
      </w:pPr>
      <w:rPr>
        <w:smallCaps w:val="0"/>
        <w:strike w:val="0"/>
        <w:shd w:val="clear" w:color="auto" w:fill="auto"/>
        <w:vertAlign w:val="baseline"/>
      </w:rPr>
    </w:lvl>
    <w:lvl w:ilvl="3">
      <w:start w:val="1"/>
      <w:numFmt w:val="decimal"/>
      <w:lvlText w:val="%2.%3.%4."/>
      <w:lvlJc w:val="left"/>
      <w:pPr>
        <w:ind w:left="922" w:hanging="216"/>
      </w:pPr>
      <w:rPr>
        <w:smallCaps w:val="0"/>
        <w:strike w:val="0"/>
        <w:shd w:val="clear" w:color="auto" w:fill="auto"/>
        <w:vertAlign w:val="baseline"/>
      </w:rPr>
    </w:lvl>
    <w:lvl w:ilvl="4">
      <w:start w:val="1"/>
      <w:numFmt w:val="decimal"/>
      <w:lvlText w:val="%2.%3.%4.%5."/>
      <w:lvlJc w:val="left"/>
      <w:pPr>
        <w:ind w:left="1426" w:hanging="360"/>
      </w:pPr>
      <w:rPr>
        <w:smallCaps w:val="0"/>
        <w:strike w:val="0"/>
        <w:shd w:val="clear" w:color="auto" w:fill="auto"/>
        <w:vertAlign w:val="baseline"/>
      </w:rPr>
    </w:lvl>
    <w:lvl w:ilvl="5">
      <w:start w:val="1"/>
      <w:numFmt w:val="decimal"/>
      <w:lvlText w:val="%2.%3.%4.%5.%6."/>
      <w:lvlJc w:val="left"/>
      <w:pPr>
        <w:ind w:left="1930" w:hanging="504"/>
      </w:pPr>
      <w:rPr>
        <w:smallCaps w:val="0"/>
        <w:strike w:val="0"/>
        <w:shd w:val="clear" w:color="auto" w:fill="auto"/>
        <w:vertAlign w:val="baseline"/>
      </w:rPr>
    </w:lvl>
    <w:lvl w:ilvl="6">
      <w:start w:val="1"/>
      <w:numFmt w:val="decimal"/>
      <w:lvlText w:val="%2.%3.%4.%5.%6.%7."/>
      <w:lvlJc w:val="left"/>
      <w:pPr>
        <w:ind w:left="2434" w:hanging="647"/>
      </w:pPr>
      <w:rPr>
        <w:smallCaps w:val="0"/>
        <w:strike w:val="0"/>
        <w:shd w:val="clear" w:color="auto" w:fill="auto"/>
        <w:vertAlign w:val="baseline"/>
      </w:rPr>
    </w:lvl>
    <w:lvl w:ilvl="7">
      <w:start w:val="1"/>
      <w:numFmt w:val="decimal"/>
      <w:lvlText w:val="%2.%3.%4.%5.%6.%7.%8."/>
      <w:lvlJc w:val="left"/>
      <w:pPr>
        <w:ind w:left="2938" w:hanging="792"/>
      </w:pPr>
      <w:rPr>
        <w:smallCaps w:val="0"/>
        <w:strike w:val="0"/>
        <w:shd w:val="clear" w:color="auto" w:fill="auto"/>
        <w:vertAlign w:val="baseline"/>
      </w:rPr>
    </w:lvl>
    <w:lvl w:ilvl="8">
      <w:start w:val="1"/>
      <w:numFmt w:val="decimal"/>
      <w:lvlText w:val="%2.%3.%4.%5.%6.%7.%8.%9."/>
      <w:lvlJc w:val="left"/>
      <w:pPr>
        <w:ind w:left="3514" w:hanging="1008"/>
      </w:pPr>
      <w:rPr>
        <w:smallCaps w:val="0"/>
        <w:strike w:val="0"/>
        <w:shd w:val="clear" w:color="auto" w:fill="auto"/>
        <w:vertAlign w:val="baseline"/>
      </w:rPr>
    </w:lvl>
  </w:abstractNum>
  <w:abstractNum w:abstractNumId="31" w15:restartNumberingAfterBreak="0">
    <w:nsid w:val="76F31807"/>
    <w:multiLevelType w:val="multilevel"/>
    <w:tmpl w:val="0890B6FE"/>
    <w:lvl w:ilvl="0">
      <w:start w:val="1"/>
      <w:numFmt w:val="bullet"/>
      <w:lvlText w:val="●"/>
      <w:lvlJc w:val="left"/>
      <w:pPr>
        <w:ind w:left="72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44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88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60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504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76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hd w:val="clear" w:color="auto" w:fill="auto"/>
        <w:vertAlign w:val="baseline"/>
      </w:rPr>
    </w:lvl>
  </w:abstractNum>
  <w:abstractNum w:abstractNumId="32" w15:restartNumberingAfterBreak="0">
    <w:nsid w:val="7FF4177B"/>
    <w:multiLevelType w:val="multilevel"/>
    <w:tmpl w:val="1BFE2396"/>
    <w:lvl w:ilvl="0">
      <w:start w:val="1"/>
      <w:numFmt w:val="bullet"/>
      <w:lvlText w:val="➢"/>
      <w:lvlJc w:val="left"/>
      <w:pPr>
        <w:ind w:left="720" w:hanging="360"/>
      </w:pPr>
      <w:rPr>
        <w:rFonts w:ascii="Arimo" w:eastAsia="Arimo" w:hAnsi="Arimo" w:cs="Arimo"/>
        <w:b w:val="0"/>
        <w:i w:val="0"/>
        <w:smallCaps w:val="0"/>
        <w:strike w:val="0"/>
        <w:shd w:val="clear" w:color="auto" w:fill="auto"/>
        <w:vertAlign w:val="baseline"/>
      </w:rPr>
    </w:lvl>
    <w:lvl w:ilvl="1">
      <w:start w:val="1"/>
      <w:numFmt w:val="bullet"/>
      <w:lvlText w:val="o"/>
      <w:lvlJc w:val="left"/>
      <w:pPr>
        <w:ind w:left="1440" w:hanging="360"/>
      </w:pPr>
      <w:rPr>
        <w:rFonts w:ascii="Courier New" w:eastAsia="Courier New" w:hAnsi="Courier New" w:cs="Courier New"/>
        <w:b w:val="0"/>
        <w:i w:val="0"/>
        <w:smallCaps w:val="0"/>
        <w:strike w:val="0"/>
        <w:shd w:val="clear" w:color="auto" w:fill="auto"/>
        <w:vertAlign w:val="baseline"/>
      </w:rPr>
    </w:lvl>
    <w:lvl w:ilvl="2">
      <w:start w:val="1"/>
      <w:numFmt w:val="bullet"/>
      <w:lvlText w:val="▪"/>
      <w:lvlJc w:val="left"/>
      <w:pPr>
        <w:ind w:left="2160" w:hanging="360"/>
      </w:pPr>
      <w:rPr>
        <w:rFonts w:ascii="Courier New" w:eastAsia="Courier New" w:hAnsi="Courier New" w:cs="Courier New"/>
        <w:b w:val="0"/>
        <w:i w:val="0"/>
        <w:smallCaps w:val="0"/>
        <w:strike w:val="0"/>
        <w:shd w:val="clear" w:color="auto" w:fill="auto"/>
        <w:vertAlign w:val="baseline"/>
      </w:rPr>
    </w:lvl>
    <w:lvl w:ilvl="3">
      <w:start w:val="1"/>
      <w:numFmt w:val="bullet"/>
      <w:lvlText w:val="•"/>
      <w:lvlJc w:val="left"/>
      <w:pPr>
        <w:ind w:left="2880" w:hanging="360"/>
      </w:pPr>
      <w:rPr>
        <w:rFonts w:ascii="Courier New" w:eastAsia="Courier New" w:hAnsi="Courier New" w:cs="Courier New"/>
        <w:b w:val="0"/>
        <w:i w:val="0"/>
        <w:smallCaps w:val="0"/>
        <w:strike w:val="0"/>
        <w:shd w:val="clear" w:color="auto" w:fill="auto"/>
        <w:vertAlign w:val="baseline"/>
      </w:rPr>
    </w:lvl>
    <w:lvl w:ilvl="4">
      <w:start w:val="1"/>
      <w:numFmt w:val="bullet"/>
      <w:lvlText w:val="o"/>
      <w:lvlJc w:val="left"/>
      <w:pPr>
        <w:ind w:left="3600" w:hanging="360"/>
      </w:pPr>
      <w:rPr>
        <w:rFonts w:ascii="Courier New" w:eastAsia="Courier New" w:hAnsi="Courier New" w:cs="Courier New"/>
        <w:b w:val="0"/>
        <w:i w:val="0"/>
        <w:smallCaps w:val="0"/>
        <w:strike w:val="0"/>
        <w:shd w:val="clear" w:color="auto" w:fill="auto"/>
        <w:vertAlign w:val="baseline"/>
      </w:rPr>
    </w:lvl>
    <w:lvl w:ilvl="5">
      <w:start w:val="1"/>
      <w:numFmt w:val="bullet"/>
      <w:lvlText w:val="▪"/>
      <w:lvlJc w:val="left"/>
      <w:pPr>
        <w:ind w:left="4320" w:hanging="360"/>
      </w:pPr>
      <w:rPr>
        <w:rFonts w:ascii="Courier New" w:eastAsia="Courier New" w:hAnsi="Courier New" w:cs="Courier New"/>
        <w:b w:val="0"/>
        <w:i w:val="0"/>
        <w:smallCaps w:val="0"/>
        <w:strike w:val="0"/>
        <w:shd w:val="clear" w:color="auto" w:fill="auto"/>
        <w:vertAlign w:val="baseline"/>
      </w:rPr>
    </w:lvl>
    <w:lvl w:ilvl="6">
      <w:start w:val="1"/>
      <w:numFmt w:val="bullet"/>
      <w:lvlText w:val="•"/>
      <w:lvlJc w:val="left"/>
      <w:pPr>
        <w:ind w:left="5040" w:hanging="360"/>
      </w:pPr>
      <w:rPr>
        <w:rFonts w:ascii="Courier New" w:eastAsia="Courier New" w:hAnsi="Courier New" w:cs="Courier New"/>
        <w:b w:val="0"/>
        <w:i w:val="0"/>
        <w:smallCaps w:val="0"/>
        <w:strike w:val="0"/>
        <w:shd w:val="clear" w:color="auto" w:fill="auto"/>
        <w:vertAlign w:val="baseline"/>
      </w:rPr>
    </w:lvl>
    <w:lvl w:ilvl="7">
      <w:start w:val="1"/>
      <w:numFmt w:val="bullet"/>
      <w:lvlText w:val="o"/>
      <w:lvlJc w:val="left"/>
      <w:pPr>
        <w:ind w:left="5760" w:hanging="360"/>
      </w:pPr>
      <w:rPr>
        <w:rFonts w:ascii="Courier New" w:eastAsia="Courier New" w:hAnsi="Courier New" w:cs="Courier New"/>
        <w:b w:val="0"/>
        <w:i w:val="0"/>
        <w:smallCaps w:val="0"/>
        <w:strike w:val="0"/>
        <w:shd w:val="clear" w:color="auto" w:fill="auto"/>
        <w:vertAlign w:val="baseline"/>
      </w:rPr>
    </w:lvl>
    <w:lvl w:ilvl="8">
      <w:start w:val="1"/>
      <w:numFmt w:val="bullet"/>
      <w:lvlText w:val="▪"/>
      <w:lvlJc w:val="left"/>
      <w:pPr>
        <w:ind w:left="6480" w:hanging="360"/>
      </w:pPr>
      <w:rPr>
        <w:rFonts w:ascii="Courier New" w:eastAsia="Courier New" w:hAnsi="Courier New" w:cs="Courier New"/>
        <w:b w:val="0"/>
        <w:i w:val="0"/>
        <w:smallCaps w:val="0"/>
        <w:strike w:val="0"/>
        <w:shd w:val="clear" w:color="auto" w:fill="auto"/>
        <w:vertAlign w:val="baseline"/>
      </w:rPr>
    </w:lvl>
  </w:abstractNum>
  <w:num w:numId="1" w16cid:durableId="788083932">
    <w:abstractNumId w:val="0"/>
  </w:num>
  <w:num w:numId="2" w16cid:durableId="786630529">
    <w:abstractNumId w:val="29"/>
  </w:num>
  <w:num w:numId="3" w16cid:durableId="204756580">
    <w:abstractNumId w:val="2"/>
  </w:num>
  <w:num w:numId="4" w16cid:durableId="1622807586">
    <w:abstractNumId w:val="22"/>
  </w:num>
  <w:num w:numId="5" w16cid:durableId="405225254">
    <w:abstractNumId w:val="18"/>
  </w:num>
  <w:num w:numId="6" w16cid:durableId="1890720236">
    <w:abstractNumId w:val="31"/>
  </w:num>
  <w:num w:numId="7" w16cid:durableId="1265959768">
    <w:abstractNumId w:val="16"/>
  </w:num>
  <w:num w:numId="8" w16cid:durableId="18316555">
    <w:abstractNumId w:val="7"/>
  </w:num>
  <w:num w:numId="9" w16cid:durableId="572934738">
    <w:abstractNumId w:val="30"/>
  </w:num>
  <w:num w:numId="10" w16cid:durableId="206915764">
    <w:abstractNumId w:val="23"/>
  </w:num>
  <w:num w:numId="11" w16cid:durableId="140540553">
    <w:abstractNumId w:val="20"/>
  </w:num>
  <w:num w:numId="12" w16cid:durableId="1110854450">
    <w:abstractNumId w:val="32"/>
  </w:num>
  <w:num w:numId="13" w16cid:durableId="1678267081">
    <w:abstractNumId w:val="14"/>
  </w:num>
  <w:num w:numId="14" w16cid:durableId="10185478">
    <w:abstractNumId w:val="13"/>
  </w:num>
  <w:num w:numId="15" w16cid:durableId="203953664">
    <w:abstractNumId w:val="9"/>
  </w:num>
  <w:num w:numId="16" w16cid:durableId="1568224774">
    <w:abstractNumId w:val="15"/>
  </w:num>
  <w:num w:numId="17" w16cid:durableId="1810902586">
    <w:abstractNumId w:val="25"/>
  </w:num>
  <w:num w:numId="18" w16cid:durableId="1769037144">
    <w:abstractNumId w:val="26"/>
  </w:num>
  <w:num w:numId="19" w16cid:durableId="539124521">
    <w:abstractNumId w:val="28"/>
  </w:num>
  <w:num w:numId="20" w16cid:durableId="901528220">
    <w:abstractNumId w:val="3"/>
  </w:num>
  <w:num w:numId="21" w16cid:durableId="696780940">
    <w:abstractNumId w:val="5"/>
  </w:num>
  <w:num w:numId="22" w16cid:durableId="1319306824">
    <w:abstractNumId w:val="11"/>
  </w:num>
  <w:num w:numId="23" w16cid:durableId="45184547">
    <w:abstractNumId w:val="27"/>
  </w:num>
  <w:num w:numId="24" w16cid:durableId="1597598049">
    <w:abstractNumId w:val="4"/>
  </w:num>
  <w:num w:numId="25" w16cid:durableId="1755543926">
    <w:abstractNumId w:val="12"/>
  </w:num>
  <w:num w:numId="26" w16cid:durableId="563955819">
    <w:abstractNumId w:val="10"/>
  </w:num>
  <w:num w:numId="27" w16cid:durableId="993144526">
    <w:abstractNumId w:val="21"/>
  </w:num>
  <w:num w:numId="28" w16cid:durableId="970326918">
    <w:abstractNumId w:val="1"/>
  </w:num>
  <w:num w:numId="29" w16cid:durableId="1391686376">
    <w:abstractNumId w:val="19"/>
  </w:num>
  <w:num w:numId="30" w16cid:durableId="27149307">
    <w:abstractNumId w:val="24"/>
  </w:num>
  <w:num w:numId="31" w16cid:durableId="1913194947">
    <w:abstractNumId w:val="8"/>
  </w:num>
  <w:num w:numId="32" w16cid:durableId="631138942">
    <w:abstractNumId w:val="6"/>
  </w:num>
  <w:num w:numId="33" w16cid:durableId="164129978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49F"/>
    <w:rsid w:val="0000001B"/>
    <w:rsid w:val="000123AA"/>
    <w:rsid w:val="000150F0"/>
    <w:rsid w:val="00021CDD"/>
    <w:rsid w:val="00026503"/>
    <w:rsid w:val="000339BF"/>
    <w:rsid w:val="0003590F"/>
    <w:rsid w:val="00044655"/>
    <w:rsid w:val="00055972"/>
    <w:rsid w:val="000564F0"/>
    <w:rsid w:val="0006056B"/>
    <w:rsid w:val="00070782"/>
    <w:rsid w:val="00074659"/>
    <w:rsid w:val="000747B9"/>
    <w:rsid w:val="0008309A"/>
    <w:rsid w:val="00083750"/>
    <w:rsid w:val="00087BDC"/>
    <w:rsid w:val="00093F88"/>
    <w:rsid w:val="000A60FE"/>
    <w:rsid w:val="000A7B07"/>
    <w:rsid w:val="000B0086"/>
    <w:rsid w:val="000B208B"/>
    <w:rsid w:val="000B57AC"/>
    <w:rsid w:val="000B7B95"/>
    <w:rsid w:val="000C301B"/>
    <w:rsid w:val="000C36B3"/>
    <w:rsid w:val="000D1086"/>
    <w:rsid w:val="000D2E8A"/>
    <w:rsid w:val="000D5DDB"/>
    <w:rsid w:val="000D779F"/>
    <w:rsid w:val="000E2B81"/>
    <w:rsid w:val="000E35DF"/>
    <w:rsid w:val="000F1B5D"/>
    <w:rsid w:val="001070EA"/>
    <w:rsid w:val="00115B3C"/>
    <w:rsid w:val="00115EED"/>
    <w:rsid w:val="001177E4"/>
    <w:rsid w:val="001200D9"/>
    <w:rsid w:val="00124459"/>
    <w:rsid w:val="00130317"/>
    <w:rsid w:val="00130E50"/>
    <w:rsid w:val="00134DC6"/>
    <w:rsid w:val="00135CEF"/>
    <w:rsid w:val="001409E5"/>
    <w:rsid w:val="001436FA"/>
    <w:rsid w:val="00144071"/>
    <w:rsid w:val="001450AC"/>
    <w:rsid w:val="00147F1B"/>
    <w:rsid w:val="00154272"/>
    <w:rsid w:val="00155C9B"/>
    <w:rsid w:val="00167101"/>
    <w:rsid w:val="0016779B"/>
    <w:rsid w:val="001723C0"/>
    <w:rsid w:val="00172451"/>
    <w:rsid w:val="00190D10"/>
    <w:rsid w:val="00191835"/>
    <w:rsid w:val="00194BA9"/>
    <w:rsid w:val="00195B80"/>
    <w:rsid w:val="001971C6"/>
    <w:rsid w:val="001A2A2C"/>
    <w:rsid w:val="001B0774"/>
    <w:rsid w:val="001B4EF5"/>
    <w:rsid w:val="001B5003"/>
    <w:rsid w:val="001B7F86"/>
    <w:rsid w:val="001C1630"/>
    <w:rsid w:val="001C4C8F"/>
    <w:rsid w:val="001D0F8F"/>
    <w:rsid w:val="001D4260"/>
    <w:rsid w:val="001D61D3"/>
    <w:rsid w:val="001E6787"/>
    <w:rsid w:val="001E6A50"/>
    <w:rsid w:val="001F4E60"/>
    <w:rsid w:val="001F66A7"/>
    <w:rsid w:val="00201FD1"/>
    <w:rsid w:val="0020433F"/>
    <w:rsid w:val="00204E38"/>
    <w:rsid w:val="00212319"/>
    <w:rsid w:val="00214E3F"/>
    <w:rsid w:val="00214F0C"/>
    <w:rsid w:val="00216584"/>
    <w:rsid w:val="002177DF"/>
    <w:rsid w:val="00220F79"/>
    <w:rsid w:val="00221CCB"/>
    <w:rsid w:val="00226D1B"/>
    <w:rsid w:val="00233370"/>
    <w:rsid w:val="00236CAF"/>
    <w:rsid w:val="00246539"/>
    <w:rsid w:val="00250519"/>
    <w:rsid w:val="00254771"/>
    <w:rsid w:val="002612FF"/>
    <w:rsid w:val="00262007"/>
    <w:rsid w:val="00273D89"/>
    <w:rsid w:val="00274868"/>
    <w:rsid w:val="002774D4"/>
    <w:rsid w:val="00280F9E"/>
    <w:rsid w:val="002924A5"/>
    <w:rsid w:val="002969AE"/>
    <w:rsid w:val="002A3AF3"/>
    <w:rsid w:val="002A4179"/>
    <w:rsid w:val="002A4401"/>
    <w:rsid w:val="002A6344"/>
    <w:rsid w:val="002A7441"/>
    <w:rsid w:val="002B048B"/>
    <w:rsid w:val="002C06C3"/>
    <w:rsid w:val="002C0790"/>
    <w:rsid w:val="002C133E"/>
    <w:rsid w:val="002C5E29"/>
    <w:rsid w:val="002D17F8"/>
    <w:rsid w:val="002D7ADF"/>
    <w:rsid w:val="002E719F"/>
    <w:rsid w:val="002F00EF"/>
    <w:rsid w:val="002F469C"/>
    <w:rsid w:val="003002D9"/>
    <w:rsid w:val="0030069E"/>
    <w:rsid w:val="00302288"/>
    <w:rsid w:val="00305C4F"/>
    <w:rsid w:val="0030615F"/>
    <w:rsid w:val="00311FC8"/>
    <w:rsid w:val="003142F9"/>
    <w:rsid w:val="00314B45"/>
    <w:rsid w:val="003160B7"/>
    <w:rsid w:val="00323613"/>
    <w:rsid w:val="00323AD8"/>
    <w:rsid w:val="003314A2"/>
    <w:rsid w:val="00332D04"/>
    <w:rsid w:val="00335154"/>
    <w:rsid w:val="0034104D"/>
    <w:rsid w:val="00343DF2"/>
    <w:rsid w:val="00346549"/>
    <w:rsid w:val="00350B8C"/>
    <w:rsid w:val="00353EEC"/>
    <w:rsid w:val="003555D9"/>
    <w:rsid w:val="003564F2"/>
    <w:rsid w:val="003627BE"/>
    <w:rsid w:val="0036496C"/>
    <w:rsid w:val="00372905"/>
    <w:rsid w:val="0037301B"/>
    <w:rsid w:val="00374619"/>
    <w:rsid w:val="003747AD"/>
    <w:rsid w:val="0037763B"/>
    <w:rsid w:val="00381E85"/>
    <w:rsid w:val="00386971"/>
    <w:rsid w:val="0038789E"/>
    <w:rsid w:val="00394C21"/>
    <w:rsid w:val="00395B32"/>
    <w:rsid w:val="00396601"/>
    <w:rsid w:val="00396740"/>
    <w:rsid w:val="00396EB2"/>
    <w:rsid w:val="003B2DF1"/>
    <w:rsid w:val="003B31F8"/>
    <w:rsid w:val="003D420C"/>
    <w:rsid w:val="003D62C4"/>
    <w:rsid w:val="003E42AE"/>
    <w:rsid w:val="003E6852"/>
    <w:rsid w:val="003F2425"/>
    <w:rsid w:val="003F3F1D"/>
    <w:rsid w:val="003F77BC"/>
    <w:rsid w:val="004001FE"/>
    <w:rsid w:val="004008ED"/>
    <w:rsid w:val="0040165D"/>
    <w:rsid w:val="0040219B"/>
    <w:rsid w:val="00422E0E"/>
    <w:rsid w:val="00426288"/>
    <w:rsid w:val="004270DF"/>
    <w:rsid w:val="00432A12"/>
    <w:rsid w:val="00437095"/>
    <w:rsid w:val="00437ADB"/>
    <w:rsid w:val="00450C68"/>
    <w:rsid w:val="00453D4C"/>
    <w:rsid w:val="00454F92"/>
    <w:rsid w:val="004553AF"/>
    <w:rsid w:val="00463E6A"/>
    <w:rsid w:val="00464389"/>
    <w:rsid w:val="00465684"/>
    <w:rsid w:val="00471949"/>
    <w:rsid w:val="004735E2"/>
    <w:rsid w:val="004819C3"/>
    <w:rsid w:val="004842C1"/>
    <w:rsid w:val="0049320F"/>
    <w:rsid w:val="0049415E"/>
    <w:rsid w:val="0049681C"/>
    <w:rsid w:val="004A19EA"/>
    <w:rsid w:val="004B6300"/>
    <w:rsid w:val="004C352F"/>
    <w:rsid w:val="004C427B"/>
    <w:rsid w:val="004C5B43"/>
    <w:rsid w:val="004C70EE"/>
    <w:rsid w:val="004D1192"/>
    <w:rsid w:val="004D16E4"/>
    <w:rsid w:val="004D1C9B"/>
    <w:rsid w:val="004D1FB8"/>
    <w:rsid w:val="004D327F"/>
    <w:rsid w:val="004D6184"/>
    <w:rsid w:val="004D6552"/>
    <w:rsid w:val="004E3265"/>
    <w:rsid w:val="004E6A07"/>
    <w:rsid w:val="004F1B87"/>
    <w:rsid w:val="004F2706"/>
    <w:rsid w:val="004F2A0D"/>
    <w:rsid w:val="00501CF1"/>
    <w:rsid w:val="005021D2"/>
    <w:rsid w:val="00505C82"/>
    <w:rsid w:val="005060BF"/>
    <w:rsid w:val="005106F3"/>
    <w:rsid w:val="0051247F"/>
    <w:rsid w:val="00514A7B"/>
    <w:rsid w:val="00516270"/>
    <w:rsid w:val="0052024D"/>
    <w:rsid w:val="00520C54"/>
    <w:rsid w:val="00523690"/>
    <w:rsid w:val="00524F90"/>
    <w:rsid w:val="005309A0"/>
    <w:rsid w:val="0053522B"/>
    <w:rsid w:val="00536789"/>
    <w:rsid w:val="00542240"/>
    <w:rsid w:val="00542FC7"/>
    <w:rsid w:val="0054614A"/>
    <w:rsid w:val="00551999"/>
    <w:rsid w:val="005531B5"/>
    <w:rsid w:val="0055590D"/>
    <w:rsid w:val="00555B82"/>
    <w:rsid w:val="00560054"/>
    <w:rsid w:val="00575E81"/>
    <w:rsid w:val="00577B49"/>
    <w:rsid w:val="005810DE"/>
    <w:rsid w:val="005859CD"/>
    <w:rsid w:val="00587191"/>
    <w:rsid w:val="00595B20"/>
    <w:rsid w:val="005968EC"/>
    <w:rsid w:val="005A3B79"/>
    <w:rsid w:val="005A4A28"/>
    <w:rsid w:val="005A5350"/>
    <w:rsid w:val="005A7714"/>
    <w:rsid w:val="005B0DE6"/>
    <w:rsid w:val="005C44F6"/>
    <w:rsid w:val="005C5871"/>
    <w:rsid w:val="005C67F9"/>
    <w:rsid w:val="005E01DC"/>
    <w:rsid w:val="005E4125"/>
    <w:rsid w:val="005E4B0F"/>
    <w:rsid w:val="00600E8F"/>
    <w:rsid w:val="00603A45"/>
    <w:rsid w:val="006131E0"/>
    <w:rsid w:val="00616756"/>
    <w:rsid w:val="00616923"/>
    <w:rsid w:val="00616BF0"/>
    <w:rsid w:val="00626B6E"/>
    <w:rsid w:val="00626BA2"/>
    <w:rsid w:val="00632000"/>
    <w:rsid w:val="00632284"/>
    <w:rsid w:val="0063405A"/>
    <w:rsid w:val="00634C6E"/>
    <w:rsid w:val="00636521"/>
    <w:rsid w:val="00643691"/>
    <w:rsid w:val="00643E65"/>
    <w:rsid w:val="006502AD"/>
    <w:rsid w:val="00653453"/>
    <w:rsid w:val="006579C6"/>
    <w:rsid w:val="006615C8"/>
    <w:rsid w:val="00665C1F"/>
    <w:rsid w:val="00665FAC"/>
    <w:rsid w:val="00667805"/>
    <w:rsid w:val="0067176B"/>
    <w:rsid w:val="0067300B"/>
    <w:rsid w:val="0067430B"/>
    <w:rsid w:val="00677D7F"/>
    <w:rsid w:val="00681937"/>
    <w:rsid w:val="006837D5"/>
    <w:rsid w:val="006840F4"/>
    <w:rsid w:val="006950AF"/>
    <w:rsid w:val="0069787D"/>
    <w:rsid w:val="00697EFA"/>
    <w:rsid w:val="006A05E3"/>
    <w:rsid w:val="006A3109"/>
    <w:rsid w:val="006A5951"/>
    <w:rsid w:val="006A7232"/>
    <w:rsid w:val="006B2915"/>
    <w:rsid w:val="006B34A9"/>
    <w:rsid w:val="006B39F3"/>
    <w:rsid w:val="006B541E"/>
    <w:rsid w:val="006B78D3"/>
    <w:rsid w:val="006C3698"/>
    <w:rsid w:val="006D12CD"/>
    <w:rsid w:val="006D2C73"/>
    <w:rsid w:val="006D7E91"/>
    <w:rsid w:val="006E22DF"/>
    <w:rsid w:val="006F2142"/>
    <w:rsid w:val="006F2EAF"/>
    <w:rsid w:val="006F47AD"/>
    <w:rsid w:val="006F6A46"/>
    <w:rsid w:val="00711C46"/>
    <w:rsid w:val="00715EDA"/>
    <w:rsid w:val="0072046E"/>
    <w:rsid w:val="00725FB8"/>
    <w:rsid w:val="007276AE"/>
    <w:rsid w:val="007442B7"/>
    <w:rsid w:val="00745924"/>
    <w:rsid w:val="00756AB4"/>
    <w:rsid w:val="00760587"/>
    <w:rsid w:val="00763BD5"/>
    <w:rsid w:val="0076433B"/>
    <w:rsid w:val="0076483E"/>
    <w:rsid w:val="00770DC8"/>
    <w:rsid w:val="00775165"/>
    <w:rsid w:val="00776F19"/>
    <w:rsid w:val="0077768B"/>
    <w:rsid w:val="007938D0"/>
    <w:rsid w:val="00795C51"/>
    <w:rsid w:val="007A0CCB"/>
    <w:rsid w:val="007A24EA"/>
    <w:rsid w:val="007A7F7A"/>
    <w:rsid w:val="007B71AA"/>
    <w:rsid w:val="007C26A7"/>
    <w:rsid w:val="007C34A6"/>
    <w:rsid w:val="007C43AB"/>
    <w:rsid w:val="007C4CFE"/>
    <w:rsid w:val="007D792E"/>
    <w:rsid w:val="00804DDA"/>
    <w:rsid w:val="00811CEE"/>
    <w:rsid w:val="00814985"/>
    <w:rsid w:val="00825FA9"/>
    <w:rsid w:val="00826EA0"/>
    <w:rsid w:val="0082707E"/>
    <w:rsid w:val="00834627"/>
    <w:rsid w:val="00837DCB"/>
    <w:rsid w:val="00841018"/>
    <w:rsid w:val="008443F5"/>
    <w:rsid w:val="008546A8"/>
    <w:rsid w:val="00872291"/>
    <w:rsid w:val="00882AB9"/>
    <w:rsid w:val="00885350"/>
    <w:rsid w:val="00885CE7"/>
    <w:rsid w:val="00886C14"/>
    <w:rsid w:val="00886F3A"/>
    <w:rsid w:val="00895EE5"/>
    <w:rsid w:val="008A2FB3"/>
    <w:rsid w:val="008B4F47"/>
    <w:rsid w:val="008C2EDC"/>
    <w:rsid w:val="008C7497"/>
    <w:rsid w:val="008D486A"/>
    <w:rsid w:val="008E192E"/>
    <w:rsid w:val="008E429D"/>
    <w:rsid w:val="008E7428"/>
    <w:rsid w:val="008F1130"/>
    <w:rsid w:val="009013D2"/>
    <w:rsid w:val="00906830"/>
    <w:rsid w:val="00917100"/>
    <w:rsid w:val="00917440"/>
    <w:rsid w:val="00921B51"/>
    <w:rsid w:val="00926E39"/>
    <w:rsid w:val="009378D5"/>
    <w:rsid w:val="00952032"/>
    <w:rsid w:val="00956B38"/>
    <w:rsid w:val="0096688A"/>
    <w:rsid w:val="0096694B"/>
    <w:rsid w:val="009674CD"/>
    <w:rsid w:val="009679A5"/>
    <w:rsid w:val="00984964"/>
    <w:rsid w:val="0098592C"/>
    <w:rsid w:val="009914EE"/>
    <w:rsid w:val="00991FF7"/>
    <w:rsid w:val="0099460C"/>
    <w:rsid w:val="00994868"/>
    <w:rsid w:val="00994F6C"/>
    <w:rsid w:val="00996346"/>
    <w:rsid w:val="0099743C"/>
    <w:rsid w:val="009978C0"/>
    <w:rsid w:val="009A1524"/>
    <w:rsid w:val="009A156C"/>
    <w:rsid w:val="009A1B61"/>
    <w:rsid w:val="009A38BA"/>
    <w:rsid w:val="009B20EC"/>
    <w:rsid w:val="009B63B2"/>
    <w:rsid w:val="009C0516"/>
    <w:rsid w:val="009C1ACA"/>
    <w:rsid w:val="009C6B3F"/>
    <w:rsid w:val="009C7458"/>
    <w:rsid w:val="009D15FF"/>
    <w:rsid w:val="009D1644"/>
    <w:rsid w:val="009D173A"/>
    <w:rsid w:val="009D1961"/>
    <w:rsid w:val="009D2B76"/>
    <w:rsid w:val="009D3DC2"/>
    <w:rsid w:val="009D4C0D"/>
    <w:rsid w:val="009D5356"/>
    <w:rsid w:val="009E0FC0"/>
    <w:rsid w:val="009E56FC"/>
    <w:rsid w:val="009E619D"/>
    <w:rsid w:val="009F2009"/>
    <w:rsid w:val="00A02195"/>
    <w:rsid w:val="00A046A6"/>
    <w:rsid w:val="00A04EB0"/>
    <w:rsid w:val="00A075E2"/>
    <w:rsid w:val="00A105BD"/>
    <w:rsid w:val="00A1281E"/>
    <w:rsid w:val="00A16708"/>
    <w:rsid w:val="00A1755F"/>
    <w:rsid w:val="00A23640"/>
    <w:rsid w:val="00A31647"/>
    <w:rsid w:val="00A33471"/>
    <w:rsid w:val="00A342EE"/>
    <w:rsid w:val="00A37A65"/>
    <w:rsid w:val="00A4465C"/>
    <w:rsid w:val="00A44EC7"/>
    <w:rsid w:val="00A53A13"/>
    <w:rsid w:val="00A54B81"/>
    <w:rsid w:val="00A570A9"/>
    <w:rsid w:val="00A61DC1"/>
    <w:rsid w:val="00A67E7A"/>
    <w:rsid w:val="00A87416"/>
    <w:rsid w:val="00A911C5"/>
    <w:rsid w:val="00A91583"/>
    <w:rsid w:val="00A933FA"/>
    <w:rsid w:val="00AA0871"/>
    <w:rsid w:val="00AA2E9B"/>
    <w:rsid w:val="00AA610B"/>
    <w:rsid w:val="00AA6F62"/>
    <w:rsid w:val="00AB3F6C"/>
    <w:rsid w:val="00AB44E9"/>
    <w:rsid w:val="00AB5658"/>
    <w:rsid w:val="00AB5BEA"/>
    <w:rsid w:val="00AC0982"/>
    <w:rsid w:val="00AC473A"/>
    <w:rsid w:val="00AC5549"/>
    <w:rsid w:val="00AD502E"/>
    <w:rsid w:val="00AD7701"/>
    <w:rsid w:val="00AE26C9"/>
    <w:rsid w:val="00AE2BEB"/>
    <w:rsid w:val="00AE4088"/>
    <w:rsid w:val="00AE5A78"/>
    <w:rsid w:val="00AF011F"/>
    <w:rsid w:val="00AF0C34"/>
    <w:rsid w:val="00B04FE3"/>
    <w:rsid w:val="00B12D59"/>
    <w:rsid w:val="00B13319"/>
    <w:rsid w:val="00B24857"/>
    <w:rsid w:val="00B24AA6"/>
    <w:rsid w:val="00B2743A"/>
    <w:rsid w:val="00B30BF4"/>
    <w:rsid w:val="00B319B9"/>
    <w:rsid w:val="00B32198"/>
    <w:rsid w:val="00B35336"/>
    <w:rsid w:val="00B355E2"/>
    <w:rsid w:val="00B36295"/>
    <w:rsid w:val="00B41986"/>
    <w:rsid w:val="00B42629"/>
    <w:rsid w:val="00B47F8C"/>
    <w:rsid w:val="00B53BD9"/>
    <w:rsid w:val="00B5722D"/>
    <w:rsid w:val="00B65F09"/>
    <w:rsid w:val="00B6731A"/>
    <w:rsid w:val="00B67B55"/>
    <w:rsid w:val="00B67C91"/>
    <w:rsid w:val="00B718A2"/>
    <w:rsid w:val="00B90509"/>
    <w:rsid w:val="00B9558C"/>
    <w:rsid w:val="00B963E7"/>
    <w:rsid w:val="00B97956"/>
    <w:rsid w:val="00BA54AD"/>
    <w:rsid w:val="00BA7D4B"/>
    <w:rsid w:val="00BB0085"/>
    <w:rsid w:val="00BB4C36"/>
    <w:rsid w:val="00BB60BB"/>
    <w:rsid w:val="00BC3B87"/>
    <w:rsid w:val="00BC7966"/>
    <w:rsid w:val="00BD723F"/>
    <w:rsid w:val="00BE121A"/>
    <w:rsid w:val="00BE7179"/>
    <w:rsid w:val="00C04E50"/>
    <w:rsid w:val="00C04FE2"/>
    <w:rsid w:val="00C061ED"/>
    <w:rsid w:val="00C06C96"/>
    <w:rsid w:val="00C06F74"/>
    <w:rsid w:val="00C13083"/>
    <w:rsid w:val="00C13435"/>
    <w:rsid w:val="00C15062"/>
    <w:rsid w:val="00C201E1"/>
    <w:rsid w:val="00C21EC2"/>
    <w:rsid w:val="00C25BC3"/>
    <w:rsid w:val="00C26EC7"/>
    <w:rsid w:val="00C31D98"/>
    <w:rsid w:val="00C5429C"/>
    <w:rsid w:val="00C56AB8"/>
    <w:rsid w:val="00C63C0A"/>
    <w:rsid w:val="00C64896"/>
    <w:rsid w:val="00C66EBC"/>
    <w:rsid w:val="00C74210"/>
    <w:rsid w:val="00C749E0"/>
    <w:rsid w:val="00C755C2"/>
    <w:rsid w:val="00C77258"/>
    <w:rsid w:val="00C77911"/>
    <w:rsid w:val="00C77AD0"/>
    <w:rsid w:val="00C81A11"/>
    <w:rsid w:val="00C82D9A"/>
    <w:rsid w:val="00C85BFF"/>
    <w:rsid w:val="00C87D7A"/>
    <w:rsid w:val="00C95807"/>
    <w:rsid w:val="00C95C89"/>
    <w:rsid w:val="00C9742E"/>
    <w:rsid w:val="00CA5C8D"/>
    <w:rsid w:val="00CA68FA"/>
    <w:rsid w:val="00CB62BF"/>
    <w:rsid w:val="00CB680D"/>
    <w:rsid w:val="00CB7955"/>
    <w:rsid w:val="00CC1E28"/>
    <w:rsid w:val="00CC595E"/>
    <w:rsid w:val="00CD3896"/>
    <w:rsid w:val="00CE02D3"/>
    <w:rsid w:val="00CE3319"/>
    <w:rsid w:val="00CE7A34"/>
    <w:rsid w:val="00CF5A98"/>
    <w:rsid w:val="00CF75DE"/>
    <w:rsid w:val="00CF79D2"/>
    <w:rsid w:val="00D0125C"/>
    <w:rsid w:val="00D11558"/>
    <w:rsid w:val="00D13F3E"/>
    <w:rsid w:val="00D23948"/>
    <w:rsid w:val="00D260B0"/>
    <w:rsid w:val="00D271BD"/>
    <w:rsid w:val="00D32913"/>
    <w:rsid w:val="00D34960"/>
    <w:rsid w:val="00D35AF5"/>
    <w:rsid w:val="00D417DD"/>
    <w:rsid w:val="00D41B3F"/>
    <w:rsid w:val="00D42372"/>
    <w:rsid w:val="00D42A0D"/>
    <w:rsid w:val="00D51537"/>
    <w:rsid w:val="00D529F6"/>
    <w:rsid w:val="00D569B7"/>
    <w:rsid w:val="00D64925"/>
    <w:rsid w:val="00D81657"/>
    <w:rsid w:val="00D858F8"/>
    <w:rsid w:val="00D87C28"/>
    <w:rsid w:val="00D94B33"/>
    <w:rsid w:val="00D9661F"/>
    <w:rsid w:val="00DA349F"/>
    <w:rsid w:val="00DA5D4E"/>
    <w:rsid w:val="00DA6E5E"/>
    <w:rsid w:val="00DB36CA"/>
    <w:rsid w:val="00DC118A"/>
    <w:rsid w:val="00DC573F"/>
    <w:rsid w:val="00DD664C"/>
    <w:rsid w:val="00DD7C95"/>
    <w:rsid w:val="00DE039D"/>
    <w:rsid w:val="00DE355F"/>
    <w:rsid w:val="00DE452F"/>
    <w:rsid w:val="00DE650B"/>
    <w:rsid w:val="00DF4965"/>
    <w:rsid w:val="00E026D5"/>
    <w:rsid w:val="00E02714"/>
    <w:rsid w:val="00E051D2"/>
    <w:rsid w:val="00E0643C"/>
    <w:rsid w:val="00E102E8"/>
    <w:rsid w:val="00E126AC"/>
    <w:rsid w:val="00E24C33"/>
    <w:rsid w:val="00E27DC9"/>
    <w:rsid w:val="00E307B7"/>
    <w:rsid w:val="00E30E1E"/>
    <w:rsid w:val="00E33DCE"/>
    <w:rsid w:val="00E3407D"/>
    <w:rsid w:val="00E347F3"/>
    <w:rsid w:val="00E3633A"/>
    <w:rsid w:val="00E43EDB"/>
    <w:rsid w:val="00E5062A"/>
    <w:rsid w:val="00E53E55"/>
    <w:rsid w:val="00E5444D"/>
    <w:rsid w:val="00E62620"/>
    <w:rsid w:val="00E663CF"/>
    <w:rsid w:val="00E71C21"/>
    <w:rsid w:val="00E74580"/>
    <w:rsid w:val="00E76B43"/>
    <w:rsid w:val="00E77BA9"/>
    <w:rsid w:val="00E91718"/>
    <w:rsid w:val="00EA05CE"/>
    <w:rsid w:val="00EA1366"/>
    <w:rsid w:val="00EA5EA2"/>
    <w:rsid w:val="00EA5EF3"/>
    <w:rsid w:val="00EB2FA6"/>
    <w:rsid w:val="00EB37A2"/>
    <w:rsid w:val="00EC442F"/>
    <w:rsid w:val="00EC60D9"/>
    <w:rsid w:val="00ED2B02"/>
    <w:rsid w:val="00ED3719"/>
    <w:rsid w:val="00ED3D7F"/>
    <w:rsid w:val="00ED6726"/>
    <w:rsid w:val="00EE6856"/>
    <w:rsid w:val="00EF3648"/>
    <w:rsid w:val="00EF6275"/>
    <w:rsid w:val="00EF630B"/>
    <w:rsid w:val="00EF7A9F"/>
    <w:rsid w:val="00F143D9"/>
    <w:rsid w:val="00F14D21"/>
    <w:rsid w:val="00F20E7B"/>
    <w:rsid w:val="00F220D8"/>
    <w:rsid w:val="00F23A85"/>
    <w:rsid w:val="00F31F2F"/>
    <w:rsid w:val="00F33033"/>
    <w:rsid w:val="00F33EF2"/>
    <w:rsid w:val="00F34BC2"/>
    <w:rsid w:val="00F358EA"/>
    <w:rsid w:val="00F37A78"/>
    <w:rsid w:val="00F566FA"/>
    <w:rsid w:val="00F567B9"/>
    <w:rsid w:val="00F60261"/>
    <w:rsid w:val="00F6113E"/>
    <w:rsid w:val="00F77AF2"/>
    <w:rsid w:val="00F77E8B"/>
    <w:rsid w:val="00F80E65"/>
    <w:rsid w:val="00F81848"/>
    <w:rsid w:val="00F84810"/>
    <w:rsid w:val="00F901AF"/>
    <w:rsid w:val="00F90750"/>
    <w:rsid w:val="00F91FA0"/>
    <w:rsid w:val="00F93702"/>
    <w:rsid w:val="00F944A9"/>
    <w:rsid w:val="00FA0BF9"/>
    <w:rsid w:val="00FA1390"/>
    <w:rsid w:val="00FA352B"/>
    <w:rsid w:val="00FA39DA"/>
    <w:rsid w:val="00FA5E06"/>
    <w:rsid w:val="00FA7A27"/>
    <w:rsid w:val="00FB4876"/>
    <w:rsid w:val="00FB5596"/>
    <w:rsid w:val="00FC60B8"/>
    <w:rsid w:val="00FC7AE8"/>
    <w:rsid w:val="00FD56A8"/>
    <w:rsid w:val="00FE1759"/>
    <w:rsid w:val="00FE4B98"/>
    <w:rsid w:val="00FE627A"/>
    <w:rsid w:val="00FF5678"/>
    <w:rsid w:val="00FF7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1F18CE"/>
  <w15:docId w15:val="{6CD9F1A3-5B8B-4DDD-BE17-B3C808070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43C"/>
  </w:style>
  <w:style w:type="paragraph" w:styleId="Heading1">
    <w:name w:val="heading 1"/>
    <w:basedOn w:val="Normal"/>
    <w:next w:val="Normal"/>
    <w:qFormat/>
    <w:rsid w:val="0099743C"/>
    <w:pPr>
      <w:keepNext/>
      <w:keepLines/>
      <w:spacing w:before="480" w:after="120"/>
      <w:outlineLvl w:val="0"/>
    </w:pPr>
    <w:rPr>
      <w:b/>
      <w:sz w:val="48"/>
      <w:szCs w:val="48"/>
    </w:rPr>
  </w:style>
  <w:style w:type="paragraph" w:styleId="Heading2">
    <w:name w:val="heading 2"/>
    <w:basedOn w:val="Normal"/>
    <w:next w:val="Normal"/>
    <w:unhideWhenUsed/>
    <w:qFormat/>
    <w:rsid w:val="0099743C"/>
    <w:pPr>
      <w:keepNext/>
      <w:keepLines/>
      <w:spacing w:before="360" w:after="80"/>
      <w:outlineLvl w:val="1"/>
    </w:pPr>
    <w:rPr>
      <w:b/>
      <w:sz w:val="36"/>
      <w:szCs w:val="36"/>
    </w:rPr>
  </w:style>
  <w:style w:type="paragraph" w:styleId="Heading3">
    <w:name w:val="heading 3"/>
    <w:basedOn w:val="Normal"/>
    <w:next w:val="Normal"/>
    <w:unhideWhenUsed/>
    <w:qFormat/>
    <w:rsid w:val="0099743C"/>
    <w:pPr>
      <w:keepNext/>
      <w:keepLines/>
      <w:spacing w:before="280" w:after="80"/>
      <w:outlineLvl w:val="2"/>
    </w:pPr>
    <w:rPr>
      <w:b/>
      <w:sz w:val="28"/>
      <w:szCs w:val="28"/>
    </w:rPr>
  </w:style>
  <w:style w:type="paragraph" w:styleId="Heading4">
    <w:name w:val="heading 4"/>
    <w:basedOn w:val="Normal"/>
    <w:next w:val="Normal"/>
    <w:unhideWhenUsed/>
    <w:qFormat/>
    <w:rsid w:val="0099743C"/>
    <w:pPr>
      <w:keepNext/>
      <w:keepLines/>
      <w:spacing w:before="240" w:after="40"/>
      <w:outlineLvl w:val="3"/>
    </w:pPr>
    <w:rPr>
      <w:b/>
    </w:rPr>
  </w:style>
  <w:style w:type="paragraph" w:styleId="Heading5">
    <w:name w:val="heading 5"/>
    <w:basedOn w:val="Normal"/>
    <w:next w:val="Normal"/>
    <w:unhideWhenUsed/>
    <w:qFormat/>
    <w:rsid w:val="0099743C"/>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semiHidden/>
    <w:unhideWhenUsed/>
    <w:rsid w:val="0099743C"/>
    <w:rPr>
      <w:sz w:val="20"/>
      <w:szCs w:val="20"/>
    </w:rPr>
  </w:style>
  <w:style w:type="character" w:customStyle="1" w:styleId="CommentTextChar">
    <w:name w:val="Comment Text Char"/>
    <w:basedOn w:val="DefaultParagraphFont"/>
    <w:link w:val="CommentText"/>
    <w:semiHidden/>
    <w:rPr>
      <w:sz w:val="20"/>
      <w:szCs w:val="20"/>
    </w:rPr>
  </w:style>
  <w:style w:type="character" w:styleId="CommentReference">
    <w:name w:val="annotation reference"/>
    <w:basedOn w:val="DefaultParagraphFont"/>
    <w:semiHidden/>
    <w:unhideWhenUsed/>
    <w:rsid w:val="0099743C"/>
    <w:rPr>
      <w:sz w:val="16"/>
      <w:szCs w:val="16"/>
    </w:rPr>
  </w:style>
  <w:style w:type="paragraph" w:styleId="Revision">
    <w:name w:val="Revision"/>
    <w:hidden/>
    <w:uiPriority w:val="99"/>
    <w:semiHidden/>
    <w:rsid w:val="0099743C"/>
  </w:style>
  <w:style w:type="table" w:styleId="TableGrid">
    <w:name w:val="Table Grid"/>
    <w:basedOn w:val="TableNormal"/>
    <w:uiPriority w:val="39"/>
    <w:rsid w:val="00201FD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9743C"/>
    <w:pPr>
      <w:ind w:left="720"/>
      <w:contextualSpacing/>
    </w:pPr>
    <w:rPr>
      <w:rFonts w:asciiTheme="minorHAnsi" w:eastAsiaTheme="minorHAnsi" w:hAnsiTheme="minorHAnsi" w:cstheme="minorBidi"/>
    </w:rPr>
  </w:style>
  <w:style w:type="character" w:styleId="PlaceholderText">
    <w:name w:val="Placeholder Text"/>
    <w:basedOn w:val="DefaultParagraphFont"/>
    <w:uiPriority w:val="99"/>
    <w:semiHidden/>
    <w:rsid w:val="006A5951"/>
    <w:rPr>
      <w:color w:val="808080"/>
    </w:rPr>
  </w:style>
  <w:style w:type="paragraph" w:styleId="Header">
    <w:name w:val="header"/>
    <w:basedOn w:val="Normal"/>
    <w:link w:val="HeaderChar"/>
    <w:rsid w:val="0099743C"/>
    <w:pPr>
      <w:tabs>
        <w:tab w:val="center" w:pos="4153"/>
        <w:tab w:val="right" w:pos="8306"/>
      </w:tabs>
      <w:spacing w:before="120" w:after="120"/>
      <w:jc w:val="both"/>
    </w:pPr>
    <w:rPr>
      <w:rFonts w:ascii="Century Gothic" w:hAnsi="Century Gothic"/>
      <w:sz w:val="20"/>
      <w:lang w:val="en-GB"/>
    </w:rPr>
  </w:style>
  <w:style w:type="character" w:customStyle="1" w:styleId="HeaderChar">
    <w:name w:val="Header Char"/>
    <w:basedOn w:val="DefaultParagraphFont"/>
    <w:link w:val="Header"/>
    <w:rsid w:val="0099743C"/>
    <w:rPr>
      <w:rFonts w:ascii="Century Gothic" w:hAnsi="Century Gothic"/>
      <w:sz w:val="20"/>
      <w:lang w:val="en-GB"/>
    </w:rPr>
  </w:style>
  <w:style w:type="paragraph" w:styleId="Footer">
    <w:name w:val="footer"/>
    <w:basedOn w:val="Normal"/>
    <w:link w:val="FooterChar"/>
    <w:uiPriority w:val="99"/>
    <w:rsid w:val="0099743C"/>
    <w:pPr>
      <w:tabs>
        <w:tab w:val="center" w:pos="4153"/>
        <w:tab w:val="right" w:pos="8306"/>
      </w:tabs>
      <w:spacing w:before="120" w:after="120"/>
      <w:jc w:val="both"/>
    </w:pPr>
    <w:rPr>
      <w:rFonts w:ascii="Century Gothic" w:hAnsi="Century Gothic"/>
      <w:sz w:val="20"/>
      <w:lang w:val="en-GB"/>
    </w:rPr>
  </w:style>
  <w:style w:type="character" w:customStyle="1" w:styleId="FooterChar">
    <w:name w:val="Footer Char"/>
    <w:basedOn w:val="DefaultParagraphFont"/>
    <w:link w:val="Footer"/>
    <w:uiPriority w:val="99"/>
    <w:rsid w:val="0099743C"/>
    <w:rPr>
      <w:rFonts w:ascii="Century Gothic" w:hAnsi="Century Gothic"/>
      <w:sz w:val="20"/>
      <w:lang w:val="en-GB"/>
    </w:rPr>
  </w:style>
  <w:style w:type="character" w:styleId="PageNumber">
    <w:name w:val="page number"/>
    <w:basedOn w:val="DefaultParagraphFont"/>
    <w:rsid w:val="0099743C"/>
  </w:style>
  <w:style w:type="paragraph" w:styleId="FootnoteText">
    <w:name w:val="footnote text"/>
    <w:basedOn w:val="Normal"/>
    <w:link w:val="FootnoteTextChar"/>
    <w:semiHidden/>
    <w:rsid w:val="0099743C"/>
    <w:pPr>
      <w:widowControl w:val="0"/>
      <w:spacing w:before="120" w:after="120"/>
      <w:jc w:val="both"/>
    </w:pPr>
    <w:rPr>
      <w:rFonts w:ascii="Courier" w:hAnsi="Courier"/>
      <w:sz w:val="20"/>
      <w:szCs w:val="20"/>
    </w:rPr>
  </w:style>
  <w:style w:type="character" w:customStyle="1" w:styleId="FootnoteTextChar">
    <w:name w:val="Footnote Text Char"/>
    <w:basedOn w:val="DefaultParagraphFont"/>
    <w:link w:val="FootnoteText"/>
    <w:semiHidden/>
    <w:rsid w:val="0099743C"/>
    <w:rPr>
      <w:rFonts w:ascii="Courier" w:hAnsi="Courier"/>
      <w:sz w:val="20"/>
      <w:szCs w:val="20"/>
    </w:rPr>
  </w:style>
  <w:style w:type="paragraph" w:styleId="BodyText3">
    <w:name w:val="Body Text 3"/>
    <w:basedOn w:val="Normal"/>
    <w:link w:val="BodyText3Char"/>
    <w:rsid w:val="0099743C"/>
    <w:pPr>
      <w:spacing w:before="120" w:after="120"/>
      <w:jc w:val="both"/>
    </w:pPr>
    <w:rPr>
      <w:rFonts w:ascii="Arial" w:hAnsi="Arial"/>
      <w:sz w:val="22"/>
      <w:szCs w:val="20"/>
    </w:rPr>
  </w:style>
  <w:style w:type="character" w:customStyle="1" w:styleId="BodyText3Char">
    <w:name w:val="Body Text 3 Char"/>
    <w:basedOn w:val="DefaultParagraphFont"/>
    <w:link w:val="BodyText3"/>
    <w:rsid w:val="0099743C"/>
    <w:rPr>
      <w:rFonts w:ascii="Arial" w:hAnsi="Arial"/>
      <w:sz w:val="22"/>
      <w:szCs w:val="20"/>
    </w:rPr>
  </w:style>
  <w:style w:type="paragraph" w:styleId="BodyTextIndent">
    <w:name w:val="Body Text Indent"/>
    <w:basedOn w:val="Normal"/>
    <w:link w:val="BodyTextIndentChar"/>
    <w:rsid w:val="0099743C"/>
    <w:pPr>
      <w:tabs>
        <w:tab w:val="left" w:pos="360"/>
      </w:tabs>
      <w:spacing w:before="120" w:after="120"/>
      <w:jc w:val="both"/>
    </w:pPr>
    <w:rPr>
      <w:rFonts w:ascii="Arial" w:hAnsi="Arial"/>
      <w:b/>
      <w:i/>
      <w:sz w:val="28"/>
      <w:szCs w:val="20"/>
    </w:rPr>
  </w:style>
  <w:style w:type="character" w:customStyle="1" w:styleId="BodyTextIndentChar">
    <w:name w:val="Body Text Indent Char"/>
    <w:basedOn w:val="DefaultParagraphFont"/>
    <w:link w:val="BodyTextIndent"/>
    <w:rsid w:val="0099743C"/>
    <w:rPr>
      <w:rFonts w:ascii="Arial" w:hAnsi="Arial"/>
      <w:b/>
      <w:i/>
      <w:sz w:val="28"/>
      <w:szCs w:val="20"/>
    </w:rPr>
  </w:style>
  <w:style w:type="character" w:styleId="Hyperlink">
    <w:name w:val="Hyperlink"/>
    <w:basedOn w:val="DefaultParagraphFont"/>
    <w:rsid w:val="0099743C"/>
    <w:rPr>
      <w:color w:val="0000FF"/>
      <w:u w:val="single"/>
    </w:rPr>
  </w:style>
  <w:style w:type="character" w:styleId="FollowedHyperlink">
    <w:name w:val="FollowedHyperlink"/>
    <w:basedOn w:val="DefaultParagraphFont"/>
    <w:rsid w:val="0099743C"/>
    <w:rPr>
      <w:color w:val="800080"/>
      <w:u w:val="single"/>
    </w:rPr>
  </w:style>
  <w:style w:type="paragraph" w:styleId="BodyText">
    <w:name w:val="Body Text"/>
    <w:basedOn w:val="Normal"/>
    <w:link w:val="BodyTextChar"/>
    <w:rsid w:val="0099743C"/>
    <w:pPr>
      <w:pBdr>
        <w:bottom w:val="single" w:sz="4" w:space="1" w:color="auto"/>
      </w:pBdr>
      <w:spacing w:before="120" w:after="120"/>
      <w:jc w:val="both"/>
    </w:pPr>
    <w:rPr>
      <w:rFonts w:ascii="Arial Narrow" w:hAnsi="Arial Narrow"/>
      <w:i/>
      <w:iCs/>
      <w:sz w:val="22"/>
      <w:lang w:val="en-GB"/>
    </w:rPr>
  </w:style>
  <w:style w:type="character" w:customStyle="1" w:styleId="BodyTextChar">
    <w:name w:val="Body Text Char"/>
    <w:basedOn w:val="DefaultParagraphFont"/>
    <w:link w:val="BodyText"/>
    <w:rsid w:val="0099743C"/>
    <w:rPr>
      <w:rFonts w:ascii="Arial Narrow" w:hAnsi="Arial Narrow"/>
      <w:i/>
      <w:iCs/>
      <w:sz w:val="22"/>
      <w:lang w:val="en-GB"/>
    </w:rPr>
  </w:style>
  <w:style w:type="paragraph" w:styleId="BodyText2">
    <w:name w:val="Body Text 2"/>
    <w:basedOn w:val="Normal"/>
    <w:link w:val="BodyText2Char"/>
    <w:rsid w:val="0099743C"/>
    <w:pPr>
      <w:spacing w:before="120" w:after="120"/>
      <w:jc w:val="both"/>
    </w:pPr>
    <w:rPr>
      <w:rFonts w:ascii="Arial Narrow" w:hAnsi="Arial Narrow"/>
      <w:sz w:val="22"/>
      <w:lang w:val="en-GB"/>
    </w:rPr>
  </w:style>
  <w:style w:type="character" w:customStyle="1" w:styleId="BodyText2Char">
    <w:name w:val="Body Text 2 Char"/>
    <w:basedOn w:val="DefaultParagraphFont"/>
    <w:link w:val="BodyText2"/>
    <w:rsid w:val="0099743C"/>
    <w:rPr>
      <w:rFonts w:ascii="Arial Narrow" w:hAnsi="Arial Narrow"/>
      <w:sz w:val="22"/>
      <w:lang w:val="en-GB"/>
    </w:rPr>
  </w:style>
  <w:style w:type="paragraph" w:styleId="BalloonText">
    <w:name w:val="Balloon Text"/>
    <w:basedOn w:val="Normal"/>
    <w:link w:val="BalloonTextChar"/>
    <w:semiHidden/>
    <w:rsid w:val="0099743C"/>
    <w:pPr>
      <w:spacing w:before="120" w:after="120"/>
      <w:jc w:val="both"/>
    </w:pPr>
    <w:rPr>
      <w:rFonts w:ascii="Tahoma" w:hAnsi="Tahoma" w:cs="Tahoma"/>
      <w:sz w:val="16"/>
      <w:szCs w:val="16"/>
      <w:lang w:val="en-GB"/>
    </w:rPr>
  </w:style>
  <w:style w:type="character" w:customStyle="1" w:styleId="BalloonTextChar">
    <w:name w:val="Balloon Text Char"/>
    <w:basedOn w:val="DefaultParagraphFont"/>
    <w:link w:val="BalloonText"/>
    <w:semiHidden/>
    <w:rsid w:val="0099743C"/>
    <w:rPr>
      <w:rFonts w:ascii="Tahoma" w:hAnsi="Tahoma" w:cs="Tahoma"/>
      <w:sz w:val="16"/>
      <w:szCs w:val="16"/>
      <w:lang w:val="en-GB"/>
    </w:rPr>
  </w:style>
  <w:style w:type="paragraph" w:styleId="CommentSubject">
    <w:name w:val="annotation subject"/>
    <w:basedOn w:val="CommentText"/>
    <w:next w:val="CommentText"/>
    <w:link w:val="CommentSubjectChar"/>
    <w:semiHidden/>
    <w:rsid w:val="0099743C"/>
    <w:pPr>
      <w:spacing w:before="120" w:after="120"/>
      <w:jc w:val="both"/>
    </w:pPr>
    <w:rPr>
      <w:rFonts w:ascii="Century Gothic" w:hAnsi="Century Gothic"/>
      <w:b/>
      <w:bCs/>
      <w:lang w:val="en-GB"/>
    </w:rPr>
  </w:style>
  <w:style w:type="character" w:customStyle="1" w:styleId="CommentSubjectChar">
    <w:name w:val="Comment Subject Char"/>
    <w:basedOn w:val="CommentTextChar"/>
    <w:link w:val="CommentSubject"/>
    <w:semiHidden/>
    <w:rsid w:val="0099743C"/>
    <w:rPr>
      <w:rFonts w:ascii="Century Gothic" w:hAnsi="Century Gothic"/>
      <w:b/>
      <w:bCs/>
      <w:sz w:val="20"/>
      <w:szCs w:val="20"/>
      <w:lang w:val="en-GB"/>
    </w:rPr>
  </w:style>
  <w:style w:type="paragraph" w:styleId="NormalWeb">
    <w:name w:val="Normal (Web)"/>
    <w:basedOn w:val="Normal"/>
    <w:rsid w:val="0099743C"/>
    <w:pPr>
      <w:spacing w:before="100" w:beforeAutospacing="1" w:after="100" w:afterAutospacing="1"/>
      <w:jc w:val="both"/>
    </w:pPr>
  </w:style>
  <w:style w:type="character" w:customStyle="1" w:styleId="UnresolvedMention1">
    <w:name w:val="Unresolved Mention1"/>
    <w:basedOn w:val="DefaultParagraphFont"/>
    <w:uiPriority w:val="99"/>
    <w:semiHidden/>
    <w:unhideWhenUsed/>
    <w:rsid w:val="0099743C"/>
    <w:rPr>
      <w:color w:val="808080"/>
      <w:shd w:val="clear" w:color="auto" w:fill="E6E6E6"/>
    </w:rPr>
  </w:style>
  <w:style w:type="character" w:styleId="UnresolvedMention">
    <w:name w:val="Unresolved Mention"/>
    <w:basedOn w:val="DefaultParagraphFont"/>
    <w:uiPriority w:val="99"/>
    <w:semiHidden/>
    <w:unhideWhenUsed/>
    <w:rsid w:val="0099743C"/>
    <w:rPr>
      <w:color w:val="605E5C"/>
      <w:shd w:val="clear" w:color="auto" w:fill="E1DFDD"/>
    </w:rPr>
  </w:style>
  <w:style w:type="character" w:styleId="FootnoteReference">
    <w:name w:val="footnote reference"/>
    <w:basedOn w:val="DefaultParagraphFont"/>
    <w:rsid w:val="009974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720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s://popp.undp.org/node/10716" TargetMode="External"/><Relationship Id="rId26" Type="http://schemas.openxmlformats.org/officeDocument/2006/relationships/hyperlink" Target="https://undp.sharepoint.com/teams/CB-Portal/programme_criticality/Shared%20Documents/Forms/AllItems.aspx" TargetMode="External"/><Relationship Id="rId39" Type="http://schemas.openxmlformats.org/officeDocument/2006/relationships/footer" Target="footer4.xml"/><Relationship Id="rId21" Type="http://schemas.openxmlformats.org/officeDocument/2006/relationships/hyperlink" Target="https://popp.undp.org/node/3911" TargetMode="External"/><Relationship Id="rId34" Type="http://schemas.openxmlformats.org/officeDocument/2006/relationships/footer" Target="footer1.xml"/><Relationship Id="rId42" Type="http://schemas.openxmlformats.org/officeDocument/2006/relationships/theme" Target="theme/theme1.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yperlink" Target="https://popp.undp.org/node/196/" TargetMode="External"/><Relationship Id="rId20" Type="http://schemas.openxmlformats.org/officeDocument/2006/relationships/hyperlink" Target="https://popp.undp.org/document/risk-appetite-statement" TargetMode="External"/><Relationship Id="rId29" Type="http://schemas.openxmlformats.org/officeDocument/2006/relationships/hyperlink" Target="https://popp.undp.org/node/11386"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popp.undp.org/node/10891" TargetMode="External"/><Relationship Id="rId32" Type="http://schemas.openxmlformats.org/officeDocument/2006/relationships/hyperlink" Target="https://undp.sharepoint.com/sites/CrisisRiskDashboardHub" TargetMode="External"/><Relationship Id="rId37" Type="http://schemas.openxmlformats.org/officeDocument/2006/relationships/header" Target="header3.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popp.undp.org/UNDP_POPP_DOCUMENT_LIBRARY/Public/AC_Accountability_Enterprise%20Risk%20Management%20Policy.docx" TargetMode="External"/><Relationship Id="rId23" Type="http://schemas.openxmlformats.org/officeDocument/2006/relationships/hyperlink" Target="https://popp.undp.org/node/4066" TargetMode="External"/><Relationship Id="rId28" Type="http://schemas.openxmlformats.org/officeDocument/2006/relationships/hyperlink" Target="https://popp.undp.org/node/11301" TargetMode="External"/><Relationship Id="rId36"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s://undp.sharepoint.com/sites/KnowledgeCentre/SitePages/Portfolio-Sensemaking.aspx" TargetMode="External"/><Relationship Id="rId31" Type="http://schemas.openxmlformats.org/officeDocument/2006/relationships/hyperlink" Target="https://unsdg.un.org/resources/theory-change-undaf-companion-guidance"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popp.undp.org/node/10716" TargetMode="External"/><Relationship Id="rId22" Type="http://schemas.openxmlformats.org/officeDocument/2006/relationships/hyperlink" Target="https://popp.undp.org/node/1571" TargetMode="External"/><Relationship Id="rId27" Type="http://schemas.openxmlformats.org/officeDocument/2006/relationships/hyperlink" Target="https://popp.undp.org/node/10461" TargetMode="External"/><Relationship Id="rId30" Type="http://schemas.openxmlformats.org/officeDocument/2006/relationships/hyperlink" Target="https://ses-toolkit.info.undp.org/" TargetMode="External"/><Relationship Id="rId35" Type="http://schemas.openxmlformats.org/officeDocument/2006/relationships/header" Target="header2.xml"/><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http://quantum.partneragencies.org/" TargetMode="External"/><Relationship Id="rId25" Type="http://schemas.openxmlformats.org/officeDocument/2006/relationships/hyperlink" Target="https://popp.undp.org/node/10426" TargetMode="External"/><Relationship Id="rId33" Type="http://schemas.openxmlformats.org/officeDocument/2006/relationships/header" Target="header1.xml"/><Relationship Id="rId38"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3B8CD2C4864678B64AE7BB22F6205D"/>
        <w:category>
          <w:name w:val="General"/>
          <w:gallery w:val="placeholder"/>
        </w:category>
        <w:types>
          <w:type w:val="bbPlcHdr"/>
        </w:types>
        <w:behaviors>
          <w:behavior w:val="content"/>
        </w:behaviors>
        <w:guid w:val="{87EDD799-06F6-4C06-AE99-3ED4E490FAFC}"/>
      </w:docPartPr>
      <w:docPartBody>
        <w:p w:rsidR="007671F1" w:rsidRDefault="004614AD" w:rsidP="004614AD">
          <w:pPr>
            <w:pStyle w:val="303B8CD2C4864678B64AE7BB22F6205D"/>
          </w:pPr>
          <w:r w:rsidRPr="00A07C84">
            <w:rPr>
              <w:rStyle w:val="PlaceholderText"/>
            </w:rPr>
            <w:t>Choose an item.</w:t>
          </w:r>
        </w:p>
      </w:docPartBody>
    </w:docPart>
    <w:docPart>
      <w:docPartPr>
        <w:name w:val="F662B90D1B554235892EA139F3A0FD88"/>
        <w:category>
          <w:name w:val="General"/>
          <w:gallery w:val="placeholder"/>
        </w:category>
        <w:types>
          <w:type w:val="bbPlcHdr"/>
        </w:types>
        <w:behaviors>
          <w:behavior w:val="content"/>
        </w:behaviors>
        <w:guid w:val="{61BA171F-A16D-4E2B-AB31-7A7A265C22E6}"/>
      </w:docPartPr>
      <w:docPartBody>
        <w:p w:rsidR="007671F1" w:rsidRDefault="004614AD" w:rsidP="004614AD">
          <w:pPr>
            <w:pStyle w:val="F662B90D1B554235892EA139F3A0FD88"/>
          </w:pPr>
          <w:r w:rsidRPr="00A07C84">
            <w:rPr>
              <w:rStyle w:val="PlaceholderText"/>
            </w:rPr>
            <w:t>Choose an item.</w:t>
          </w:r>
        </w:p>
      </w:docPartBody>
    </w:docPart>
    <w:docPart>
      <w:docPartPr>
        <w:name w:val="70CDFEE617A6463E87F0D717858B11AF"/>
        <w:category>
          <w:name w:val="General"/>
          <w:gallery w:val="placeholder"/>
        </w:category>
        <w:types>
          <w:type w:val="bbPlcHdr"/>
        </w:types>
        <w:behaviors>
          <w:behavior w:val="content"/>
        </w:behaviors>
        <w:guid w:val="{8876D887-693A-4762-AFA2-5C2F7E5CD2FC}"/>
      </w:docPartPr>
      <w:docPartBody>
        <w:p w:rsidR="007671F1" w:rsidRDefault="004614AD" w:rsidP="004614AD">
          <w:pPr>
            <w:pStyle w:val="70CDFEE617A6463E87F0D717858B11AF"/>
          </w:pPr>
          <w:r w:rsidRPr="00A07C84">
            <w:rPr>
              <w:rStyle w:val="PlaceholderText"/>
            </w:rPr>
            <w:t>Click or tap to enter a date.</w:t>
          </w:r>
        </w:p>
      </w:docPartBody>
    </w:docPart>
    <w:docPart>
      <w:docPartPr>
        <w:name w:val="66B8AED5CF8C4833A75630239B73D664"/>
        <w:category>
          <w:name w:val="General"/>
          <w:gallery w:val="placeholder"/>
        </w:category>
        <w:types>
          <w:type w:val="bbPlcHdr"/>
        </w:types>
        <w:behaviors>
          <w:behavior w:val="content"/>
        </w:behaviors>
        <w:guid w:val="{0AF3AB25-71AA-4AA1-9DB3-5197A3FD732D}"/>
      </w:docPartPr>
      <w:docPartBody>
        <w:p w:rsidR="007671F1" w:rsidRDefault="004614AD" w:rsidP="004614AD">
          <w:pPr>
            <w:pStyle w:val="66B8AED5CF8C4833A75630239B73D664"/>
          </w:pPr>
          <w:r w:rsidRPr="00A07C84">
            <w:rPr>
              <w:rStyle w:val="PlaceholderText"/>
            </w:rPr>
            <w:t>Choose an item.</w:t>
          </w:r>
        </w:p>
      </w:docPartBody>
    </w:docPart>
    <w:docPart>
      <w:docPartPr>
        <w:name w:val="432FD2A0A27D48C497083F32350B80E6"/>
        <w:category>
          <w:name w:val="General"/>
          <w:gallery w:val="placeholder"/>
        </w:category>
        <w:types>
          <w:type w:val="bbPlcHdr"/>
        </w:types>
        <w:behaviors>
          <w:behavior w:val="content"/>
        </w:behaviors>
        <w:guid w:val="{8884ED20-C47F-48AA-ADDD-DE10A9D3626E}"/>
      </w:docPartPr>
      <w:docPartBody>
        <w:p w:rsidR="007671F1" w:rsidRDefault="004614AD" w:rsidP="004614AD">
          <w:pPr>
            <w:pStyle w:val="432FD2A0A27D48C497083F32350B80E6"/>
          </w:pPr>
          <w:r w:rsidRPr="00A07C84">
            <w:rPr>
              <w:rStyle w:val="PlaceholderText"/>
            </w:rPr>
            <w:t>Choose an item.</w:t>
          </w:r>
        </w:p>
      </w:docPartBody>
    </w:docPart>
    <w:docPart>
      <w:docPartPr>
        <w:name w:val="5D71C98551CE4017A93BFAC41AB1A833"/>
        <w:category>
          <w:name w:val="General"/>
          <w:gallery w:val="placeholder"/>
        </w:category>
        <w:types>
          <w:type w:val="bbPlcHdr"/>
        </w:types>
        <w:behaviors>
          <w:behavior w:val="content"/>
        </w:behaviors>
        <w:guid w:val="{A21D9971-5707-4E1B-9003-63C0625B8C60}"/>
      </w:docPartPr>
      <w:docPartBody>
        <w:p w:rsidR="007671F1" w:rsidRDefault="004614AD" w:rsidP="004614AD">
          <w:pPr>
            <w:pStyle w:val="5D71C98551CE4017A93BFAC41AB1A833"/>
          </w:pPr>
          <w:r w:rsidRPr="00A07C84">
            <w:rPr>
              <w:rStyle w:val="PlaceholderText"/>
            </w:rPr>
            <w:t>Click or tap to enter a date.</w:t>
          </w:r>
        </w:p>
      </w:docPartBody>
    </w:docPart>
    <w:docPart>
      <w:docPartPr>
        <w:name w:val="C9ABA956FCDF42728E30E2C2C03E331B"/>
        <w:category>
          <w:name w:val="General"/>
          <w:gallery w:val="placeholder"/>
        </w:category>
        <w:types>
          <w:type w:val="bbPlcHdr"/>
        </w:types>
        <w:behaviors>
          <w:behavior w:val="content"/>
        </w:behaviors>
        <w:guid w:val="{FB54008D-1DC2-4752-B41F-8363BFD63A59}"/>
      </w:docPartPr>
      <w:docPartBody>
        <w:p w:rsidR="007671F1" w:rsidRDefault="004614AD" w:rsidP="004614AD">
          <w:pPr>
            <w:pStyle w:val="C9ABA956FCDF42728E30E2C2C03E331B"/>
          </w:pPr>
          <w:r w:rsidRPr="00A07C84">
            <w:rPr>
              <w:rStyle w:val="PlaceholderText"/>
            </w:rPr>
            <w:t>Choose an item.</w:t>
          </w:r>
        </w:p>
      </w:docPartBody>
    </w:docPart>
    <w:docPart>
      <w:docPartPr>
        <w:name w:val="9C1750A9FE5B419296F3B0FE8CF46A68"/>
        <w:category>
          <w:name w:val="General"/>
          <w:gallery w:val="placeholder"/>
        </w:category>
        <w:types>
          <w:type w:val="bbPlcHdr"/>
        </w:types>
        <w:behaviors>
          <w:behavior w:val="content"/>
        </w:behaviors>
        <w:guid w:val="{DC6C0D7D-A654-47B8-B1DF-76C28AB799B9}"/>
      </w:docPartPr>
      <w:docPartBody>
        <w:p w:rsidR="007671F1" w:rsidRDefault="004614AD" w:rsidP="004614AD">
          <w:pPr>
            <w:pStyle w:val="9C1750A9FE5B419296F3B0FE8CF46A68"/>
          </w:pPr>
          <w:r w:rsidRPr="00A07C84">
            <w:rPr>
              <w:rStyle w:val="PlaceholderText"/>
            </w:rPr>
            <w:t>Choose an item.</w:t>
          </w:r>
        </w:p>
      </w:docPartBody>
    </w:docPart>
    <w:docPart>
      <w:docPartPr>
        <w:name w:val="C8A37A294B3946C9B4E2CF4400BDFE2C"/>
        <w:category>
          <w:name w:val="General"/>
          <w:gallery w:val="placeholder"/>
        </w:category>
        <w:types>
          <w:type w:val="bbPlcHdr"/>
        </w:types>
        <w:behaviors>
          <w:behavior w:val="content"/>
        </w:behaviors>
        <w:guid w:val="{A61F6C70-3DDF-45B2-BF12-5CB1069FB106}"/>
      </w:docPartPr>
      <w:docPartBody>
        <w:p w:rsidR="007671F1" w:rsidRDefault="004614AD" w:rsidP="004614AD">
          <w:pPr>
            <w:pStyle w:val="C8A37A294B3946C9B4E2CF4400BDFE2C"/>
          </w:pPr>
          <w:r w:rsidRPr="00A07C84">
            <w:rPr>
              <w:rStyle w:val="PlaceholderText"/>
            </w:rPr>
            <w:t>Click or tap to enter a date.</w:t>
          </w:r>
        </w:p>
      </w:docPartBody>
    </w:docPart>
    <w:docPart>
      <w:docPartPr>
        <w:name w:val="C24B7BB277F945AE9F40881DBB6C9757"/>
        <w:category>
          <w:name w:val="General"/>
          <w:gallery w:val="placeholder"/>
        </w:category>
        <w:types>
          <w:type w:val="bbPlcHdr"/>
        </w:types>
        <w:behaviors>
          <w:behavior w:val="content"/>
        </w:behaviors>
        <w:guid w:val="{D642575B-2DBD-46A0-9086-753FF9CDF2BF}"/>
      </w:docPartPr>
      <w:docPartBody>
        <w:p w:rsidR="007671F1" w:rsidRDefault="004614AD" w:rsidP="004614AD">
          <w:pPr>
            <w:pStyle w:val="C24B7BB277F945AE9F40881DBB6C9757"/>
          </w:pPr>
          <w:r w:rsidRPr="00A07C84">
            <w:rPr>
              <w:rStyle w:val="PlaceholderText"/>
            </w:rPr>
            <w:t>Choose an item.</w:t>
          </w:r>
        </w:p>
      </w:docPartBody>
    </w:docPart>
    <w:docPart>
      <w:docPartPr>
        <w:name w:val="A157B1B797CC4D89A5265836BF951E47"/>
        <w:category>
          <w:name w:val="General"/>
          <w:gallery w:val="placeholder"/>
        </w:category>
        <w:types>
          <w:type w:val="bbPlcHdr"/>
        </w:types>
        <w:behaviors>
          <w:behavior w:val="content"/>
        </w:behaviors>
        <w:guid w:val="{10668FA4-E58E-4790-BEB5-5862751C5B88}"/>
      </w:docPartPr>
      <w:docPartBody>
        <w:p w:rsidR="007671F1" w:rsidRDefault="004614AD" w:rsidP="004614AD">
          <w:pPr>
            <w:pStyle w:val="A157B1B797CC4D89A5265836BF951E47"/>
          </w:pPr>
          <w:r w:rsidRPr="00A07C84">
            <w:rPr>
              <w:rStyle w:val="PlaceholderText"/>
            </w:rPr>
            <w:t>Choose an item.</w:t>
          </w:r>
        </w:p>
      </w:docPartBody>
    </w:docPart>
    <w:docPart>
      <w:docPartPr>
        <w:name w:val="2EB0FBD12B2F47C9846F6748C33E6ABD"/>
        <w:category>
          <w:name w:val="General"/>
          <w:gallery w:val="placeholder"/>
        </w:category>
        <w:types>
          <w:type w:val="bbPlcHdr"/>
        </w:types>
        <w:behaviors>
          <w:behavior w:val="content"/>
        </w:behaviors>
        <w:guid w:val="{31535B7B-6305-4D7B-BDA4-48BE5D7DF099}"/>
      </w:docPartPr>
      <w:docPartBody>
        <w:p w:rsidR="007671F1" w:rsidRDefault="004614AD" w:rsidP="004614AD">
          <w:pPr>
            <w:pStyle w:val="2EB0FBD12B2F47C9846F6748C33E6ABD"/>
          </w:pPr>
          <w:r w:rsidRPr="00A07C84">
            <w:rPr>
              <w:rStyle w:val="PlaceholderText"/>
            </w:rPr>
            <w:t>Click or tap to enter a date.</w:t>
          </w:r>
        </w:p>
      </w:docPartBody>
    </w:docPart>
    <w:docPart>
      <w:docPartPr>
        <w:name w:val="C5B814C7A8A1469399351A4CD834AD35"/>
        <w:category>
          <w:name w:val="General"/>
          <w:gallery w:val="placeholder"/>
        </w:category>
        <w:types>
          <w:type w:val="bbPlcHdr"/>
        </w:types>
        <w:behaviors>
          <w:behavior w:val="content"/>
        </w:behaviors>
        <w:guid w:val="{42045224-EC7D-49F3-9484-3987676FD383}"/>
      </w:docPartPr>
      <w:docPartBody>
        <w:p w:rsidR="007671F1" w:rsidRDefault="004614AD" w:rsidP="004614AD">
          <w:pPr>
            <w:pStyle w:val="C5B814C7A8A1469399351A4CD834AD35"/>
          </w:pPr>
          <w:r w:rsidRPr="00A07C84">
            <w:rPr>
              <w:rStyle w:val="PlaceholderText"/>
            </w:rPr>
            <w:t>Choose an item.</w:t>
          </w:r>
        </w:p>
      </w:docPartBody>
    </w:docPart>
    <w:docPart>
      <w:docPartPr>
        <w:name w:val="3C603C689A3E4B92B6F9D0908BA9E58B"/>
        <w:category>
          <w:name w:val="General"/>
          <w:gallery w:val="placeholder"/>
        </w:category>
        <w:types>
          <w:type w:val="bbPlcHdr"/>
        </w:types>
        <w:behaviors>
          <w:behavior w:val="content"/>
        </w:behaviors>
        <w:guid w:val="{F0076466-12F4-4F59-8C82-55B31DCE569F}"/>
      </w:docPartPr>
      <w:docPartBody>
        <w:p w:rsidR="007671F1" w:rsidRDefault="004614AD" w:rsidP="004614AD">
          <w:pPr>
            <w:pStyle w:val="3C603C689A3E4B92B6F9D0908BA9E58B"/>
          </w:pPr>
          <w:r w:rsidRPr="00A07C84">
            <w:rPr>
              <w:rStyle w:val="PlaceholderText"/>
            </w:rPr>
            <w:t>Choose an item.</w:t>
          </w:r>
        </w:p>
      </w:docPartBody>
    </w:docPart>
    <w:docPart>
      <w:docPartPr>
        <w:name w:val="978FCEB7800C4670AB5728E85A95AEDB"/>
        <w:category>
          <w:name w:val="General"/>
          <w:gallery w:val="placeholder"/>
        </w:category>
        <w:types>
          <w:type w:val="bbPlcHdr"/>
        </w:types>
        <w:behaviors>
          <w:behavior w:val="content"/>
        </w:behaviors>
        <w:guid w:val="{96D9DB31-C249-40F7-8E68-EC30AE1D387B}"/>
      </w:docPartPr>
      <w:docPartBody>
        <w:p w:rsidR="007671F1" w:rsidRDefault="004614AD" w:rsidP="004614AD">
          <w:pPr>
            <w:pStyle w:val="978FCEB7800C4670AB5728E85A95AEDB"/>
          </w:pPr>
          <w:r w:rsidRPr="00A07C84">
            <w:rPr>
              <w:rStyle w:val="PlaceholderText"/>
            </w:rPr>
            <w:t>Click or tap to enter a date.</w:t>
          </w:r>
        </w:p>
      </w:docPartBody>
    </w:docPart>
    <w:docPart>
      <w:docPartPr>
        <w:name w:val="CFA6C8BD97794AB7BB516AA6EB3D64B0"/>
        <w:category>
          <w:name w:val="General"/>
          <w:gallery w:val="placeholder"/>
        </w:category>
        <w:types>
          <w:type w:val="bbPlcHdr"/>
        </w:types>
        <w:behaviors>
          <w:behavior w:val="content"/>
        </w:behaviors>
        <w:guid w:val="{2DFF3BB9-6B68-4260-8AF1-A2307549B438}"/>
      </w:docPartPr>
      <w:docPartBody>
        <w:p w:rsidR="007671F1" w:rsidRDefault="004614AD" w:rsidP="004614AD">
          <w:pPr>
            <w:pStyle w:val="CFA6C8BD97794AB7BB516AA6EB3D64B0"/>
          </w:pPr>
          <w:r w:rsidRPr="00A07C84">
            <w:rPr>
              <w:rStyle w:val="PlaceholderText"/>
            </w:rPr>
            <w:t>Choose an item.</w:t>
          </w:r>
        </w:p>
      </w:docPartBody>
    </w:docPart>
    <w:docPart>
      <w:docPartPr>
        <w:name w:val="FA3F69CAE6D146B59A9708761C7D3359"/>
        <w:category>
          <w:name w:val="General"/>
          <w:gallery w:val="placeholder"/>
        </w:category>
        <w:types>
          <w:type w:val="bbPlcHdr"/>
        </w:types>
        <w:behaviors>
          <w:behavior w:val="content"/>
        </w:behaviors>
        <w:guid w:val="{72391A26-D872-4429-B00D-E26ED7CED5E3}"/>
      </w:docPartPr>
      <w:docPartBody>
        <w:p w:rsidR="007671F1" w:rsidRDefault="004614AD" w:rsidP="004614AD">
          <w:pPr>
            <w:pStyle w:val="FA3F69CAE6D146B59A9708761C7D3359"/>
          </w:pPr>
          <w:r w:rsidRPr="00A07C84">
            <w:rPr>
              <w:rStyle w:val="PlaceholderText"/>
            </w:rPr>
            <w:t>Choose an item.</w:t>
          </w:r>
        </w:p>
      </w:docPartBody>
    </w:docPart>
    <w:docPart>
      <w:docPartPr>
        <w:name w:val="A7D346FE31E2489EBDD0F0ADD8CB9951"/>
        <w:category>
          <w:name w:val="General"/>
          <w:gallery w:val="placeholder"/>
        </w:category>
        <w:types>
          <w:type w:val="bbPlcHdr"/>
        </w:types>
        <w:behaviors>
          <w:behavior w:val="content"/>
        </w:behaviors>
        <w:guid w:val="{EF69A94D-DC3C-4AC8-A9B0-7DFF549F3BF4}"/>
      </w:docPartPr>
      <w:docPartBody>
        <w:p w:rsidR="007671F1" w:rsidRDefault="004614AD" w:rsidP="004614AD">
          <w:pPr>
            <w:pStyle w:val="A7D346FE31E2489EBDD0F0ADD8CB9951"/>
          </w:pPr>
          <w:r w:rsidRPr="00A07C84">
            <w:rPr>
              <w:rStyle w:val="PlaceholderText"/>
            </w:rPr>
            <w:t>Click or tap to enter a date.</w:t>
          </w:r>
        </w:p>
      </w:docPartBody>
    </w:docPart>
    <w:docPart>
      <w:docPartPr>
        <w:name w:val="6659592DE6F246329E197842400D0EE1"/>
        <w:category>
          <w:name w:val="General"/>
          <w:gallery w:val="placeholder"/>
        </w:category>
        <w:types>
          <w:type w:val="bbPlcHdr"/>
        </w:types>
        <w:behaviors>
          <w:behavior w:val="content"/>
        </w:behaviors>
        <w:guid w:val="{6E5D3F89-8F66-4924-A9F1-AEDE51342BA8}"/>
      </w:docPartPr>
      <w:docPartBody>
        <w:p w:rsidR="007671F1" w:rsidRDefault="004614AD" w:rsidP="004614AD">
          <w:pPr>
            <w:pStyle w:val="6659592DE6F246329E197842400D0EE1"/>
          </w:pPr>
          <w:r w:rsidRPr="00A07C84">
            <w:rPr>
              <w:rStyle w:val="PlaceholderText"/>
            </w:rPr>
            <w:t>Choose an item.</w:t>
          </w:r>
        </w:p>
      </w:docPartBody>
    </w:docPart>
    <w:docPart>
      <w:docPartPr>
        <w:name w:val="64EF2402CFCD48AA92DBC0C4C9C32C74"/>
        <w:category>
          <w:name w:val="General"/>
          <w:gallery w:val="placeholder"/>
        </w:category>
        <w:types>
          <w:type w:val="bbPlcHdr"/>
        </w:types>
        <w:behaviors>
          <w:behavior w:val="content"/>
        </w:behaviors>
        <w:guid w:val="{CE6DE977-B4D8-4B4B-9F71-7C9CB26F564A}"/>
      </w:docPartPr>
      <w:docPartBody>
        <w:p w:rsidR="007671F1" w:rsidRDefault="004614AD" w:rsidP="004614AD">
          <w:pPr>
            <w:pStyle w:val="64EF2402CFCD48AA92DBC0C4C9C32C74"/>
          </w:pPr>
          <w:r w:rsidRPr="00A07C84">
            <w:rPr>
              <w:rStyle w:val="PlaceholderText"/>
            </w:rPr>
            <w:t>Choose an item.</w:t>
          </w:r>
        </w:p>
      </w:docPartBody>
    </w:docPart>
    <w:docPart>
      <w:docPartPr>
        <w:name w:val="74457E542702427EB7C50E8E0257CCC8"/>
        <w:category>
          <w:name w:val="General"/>
          <w:gallery w:val="placeholder"/>
        </w:category>
        <w:types>
          <w:type w:val="bbPlcHdr"/>
        </w:types>
        <w:behaviors>
          <w:behavior w:val="content"/>
        </w:behaviors>
        <w:guid w:val="{25725311-8FC6-417F-80ED-2822676C9F3E}"/>
      </w:docPartPr>
      <w:docPartBody>
        <w:p w:rsidR="007671F1" w:rsidRDefault="004614AD" w:rsidP="004614AD">
          <w:pPr>
            <w:pStyle w:val="74457E542702427EB7C50E8E0257CCC8"/>
          </w:pPr>
          <w:r w:rsidRPr="00A07C8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mo">
    <w:altName w:val="Calibri"/>
    <w:charset w:val="00"/>
    <w:family w:val="auto"/>
    <w:pitch w:val="default"/>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Roboto">
    <w:charset w:val="00"/>
    <w:family w:val="auto"/>
    <w:pitch w:val="variable"/>
    <w:sig w:usb0="E0000AFF" w:usb1="5000217F" w:usb2="00000021" w:usb3="00000000" w:csb0="0000019F" w:csb1="00000000"/>
  </w:font>
  <w:font w:name="Helvetica Neue">
    <w:altName w:val="Sylfae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4AD"/>
    <w:rsid w:val="000727B6"/>
    <w:rsid w:val="000A0269"/>
    <w:rsid w:val="001552C8"/>
    <w:rsid w:val="00372EFE"/>
    <w:rsid w:val="004607DE"/>
    <w:rsid w:val="004614AD"/>
    <w:rsid w:val="00727E60"/>
    <w:rsid w:val="007671F1"/>
    <w:rsid w:val="00797EAF"/>
    <w:rsid w:val="00DD0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14AD"/>
    <w:rPr>
      <w:color w:val="808080"/>
    </w:rPr>
  </w:style>
  <w:style w:type="paragraph" w:customStyle="1" w:styleId="303B8CD2C4864678B64AE7BB22F6205D">
    <w:name w:val="303B8CD2C4864678B64AE7BB22F6205D"/>
    <w:rsid w:val="004614AD"/>
  </w:style>
  <w:style w:type="paragraph" w:customStyle="1" w:styleId="F662B90D1B554235892EA139F3A0FD88">
    <w:name w:val="F662B90D1B554235892EA139F3A0FD88"/>
    <w:rsid w:val="004614AD"/>
  </w:style>
  <w:style w:type="paragraph" w:customStyle="1" w:styleId="70CDFEE617A6463E87F0D717858B11AF">
    <w:name w:val="70CDFEE617A6463E87F0D717858B11AF"/>
    <w:rsid w:val="004614AD"/>
  </w:style>
  <w:style w:type="paragraph" w:customStyle="1" w:styleId="66B8AED5CF8C4833A75630239B73D664">
    <w:name w:val="66B8AED5CF8C4833A75630239B73D664"/>
    <w:rsid w:val="004614AD"/>
  </w:style>
  <w:style w:type="paragraph" w:customStyle="1" w:styleId="432FD2A0A27D48C497083F32350B80E6">
    <w:name w:val="432FD2A0A27D48C497083F32350B80E6"/>
    <w:rsid w:val="004614AD"/>
  </w:style>
  <w:style w:type="paragraph" w:customStyle="1" w:styleId="5D71C98551CE4017A93BFAC41AB1A833">
    <w:name w:val="5D71C98551CE4017A93BFAC41AB1A833"/>
    <w:rsid w:val="004614AD"/>
  </w:style>
  <w:style w:type="paragraph" w:customStyle="1" w:styleId="C9ABA956FCDF42728E30E2C2C03E331B">
    <w:name w:val="C9ABA956FCDF42728E30E2C2C03E331B"/>
    <w:rsid w:val="004614AD"/>
  </w:style>
  <w:style w:type="paragraph" w:customStyle="1" w:styleId="9C1750A9FE5B419296F3B0FE8CF46A68">
    <w:name w:val="9C1750A9FE5B419296F3B0FE8CF46A68"/>
    <w:rsid w:val="004614AD"/>
  </w:style>
  <w:style w:type="paragraph" w:customStyle="1" w:styleId="C8A37A294B3946C9B4E2CF4400BDFE2C">
    <w:name w:val="C8A37A294B3946C9B4E2CF4400BDFE2C"/>
    <w:rsid w:val="004614AD"/>
  </w:style>
  <w:style w:type="paragraph" w:customStyle="1" w:styleId="C24B7BB277F945AE9F40881DBB6C9757">
    <w:name w:val="C24B7BB277F945AE9F40881DBB6C9757"/>
    <w:rsid w:val="004614AD"/>
  </w:style>
  <w:style w:type="paragraph" w:customStyle="1" w:styleId="A157B1B797CC4D89A5265836BF951E47">
    <w:name w:val="A157B1B797CC4D89A5265836BF951E47"/>
    <w:rsid w:val="004614AD"/>
  </w:style>
  <w:style w:type="paragraph" w:customStyle="1" w:styleId="2EB0FBD12B2F47C9846F6748C33E6ABD">
    <w:name w:val="2EB0FBD12B2F47C9846F6748C33E6ABD"/>
    <w:rsid w:val="004614AD"/>
  </w:style>
  <w:style w:type="paragraph" w:customStyle="1" w:styleId="C5B814C7A8A1469399351A4CD834AD35">
    <w:name w:val="C5B814C7A8A1469399351A4CD834AD35"/>
    <w:rsid w:val="004614AD"/>
  </w:style>
  <w:style w:type="paragraph" w:customStyle="1" w:styleId="3C603C689A3E4B92B6F9D0908BA9E58B">
    <w:name w:val="3C603C689A3E4B92B6F9D0908BA9E58B"/>
    <w:rsid w:val="004614AD"/>
  </w:style>
  <w:style w:type="paragraph" w:customStyle="1" w:styleId="978FCEB7800C4670AB5728E85A95AEDB">
    <w:name w:val="978FCEB7800C4670AB5728E85A95AEDB"/>
    <w:rsid w:val="004614AD"/>
  </w:style>
  <w:style w:type="paragraph" w:customStyle="1" w:styleId="CFA6C8BD97794AB7BB516AA6EB3D64B0">
    <w:name w:val="CFA6C8BD97794AB7BB516AA6EB3D64B0"/>
    <w:rsid w:val="004614AD"/>
  </w:style>
  <w:style w:type="paragraph" w:customStyle="1" w:styleId="FA3F69CAE6D146B59A9708761C7D3359">
    <w:name w:val="FA3F69CAE6D146B59A9708761C7D3359"/>
    <w:rsid w:val="004614AD"/>
  </w:style>
  <w:style w:type="paragraph" w:customStyle="1" w:styleId="A7D346FE31E2489EBDD0F0ADD8CB9951">
    <w:name w:val="A7D346FE31E2489EBDD0F0ADD8CB9951"/>
    <w:rsid w:val="004614AD"/>
  </w:style>
  <w:style w:type="paragraph" w:customStyle="1" w:styleId="6659592DE6F246329E197842400D0EE1">
    <w:name w:val="6659592DE6F246329E197842400D0EE1"/>
    <w:rsid w:val="004614AD"/>
  </w:style>
  <w:style w:type="paragraph" w:customStyle="1" w:styleId="64EF2402CFCD48AA92DBC0C4C9C32C74">
    <w:name w:val="64EF2402CFCD48AA92DBC0C4C9C32C74"/>
    <w:rsid w:val="004614AD"/>
  </w:style>
  <w:style w:type="paragraph" w:customStyle="1" w:styleId="74457E542702427EB7C50E8E0257CCC8">
    <w:name w:val="74457E542702427EB7C50E8E0257CCC8"/>
    <w:rsid w:val="004614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SharedWithUsers xmlns="9963c438-3dc6-4614-a337-ee2a02decde0">
      <UserInfo>
        <DisplayName>marco@snowcone.fi</DisplayName>
        <AccountId>14</AccountId>
        <AccountType/>
      </UserInfo>
      <UserInfo>
        <DisplayName>Mamadou Ndaw</DisplayName>
        <AccountId>22</AccountId>
        <AccountType/>
      </UserInfo>
      <UserInfo>
        <DisplayName>Owen Edwards</DisplayName>
        <AccountId>13</AccountId>
        <AccountType/>
      </UserInfo>
      <UserInfo>
        <DisplayName>Alberto Lizzi</DisplayName>
        <AccountId>9</AccountId>
        <AccountType/>
      </UserInfo>
      <UserInfo>
        <DisplayName>Ida Uusikyla</DisplayName>
        <AccountId>38</AccountId>
        <AccountType/>
      </UserInfo>
      <UserInfo>
        <DisplayName>Teuku Rahmatsyah</DisplayName>
        <AccountId>12</AccountId>
        <AccountType/>
      </UserInfo>
      <UserInfo>
        <DisplayName>Florencia Celasco</DisplayName>
        <AccountId>63</AccountId>
        <AccountType/>
      </UserInfo>
      <UserInfo>
        <DisplayName>Francine Pickup</DisplayName>
        <AccountId>125</AccountId>
        <AccountType/>
      </UserInfo>
      <UserInfo>
        <DisplayName>Milica Begovic</DisplayName>
        <AccountId>114</AccountId>
        <AccountType/>
      </UserInfo>
      <UserInfo>
        <DisplayName>Faiza Effendi</DisplayName>
        <AccountId>17</AccountId>
        <AccountType/>
      </UserInfo>
      <UserInfo>
        <DisplayName>Celine Varin</DisplayName>
        <AccountId>257</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519CF427F7D3347898FB5867AB97824" ma:contentTypeVersion="6" ma:contentTypeDescription="Create a new document." ma:contentTypeScope="" ma:versionID="26b09371b4a1d424077140ad4d4db531">
  <xsd:schema xmlns:xsd="http://www.w3.org/2001/XMLSchema" xmlns:xs="http://www.w3.org/2001/XMLSchema" xmlns:p="http://schemas.microsoft.com/office/2006/metadata/properties" xmlns:ns2="cbbe7cac-fe94-4733-acb9-82202fd828d0" xmlns:ns3="9963c438-3dc6-4614-a337-ee2a02decde0" targetNamespace="http://schemas.microsoft.com/office/2006/metadata/properties" ma:root="true" ma:fieldsID="d8e2d7db070a3128b7006a5b2e06aa30" ns2:_="" ns3:_="">
    <xsd:import namespace="cbbe7cac-fe94-4733-acb9-82202fd828d0"/>
    <xsd:import namespace="9963c438-3dc6-4614-a337-ee2a02decde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be7cac-fe94-4733-acb9-82202fd82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63c438-3dc6-4614-a337-ee2a02decde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9963c438-3dc6-4614-a337-ee2a02decde0">
      <UserInfo>
        <DisplayName>Mamadou Ndaw</DisplayName>
        <AccountId>22</AccountId>
        <AccountType/>
      </UserInfo>
      <UserInfo>
        <DisplayName>Teuku Rahmatsyah</DisplayName>
        <AccountId>13</AccountId>
        <AccountType/>
      </UserInfo>
      <UserInfo>
        <DisplayName>Nesreen Al-Hebshi</DisplayName>
        <AccountId>51</AccountId>
        <AccountType/>
      </UserInfo>
      <UserInfo>
        <DisplayName>Clifford Ouedraogo</DisplayName>
        <AccountId>50</AccountId>
        <AccountType/>
      </UserInfo>
      <UserInfo>
        <DisplayName>Emiliana Zhivkova</DisplayName>
        <AccountId>49</AccountId>
        <AccountType/>
      </UserInfo>
      <UserInfo>
        <DisplayName>Pablo Morete</DisplayName>
        <AccountId>76</AccountId>
        <AccountType/>
      </UserInfo>
    </SharedWithUsers>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448CFF-283C-4998-893C-6B6962B50F2B}">
  <ds:schemaRefs>
    <ds:schemaRef ds:uri="http://schemas.microsoft.com/sharepoint/v3/contenttype/forms"/>
  </ds:schemaRefs>
</ds:datastoreItem>
</file>

<file path=customXml/itemProps2.xml><?xml version="1.0" encoding="utf-8"?>
<ds:datastoreItem xmlns:ds="http://schemas.openxmlformats.org/officeDocument/2006/customXml" ds:itemID="{97F54871-1B18-44EF-979C-F49997A589AB}">
  <ds:schemaRefs>
    <ds:schemaRef ds:uri="http://schemas.microsoft.com/office/2006/metadata/longProperties"/>
  </ds:schemaRefs>
</ds:datastoreItem>
</file>

<file path=customXml/itemProps3.xml><?xml version="1.0" encoding="utf-8"?>
<ds:datastoreItem xmlns:ds="http://schemas.openxmlformats.org/officeDocument/2006/customXml" ds:itemID="{2F3F5546-A5F0-40BB-B9FB-595546849966}">
  <ds:schemaRefs>
    <ds:schemaRef ds:uri="http://schemas.microsoft.com/office/2006/metadata/properties"/>
    <ds:schemaRef ds:uri="http://schemas.microsoft.com/office/infopath/2007/PartnerControls"/>
    <ds:schemaRef ds:uri="9963c438-3dc6-4614-a337-ee2a02decde0"/>
  </ds:schemaRefs>
</ds:datastoreItem>
</file>

<file path=customXml/itemProps4.xml><?xml version="1.0" encoding="utf-8"?>
<ds:datastoreItem xmlns:ds="http://schemas.openxmlformats.org/officeDocument/2006/customXml" ds:itemID="{1E74CA24-E947-4588-90D5-48BD31829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be7cac-fe94-4733-acb9-82202fd828d0"/>
    <ds:schemaRef ds:uri="9963c438-3dc6-4614-a337-ee2a02decd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41F5B45-2B77-4EAA-B8E7-89082238F68F}">
  <ds:schemaRefs>
    <ds:schemaRef ds:uri="http://schemas.microsoft.com/office/2006/metadata/properties"/>
    <ds:schemaRef ds:uri="http://schemas.microsoft.com/office/infopath/2007/PartnerControls"/>
    <ds:schemaRef ds:uri="9963c438-3dc6-4614-a337-ee2a02decde0"/>
  </ds:schemaRefs>
</ds:datastoreItem>
</file>

<file path=customXml/itemProps6.xml><?xml version="1.0" encoding="utf-8"?>
<ds:datastoreItem xmlns:ds="http://schemas.openxmlformats.org/officeDocument/2006/customXml" ds:itemID="{A51F4663-163A-4C3E-BF37-BD73297E0A37}">
  <ds:schemaRefs>
    <ds:schemaRef ds:uri="http://schemas.openxmlformats.org/officeDocument/2006/bibliography"/>
  </ds:schemaRefs>
</ds:datastoreItem>
</file>

<file path=customXml/itemProps7.xml><?xml version="1.0" encoding="utf-8"?>
<ds:datastoreItem xmlns:ds="http://schemas.openxmlformats.org/officeDocument/2006/customXml" ds:itemID="{70423023-79E5-41B6-A7DB-D9AA2542DD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8</Pages>
  <Words>2633</Words>
  <Characters>15012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Teuku Rahmatsyah</dc:creator>
  <cp:lastModifiedBy>Emiliana Zhivkova</cp:lastModifiedBy>
  <cp:revision>15</cp:revision>
  <dcterms:created xsi:type="dcterms:W3CDTF">2024-03-22T12:19:00Z</dcterms:created>
  <dcterms:modified xsi:type="dcterms:W3CDTF">2024-03-22T15:41:00Z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0x0101000519CF427F7D3347898FB5867AB97824</vt:lpwstr>
  </property>
  <property fmtid="{D5CDD505-2E9C-101B-9397-08002B2CF9AE}" pid="3" name="Order">
    <vt:lpwstr>9600.00000000000</vt:lpwstr>
  </property>
  <property fmtid="{D5CDD505-2E9C-101B-9397-08002B2CF9AE}" pid="4" name="UNDPPOPPSubprocess">
    <vt:lpwstr>Defining a Project</vt:lpwstr>
  </property>
  <property fmtid="{D5CDD505-2E9C-101B-9397-08002B2CF9AE}" pid="5" name="POPPBusinessProcess">
    <vt:lpwstr/>
  </property>
  <property fmtid="{D5CDD505-2E9C-101B-9397-08002B2CF9AE}" pid="6" name="_dlc_DocIdItemGuid">
    <vt:lpwstr>64d7d456-11f8-442d-ab05-7fcb61e88097</vt:lpwstr>
  </property>
  <property fmtid="{D5CDD505-2E9C-101B-9397-08002B2CF9AE}" pid="7" name="UNDPPOPPKeywords">
    <vt:lpwstr>47;#Risk Log|23b4097a-c60a-4e87-92ee-8af51c3acd97</vt:lpwstr>
  </property>
  <property fmtid="{D5CDD505-2E9C-101B-9397-08002B2CF9AE}" pid="8" name="UNDP_POPP_BUSINESSUNIT">
    <vt:lpwstr>356;#Accountability|5b42d95a-f181-4192-a566-012e3d461a46</vt:lpwstr>
  </property>
  <property fmtid="{D5CDD505-2E9C-101B-9397-08002B2CF9AE}" pid="9" name="UNDP_POPP_BUSINESSPROCESS_HIDDEN">
    <vt:lpwstr/>
  </property>
  <property fmtid="{D5CDD505-2E9C-101B-9397-08002B2CF9AE}" pid="10" name="TaxCatchAll">
    <vt:lpwstr>669;#Programme and Project Management|1c019435-9793-447e-8959-0b32d23bf3d5</vt:lpwstr>
  </property>
  <property fmtid="{D5CDD505-2E9C-101B-9397-08002B2CF9AE}" pid="11" name="l0e6ef0c43e74560bd7f3acd1f5e8571">
    <vt:lpwstr>Programme and Project Management|1c019435-9793-447e-8959-0b32d23bf3d5</vt:lpwstr>
  </property>
  <property fmtid="{D5CDD505-2E9C-101B-9397-08002B2CF9AE}" pid="12" name="DLCPolicyLabelValue">
    <vt:lpwstr>Effective Date: {Effective Date}                                                Version #: {POPPRefItemVersion}</vt:lpwstr>
  </property>
  <property fmtid="{D5CDD505-2E9C-101B-9397-08002B2CF9AE}" pid="13" name="SharedWithUsers">
    <vt:lpwstr>22;#Mamadou Ndaw;#13;#Teuku Rahmatsyah;#51;#Nesreen Al-Hebshi;#50;#Clifford Ouedraogo;#49;#Emiliana Zhivkova;#76;#Pablo Morete</vt:lpwstr>
  </property>
  <property fmtid="{D5CDD505-2E9C-101B-9397-08002B2CF9AE}" pid="14" name="MediaServiceImageTags">
    <vt:lpwstr/>
  </property>
</Properties>
</file>