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E0210" w14:textId="77777777" w:rsidR="00844BB4" w:rsidRPr="00B800B6" w:rsidRDefault="00844BB4" w:rsidP="00844BB4">
      <w:pPr>
        <w:pStyle w:val="TOCHeading"/>
        <w:rPr>
          <w:rFonts w:asciiTheme="minorHAnsi" w:eastAsia="Times New Roman" w:hAnsiTheme="minorHAnsi" w:cs="Arial"/>
          <w:b/>
          <w:bCs/>
          <w:color w:val="auto"/>
          <w:sz w:val="28"/>
          <w:szCs w:val="22"/>
        </w:rPr>
      </w:pPr>
      <w:r w:rsidRPr="76B8905E">
        <w:rPr>
          <w:rFonts w:asciiTheme="minorHAnsi" w:hAnsiTheme="minorHAnsi"/>
          <w:b/>
          <w:bCs/>
          <w:color w:val="auto"/>
          <w:sz w:val="28"/>
          <w:szCs w:val="28"/>
        </w:rPr>
        <w:t xml:space="preserve">Gestión y perfeccionamiento de la actuación profesional </w:t>
      </w:r>
    </w:p>
    <w:p w14:paraId="2041F9E1" w14:textId="77777777" w:rsidR="00844BB4" w:rsidRPr="00B800B6" w:rsidRDefault="00844BB4" w:rsidP="00844BB4">
      <w:pPr>
        <w:pStyle w:val="Calibri11"/>
        <w:numPr>
          <w:ilvl w:val="0"/>
          <w:numId w:val="0"/>
        </w:numPr>
        <w:jc w:val="both"/>
        <w:rPr>
          <w:rFonts w:asciiTheme="minorHAnsi" w:hAnsiTheme="minorHAnsi"/>
          <w:color w:val="auto"/>
          <w:sz w:val="22"/>
          <w:szCs w:val="22"/>
        </w:rPr>
      </w:pPr>
      <w:bookmarkStart w:id="0" w:name="_Toc17472253"/>
      <w:r w:rsidRPr="00B800B6">
        <w:rPr>
          <w:rFonts w:asciiTheme="minorHAnsi" w:hAnsiTheme="minorHAnsi"/>
          <w:color w:val="auto"/>
          <w:sz w:val="22"/>
          <w:szCs w:val="22"/>
        </w:rPr>
        <w:t>I. Objetivo</w:t>
      </w:r>
      <w:bookmarkEnd w:id="0"/>
    </w:p>
    <w:p w14:paraId="1E1BECF4" w14:textId="77777777" w:rsidR="00844BB4" w:rsidRPr="00B800B6" w:rsidRDefault="00844BB4" w:rsidP="00844BB4">
      <w:pPr>
        <w:shd w:val="clear" w:color="auto" w:fill="FFFFFF"/>
        <w:spacing w:after="0" w:line="240" w:lineRule="auto"/>
        <w:jc w:val="both"/>
        <w:textAlignment w:val="top"/>
        <w:rPr>
          <w:rFonts w:eastAsia="Times New Roman" w:cs="Arial"/>
        </w:rPr>
      </w:pPr>
      <w:r w:rsidRPr="00B800B6">
        <w:t> </w:t>
      </w:r>
    </w:p>
    <w:p w14:paraId="305E19AB" w14:textId="77777777" w:rsidR="00844BB4" w:rsidRPr="00CB4ECB" w:rsidRDefault="00844BB4" w:rsidP="00844BB4">
      <w:pPr>
        <w:pStyle w:val="ListParagraph"/>
        <w:numPr>
          <w:ilvl w:val="0"/>
          <w:numId w:val="2"/>
        </w:numPr>
        <w:spacing w:line="256" w:lineRule="auto"/>
        <w:jc w:val="both"/>
        <w:rPr>
          <w:rFonts w:eastAsia="Times New Roman" w:cs="Arial"/>
        </w:rPr>
      </w:pPr>
      <w:r>
        <w:t xml:space="preserve">El </w:t>
      </w:r>
      <w:r w:rsidRPr="3A403D7F">
        <w:t xml:space="preserve">objetivo de la política de Gestión y Perfeccionamiento de la Actuación profesional (PMD, Performance Management and </w:t>
      </w:r>
      <w:proofErr w:type="spellStart"/>
      <w:r w:rsidRPr="3A403D7F">
        <w:t>Development</w:t>
      </w:r>
      <w:proofErr w:type="spellEnd"/>
      <w:r w:rsidRPr="3A403D7F">
        <w:t>, por sus siglas en inglés) es facilitar el desempeño exitoso de los miembros del personal del PNUD, reforzar la cultura de alto desempeño y continuo desarrollo, así como garantizar la rendición de cuentas de todos los miembros del personal del PNUD en cuanto al desempeño efectivo.</w:t>
      </w:r>
    </w:p>
    <w:p w14:paraId="250B8479" w14:textId="77777777" w:rsidR="00844BB4" w:rsidRPr="001A18EA" w:rsidRDefault="00844BB4" w:rsidP="00844BB4">
      <w:pPr>
        <w:pStyle w:val="ListParagraph"/>
        <w:rPr>
          <w:rFonts w:eastAsia="Times New Roman" w:cs="Arial"/>
        </w:rPr>
      </w:pPr>
    </w:p>
    <w:p w14:paraId="45E5D725" w14:textId="77777777" w:rsidR="00844BB4" w:rsidRPr="00B800B6" w:rsidRDefault="00844BB4" w:rsidP="00844BB4">
      <w:pPr>
        <w:pStyle w:val="Calibri11"/>
        <w:numPr>
          <w:ilvl w:val="0"/>
          <w:numId w:val="0"/>
        </w:numPr>
        <w:jc w:val="both"/>
        <w:rPr>
          <w:rFonts w:eastAsia="Times New Roman" w:cs="Arial"/>
          <w:b w:val="0"/>
          <w:color w:val="auto"/>
        </w:rPr>
      </w:pPr>
      <w:r w:rsidRPr="001A18EA">
        <w:rPr>
          <w:color w:val="auto"/>
          <w:lang w:val="es-ES_tradnl"/>
        </w:rPr>
        <w:t> </w:t>
      </w:r>
      <w:bookmarkStart w:id="1" w:name="_Toc17472254"/>
      <w:r w:rsidRPr="00B800B6">
        <w:rPr>
          <w:rFonts w:asciiTheme="minorHAnsi" w:hAnsiTheme="minorHAnsi"/>
          <w:color w:val="auto"/>
          <w:sz w:val="22"/>
          <w:szCs w:val="22"/>
        </w:rPr>
        <w:t>II. Aplicabilidad</w:t>
      </w:r>
      <w:bookmarkEnd w:id="1"/>
    </w:p>
    <w:p w14:paraId="1D7B8155" w14:textId="77777777" w:rsidR="00844BB4" w:rsidRPr="00EA4A31" w:rsidRDefault="00844BB4" w:rsidP="00844BB4">
      <w:pPr>
        <w:shd w:val="clear" w:color="auto" w:fill="FFFFFF"/>
        <w:spacing w:after="0" w:line="240" w:lineRule="auto"/>
        <w:jc w:val="both"/>
        <w:textAlignment w:val="top"/>
        <w:rPr>
          <w:rFonts w:eastAsia="Times New Roman" w:cs="Arial"/>
          <w:b/>
          <w:lang w:val="es-ES_tradnl"/>
        </w:rPr>
      </w:pPr>
    </w:p>
    <w:p w14:paraId="261D5A05" w14:textId="77777777" w:rsidR="00844BB4" w:rsidRPr="00EC7573" w:rsidRDefault="00844BB4" w:rsidP="00844BB4">
      <w:pPr>
        <w:pStyle w:val="ListParagraph"/>
        <w:numPr>
          <w:ilvl w:val="0"/>
          <w:numId w:val="2"/>
        </w:numPr>
        <w:shd w:val="clear" w:color="auto" w:fill="FFFFFF"/>
        <w:spacing w:after="0" w:line="240" w:lineRule="auto"/>
        <w:jc w:val="both"/>
        <w:textAlignment w:val="top"/>
        <w:rPr>
          <w:rFonts w:eastAsia="Times New Roman" w:cs="Arial"/>
        </w:rPr>
      </w:pPr>
      <w:r>
        <w:rPr>
          <w:lang w:val="es-ES_tradnl"/>
        </w:rPr>
        <w:t>L</w:t>
      </w:r>
      <w:r>
        <w:t>a p</w:t>
      </w:r>
      <w:r w:rsidRPr="00EA4A31">
        <w:t>olítica rige para todos los miembros del personal del PNUD en servicio activo. Existe un procedimiento separado para la gestión del desempeño de los miembros del personal en los niveles ASG y superiores.</w:t>
      </w:r>
    </w:p>
    <w:p w14:paraId="4F1337E0" w14:textId="77777777" w:rsidR="00844BB4" w:rsidRDefault="00844BB4" w:rsidP="00844BB4">
      <w:pPr>
        <w:pStyle w:val="ListParagraph"/>
        <w:shd w:val="clear" w:color="auto" w:fill="FFFFFF"/>
        <w:spacing w:after="0" w:line="240" w:lineRule="auto"/>
        <w:jc w:val="both"/>
        <w:textAlignment w:val="top"/>
        <w:rPr>
          <w:rFonts w:eastAsia="Times New Roman" w:cs="Arial"/>
        </w:rPr>
      </w:pPr>
    </w:p>
    <w:p w14:paraId="2F535FD9" w14:textId="77777777" w:rsidR="00844BB4" w:rsidRPr="00B807A6" w:rsidRDefault="00844BB4" w:rsidP="00844BB4">
      <w:pPr>
        <w:pStyle w:val="ListParagraph"/>
        <w:numPr>
          <w:ilvl w:val="0"/>
          <w:numId w:val="2"/>
        </w:numPr>
        <w:shd w:val="clear" w:color="auto" w:fill="FFFFFF"/>
        <w:spacing w:after="0" w:line="240" w:lineRule="auto"/>
        <w:jc w:val="both"/>
        <w:textAlignment w:val="top"/>
        <w:rPr>
          <w:rFonts w:eastAsia="Times New Roman" w:cs="Arial"/>
        </w:rPr>
      </w:pPr>
      <w:r w:rsidRPr="00EC7573">
        <w:t>L</w:t>
      </w:r>
      <w:r w:rsidRPr="00EC7573">
        <w:rPr>
          <w:lang w:val="es-ES_tradnl"/>
        </w:rPr>
        <w:t>a política no rige para los miembros del personal con cartas de nombramiento del PNUD para servicios limitados a otra entidad de la ONU, a menos que la entidad respectiva decida aplicarlo de otra manera.</w:t>
      </w:r>
    </w:p>
    <w:p w14:paraId="2C90C8A6" w14:textId="77777777" w:rsidR="00844BB4" w:rsidRPr="007D2AC9" w:rsidRDefault="00844BB4" w:rsidP="00844BB4">
      <w:pPr>
        <w:pStyle w:val="ListParagraph"/>
        <w:shd w:val="clear" w:color="auto" w:fill="FFFFFF"/>
        <w:spacing w:after="0" w:line="240" w:lineRule="auto"/>
        <w:jc w:val="both"/>
        <w:textAlignment w:val="top"/>
        <w:rPr>
          <w:rFonts w:eastAsia="Times New Roman" w:cs="Arial"/>
        </w:rPr>
      </w:pPr>
    </w:p>
    <w:p w14:paraId="496E405A" w14:textId="77777777" w:rsidR="00844BB4" w:rsidRPr="00B807A6" w:rsidRDefault="00844BB4" w:rsidP="00844BB4">
      <w:pPr>
        <w:pStyle w:val="ListParagraph"/>
        <w:numPr>
          <w:ilvl w:val="0"/>
          <w:numId w:val="2"/>
        </w:numPr>
        <w:shd w:val="clear" w:color="auto" w:fill="FFFFFF"/>
        <w:spacing w:after="0" w:line="240" w:lineRule="auto"/>
        <w:jc w:val="both"/>
        <w:textAlignment w:val="top"/>
        <w:rPr>
          <w:rFonts w:eastAsia="Times New Roman" w:cs="Arial"/>
        </w:rPr>
      </w:pPr>
      <w:r w:rsidRPr="00071A75">
        <w:t xml:space="preserve">Esta política no se aplica a un nuevo miembro del personal del PNUD con un nombramiento </w:t>
      </w:r>
    </w:p>
    <w:p w14:paraId="25A79171" w14:textId="1E57E01B" w:rsidR="00844BB4" w:rsidRPr="007D2AC9" w:rsidRDefault="00844BB4" w:rsidP="00844BB4">
      <w:pPr>
        <w:shd w:val="clear" w:color="auto" w:fill="FFFFFF"/>
        <w:spacing w:after="0" w:line="240" w:lineRule="auto"/>
        <w:ind w:left="720"/>
        <w:jc w:val="both"/>
        <w:textAlignment w:val="top"/>
        <w:rPr>
          <w:rFonts w:eastAsia="Times New Roman" w:cs="Arial"/>
        </w:rPr>
      </w:pPr>
      <w:r w:rsidRPr="00071A75">
        <w:t xml:space="preserve">inicial de más de un año mientras esté en periodo de prueba. Los miembros del personal del PNUD en período de prueba estarán sujetos a la </w:t>
      </w:r>
      <w:hyperlink r:id="rId13" w:history="1">
        <w:r w:rsidRPr="007F2F36">
          <w:rPr>
            <w:rStyle w:val="Hyperlink"/>
          </w:rPr>
          <w:t xml:space="preserve">política de </w:t>
        </w:r>
        <w:r w:rsidR="00C15D24">
          <w:rPr>
            <w:rStyle w:val="Hyperlink"/>
          </w:rPr>
          <w:t>periodo de prueba tras el nombramiento</w:t>
        </w:r>
      </w:hyperlink>
      <w:r w:rsidR="00EE099E">
        <w:rPr>
          <w:rStyle w:val="Hyperlink"/>
        </w:rPr>
        <w:t xml:space="preserve"> (en inglés)</w:t>
      </w:r>
      <w:r w:rsidRPr="00071A75">
        <w:t>.</w:t>
      </w:r>
    </w:p>
    <w:p w14:paraId="2883603D" w14:textId="77777777" w:rsidR="00844BB4" w:rsidRPr="00B800B6" w:rsidRDefault="00844BB4" w:rsidP="00844BB4">
      <w:pPr>
        <w:pStyle w:val="ListParagraph"/>
        <w:rPr>
          <w:rFonts w:eastAsia="Times New Roman" w:cs="Arial"/>
        </w:rPr>
      </w:pPr>
    </w:p>
    <w:p w14:paraId="530FC2E0" w14:textId="77777777" w:rsidR="00844BB4" w:rsidRDefault="00844BB4" w:rsidP="00844BB4">
      <w:pPr>
        <w:pStyle w:val="Calibri11"/>
        <w:numPr>
          <w:ilvl w:val="0"/>
          <w:numId w:val="0"/>
        </w:numPr>
        <w:jc w:val="both"/>
        <w:rPr>
          <w:rFonts w:asciiTheme="minorHAnsi" w:eastAsia="Times New Roman" w:hAnsiTheme="minorHAnsi" w:cs="Arial"/>
          <w:color w:val="auto"/>
          <w:sz w:val="22"/>
        </w:rPr>
      </w:pPr>
      <w:bookmarkStart w:id="2" w:name="_Toc17472255"/>
      <w:r w:rsidRPr="00B800B6">
        <w:rPr>
          <w:rFonts w:asciiTheme="minorHAnsi" w:hAnsiTheme="minorHAnsi"/>
          <w:color w:val="auto"/>
          <w:sz w:val="22"/>
          <w:szCs w:val="22"/>
        </w:rPr>
        <w:t xml:space="preserve">III. </w:t>
      </w:r>
      <w:r w:rsidRPr="00B800B6">
        <w:rPr>
          <w:rFonts w:asciiTheme="minorHAnsi" w:hAnsiTheme="minorHAnsi"/>
          <w:color w:val="auto"/>
          <w:sz w:val="22"/>
        </w:rPr>
        <w:t>Disposiciones clave</w:t>
      </w:r>
      <w:bookmarkEnd w:id="2"/>
    </w:p>
    <w:p w14:paraId="1EB3E67D" w14:textId="77777777" w:rsidR="00844BB4" w:rsidRDefault="00844BB4" w:rsidP="00844BB4">
      <w:pPr>
        <w:shd w:val="clear" w:color="auto" w:fill="FFFFFF"/>
        <w:spacing w:after="0" w:line="240" w:lineRule="auto"/>
        <w:ind w:firstLine="105"/>
        <w:jc w:val="both"/>
        <w:textAlignment w:val="top"/>
        <w:rPr>
          <w:rFonts w:eastAsia="Times New Roman" w:cs="Arial"/>
          <w:b/>
          <w:szCs w:val="32"/>
          <w:lang w:eastAsia="en-US"/>
        </w:rPr>
      </w:pPr>
    </w:p>
    <w:p w14:paraId="769E1E73" w14:textId="77777777" w:rsidR="00844BB4" w:rsidRPr="00B800B6" w:rsidRDefault="00844BB4" w:rsidP="00844BB4">
      <w:pPr>
        <w:pStyle w:val="ListParagraph"/>
        <w:numPr>
          <w:ilvl w:val="0"/>
          <w:numId w:val="1"/>
        </w:numPr>
        <w:shd w:val="clear" w:color="auto" w:fill="FFFFFF" w:themeFill="background1"/>
        <w:spacing w:after="0" w:line="240" w:lineRule="auto"/>
        <w:jc w:val="both"/>
        <w:textAlignment w:val="top"/>
        <w:rPr>
          <w:i/>
          <w:iCs/>
        </w:rPr>
      </w:pPr>
      <w:r w:rsidRPr="76B8905E">
        <w:rPr>
          <w:i/>
          <w:iCs/>
        </w:rPr>
        <w:t>Desempeño</w:t>
      </w:r>
    </w:p>
    <w:p w14:paraId="2B032833" w14:textId="77777777" w:rsidR="00844BB4" w:rsidRPr="00B800B6" w:rsidRDefault="00844BB4" w:rsidP="00844BB4">
      <w:pPr>
        <w:shd w:val="clear" w:color="auto" w:fill="FFFFFF"/>
        <w:spacing w:after="0" w:line="240" w:lineRule="auto"/>
        <w:ind w:left="360"/>
        <w:jc w:val="both"/>
        <w:textAlignment w:val="top"/>
        <w:rPr>
          <w:rFonts w:eastAsia="Times New Roman" w:cs="Arial"/>
          <w:lang w:val="es-ES_tradnl"/>
        </w:rPr>
      </w:pPr>
    </w:p>
    <w:p w14:paraId="332A0146" w14:textId="77777777" w:rsidR="00844BB4" w:rsidRPr="00B703D6" w:rsidRDefault="00844BB4" w:rsidP="00844BB4">
      <w:pPr>
        <w:pStyle w:val="ListParagraph"/>
        <w:numPr>
          <w:ilvl w:val="0"/>
          <w:numId w:val="2"/>
        </w:numPr>
        <w:rPr>
          <w:rFonts w:eastAsia="Times New Roman" w:cs="Arial"/>
        </w:rPr>
      </w:pPr>
      <w:r w:rsidRPr="008A26B6">
        <w:t xml:space="preserve">El </w:t>
      </w:r>
      <w:r w:rsidRPr="008A26B6">
        <w:rPr>
          <w:lang w:val="es-ES_tradnl"/>
        </w:rPr>
        <w:t>desempeño exitoso del personal es clave para el éxito organizativo del PNUD y un requisito previo para un nombramiento del personal y la realización de carreras en el PNUD.</w:t>
      </w:r>
    </w:p>
    <w:p w14:paraId="6D7F9E9D" w14:textId="77777777" w:rsidR="00844BB4" w:rsidRDefault="00844BB4" w:rsidP="00844BB4">
      <w:pPr>
        <w:pStyle w:val="ListParagraph"/>
        <w:rPr>
          <w:rFonts w:eastAsia="Times New Roman" w:cs="Arial"/>
        </w:rPr>
      </w:pPr>
    </w:p>
    <w:p w14:paraId="53F4D21D" w14:textId="77777777" w:rsidR="00844BB4" w:rsidRPr="00E02C60" w:rsidRDefault="00844BB4" w:rsidP="00844BB4">
      <w:pPr>
        <w:pStyle w:val="ListParagraph"/>
        <w:numPr>
          <w:ilvl w:val="0"/>
          <w:numId w:val="2"/>
        </w:numPr>
        <w:jc w:val="both"/>
        <w:rPr>
          <w:rFonts w:eastAsia="Times New Roman" w:cs="Arial"/>
        </w:rPr>
      </w:pPr>
      <w:r w:rsidRPr="00B703D6">
        <w:rPr>
          <w:lang w:val="es-ES_tradnl"/>
        </w:rPr>
        <w:t xml:space="preserve">Todos los miembros del personal del PNUD rinden cuentas al Administrador por el desempeño de sus funciones y la entrega de los resultados </w:t>
      </w:r>
      <w:r w:rsidRPr="00B703D6">
        <w:rPr>
          <w:i/>
          <w:lang w:val="es-ES_tradnl"/>
        </w:rPr>
        <w:t>acordados con base en los más altos estándares de competencia, integridad, ética y eficiencia,</w:t>
      </w:r>
      <w:r w:rsidRPr="00B703D6">
        <w:rPr>
          <w:lang w:val="es-ES_tradnl"/>
        </w:rPr>
        <w:t xml:space="preserve"> acordados en consonancia con los valores de la ONU, las Normas de conducta para la administración pública internacional, el Boletín del Secretario General sobre Estatuto, derechos y deberes básicos de los miembros del personal de las Naciones Unidas, el Reglamento de la ONU, los Estatutos de la ONU y el PNUD y las políticas del PNUD (véase también la Sección Rendición de cuentas para el desempeño).</w:t>
      </w:r>
      <w:r w:rsidRPr="00B703D6">
        <w:rPr>
          <w:i/>
          <w:lang w:val="es-ES_tradnl"/>
        </w:rPr>
        <w:t xml:space="preserve"> </w:t>
      </w:r>
    </w:p>
    <w:p w14:paraId="722D7DB8" w14:textId="77777777" w:rsidR="00844BB4" w:rsidRDefault="00844BB4" w:rsidP="00844BB4">
      <w:pPr>
        <w:pStyle w:val="ListParagraph"/>
        <w:jc w:val="both"/>
        <w:rPr>
          <w:rFonts w:eastAsia="Times New Roman" w:cs="Arial"/>
        </w:rPr>
      </w:pPr>
    </w:p>
    <w:p w14:paraId="563CFE38" w14:textId="77777777" w:rsidR="00844BB4" w:rsidRPr="00083A08" w:rsidRDefault="00844BB4" w:rsidP="00844BB4">
      <w:pPr>
        <w:pStyle w:val="ListParagraph"/>
        <w:numPr>
          <w:ilvl w:val="0"/>
          <w:numId w:val="2"/>
        </w:numPr>
        <w:jc w:val="both"/>
        <w:rPr>
          <w:rFonts w:eastAsia="Times New Roman" w:cs="Arial"/>
        </w:rPr>
      </w:pPr>
      <w:r w:rsidRPr="00E02C60">
        <w:rPr>
          <w:lang w:val="es-ES_tradnl"/>
        </w:rPr>
        <w:lastRenderedPageBreak/>
        <w:t>Los miembros del personal deben tener la orientación, los recursos y las oportunidades para aprender adecuados para garantizar que puedan cumplir con los estándares de desempeño, lograr las metas y los resultados acordados y cumplir con sus necesidades de desarrollo.</w:t>
      </w:r>
    </w:p>
    <w:p w14:paraId="7CF18647" w14:textId="77777777" w:rsidR="00844BB4" w:rsidRDefault="00844BB4" w:rsidP="00844BB4">
      <w:pPr>
        <w:pStyle w:val="ListParagraph"/>
        <w:jc w:val="both"/>
        <w:rPr>
          <w:rFonts w:eastAsia="Times New Roman" w:cs="Arial"/>
        </w:rPr>
      </w:pPr>
    </w:p>
    <w:p w14:paraId="58B94D20" w14:textId="77777777" w:rsidR="00844BB4" w:rsidRPr="00D732AC" w:rsidRDefault="00844BB4" w:rsidP="00844BB4">
      <w:pPr>
        <w:pStyle w:val="ListParagraph"/>
        <w:numPr>
          <w:ilvl w:val="0"/>
          <w:numId w:val="2"/>
        </w:numPr>
        <w:jc w:val="both"/>
        <w:rPr>
          <w:rFonts w:eastAsia="Times New Roman" w:cs="Arial"/>
        </w:rPr>
      </w:pPr>
      <w:r w:rsidRPr="00083A08">
        <w:rPr>
          <w:rFonts w:eastAsia="Times New Roman" w:cs="Times New Roman"/>
          <w:color w:val="000000" w:themeColor="text1"/>
          <w:lang w:val="es-ES_tradnl"/>
        </w:rPr>
        <w:t>Se requiere que el desempeño de los miembros del personal sea monitoreado regularmente a través de revisiones formales e informales, y debe evaluarse</w:t>
      </w:r>
      <w:r>
        <w:rPr>
          <w:rStyle w:val="FootnoteReference"/>
          <w:rFonts w:eastAsia="Times New Roman" w:cs="Times New Roman"/>
          <w:color w:val="000000" w:themeColor="text1"/>
          <w:lang w:val="es-ES_tradnl"/>
        </w:rPr>
        <w:footnoteReference w:id="1"/>
      </w:r>
      <w:r w:rsidRPr="00083A08">
        <w:rPr>
          <w:rFonts w:eastAsia="Times New Roman" w:cs="Times New Roman"/>
          <w:color w:val="000000" w:themeColor="text1"/>
          <w:lang w:val="es-ES_tradnl"/>
        </w:rPr>
        <w:t xml:space="preserve"> anualmente para asegurar que se logren los objetivos acordados y que los estándares requeridos de desempeño y conducta se cumplan con éxito.</w:t>
      </w:r>
    </w:p>
    <w:p w14:paraId="57D09DDD" w14:textId="77777777" w:rsidR="00844BB4" w:rsidRPr="00083A08" w:rsidRDefault="00844BB4" w:rsidP="00844BB4">
      <w:pPr>
        <w:pStyle w:val="ListParagraph"/>
        <w:jc w:val="both"/>
        <w:rPr>
          <w:rFonts w:eastAsia="Times New Roman" w:cs="Arial"/>
        </w:rPr>
      </w:pPr>
    </w:p>
    <w:p w14:paraId="79450DEF" w14:textId="77777777" w:rsidR="00844BB4" w:rsidRDefault="00844BB4" w:rsidP="00844BB4">
      <w:pPr>
        <w:rPr>
          <w:i/>
          <w:iCs/>
        </w:rPr>
      </w:pPr>
      <w:r w:rsidRPr="76B8905E">
        <w:rPr>
          <w:i/>
          <w:iCs/>
        </w:rPr>
        <w:t xml:space="preserve">B. </w:t>
      </w:r>
      <w:r w:rsidRPr="00B800B6">
        <w:rPr>
          <w:i/>
        </w:rPr>
        <w:tab/>
      </w:r>
      <w:r w:rsidRPr="76B8905E">
        <w:rPr>
          <w:i/>
          <w:iCs/>
        </w:rPr>
        <w:t xml:space="preserve">Gestión y perfeccionamiento de la actuación profesional (PMD, Performance Management and </w:t>
      </w:r>
      <w:r>
        <w:rPr>
          <w:i/>
        </w:rPr>
        <w:tab/>
      </w:r>
      <w:proofErr w:type="spellStart"/>
      <w:r w:rsidRPr="76B8905E">
        <w:rPr>
          <w:i/>
          <w:iCs/>
        </w:rPr>
        <w:t>Development</w:t>
      </w:r>
      <w:proofErr w:type="spellEnd"/>
      <w:r w:rsidRPr="76B8905E">
        <w:rPr>
          <w:i/>
          <w:iCs/>
        </w:rPr>
        <w:t>, por sus siglas en inglés)</w:t>
      </w:r>
    </w:p>
    <w:p w14:paraId="6934842E" w14:textId="77777777" w:rsidR="00844BB4" w:rsidRPr="00B800B6" w:rsidRDefault="00844BB4" w:rsidP="00844BB4">
      <w:pPr>
        <w:rPr>
          <w:rFonts w:eastAsia="Times New Roman" w:cs="Arial"/>
          <w:i/>
        </w:rPr>
      </w:pPr>
    </w:p>
    <w:p w14:paraId="1EBFCA61" w14:textId="77777777" w:rsidR="00844BB4" w:rsidRPr="00874863" w:rsidRDefault="00844BB4" w:rsidP="00844BB4">
      <w:pPr>
        <w:pStyle w:val="ListParagraph"/>
        <w:numPr>
          <w:ilvl w:val="0"/>
          <w:numId w:val="2"/>
        </w:numPr>
        <w:shd w:val="clear" w:color="auto" w:fill="FFFFFF"/>
        <w:spacing w:after="0" w:line="240" w:lineRule="auto"/>
        <w:jc w:val="both"/>
        <w:textAlignment w:val="top"/>
        <w:rPr>
          <w:rFonts w:eastAsia="Times New Roman" w:cs="Arial"/>
          <w:lang w:val="es-ES_tradnl"/>
        </w:rPr>
      </w:pPr>
      <w:r w:rsidRPr="00874863">
        <w:rPr>
          <w:lang w:val="es-ES_tradnl"/>
        </w:rPr>
        <w:t>La gestión y el perfeccionamiento de la actuación profesional (PMD) efectivos de cada miembro del personal son una responsabilidad compartida por el supervisor</w:t>
      </w:r>
      <w:r>
        <w:rPr>
          <w:rStyle w:val="FootnoteReference"/>
          <w:lang w:val="es-ES_tradnl"/>
        </w:rPr>
        <w:footnoteReference w:id="2"/>
      </w:r>
      <w:r w:rsidRPr="00874863">
        <w:rPr>
          <w:lang w:val="es-ES_tradnl"/>
        </w:rPr>
        <w:t xml:space="preserve"> y el supervisado (véase la sección Rendición de cuentas para la gestión de la actuación profesional para rendiciones de cuentas específicas del supervisor y el supervisado). </w:t>
      </w:r>
    </w:p>
    <w:p w14:paraId="3EC3B3C5" w14:textId="77777777" w:rsidR="00844BB4" w:rsidRPr="00874863" w:rsidRDefault="00844BB4" w:rsidP="00844BB4">
      <w:pPr>
        <w:pStyle w:val="ListParagraph"/>
        <w:shd w:val="clear" w:color="auto" w:fill="FFFFFF"/>
        <w:spacing w:after="0" w:line="240" w:lineRule="auto"/>
        <w:jc w:val="both"/>
        <w:textAlignment w:val="top"/>
        <w:rPr>
          <w:rFonts w:eastAsia="Times New Roman" w:cs="Arial"/>
          <w:lang w:val="es-AR"/>
        </w:rPr>
      </w:pPr>
    </w:p>
    <w:p w14:paraId="74D45FCF" w14:textId="77777777" w:rsidR="00844BB4" w:rsidRPr="00F74700" w:rsidRDefault="00844BB4" w:rsidP="00844BB4">
      <w:pPr>
        <w:pStyle w:val="ListParagraph"/>
        <w:numPr>
          <w:ilvl w:val="0"/>
          <w:numId w:val="2"/>
        </w:numPr>
        <w:shd w:val="clear" w:color="auto" w:fill="FFFFFF"/>
        <w:spacing w:after="0" w:line="240" w:lineRule="auto"/>
        <w:jc w:val="both"/>
        <w:textAlignment w:val="top"/>
        <w:rPr>
          <w:rFonts w:eastAsia="Times New Roman" w:cs="Arial"/>
        </w:rPr>
      </w:pPr>
      <w:r w:rsidRPr="0019174B">
        <w:t xml:space="preserve">La </w:t>
      </w:r>
      <w:r w:rsidRPr="0019174B">
        <w:rPr>
          <w:lang w:val="es-ES_tradnl"/>
        </w:rPr>
        <w:t>gestión y el perfeccionamiento de la actuación profesional son procesos continuos y están anclados en una comunicación abierta, frecuente y bidireccional entre el supervisor y el supervisado con el objetivo de garantizar el logro de resultados, el desarrollo del personal y la provisión de soporte oportuno y adecuado. Se espera que tanto el supervisor como el supervisado inicien ese tipo de comunicación y se comprometan con ella.</w:t>
      </w:r>
    </w:p>
    <w:p w14:paraId="126C80D6" w14:textId="77777777" w:rsidR="00844BB4" w:rsidRDefault="00844BB4" w:rsidP="00844BB4">
      <w:pPr>
        <w:pStyle w:val="ListParagraph"/>
        <w:shd w:val="clear" w:color="auto" w:fill="FFFFFF"/>
        <w:spacing w:after="0" w:line="240" w:lineRule="auto"/>
        <w:jc w:val="both"/>
        <w:textAlignment w:val="top"/>
        <w:rPr>
          <w:rFonts w:eastAsia="Times New Roman" w:cs="Arial"/>
        </w:rPr>
      </w:pPr>
    </w:p>
    <w:p w14:paraId="6797564D" w14:textId="77777777" w:rsidR="00844BB4" w:rsidRPr="00BC7775" w:rsidRDefault="00844BB4" w:rsidP="00844BB4">
      <w:pPr>
        <w:pStyle w:val="ListParagraph"/>
        <w:numPr>
          <w:ilvl w:val="0"/>
          <w:numId w:val="2"/>
        </w:numPr>
        <w:shd w:val="clear" w:color="auto" w:fill="FFFFFF" w:themeFill="background1"/>
        <w:spacing w:after="0" w:line="240" w:lineRule="auto"/>
        <w:jc w:val="both"/>
        <w:textAlignment w:val="top"/>
      </w:pPr>
      <w:r w:rsidRPr="3A403D7F">
        <w:t>La gestión y el perfeccionamiento de la actuación profesional se rigen por los principios de transparencia, integridad, objetividad, expectativas claras y posibles de lograr; y opiniones y apoyo abiertos, regulares y constructivos en un entorno de confianza y respeto.</w:t>
      </w:r>
    </w:p>
    <w:p w14:paraId="33D6A988" w14:textId="77777777" w:rsidR="00844BB4" w:rsidRPr="00BC7775" w:rsidRDefault="00844BB4" w:rsidP="00844BB4">
      <w:pPr>
        <w:pStyle w:val="ListParagraph"/>
        <w:shd w:val="clear" w:color="auto" w:fill="FFFFFF"/>
        <w:spacing w:after="0" w:line="240" w:lineRule="auto"/>
        <w:jc w:val="both"/>
        <w:textAlignment w:val="top"/>
        <w:rPr>
          <w:rFonts w:eastAsia="Times New Roman" w:cs="Arial"/>
        </w:rPr>
      </w:pPr>
    </w:p>
    <w:p w14:paraId="4D328CEA" w14:textId="7A024990" w:rsidR="00844BB4" w:rsidRPr="0004172D" w:rsidRDefault="00844BB4" w:rsidP="00844BB4">
      <w:pPr>
        <w:pStyle w:val="ListParagraph"/>
        <w:numPr>
          <w:ilvl w:val="0"/>
          <w:numId w:val="2"/>
        </w:numPr>
        <w:shd w:val="clear" w:color="auto" w:fill="FFFFFF"/>
        <w:spacing w:after="0" w:line="240" w:lineRule="auto"/>
        <w:jc w:val="both"/>
        <w:textAlignment w:val="top"/>
        <w:rPr>
          <w:rFonts w:eastAsia="Times New Roman" w:cs="Arial"/>
        </w:rPr>
      </w:pPr>
      <w:r w:rsidRPr="3A403D7F">
        <w:t xml:space="preserve">El ciclo de proceso anual de gestión del perfeccionamiento de la actuación profesional </w:t>
      </w:r>
      <w:r w:rsidRPr="3A403D7F">
        <w:rPr>
          <w:color w:val="000000" w:themeColor="text1"/>
        </w:rPr>
        <w:t xml:space="preserve">es del 1 de enero al 31 de diciembre del año e </w:t>
      </w:r>
      <w:r w:rsidRPr="3A403D7F">
        <w:t xml:space="preserve">incluye: la planificación anual de la actuación profesional (obligatoria); discusiones regulares sobre actuación profesional, incluida la supervisión de dicha actuación, opiniones y formación durante el año de actuación profesional; la revisión de medio término (MTR, </w:t>
      </w:r>
      <w:proofErr w:type="spellStart"/>
      <w:r w:rsidRPr="3A403D7F">
        <w:t>mid-term</w:t>
      </w:r>
      <w:proofErr w:type="spellEnd"/>
      <w:r w:rsidRPr="3A403D7F">
        <w:t xml:space="preserve"> </w:t>
      </w:r>
      <w:proofErr w:type="spellStart"/>
      <w:r w:rsidRPr="3A403D7F">
        <w:t>review</w:t>
      </w:r>
      <w:proofErr w:type="spellEnd"/>
      <w:r w:rsidRPr="3A403D7F">
        <w:t xml:space="preserve">, por sus siglas en inglés) (obligatoria) y la revisión anual de la actuación profesional (APR, </w:t>
      </w:r>
      <w:proofErr w:type="spellStart"/>
      <w:r w:rsidRPr="3A403D7F">
        <w:t>Annual</w:t>
      </w:r>
      <w:proofErr w:type="spellEnd"/>
      <w:r w:rsidRPr="3A403D7F">
        <w:t xml:space="preserve"> Performa</w:t>
      </w:r>
      <w:r>
        <w:t>n</w:t>
      </w:r>
      <w:r w:rsidRPr="3A403D7F">
        <w:t xml:space="preserve">ce </w:t>
      </w:r>
      <w:proofErr w:type="spellStart"/>
      <w:r w:rsidRPr="3A403D7F">
        <w:t>Review</w:t>
      </w:r>
      <w:proofErr w:type="spellEnd"/>
      <w:r w:rsidRPr="3A403D7F">
        <w:t xml:space="preserve">, por sus siglas en inglés) (obligatoria) (véase el </w:t>
      </w:r>
      <w:hyperlink r:id="rId14">
        <w:r w:rsidRPr="3A403D7F">
          <w:rPr>
            <w:rStyle w:val="Hyperlink"/>
          </w:rPr>
          <w:t>Ciclo de desarrollo de gestión del desempeño y cronograma</w:t>
        </w:r>
      </w:hyperlink>
      <w:r w:rsidR="00EE099E">
        <w:rPr>
          <w:rStyle w:val="Hyperlink"/>
        </w:rPr>
        <w:t xml:space="preserve"> (en inglés)</w:t>
      </w:r>
      <w:r w:rsidRPr="3A403D7F">
        <w:t>).</w:t>
      </w:r>
    </w:p>
    <w:p w14:paraId="2754C3ED" w14:textId="77777777" w:rsidR="00844BB4" w:rsidRDefault="00844BB4" w:rsidP="00844BB4">
      <w:pPr>
        <w:pStyle w:val="ListParagraph"/>
        <w:shd w:val="clear" w:color="auto" w:fill="FFFFFF"/>
        <w:spacing w:after="0" w:line="240" w:lineRule="auto"/>
        <w:jc w:val="both"/>
        <w:textAlignment w:val="top"/>
        <w:rPr>
          <w:rFonts w:eastAsia="Times New Roman" w:cs="Arial"/>
        </w:rPr>
      </w:pPr>
    </w:p>
    <w:p w14:paraId="79ED298B" w14:textId="77777777" w:rsidR="00844BB4" w:rsidRPr="00DF7BC8" w:rsidRDefault="00844BB4" w:rsidP="00844BB4">
      <w:pPr>
        <w:pStyle w:val="ListParagraph"/>
        <w:numPr>
          <w:ilvl w:val="0"/>
          <w:numId w:val="2"/>
        </w:numPr>
        <w:shd w:val="clear" w:color="auto" w:fill="FFFFFF"/>
        <w:spacing w:after="0" w:line="240" w:lineRule="auto"/>
        <w:jc w:val="both"/>
        <w:textAlignment w:val="top"/>
        <w:rPr>
          <w:rFonts w:eastAsia="Times New Roman" w:cs="Arial"/>
        </w:rPr>
      </w:pPr>
      <w:r>
        <w:t xml:space="preserve">A la gestión </w:t>
      </w:r>
      <w:r w:rsidRPr="3A403D7F">
        <w:t xml:space="preserve">y el perfeccionamiento de la actuación profesional la facilitan diversos mecanismos, entre los que se incluyen una herramienta en línea cuyo objetivo es garantizar el registro de requisitos de las etapas clave del proceso de gestión de actuación profesional (de ahora en </w:t>
      </w:r>
      <w:r w:rsidRPr="3A403D7F">
        <w:lastRenderedPageBreak/>
        <w:t xml:space="preserve">adelante «herramienta de PMD en línea»), el Centro de Desarrollo de Aptitudes (TDC, </w:t>
      </w:r>
      <w:proofErr w:type="spellStart"/>
      <w:r w:rsidRPr="3A403D7F">
        <w:rPr>
          <w:i/>
          <w:iCs/>
        </w:rPr>
        <w:t>Talent</w:t>
      </w:r>
      <w:proofErr w:type="spellEnd"/>
      <w:r w:rsidRPr="3A403D7F">
        <w:rPr>
          <w:i/>
          <w:iCs/>
        </w:rPr>
        <w:t xml:space="preserve"> </w:t>
      </w:r>
      <w:proofErr w:type="spellStart"/>
      <w:r w:rsidRPr="3A403D7F">
        <w:rPr>
          <w:i/>
          <w:iCs/>
        </w:rPr>
        <w:t>Development</w:t>
      </w:r>
      <w:proofErr w:type="spellEnd"/>
      <w:r w:rsidRPr="3A403D7F">
        <w:rPr>
          <w:i/>
          <w:iCs/>
        </w:rPr>
        <w:t xml:space="preserve"> Centre</w:t>
      </w:r>
      <w:r w:rsidRPr="3A403D7F">
        <w:t xml:space="preserve">, por sus siglas en inglés) del PNUD, las </w:t>
      </w:r>
      <w:r w:rsidRPr="3A403D7F">
        <w:rPr>
          <w:rFonts w:eastAsia="Times New Roman" w:cs="Arial"/>
        </w:rPr>
        <w:t>pautas relevantes, y materiales de aprendizaje y referencia.</w:t>
      </w:r>
    </w:p>
    <w:p w14:paraId="1A5FC085" w14:textId="77777777" w:rsidR="00844BB4" w:rsidRPr="00B800B6" w:rsidRDefault="00844BB4" w:rsidP="00844BB4">
      <w:pPr>
        <w:shd w:val="clear" w:color="auto" w:fill="FFFFFF"/>
        <w:spacing w:after="0" w:line="240" w:lineRule="auto"/>
        <w:ind w:left="360"/>
        <w:jc w:val="both"/>
        <w:textAlignment w:val="top"/>
        <w:rPr>
          <w:rFonts w:eastAsia="Times New Roman" w:cs="Arial"/>
          <w:lang w:val="es-AR"/>
        </w:rPr>
      </w:pPr>
    </w:p>
    <w:p w14:paraId="66696E14" w14:textId="77777777" w:rsidR="00844BB4" w:rsidRPr="00B800B6" w:rsidRDefault="00844BB4" w:rsidP="00844BB4">
      <w:pPr>
        <w:pStyle w:val="Calibri11"/>
        <w:numPr>
          <w:ilvl w:val="0"/>
          <w:numId w:val="0"/>
        </w:numPr>
        <w:jc w:val="both"/>
        <w:rPr>
          <w:rFonts w:eastAsia="Times New Roman" w:cs="Arial"/>
          <w:color w:val="auto"/>
          <w:sz w:val="22"/>
        </w:rPr>
      </w:pPr>
      <w:bookmarkStart w:id="3" w:name="_Toc17472256"/>
      <w:r w:rsidRPr="00B800B6">
        <w:rPr>
          <w:rFonts w:asciiTheme="minorHAnsi" w:hAnsiTheme="minorHAnsi"/>
          <w:color w:val="auto"/>
          <w:sz w:val="22"/>
          <w:szCs w:val="22"/>
        </w:rPr>
        <w:t xml:space="preserve">IV. </w:t>
      </w:r>
      <w:r w:rsidRPr="00B800B6">
        <w:rPr>
          <w:color w:val="auto"/>
          <w:sz w:val="22"/>
        </w:rPr>
        <w:t>Planificación anual de la actuación profesional</w:t>
      </w:r>
      <w:bookmarkEnd w:id="3"/>
    </w:p>
    <w:p w14:paraId="75B0E535" w14:textId="77777777" w:rsidR="00844BB4" w:rsidRPr="00B800B6" w:rsidRDefault="00844BB4" w:rsidP="00844BB4">
      <w:pPr>
        <w:shd w:val="clear" w:color="auto" w:fill="FFFFFF"/>
        <w:spacing w:after="0" w:line="240" w:lineRule="auto"/>
        <w:ind w:firstLine="105"/>
        <w:jc w:val="both"/>
        <w:textAlignment w:val="top"/>
        <w:rPr>
          <w:rFonts w:eastAsia="Times New Roman" w:cs="Arial"/>
          <w:b/>
          <w:lang w:val="es-AR"/>
        </w:rPr>
      </w:pPr>
    </w:p>
    <w:p w14:paraId="1E560A55" w14:textId="77777777" w:rsidR="00844BB4" w:rsidRPr="00082705" w:rsidRDefault="00844BB4" w:rsidP="00844BB4">
      <w:pPr>
        <w:pStyle w:val="ListParagraph"/>
        <w:numPr>
          <w:ilvl w:val="0"/>
          <w:numId w:val="2"/>
        </w:numPr>
        <w:shd w:val="clear" w:color="auto" w:fill="FFFFFF" w:themeFill="background1"/>
        <w:spacing w:after="0" w:line="240" w:lineRule="auto"/>
        <w:jc w:val="both"/>
        <w:textAlignment w:val="top"/>
        <w:rPr>
          <w:rFonts w:eastAsia="Times New Roman" w:cs="Arial"/>
        </w:rPr>
      </w:pPr>
      <w:r w:rsidRPr="3A403D7F">
        <w:t xml:space="preserve">A la planificación anual de actuación profesional (referida en el Párrafo 11) es el primer elemento obligatorio del ciclo PMD. Debe hacerse conjuntamente por el supervisor y el supervisado. Será al comienzo del año de rendimiento, en línea con el calendario de planificación corporativa. Debe incluir la formulación y el acuerdo sobre: (1) las metas individuales de actuación profesional alineadas con el plan de trabajo del equipo/la oficina y las funciones del supervisado, y (2) las metas de aprendizaje y desarrollo informados por el dominio de la competencia profesional del supervisado, las expectativas de la actuación profesional y las aspiraciones de carrera y oportunidades de más largo plazo. El supervisor también puede decidir asignar objetivos adicionales a los supervisados, de acuerdo con las prioridades de la oficina y del equipo. Tanto las metas de desarrollo y aprendizaje como las de actuación profesional deben registrarse en la herramienta de PMD en línea. </w:t>
      </w:r>
    </w:p>
    <w:p w14:paraId="65D71DE4" w14:textId="77777777" w:rsidR="00844BB4" w:rsidRDefault="00844BB4" w:rsidP="00844BB4">
      <w:pPr>
        <w:pStyle w:val="ListParagraph"/>
        <w:shd w:val="clear" w:color="auto" w:fill="FFFFFF"/>
        <w:spacing w:after="0" w:line="240" w:lineRule="auto"/>
        <w:jc w:val="both"/>
        <w:textAlignment w:val="top"/>
        <w:rPr>
          <w:rFonts w:eastAsia="Times New Roman" w:cs="Arial"/>
          <w:lang w:val="es-ES_tradnl"/>
        </w:rPr>
      </w:pPr>
    </w:p>
    <w:p w14:paraId="08A2AAD1" w14:textId="77777777" w:rsidR="00844BB4" w:rsidRPr="006050A7" w:rsidRDefault="00844BB4" w:rsidP="00844BB4">
      <w:pPr>
        <w:pStyle w:val="ListParagraph"/>
        <w:numPr>
          <w:ilvl w:val="0"/>
          <w:numId w:val="2"/>
        </w:numPr>
        <w:shd w:val="clear" w:color="auto" w:fill="FFFFFF"/>
        <w:spacing w:after="0" w:line="240" w:lineRule="auto"/>
        <w:jc w:val="both"/>
        <w:textAlignment w:val="top"/>
        <w:rPr>
          <w:rFonts w:eastAsia="Times New Roman" w:cs="Arial"/>
          <w:lang w:val="es-ES_tradnl"/>
        </w:rPr>
      </w:pPr>
      <w:r w:rsidRPr="3A403D7F">
        <w:rPr>
          <w:rFonts w:eastAsia="Times New Roman" w:cs="Times New Roman"/>
          <w:color w:val="000000" w:themeColor="text1"/>
        </w:rPr>
        <w:t xml:space="preserve">Como miembros del Equipo de las Naciones Unidas en el País (UNCT, </w:t>
      </w:r>
      <w:proofErr w:type="spellStart"/>
      <w:r w:rsidRPr="3A403D7F">
        <w:rPr>
          <w:rFonts w:eastAsia="Times New Roman" w:cs="Times New Roman"/>
          <w:color w:val="000000" w:themeColor="text1"/>
        </w:rPr>
        <w:t>United</w:t>
      </w:r>
      <w:proofErr w:type="spellEnd"/>
      <w:r w:rsidRPr="3A403D7F">
        <w:rPr>
          <w:rFonts w:eastAsia="Times New Roman" w:cs="Times New Roman"/>
          <w:color w:val="000000" w:themeColor="text1"/>
        </w:rPr>
        <w:t xml:space="preserve"> </w:t>
      </w:r>
      <w:proofErr w:type="spellStart"/>
      <w:r w:rsidRPr="3A403D7F">
        <w:rPr>
          <w:rFonts w:eastAsia="Times New Roman" w:cs="Times New Roman"/>
          <w:color w:val="000000" w:themeColor="text1"/>
        </w:rPr>
        <w:t>Nations</w:t>
      </w:r>
      <w:proofErr w:type="spellEnd"/>
      <w:r w:rsidRPr="3A403D7F">
        <w:rPr>
          <w:rFonts w:eastAsia="Times New Roman" w:cs="Times New Roman"/>
          <w:color w:val="000000" w:themeColor="text1"/>
        </w:rPr>
        <w:t xml:space="preserve"> Country </w:t>
      </w:r>
      <w:proofErr w:type="spellStart"/>
      <w:r w:rsidRPr="3A403D7F">
        <w:rPr>
          <w:rFonts w:eastAsia="Times New Roman" w:cs="Times New Roman"/>
          <w:color w:val="000000" w:themeColor="text1"/>
        </w:rPr>
        <w:t>Team</w:t>
      </w:r>
      <w:proofErr w:type="spellEnd"/>
      <w:r w:rsidRPr="3A403D7F">
        <w:rPr>
          <w:rFonts w:eastAsia="Times New Roman" w:cs="Times New Roman"/>
          <w:color w:val="000000" w:themeColor="text1"/>
        </w:rPr>
        <w:t>, por sus siglas en i</w:t>
      </w:r>
      <w:r w:rsidRPr="3A403D7F">
        <w:t>nglés</w:t>
      </w:r>
      <w:r w:rsidRPr="3A403D7F">
        <w:rPr>
          <w:rFonts w:eastAsia="Times New Roman" w:cs="Times New Roman"/>
          <w:color w:val="000000" w:themeColor="text1"/>
        </w:rPr>
        <w:t>), todos los Representantes Residentes (RR) del PNUD tendrán un objetivo obligatorio relacionado con los resultados del UNCT. Se alienta al resto del personal a incluir objetivos que sean relevantes.</w:t>
      </w:r>
    </w:p>
    <w:p w14:paraId="637FD87C" w14:textId="77777777" w:rsidR="00844BB4" w:rsidRPr="006050A7" w:rsidRDefault="00844BB4" w:rsidP="00844BB4">
      <w:pPr>
        <w:pStyle w:val="ListParagraph"/>
        <w:shd w:val="clear" w:color="auto" w:fill="FFFFFF"/>
        <w:spacing w:after="0" w:line="240" w:lineRule="auto"/>
        <w:jc w:val="both"/>
        <w:textAlignment w:val="top"/>
        <w:rPr>
          <w:rFonts w:eastAsia="Times New Roman" w:cs="Arial"/>
          <w:lang w:val="es-ES_tradnl"/>
        </w:rPr>
      </w:pPr>
    </w:p>
    <w:p w14:paraId="3AA0EE9B" w14:textId="77777777" w:rsidR="00844BB4" w:rsidRPr="001F5845" w:rsidRDefault="00844BB4" w:rsidP="00844BB4">
      <w:pPr>
        <w:pStyle w:val="ListParagraph"/>
        <w:numPr>
          <w:ilvl w:val="0"/>
          <w:numId w:val="2"/>
        </w:numPr>
        <w:shd w:val="clear" w:color="auto" w:fill="FFFFFF"/>
        <w:spacing w:after="0" w:line="240" w:lineRule="auto"/>
        <w:jc w:val="both"/>
        <w:textAlignment w:val="top"/>
        <w:rPr>
          <w:rFonts w:eastAsia="Times New Roman" w:cs="Arial"/>
          <w:lang w:val="es-ES_tradnl"/>
        </w:rPr>
      </w:pPr>
      <w:r w:rsidRPr="3A403D7F">
        <w:rPr>
          <w:rFonts w:eastAsia="Times New Roman" w:cs="Times New Roman"/>
          <w:color w:val="000000" w:themeColor="text1"/>
        </w:rPr>
        <w:t>Todos los supervisores tendrán un objetivo obligatorio de gestión efectiva de personas. Todos los jefes de oficinas, gerentes superiores en las oficinas en los países, centros regionales y oficinas centrales con autoridad delegada y responsabilidad para la gestión presupuestaria y financiera también deben tener un objetivo en materia de gestión financiera.</w:t>
      </w:r>
    </w:p>
    <w:p w14:paraId="4AEE76D1" w14:textId="77777777" w:rsidR="00844BB4" w:rsidRPr="001F5845" w:rsidRDefault="00844BB4" w:rsidP="00844BB4">
      <w:pPr>
        <w:pStyle w:val="ListParagraph"/>
        <w:shd w:val="clear" w:color="auto" w:fill="FFFFFF"/>
        <w:spacing w:after="0" w:line="240" w:lineRule="auto"/>
        <w:jc w:val="both"/>
        <w:textAlignment w:val="top"/>
        <w:rPr>
          <w:rFonts w:eastAsia="Times New Roman" w:cs="Arial"/>
          <w:lang w:val="es-ES_tradnl"/>
        </w:rPr>
      </w:pPr>
    </w:p>
    <w:p w14:paraId="395106D8" w14:textId="77777777" w:rsidR="00844BB4" w:rsidRPr="001F5845" w:rsidRDefault="00844BB4" w:rsidP="00844BB4">
      <w:pPr>
        <w:pStyle w:val="ListParagraph"/>
        <w:numPr>
          <w:ilvl w:val="0"/>
          <w:numId w:val="2"/>
        </w:numPr>
        <w:shd w:val="clear" w:color="auto" w:fill="FFFFFF" w:themeFill="background1"/>
        <w:spacing w:after="0" w:line="240" w:lineRule="auto"/>
        <w:jc w:val="both"/>
        <w:textAlignment w:val="top"/>
        <w:rPr>
          <w:rFonts w:eastAsia="Times New Roman" w:cs="Arial"/>
        </w:rPr>
      </w:pPr>
      <w:r w:rsidRPr="3A403D7F">
        <w:rPr>
          <w:color w:val="000000" w:themeColor="text1"/>
        </w:rPr>
        <w:t>En línea con el compromiso con la Estrategia de igualdad de género del PNUD y la Estrategia de paridad de género, los jefes de oficina tendrán un objetivo obligatorio sobre la igualdad de género y la paridad de género. Todos los demás gerentes y el personal deben incluir objetivos que sean relevantes.</w:t>
      </w:r>
    </w:p>
    <w:p w14:paraId="74805AEA" w14:textId="77777777" w:rsidR="00844BB4" w:rsidRDefault="00844BB4" w:rsidP="00844BB4">
      <w:pPr>
        <w:pStyle w:val="ListParagraph"/>
        <w:shd w:val="clear" w:color="auto" w:fill="FFFFFF"/>
        <w:spacing w:after="0" w:line="240" w:lineRule="auto"/>
        <w:jc w:val="both"/>
        <w:textAlignment w:val="top"/>
        <w:rPr>
          <w:rFonts w:eastAsia="Times New Roman" w:cs="Arial"/>
          <w:lang w:val="es-ES_tradnl"/>
        </w:rPr>
      </w:pPr>
    </w:p>
    <w:p w14:paraId="7B2CCA06" w14:textId="3BB6E5D4" w:rsidR="00844BB4" w:rsidRPr="00681811" w:rsidRDefault="00844BB4" w:rsidP="00844BB4">
      <w:pPr>
        <w:pStyle w:val="ListParagraph"/>
        <w:numPr>
          <w:ilvl w:val="0"/>
          <w:numId w:val="2"/>
        </w:numPr>
        <w:shd w:val="clear" w:color="auto" w:fill="FFFFFF" w:themeFill="background1"/>
        <w:spacing w:after="0" w:line="240" w:lineRule="auto"/>
        <w:jc w:val="both"/>
        <w:textAlignment w:val="top"/>
        <w:rPr>
          <w:rFonts w:eastAsia="Times New Roman" w:cs="Arial"/>
        </w:rPr>
      </w:pPr>
      <w:r w:rsidRPr="3A403D7F">
        <w:t>Un nuevo miembro del personal del PNUD</w:t>
      </w:r>
      <w:r>
        <w:t xml:space="preserve">, </w:t>
      </w:r>
      <w:r w:rsidRPr="004F07A0">
        <w:t>con un nombramiento inicial de un año o menos</w:t>
      </w:r>
      <w:r>
        <w:t>,</w:t>
      </w:r>
      <w:r w:rsidRPr="3A403D7F">
        <w:t xml:space="preserve"> debe tener sus primeras metas de actuación profesional confirmadas y grabadas en la herramienta en línea PMD dentro de los dos primeros meses desde el momento del nombramiento en el PNUD. Un miembro del personal reasignado a una nueva posición en el PNUD debe tener confirmadas y grabadas en la herramienta en línea PMD sus metas de actuación profesional dentro de los primeros dos meses desde el momento de la reasignación. </w:t>
      </w:r>
      <w:r w:rsidRPr="00071A75">
        <w:rPr>
          <w:rFonts w:eastAsia="Times New Roman" w:cs="Times New Roman"/>
          <w:color w:val="000000" w:themeColor="text1"/>
        </w:rPr>
        <w:t xml:space="preserve">Un nuevo miembro del personal del PNUD con un nombramiento inicial de más de un año estará sujeto a la </w:t>
      </w:r>
      <w:r w:rsidR="00E14794" w:rsidRPr="00F03F64">
        <w:t>política de periodo de prueba tras el nombramiento</w:t>
      </w:r>
      <w:r w:rsidRPr="00071A75">
        <w:rPr>
          <w:rFonts w:eastAsia="Times New Roman" w:cs="Times New Roman"/>
          <w:color w:val="000000" w:themeColor="text1"/>
        </w:rPr>
        <w:t>.</w:t>
      </w:r>
    </w:p>
    <w:p w14:paraId="004F54AD" w14:textId="77777777" w:rsidR="00844BB4" w:rsidRDefault="00844BB4" w:rsidP="00844BB4">
      <w:pPr>
        <w:pStyle w:val="ListParagraph"/>
        <w:shd w:val="clear" w:color="auto" w:fill="FFFFFF"/>
        <w:spacing w:after="0" w:line="240" w:lineRule="auto"/>
        <w:jc w:val="both"/>
        <w:textAlignment w:val="top"/>
        <w:rPr>
          <w:rFonts w:eastAsia="Times New Roman" w:cs="Arial"/>
          <w:lang w:val="es-ES_tradnl"/>
        </w:rPr>
      </w:pPr>
    </w:p>
    <w:p w14:paraId="7E701423" w14:textId="77777777" w:rsidR="00844BB4" w:rsidRPr="00435F58" w:rsidRDefault="00844BB4" w:rsidP="00844BB4">
      <w:pPr>
        <w:pStyle w:val="ListParagraph"/>
        <w:numPr>
          <w:ilvl w:val="0"/>
          <w:numId w:val="2"/>
        </w:numPr>
        <w:shd w:val="clear" w:color="auto" w:fill="FFFFFF" w:themeFill="background1"/>
        <w:spacing w:after="0" w:line="240" w:lineRule="auto"/>
        <w:jc w:val="both"/>
        <w:textAlignment w:val="top"/>
        <w:rPr>
          <w:rFonts w:eastAsia="Times New Roman" w:cs="Arial"/>
        </w:rPr>
      </w:pPr>
      <w:r w:rsidRPr="3A403D7F">
        <w:rPr>
          <w:color w:val="000000" w:themeColor="text1"/>
        </w:rPr>
        <w:t xml:space="preserve">Tanto el supervisor como el supervisado deben participar en el proceso de planificación anual (mencionado en el párrafo 11). Si el supervisor no ha participado en la discusión anual de planificación del desempeño o no ha aprobado las metas anuales en la herramienta de PMD en línea, el supervisor del supervisor o, según sea necesario, el Jefe de la Oficina debe asegurarse </w:t>
      </w:r>
      <w:r w:rsidRPr="3A403D7F">
        <w:rPr>
          <w:color w:val="000000" w:themeColor="text1"/>
        </w:rPr>
        <w:lastRenderedPageBreak/>
        <w:t>de que se identifique una solución adecuada para que la evaluación de desempeño quede finalizada.</w:t>
      </w:r>
    </w:p>
    <w:p w14:paraId="2CC171C3" w14:textId="77777777" w:rsidR="00844BB4" w:rsidRPr="00435F58" w:rsidRDefault="00844BB4" w:rsidP="00844BB4">
      <w:pPr>
        <w:pStyle w:val="ListParagraph"/>
        <w:shd w:val="clear" w:color="auto" w:fill="FFFFFF"/>
        <w:spacing w:after="0" w:line="240" w:lineRule="auto"/>
        <w:jc w:val="both"/>
        <w:textAlignment w:val="top"/>
        <w:rPr>
          <w:rFonts w:eastAsia="Times New Roman" w:cs="Arial"/>
          <w:lang w:val="es-ES_tradnl"/>
        </w:rPr>
      </w:pPr>
    </w:p>
    <w:p w14:paraId="14360F0C" w14:textId="77777777" w:rsidR="00844BB4" w:rsidRPr="00435F58" w:rsidRDefault="00844BB4" w:rsidP="00844BB4">
      <w:pPr>
        <w:pStyle w:val="ListParagraph"/>
        <w:numPr>
          <w:ilvl w:val="0"/>
          <w:numId w:val="2"/>
        </w:numPr>
        <w:shd w:val="clear" w:color="auto" w:fill="FFFFFF"/>
        <w:spacing w:after="0" w:line="240" w:lineRule="auto"/>
        <w:jc w:val="both"/>
        <w:textAlignment w:val="top"/>
        <w:rPr>
          <w:rFonts w:eastAsia="Times New Roman" w:cs="Times New Roman"/>
          <w:color w:val="000000" w:themeColor="text1"/>
          <w:lang w:val="es-ES_tradnl"/>
        </w:rPr>
      </w:pPr>
      <w:r w:rsidRPr="3A403D7F">
        <w:rPr>
          <w:rFonts w:eastAsia="Times New Roman" w:cs="Times New Roman"/>
          <w:color w:val="000000" w:themeColor="text1"/>
        </w:rPr>
        <w:t>Si el supervisado no ha participado en la planificación anual, el supervisor debe finalizar las metas e informar al supervisado en consecuencia. Esto debe hacerse dentro del cronograma corporativo para la finalización de los planes de objetivos anuales.</w:t>
      </w:r>
    </w:p>
    <w:p w14:paraId="78EC0497" w14:textId="77777777" w:rsidR="00844BB4" w:rsidRPr="00435F58" w:rsidRDefault="00844BB4" w:rsidP="00844BB4">
      <w:pPr>
        <w:pStyle w:val="ListParagraph"/>
        <w:shd w:val="clear" w:color="auto" w:fill="FFFFFF"/>
        <w:spacing w:after="0" w:line="240" w:lineRule="auto"/>
        <w:jc w:val="both"/>
        <w:textAlignment w:val="top"/>
        <w:rPr>
          <w:rFonts w:eastAsia="Times New Roman" w:cs="Times New Roman"/>
          <w:color w:val="000000" w:themeColor="text1"/>
          <w:lang w:val="es-ES_tradnl"/>
        </w:rPr>
      </w:pPr>
    </w:p>
    <w:p w14:paraId="11790EC4" w14:textId="77777777" w:rsidR="00844BB4" w:rsidRDefault="00844BB4" w:rsidP="00844BB4">
      <w:pPr>
        <w:pStyle w:val="ListParagraph"/>
        <w:numPr>
          <w:ilvl w:val="0"/>
          <w:numId w:val="2"/>
        </w:numPr>
        <w:spacing w:after="0" w:line="240" w:lineRule="auto"/>
        <w:contextualSpacing w:val="0"/>
        <w:jc w:val="both"/>
        <w:rPr>
          <w:rFonts w:eastAsia="Times New Roman" w:cs="Times New Roman"/>
          <w:color w:val="000000" w:themeColor="text1"/>
          <w:lang w:val="es-ES_tradnl"/>
        </w:rPr>
      </w:pPr>
      <w:r w:rsidRPr="3A403D7F">
        <w:rPr>
          <w:rFonts w:eastAsia="Times New Roman" w:cs="Times New Roman"/>
          <w:color w:val="000000" w:themeColor="text1"/>
        </w:rPr>
        <w:t>En caso de que el desacuerdo entre el supervisor y el supervisado sobre las metas no se resuelva dentro de la fecha límite corporativa, el supervisor del supervisor o, según sea necesario, el Jefe de la Oficina decidirá el plan final anual de metas.</w:t>
      </w:r>
    </w:p>
    <w:p w14:paraId="6C383D0F" w14:textId="77777777" w:rsidR="00844BB4" w:rsidRPr="00435F58" w:rsidRDefault="00844BB4" w:rsidP="00844BB4">
      <w:pPr>
        <w:pStyle w:val="ListParagraph"/>
        <w:spacing w:after="0" w:line="240" w:lineRule="auto"/>
        <w:contextualSpacing w:val="0"/>
        <w:jc w:val="both"/>
        <w:rPr>
          <w:rFonts w:eastAsia="Times New Roman" w:cs="Times New Roman"/>
          <w:color w:val="000000" w:themeColor="text1"/>
          <w:lang w:val="es-ES_tradnl"/>
        </w:rPr>
      </w:pPr>
    </w:p>
    <w:p w14:paraId="448B49B5" w14:textId="77777777" w:rsidR="00844BB4" w:rsidRPr="00435F58" w:rsidRDefault="00844BB4" w:rsidP="00844BB4">
      <w:pPr>
        <w:pStyle w:val="ListParagraph"/>
        <w:numPr>
          <w:ilvl w:val="0"/>
          <w:numId w:val="2"/>
        </w:numPr>
        <w:shd w:val="clear" w:color="auto" w:fill="FFFFFF"/>
        <w:spacing w:after="0" w:line="240" w:lineRule="auto"/>
        <w:jc w:val="both"/>
        <w:textAlignment w:val="top"/>
        <w:rPr>
          <w:color w:val="000000" w:themeColor="text1"/>
          <w:lang w:val="es-ES_tradnl"/>
        </w:rPr>
      </w:pPr>
      <w:r w:rsidRPr="3A403D7F">
        <w:t>Las metas anuales pueden modificarse durante el año de la actuación profesional, para asegurar alineación con las prioridades cambiantes, disponibilidad de recursos, necesidad de servicios y las necesidades para la Organización. Las modificaciones a las metas anuales deben ser discutidas por el supervisor y el supervisado, registradas en la herramienta PMD en línea y aprobadas por el supervisor. Aunque es preferible, no se requiere el acuerdo del supervisado para modificar las metas anuales. Sin embargo, el supervisado debe ser informado de las modificaciones.</w:t>
      </w:r>
    </w:p>
    <w:p w14:paraId="2E9775E7" w14:textId="77777777" w:rsidR="00844BB4" w:rsidRPr="00681811" w:rsidRDefault="00844BB4" w:rsidP="00844BB4">
      <w:pPr>
        <w:shd w:val="clear" w:color="auto" w:fill="FFFFFF"/>
        <w:spacing w:after="0" w:line="240" w:lineRule="auto"/>
        <w:jc w:val="both"/>
        <w:textAlignment w:val="top"/>
        <w:rPr>
          <w:rFonts w:eastAsia="Times New Roman" w:cs="Arial"/>
          <w:lang w:val="es-ES_tradnl"/>
        </w:rPr>
      </w:pPr>
    </w:p>
    <w:p w14:paraId="0392EDE5" w14:textId="77777777" w:rsidR="00844BB4" w:rsidRPr="00B800B6" w:rsidRDefault="00844BB4" w:rsidP="00844BB4">
      <w:pPr>
        <w:pStyle w:val="Calibri11"/>
        <w:numPr>
          <w:ilvl w:val="0"/>
          <w:numId w:val="0"/>
        </w:numPr>
        <w:jc w:val="both"/>
        <w:rPr>
          <w:rFonts w:eastAsia="Times New Roman" w:cs="Arial"/>
          <w:color w:val="auto"/>
          <w:sz w:val="22"/>
        </w:rPr>
      </w:pPr>
      <w:bookmarkStart w:id="4" w:name="_Toc17472257"/>
      <w:r>
        <w:rPr>
          <w:rFonts w:asciiTheme="minorHAnsi" w:hAnsiTheme="minorHAnsi"/>
          <w:color w:val="auto"/>
          <w:sz w:val="22"/>
          <w:szCs w:val="22"/>
        </w:rPr>
        <w:t xml:space="preserve">V. </w:t>
      </w:r>
      <w:r w:rsidRPr="00B800B6">
        <w:rPr>
          <w:color w:val="auto"/>
          <w:sz w:val="22"/>
        </w:rPr>
        <w:t>Seguimiento de la actuación profesional</w:t>
      </w:r>
      <w:bookmarkEnd w:id="4"/>
    </w:p>
    <w:p w14:paraId="36BD2EE7" w14:textId="77777777" w:rsidR="00844BB4" w:rsidRPr="00B800B6" w:rsidRDefault="00844BB4" w:rsidP="00844BB4">
      <w:pPr>
        <w:shd w:val="clear" w:color="auto" w:fill="FFFFFF"/>
        <w:spacing w:after="0" w:line="240" w:lineRule="auto"/>
        <w:jc w:val="both"/>
        <w:textAlignment w:val="top"/>
        <w:rPr>
          <w:rFonts w:eastAsia="Times New Roman" w:cs="Arial"/>
          <w:lang w:val="es-AR"/>
        </w:rPr>
      </w:pPr>
    </w:p>
    <w:p w14:paraId="12BD1D0D" w14:textId="77777777" w:rsidR="00844BB4" w:rsidRPr="00724C44" w:rsidRDefault="00844BB4" w:rsidP="00844BB4">
      <w:pPr>
        <w:pStyle w:val="ListParagraph"/>
        <w:numPr>
          <w:ilvl w:val="0"/>
          <w:numId w:val="2"/>
        </w:numPr>
        <w:shd w:val="clear" w:color="auto" w:fill="FFFFFF" w:themeFill="background1"/>
        <w:spacing w:after="0" w:line="240" w:lineRule="auto"/>
        <w:jc w:val="both"/>
        <w:textAlignment w:val="top"/>
        <w:rPr>
          <w:rFonts w:eastAsia="Times New Roman" w:cs="Arial"/>
        </w:rPr>
      </w:pPr>
      <w:r w:rsidRPr="3A403D7F">
        <w:t>El seguimiento de la actuación profesional es un proceso continuo que incluye revisiones y controles frecuentes formales e informales entre el supervisor y el supervisado durante el año de actuación profesional. Dichas revisiones pueden ser iniciadas o solicitadas por el supervisor o el supervisado.</w:t>
      </w:r>
    </w:p>
    <w:p w14:paraId="7C1039FC" w14:textId="77777777" w:rsidR="00844BB4" w:rsidRPr="00724C44" w:rsidRDefault="00844BB4" w:rsidP="00844BB4">
      <w:pPr>
        <w:pStyle w:val="ListParagraph"/>
        <w:shd w:val="clear" w:color="auto" w:fill="FFFFFF"/>
        <w:spacing w:after="0" w:line="240" w:lineRule="auto"/>
        <w:jc w:val="both"/>
        <w:textAlignment w:val="top"/>
        <w:rPr>
          <w:rFonts w:eastAsia="Times New Roman" w:cs="Arial"/>
          <w:lang w:val="es-ES_tradnl"/>
        </w:rPr>
      </w:pPr>
    </w:p>
    <w:p w14:paraId="158D7694" w14:textId="77777777" w:rsidR="00844BB4" w:rsidRPr="00724C44" w:rsidRDefault="00844BB4" w:rsidP="00844BB4">
      <w:pPr>
        <w:pStyle w:val="ListParagraph"/>
        <w:numPr>
          <w:ilvl w:val="0"/>
          <w:numId w:val="2"/>
        </w:numPr>
        <w:shd w:val="clear" w:color="auto" w:fill="FFFFFF" w:themeFill="background1"/>
        <w:spacing w:after="0" w:line="240" w:lineRule="auto"/>
        <w:jc w:val="both"/>
        <w:textAlignment w:val="top"/>
        <w:rPr>
          <w:rFonts w:eastAsia="Times New Roman" w:cs="Arial"/>
        </w:rPr>
      </w:pPr>
      <w:r w:rsidRPr="3A403D7F">
        <w:t>Las revisiones y los controles periódicos son partes importantes de la gestión de la actuación profesional y tienen como objetivo principal ayudar a los miembros del personal a lograr sus metas a través de las opiniones, la preparación, la orientación y el apoyo en tiempo real. Se pueden usar para reconocer el buen desempeño, o identificar y abordar oportunamente cualquier deficiencia en el desempeño, los desafíos que enfrenta el miembro del personal o posibles contratiempos en el logro de las metas.</w:t>
      </w:r>
    </w:p>
    <w:p w14:paraId="6F0AD352" w14:textId="77777777" w:rsidR="00844BB4" w:rsidRPr="00724C44" w:rsidRDefault="00844BB4" w:rsidP="00844BB4">
      <w:pPr>
        <w:pStyle w:val="ListParagraph"/>
        <w:shd w:val="clear" w:color="auto" w:fill="FFFFFF"/>
        <w:spacing w:after="0" w:line="240" w:lineRule="auto"/>
        <w:jc w:val="both"/>
        <w:textAlignment w:val="top"/>
        <w:rPr>
          <w:rFonts w:eastAsia="Times New Roman" w:cs="Arial"/>
          <w:lang w:val="es-ES_tradnl"/>
        </w:rPr>
      </w:pPr>
    </w:p>
    <w:p w14:paraId="0D59DC8A" w14:textId="77777777" w:rsidR="00844BB4" w:rsidRPr="00724C44" w:rsidRDefault="00844BB4" w:rsidP="00844BB4">
      <w:pPr>
        <w:pStyle w:val="ListParagraph"/>
        <w:numPr>
          <w:ilvl w:val="0"/>
          <w:numId w:val="2"/>
        </w:numPr>
        <w:shd w:val="clear" w:color="auto" w:fill="FFFFFF" w:themeFill="background1"/>
        <w:spacing w:after="0" w:line="240" w:lineRule="auto"/>
        <w:jc w:val="both"/>
        <w:textAlignment w:val="top"/>
        <w:rPr>
          <w:rFonts w:eastAsia="Times New Roman" w:cs="Arial"/>
        </w:rPr>
      </w:pPr>
      <w:r w:rsidRPr="3A403D7F">
        <w:t>Las revisiones y los controles informales periódicos pueden hacerse personalmente (por ejemplo, reuniones individuales) o a través de un intercambio de correos electrónicos u otro medio de comunicación. Deben organizarse con la frecuencia que sea necesaria. Las revisiones formales deben proporcionarse por escrito y registrarse en la herramienta de PMD en línea. Se recomienda, pero es opcional, que se realicen al menos dos controles formales durante el año, uno entre el ejercicio de planificación anual y el MTR, y uno entre el MTR y la revisión anual del desempeño. Se pueden realizar verificaciones formales más frecuentes, según sea necesario.</w:t>
      </w:r>
    </w:p>
    <w:p w14:paraId="4B6E5567" w14:textId="77777777" w:rsidR="00844BB4" w:rsidRPr="00724C44" w:rsidRDefault="00844BB4" w:rsidP="00844BB4">
      <w:pPr>
        <w:pStyle w:val="ListParagraph"/>
        <w:shd w:val="clear" w:color="auto" w:fill="FFFFFF"/>
        <w:spacing w:after="0" w:line="240" w:lineRule="auto"/>
        <w:jc w:val="both"/>
        <w:textAlignment w:val="top"/>
        <w:rPr>
          <w:rFonts w:eastAsia="Times New Roman" w:cs="Arial"/>
        </w:rPr>
      </w:pPr>
    </w:p>
    <w:p w14:paraId="62CF1DE4" w14:textId="6118E254" w:rsidR="00844BB4" w:rsidRPr="008C2840" w:rsidRDefault="004D3529" w:rsidP="00844BB4">
      <w:pPr>
        <w:pStyle w:val="ListParagraph"/>
        <w:numPr>
          <w:ilvl w:val="0"/>
          <w:numId w:val="2"/>
        </w:numPr>
        <w:shd w:val="clear" w:color="auto" w:fill="FFFFFF" w:themeFill="background1"/>
        <w:spacing w:after="0" w:line="240" w:lineRule="auto"/>
        <w:jc w:val="both"/>
        <w:textAlignment w:val="top"/>
      </w:pPr>
      <w:r>
        <w:t xml:space="preserve">La </w:t>
      </w:r>
      <w:r w:rsidRPr="3A403D7F">
        <w:t>revisión de medio término</w:t>
      </w:r>
      <w:r w:rsidR="00844BB4" w:rsidRPr="3A403D7F">
        <w:t xml:space="preserve"> </w:t>
      </w:r>
      <w:r>
        <w:t>(</w:t>
      </w:r>
      <w:r w:rsidR="00844BB4" w:rsidRPr="3A403D7F">
        <w:t>MTR</w:t>
      </w:r>
      <w:r>
        <w:t xml:space="preserve">, </w:t>
      </w:r>
      <w:r w:rsidR="00844BB4" w:rsidRPr="3A403D7F">
        <w:rPr>
          <w:i/>
          <w:iCs/>
        </w:rPr>
        <w:t>mencionado en el Párrafo 11</w:t>
      </w:r>
      <w:r w:rsidR="00844BB4" w:rsidRPr="3A403D7F">
        <w:t xml:space="preserve">) y su registro en la herramienta de PMD en línea son obligatorios para todos los miembros del personal del PNUD que han trabajado para el PNUD durante al menos tres meses antes del tiempo del MTR. En general, se lleva a cabo a mediados del año de desempeño y brinda una oportunidad formal para que el supervisor y el supervisado revisen el progreso, aclaren y ajusten las metas y expectativas, discutan las necesidades de desarrollo y apoyo, confirmen las prioridades para el resto del año y </w:t>
      </w:r>
      <w:r w:rsidR="00844BB4" w:rsidRPr="3A403D7F">
        <w:lastRenderedPageBreak/>
        <w:t>los cambios en el plan anual, si los hay. El MTR también ofrece una buena oportunidad para discutir las aspiraciones profesionales de los miembros del personal y verificar la implementación de los objetivos de desarrollo respectivos.</w:t>
      </w:r>
    </w:p>
    <w:p w14:paraId="3EBAACFD" w14:textId="77777777" w:rsidR="00844BB4" w:rsidRPr="00DC6A67" w:rsidRDefault="00844BB4" w:rsidP="00844BB4">
      <w:pPr>
        <w:pStyle w:val="ListParagraph"/>
        <w:shd w:val="clear" w:color="auto" w:fill="FFFFFF"/>
        <w:spacing w:after="0" w:line="240" w:lineRule="auto"/>
        <w:jc w:val="both"/>
        <w:textAlignment w:val="top"/>
        <w:rPr>
          <w:rFonts w:eastAsia="Times New Roman" w:cs="Arial"/>
        </w:rPr>
      </w:pPr>
    </w:p>
    <w:p w14:paraId="1A8B34BD" w14:textId="333EECAB" w:rsidR="00844BB4" w:rsidRPr="00CB776E" w:rsidRDefault="00EE099E" w:rsidP="00844BB4">
      <w:pPr>
        <w:pStyle w:val="ListParagraph"/>
        <w:numPr>
          <w:ilvl w:val="0"/>
          <w:numId w:val="2"/>
        </w:numPr>
        <w:spacing w:after="0" w:line="240" w:lineRule="auto"/>
        <w:contextualSpacing w:val="0"/>
        <w:jc w:val="both"/>
        <w:rPr>
          <w:rFonts w:cs="Times New Roman"/>
          <w:color w:val="000000" w:themeColor="text1"/>
        </w:rPr>
      </w:pPr>
      <w:r>
        <w:t>L</w:t>
      </w:r>
      <w:r w:rsidRPr="3A403D7F">
        <w:t>a</w:t>
      </w:r>
      <w:r w:rsidR="004D3529" w:rsidRPr="3A403D7F">
        <w:t xml:space="preserve"> revisión de medio término </w:t>
      </w:r>
      <w:r w:rsidR="00844BB4" w:rsidRPr="3A403D7F">
        <w:rPr>
          <w:rFonts w:cs="Times New Roman"/>
          <w:color w:val="000000" w:themeColor="text1"/>
        </w:rPr>
        <w:t xml:space="preserve">de los miembros del personal con deficiencias en la actuación profesional debe reflejar los comentarios sobre los problemas de rendimiento identificados e incluir copias de los </w:t>
      </w:r>
      <w:hyperlink r:id="rId15">
        <w:r w:rsidR="00844BB4" w:rsidRPr="3A403D7F">
          <w:rPr>
            <w:rStyle w:val="Hyperlink"/>
            <w:rFonts w:cs="Times New Roman"/>
          </w:rPr>
          <w:t>Planes de mejora de la actuación profesional</w:t>
        </w:r>
      </w:hyperlink>
      <w:r>
        <w:rPr>
          <w:rStyle w:val="Hyperlink"/>
          <w:rFonts w:cs="Times New Roman"/>
        </w:rPr>
        <w:t xml:space="preserve"> (en inglés)</w:t>
      </w:r>
      <w:r w:rsidR="00844BB4" w:rsidRPr="3A403D7F">
        <w:rPr>
          <w:rFonts w:cs="Times New Roman"/>
          <w:color w:val="000000" w:themeColor="text1"/>
        </w:rPr>
        <w:t xml:space="preserve"> (PIP, Performance </w:t>
      </w:r>
      <w:proofErr w:type="spellStart"/>
      <w:r w:rsidR="00844BB4" w:rsidRPr="3A403D7F">
        <w:rPr>
          <w:rFonts w:cs="Times New Roman"/>
          <w:color w:val="000000" w:themeColor="text1"/>
        </w:rPr>
        <w:t>Improvement</w:t>
      </w:r>
      <w:proofErr w:type="spellEnd"/>
      <w:r w:rsidR="00844BB4" w:rsidRPr="3A403D7F">
        <w:rPr>
          <w:rFonts w:cs="Times New Roman"/>
          <w:color w:val="000000" w:themeColor="text1"/>
        </w:rPr>
        <w:t xml:space="preserve"> Plan(s), por sus siglas en inglés), (consulte la tabla 3.0 p</w:t>
      </w:r>
      <w:r w:rsidR="00844BB4" w:rsidRPr="3A403D7F">
        <w:rPr>
          <w:rFonts w:eastAsia="Times New Roman" w:cs="Times New Roman"/>
          <w:color w:val="000000" w:themeColor="text1"/>
        </w:rPr>
        <w:t xml:space="preserve">rocedimiento </w:t>
      </w:r>
      <w:r w:rsidR="00844BB4" w:rsidRPr="004D3529">
        <w:t xml:space="preserve">« </w:t>
      </w:r>
      <w:r w:rsidR="00844BB4" w:rsidRPr="004D3529">
        <w:rPr>
          <w:rFonts w:cs="Times New Roman"/>
        </w:rPr>
        <w:t xml:space="preserve">Manejo de la actuación profesional que no </w:t>
      </w:r>
      <w:r w:rsidR="00C966CB" w:rsidRPr="004D3529">
        <w:rPr>
          <w:rFonts w:cs="Times New Roman"/>
        </w:rPr>
        <w:t>cumple</w:t>
      </w:r>
      <w:r w:rsidR="00A9373B">
        <w:rPr>
          <w:rFonts w:cs="Times New Roman"/>
        </w:rPr>
        <w:t xml:space="preserve"> / cumple parcialmente</w:t>
      </w:r>
      <w:r w:rsidR="00844BB4" w:rsidRPr="004D3529">
        <w:rPr>
          <w:rFonts w:cs="Times New Roman"/>
        </w:rPr>
        <w:t xml:space="preserve"> </w:t>
      </w:r>
      <w:r w:rsidR="00C966CB" w:rsidRPr="004D3529">
        <w:rPr>
          <w:rFonts w:cs="Times New Roman"/>
        </w:rPr>
        <w:t>las expectativas de rendimient</w:t>
      </w:r>
      <w:r w:rsidR="00844BB4" w:rsidRPr="004D3529">
        <w:rPr>
          <w:rFonts w:cs="Times New Roman"/>
        </w:rPr>
        <w:t xml:space="preserve">o </w:t>
      </w:r>
      <w:r w:rsidR="00844BB4" w:rsidRPr="004D3529">
        <w:t>»</w:t>
      </w:r>
      <w:r w:rsidR="00844BB4">
        <w:t xml:space="preserve">, </w:t>
      </w:r>
      <w:r w:rsidR="00844BB4" w:rsidRPr="3A403D7F">
        <w:rPr>
          <w:rFonts w:cs="Times New Roman"/>
          <w:color w:val="000000" w:themeColor="text1"/>
        </w:rPr>
        <w:t>paso 1 (en inglés, “</w:t>
      </w:r>
      <w:proofErr w:type="spellStart"/>
      <w:r w:rsidR="00844BB4" w:rsidRPr="3A403D7F">
        <w:rPr>
          <w:rFonts w:cs="Times New Roman"/>
          <w:color w:val="000000" w:themeColor="text1"/>
        </w:rPr>
        <w:t>Dealing</w:t>
      </w:r>
      <w:proofErr w:type="spellEnd"/>
      <w:r w:rsidR="00844BB4" w:rsidRPr="3A403D7F">
        <w:rPr>
          <w:rFonts w:cs="Times New Roman"/>
          <w:color w:val="000000" w:themeColor="text1"/>
        </w:rPr>
        <w:t xml:space="preserve"> </w:t>
      </w:r>
      <w:proofErr w:type="spellStart"/>
      <w:r w:rsidR="00844BB4" w:rsidRPr="3A403D7F">
        <w:rPr>
          <w:rFonts w:cs="Times New Roman"/>
          <w:color w:val="000000" w:themeColor="text1"/>
        </w:rPr>
        <w:t>with</w:t>
      </w:r>
      <w:proofErr w:type="spellEnd"/>
      <w:r w:rsidR="00844BB4" w:rsidRPr="3A403D7F">
        <w:rPr>
          <w:rFonts w:cs="Times New Roman"/>
          <w:color w:val="000000" w:themeColor="text1"/>
        </w:rPr>
        <w:t xml:space="preserve"> Performance </w:t>
      </w:r>
      <w:proofErr w:type="spellStart"/>
      <w:r w:rsidR="00183C1E">
        <w:rPr>
          <w:rFonts w:cs="Times New Roman"/>
          <w:color w:val="000000" w:themeColor="text1"/>
        </w:rPr>
        <w:t>t</w:t>
      </w:r>
      <w:r w:rsidR="00844BB4" w:rsidRPr="3A403D7F">
        <w:rPr>
          <w:rFonts w:cs="Times New Roman"/>
          <w:color w:val="000000" w:themeColor="text1"/>
        </w:rPr>
        <w:t>hat</w:t>
      </w:r>
      <w:proofErr w:type="spellEnd"/>
      <w:r w:rsidR="00844BB4" w:rsidRPr="3A403D7F">
        <w:rPr>
          <w:rFonts w:cs="Times New Roman"/>
          <w:color w:val="000000" w:themeColor="text1"/>
        </w:rPr>
        <w:t xml:space="preserve"> </w:t>
      </w:r>
      <w:proofErr w:type="spellStart"/>
      <w:r w:rsidR="00183C1E">
        <w:rPr>
          <w:rFonts w:cs="Times New Roman"/>
          <w:color w:val="000000" w:themeColor="text1"/>
        </w:rPr>
        <w:t>does</w:t>
      </w:r>
      <w:proofErr w:type="spellEnd"/>
      <w:r w:rsidR="00844BB4" w:rsidRPr="3A403D7F">
        <w:rPr>
          <w:rFonts w:cs="Times New Roman"/>
          <w:color w:val="000000" w:themeColor="text1"/>
        </w:rPr>
        <w:t xml:space="preserve"> </w:t>
      </w:r>
      <w:proofErr w:type="spellStart"/>
      <w:r w:rsidR="00183C1E">
        <w:rPr>
          <w:rFonts w:cs="Times New Roman"/>
          <w:color w:val="000000" w:themeColor="text1"/>
        </w:rPr>
        <w:t>n</w:t>
      </w:r>
      <w:r w:rsidR="00844BB4" w:rsidRPr="3A403D7F">
        <w:rPr>
          <w:rFonts w:cs="Times New Roman"/>
          <w:color w:val="000000" w:themeColor="text1"/>
        </w:rPr>
        <w:t>ot</w:t>
      </w:r>
      <w:proofErr w:type="spellEnd"/>
      <w:r w:rsidR="00844BB4" w:rsidRPr="3A403D7F">
        <w:rPr>
          <w:rFonts w:cs="Times New Roman"/>
          <w:color w:val="000000" w:themeColor="text1"/>
        </w:rPr>
        <w:t xml:space="preserve"> </w:t>
      </w:r>
      <w:proofErr w:type="spellStart"/>
      <w:r w:rsidR="00183C1E">
        <w:rPr>
          <w:rFonts w:cs="Times New Roman"/>
          <w:color w:val="000000" w:themeColor="text1"/>
        </w:rPr>
        <w:t>f</w:t>
      </w:r>
      <w:r w:rsidR="00844BB4" w:rsidRPr="3A403D7F">
        <w:rPr>
          <w:rFonts w:cs="Times New Roman"/>
          <w:color w:val="000000" w:themeColor="text1"/>
        </w:rPr>
        <w:t>ully</w:t>
      </w:r>
      <w:proofErr w:type="spellEnd"/>
      <w:r w:rsidR="00844BB4" w:rsidRPr="3A403D7F">
        <w:rPr>
          <w:rFonts w:cs="Times New Roman"/>
          <w:color w:val="000000" w:themeColor="text1"/>
        </w:rPr>
        <w:t xml:space="preserve"> </w:t>
      </w:r>
      <w:proofErr w:type="spellStart"/>
      <w:r w:rsidR="00183C1E">
        <w:rPr>
          <w:rFonts w:cs="Times New Roman"/>
          <w:color w:val="000000" w:themeColor="text1"/>
        </w:rPr>
        <w:t>meet</w:t>
      </w:r>
      <w:proofErr w:type="spellEnd"/>
      <w:r w:rsidR="00183C1E">
        <w:rPr>
          <w:rFonts w:cs="Times New Roman"/>
          <w:color w:val="000000" w:themeColor="text1"/>
        </w:rPr>
        <w:t xml:space="preserve"> performance </w:t>
      </w:r>
      <w:proofErr w:type="spellStart"/>
      <w:r w:rsidR="00183C1E">
        <w:rPr>
          <w:rFonts w:cs="Times New Roman"/>
          <w:color w:val="000000" w:themeColor="text1"/>
        </w:rPr>
        <w:t>expectations</w:t>
      </w:r>
      <w:proofErr w:type="spellEnd"/>
      <w:r w:rsidR="00844BB4" w:rsidRPr="3A403D7F">
        <w:rPr>
          <w:rFonts w:cs="Times New Roman"/>
          <w:color w:val="000000" w:themeColor="text1"/>
        </w:rPr>
        <w:t>”) donde estos ya existen.</w:t>
      </w:r>
    </w:p>
    <w:p w14:paraId="6972ED6E" w14:textId="77777777" w:rsidR="00844BB4" w:rsidRDefault="00844BB4" w:rsidP="00844BB4">
      <w:pPr>
        <w:shd w:val="clear" w:color="auto" w:fill="FFFFFF"/>
        <w:spacing w:after="0" w:line="240" w:lineRule="auto"/>
        <w:ind w:left="630" w:hanging="630"/>
        <w:jc w:val="both"/>
        <w:textAlignment w:val="top"/>
        <w:rPr>
          <w:rFonts w:eastAsia="Times New Roman" w:cs="Arial"/>
          <w:b/>
          <w:bCs/>
          <w:lang w:val="es-ES_tradnl"/>
        </w:rPr>
      </w:pPr>
    </w:p>
    <w:p w14:paraId="790B8CB1" w14:textId="77777777" w:rsidR="00844BB4" w:rsidRPr="008C2840" w:rsidRDefault="00844BB4" w:rsidP="00844BB4">
      <w:pPr>
        <w:pStyle w:val="Calibri11"/>
        <w:numPr>
          <w:ilvl w:val="0"/>
          <w:numId w:val="0"/>
        </w:numPr>
        <w:jc w:val="both"/>
        <w:rPr>
          <w:rFonts w:eastAsia="Times New Roman" w:cs="Arial"/>
          <w:color w:val="auto"/>
          <w:sz w:val="22"/>
          <w:lang w:val="es-ES_tradnl"/>
        </w:rPr>
      </w:pPr>
      <w:bookmarkStart w:id="5" w:name="_Toc17472258"/>
      <w:r>
        <w:rPr>
          <w:rFonts w:asciiTheme="minorHAnsi" w:hAnsiTheme="minorHAnsi"/>
          <w:color w:val="auto"/>
          <w:sz w:val="22"/>
          <w:szCs w:val="22"/>
        </w:rPr>
        <w:t xml:space="preserve">VI. </w:t>
      </w:r>
      <w:r w:rsidRPr="00B800B6">
        <w:rPr>
          <w:color w:val="auto"/>
          <w:sz w:val="22"/>
        </w:rPr>
        <w:t>Revisión anual de la actuación profesional</w:t>
      </w:r>
      <w:bookmarkEnd w:id="5"/>
      <w:r>
        <w:rPr>
          <w:color w:val="auto"/>
          <w:sz w:val="22"/>
        </w:rPr>
        <w:t xml:space="preserve"> (APR, </w:t>
      </w:r>
      <w:bookmarkStart w:id="6" w:name="_Toc25587384"/>
      <w:bookmarkStart w:id="7" w:name="_Toc477860126"/>
      <w:proofErr w:type="spellStart"/>
      <w:r w:rsidRPr="008A621F">
        <w:rPr>
          <w:rFonts w:asciiTheme="minorHAnsi" w:hAnsiTheme="minorHAnsi"/>
          <w:color w:val="000000" w:themeColor="text1"/>
          <w:sz w:val="22"/>
          <w:lang w:val="es-ES_tradnl"/>
        </w:rPr>
        <w:t>Annual</w:t>
      </w:r>
      <w:proofErr w:type="spellEnd"/>
      <w:r w:rsidRPr="008A621F">
        <w:rPr>
          <w:rFonts w:asciiTheme="minorHAnsi" w:hAnsiTheme="minorHAnsi"/>
          <w:color w:val="000000" w:themeColor="text1"/>
          <w:sz w:val="22"/>
          <w:lang w:val="es-ES_tradnl"/>
        </w:rPr>
        <w:t xml:space="preserve"> P</w:t>
      </w:r>
      <w:r w:rsidRPr="00837667">
        <w:rPr>
          <w:rFonts w:asciiTheme="minorHAnsi" w:hAnsiTheme="minorHAnsi"/>
          <w:color w:val="000000" w:themeColor="text1"/>
          <w:sz w:val="22"/>
          <w:lang w:val="es-ES_tradnl"/>
        </w:rPr>
        <w:t>erfo</w:t>
      </w:r>
      <w:r w:rsidRPr="00D44EDF">
        <w:rPr>
          <w:rFonts w:asciiTheme="minorHAnsi" w:hAnsiTheme="minorHAnsi"/>
          <w:color w:val="000000" w:themeColor="text1"/>
          <w:sz w:val="22"/>
          <w:lang w:val="es-ES_tradnl"/>
        </w:rPr>
        <w:t xml:space="preserve">rmance </w:t>
      </w:r>
      <w:proofErr w:type="spellStart"/>
      <w:r w:rsidRPr="00D44EDF">
        <w:rPr>
          <w:rFonts w:asciiTheme="minorHAnsi" w:hAnsiTheme="minorHAnsi"/>
          <w:color w:val="000000" w:themeColor="text1"/>
          <w:sz w:val="22"/>
          <w:lang w:val="es-ES_tradnl"/>
        </w:rPr>
        <w:t>R</w:t>
      </w:r>
      <w:r w:rsidRPr="008C2840">
        <w:rPr>
          <w:rFonts w:asciiTheme="minorHAnsi" w:hAnsiTheme="minorHAnsi"/>
          <w:color w:val="000000" w:themeColor="text1"/>
          <w:sz w:val="22"/>
          <w:lang w:val="es-ES_tradnl"/>
        </w:rPr>
        <w:t>eview</w:t>
      </w:r>
      <w:bookmarkEnd w:id="6"/>
      <w:bookmarkEnd w:id="7"/>
      <w:proofErr w:type="spellEnd"/>
      <w:r>
        <w:rPr>
          <w:rFonts w:asciiTheme="minorHAnsi" w:hAnsiTheme="minorHAnsi"/>
          <w:color w:val="000000" w:themeColor="text1"/>
          <w:sz w:val="22"/>
          <w:lang w:val="es-ES_tradnl"/>
        </w:rPr>
        <w:t>, por sus siglas en i</w:t>
      </w:r>
      <w:r w:rsidRPr="008A621F">
        <w:rPr>
          <w:rFonts w:asciiTheme="minorHAnsi" w:hAnsiTheme="minorHAnsi"/>
          <w:color w:val="000000" w:themeColor="text1"/>
          <w:sz w:val="22"/>
          <w:lang w:val="es-ES_tradnl"/>
        </w:rPr>
        <w:t>nglés</w:t>
      </w:r>
      <w:r>
        <w:rPr>
          <w:rFonts w:asciiTheme="minorHAnsi" w:hAnsiTheme="minorHAnsi"/>
          <w:color w:val="000000" w:themeColor="text1"/>
          <w:sz w:val="22"/>
          <w:lang w:val="es-ES_tradnl"/>
        </w:rPr>
        <w:t>)</w:t>
      </w:r>
    </w:p>
    <w:p w14:paraId="4B216C8B" w14:textId="77777777" w:rsidR="00844BB4" w:rsidRPr="00B800B6" w:rsidRDefault="00844BB4" w:rsidP="00844BB4">
      <w:pPr>
        <w:shd w:val="clear" w:color="auto" w:fill="FFFFFF"/>
        <w:spacing w:after="0" w:line="240" w:lineRule="auto"/>
        <w:ind w:left="630" w:hanging="270"/>
        <w:jc w:val="both"/>
        <w:textAlignment w:val="top"/>
        <w:rPr>
          <w:rFonts w:eastAsia="Times New Roman" w:cs="Arial"/>
          <w:b/>
          <w:bCs/>
        </w:rPr>
      </w:pPr>
      <w:r w:rsidRPr="00B800B6">
        <w:rPr>
          <w:b/>
          <w:bCs/>
        </w:rPr>
        <w:t xml:space="preserve"> </w:t>
      </w:r>
    </w:p>
    <w:p w14:paraId="5C4DEF47" w14:textId="143E8DAD" w:rsidR="00844BB4" w:rsidRPr="00B72C8C" w:rsidRDefault="00844BB4" w:rsidP="00844BB4">
      <w:pPr>
        <w:pStyle w:val="ListParagraph"/>
        <w:numPr>
          <w:ilvl w:val="0"/>
          <w:numId w:val="2"/>
        </w:numPr>
        <w:shd w:val="clear" w:color="auto" w:fill="FFFFFF" w:themeFill="background1"/>
        <w:spacing w:after="0" w:line="240" w:lineRule="auto"/>
        <w:contextualSpacing w:val="0"/>
        <w:jc w:val="both"/>
        <w:textAlignment w:val="top"/>
        <w:rPr>
          <w:rFonts w:eastAsia="Times New Roman" w:cs="Times New Roman"/>
          <w:color w:val="000000" w:themeColor="text1"/>
        </w:rPr>
      </w:pPr>
      <w:r w:rsidRPr="3A403D7F">
        <w:rPr>
          <w:rFonts w:eastAsia="Times New Roman" w:cs="Times New Roman"/>
          <w:color w:val="000000" w:themeColor="text1"/>
        </w:rPr>
        <w:t xml:space="preserve">De conformidad con el Reglamento y el Reglamento del Personal de las Naciones Unidas, se llevará a cabo una revisión anual del desempeño (mencionada en el párrafo 11) para evaluar el desempeño de los miembros del personal durante el año, confirmar el logro de los objetivos acordados y otras expectativas de desempeño, competencia demostrada y revisar las necesidades de desarrollo (consulte la tabla 3.0 procedimiento </w:t>
      </w:r>
      <w:hyperlink r:id="rId16" w:history="1">
        <w:r w:rsidRPr="004A6242">
          <w:rPr>
            <w:rStyle w:val="Hyperlink"/>
          </w:rPr>
          <w:t>«</w:t>
        </w:r>
        <w:r w:rsidRPr="004A6242">
          <w:rPr>
            <w:rStyle w:val="Hyperlink"/>
            <w:rFonts w:eastAsia="Times New Roman" w:cs="Times New Roman"/>
          </w:rPr>
          <w:t xml:space="preserve">Revisión anual del desempeño </w:t>
        </w:r>
        <w:r w:rsidRPr="004A6242">
          <w:rPr>
            <w:rStyle w:val="Hyperlink"/>
          </w:rPr>
          <w:t>»</w:t>
        </w:r>
        <w:r w:rsidRPr="004A6242">
          <w:rPr>
            <w:rStyle w:val="Hyperlink"/>
            <w:rFonts w:eastAsia="Times New Roman" w:cs="Times New Roman"/>
          </w:rPr>
          <w:t xml:space="preserve">, </w:t>
        </w:r>
        <w:r w:rsidRPr="004A6242">
          <w:rPr>
            <w:rStyle w:val="Hyperlink"/>
            <w:rFonts w:eastAsia="Times New Roman" w:cs="Times New Roman"/>
            <w:i/>
            <w:iCs/>
          </w:rPr>
          <w:t xml:space="preserve">3.0 </w:t>
        </w:r>
        <w:proofErr w:type="spellStart"/>
        <w:r w:rsidRPr="004A6242">
          <w:rPr>
            <w:rStyle w:val="Hyperlink"/>
            <w:rFonts w:eastAsia="Times New Roman" w:cs="Times New Roman"/>
            <w:i/>
            <w:iCs/>
          </w:rPr>
          <w:t>Procedure</w:t>
        </w:r>
        <w:proofErr w:type="spellEnd"/>
        <w:r w:rsidRPr="004A6242">
          <w:rPr>
            <w:rStyle w:val="Hyperlink"/>
            <w:rFonts w:eastAsia="Times New Roman" w:cs="Times New Roman"/>
            <w:i/>
            <w:iCs/>
          </w:rPr>
          <w:t xml:space="preserve"> table “</w:t>
        </w:r>
        <w:proofErr w:type="spellStart"/>
        <w:r w:rsidRPr="004A6242">
          <w:rPr>
            <w:rStyle w:val="Hyperlink"/>
            <w:rFonts w:eastAsia="Times New Roman" w:cs="Times New Roman"/>
            <w:i/>
            <w:iCs/>
          </w:rPr>
          <w:t>Annual</w:t>
        </w:r>
        <w:proofErr w:type="spellEnd"/>
        <w:r w:rsidRPr="004A6242">
          <w:rPr>
            <w:rStyle w:val="Hyperlink"/>
            <w:rFonts w:eastAsia="Times New Roman" w:cs="Times New Roman"/>
            <w:i/>
            <w:iCs/>
          </w:rPr>
          <w:t xml:space="preserve"> Performance </w:t>
        </w:r>
        <w:proofErr w:type="spellStart"/>
        <w:r w:rsidRPr="004A6242">
          <w:rPr>
            <w:rStyle w:val="Hyperlink"/>
            <w:rFonts w:eastAsia="Times New Roman" w:cs="Times New Roman"/>
            <w:i/>
            <w:iCs/>
          </w:rPr>
          <w:t>Review</w:t>
        </w:r>
        <w:proofErr w:type="spellEnd"/>
        <w:r w:rsidRPr="004A6242">
          <w:rPr>
            <w:rStyle w:val="Hyperlink"/>
            <w:rFonts w:eastAsia="Times New Roman" w:cs="Times New Roman"/>
            <w:i/>
            <w:iCs/>
          </w:rPr>
          <w:t>”)</w:t>
        </w:r>
        <w:r w:rsidRPr="004A6242">
          <w:rPr>
            <w:rStyle w:val="Hyperlink"/>
            <w:rFonts w:eastAsia="Times New Roman" w:cs="Times New Roman"/>
          </w:rPr>
          <w:t>, paso 4</w:t>
        </w:r>
      </w:hyperlink>
      <w:r w:rsidR="005B53D4">
        <w:rPr>
          <w:rStyle w:val="Hyperlink"/>
          <w:rFonts w:eastAsia="Times New Roman" w:cs="Times New Roman"/>
        </w:rPr>
        <w:t xml:space="preserve"> </w:t>
      </w:r>
      <w:r w:rsidR="005B53D4" w:rsidRPr="005B53D4">
        <w:rPr>
          <w:rStyle w:val="Hyperlink"/>
          <w:rFonts w:eastAsia="Times New Roman" w:cs="Times New Roman"/>
        </w:rPr>
        <w:t>(en inglés)</w:t>
      </w:r>
      <w:r w:rsidR="004A6242">
        <w:t>.</w:t>
      </w:r>
    </w:p>
    <w:p w14:paraId="34E16E61" w14:textId="77777777" w:rsidR="00844BB4" w:rsidRDefault="00844BB4" w:rsidP="00844BB4">
      <w:pPr>
        <w:pStyle w:val="ListParagraph"/>
        <w:shd w:val="clear" w:color="auto" w:fill="FFFFFF"/>
        <w:spacing w:after="0" w:line="240" w:lineRule="auto"/>
        <w:contextualSpacing w:val="0"/>
        <w:jc w:val="both"/>
        <w:textAlignment w:val="top"/>
        <w:rPr>
          <w:rFonts w:eastAsia="Times New Roman" w:cs="Times New Roman"/>
          <w:color w:val="000000" w:themeColor="text1"/>
          <w:lang w:val="es-ES_tradnl"/>
        </w:rPr>
      </w:pPr>
    </w:p>
    <w:p w14:paraId="4754552E" w14:textId="77777777" w:rsidR="00844BB4" w:rsidRDefault="00844BB4" w:rsidP="00844BB4">
      <w:pPr>
        <w:pStyle w:val="ListParagraph"/>
        <w:numPr>
          <w:ilvl w:val="0"/>
          <w:numId w:val="2"/>
        </w:numPr>
        <w:shd w:val="clear" w:color="auto" w:fill="FFFFFF"/>
        <w:spacing w:after="0" w:line="240" w:lineRule="auto"/>
        <w:contextualSpacing w:val="0"/>
        <w:jc w:val="both"/>
        <w:textAlignment w:val="top"/>
        <w:rPr>
          <w:color w:val="000000" w:themeColor="text1"/>
          <w:lang w:val="es-ES_tradnl"/>
        </w:rPr>
      </w:pPr>
      <w:r w:rsidRPr="3A403D7F">
        <w:rPr>
          <w:color w:val="000000" w:themeColor="text1"/>
        </w:rPr>
        <w:t>El APR y su registro en la herramienta de PMD en línea son obligatorios para todos los miembros del personal del PNUD que han trabajado para el PNUD durante al menos seis meses durante el año de desempeño.</w:t>
      </w:r>
    </w:p>
    <w:p w14:paraId="0954ACAB" w14:textId="77777777" w:rsidR="00844BB4" w:rsidRDefault="00844BB4" w:rsidP="00844BB4">
      <w:pPr>
        <w:pStyle w:val="ListParagraph"/>
        <w:shd w:val="clear" w:color="auto" w:fill="FFFFFF"/>
        <w:spacing w:after="0" w:line="240" w:lineRule="auto"/>
        <w:contextualSpacing w:val="0"/>
        <w:jc w:val="both"/>
        <w:textAlignment w:val="top"/>
        <w:rPr>
          <w:color w:val="000000" w:themeColor="text1"/>
          <w:lang w:val="es-ES_tradnl"/>
        </w:rPr>
      </w:pPr>
    </w:p>
    <w:p w14:paraId="1070BF44" w14:textId="77777777" w:rsidR="00844BB4" w:rsidRPr="00215B9A" w:rsidRDefault="00844BB4" w:rsidP="00844BB4">
      <w:pPr>
        <w:pStyle w:val="ListParagraph"/>
        <w:numPr>
          <w:ilvl w:val="0"/>
          <w:numId w:val="2"/>
        </w:numPr>
        <w:shd w:val="clear" w:color="auto" w:fill="FFFFFF" w:themeFill="background1"/>
        <w:spacing w:after="0" w:line="240" w:lineRule="auto"/>
        <w:contextualSpacing w:val="0"/>
        <w:jc w:val="both"/>
        <w:textAlignment w:val="top"/>
        <w:rPr>
          <w:rFonts w:eastAsia="Times New Roman" w:cs="Times New Roman"/>
          <w:color w:val="000000" w:themeColor="text1"/>
        </w:rPr>
      </w:pPr>
      <w:r w:rsidRPr="3A403D7F">
        <w:rPr>
          <w:rFonts w:eastAsia="Times New Roman" w:cs="Times New Roman"/>
          <w:color w:val="000000" w:themeColor="text1"/>
        </w:rPr>
        <w:t>Antes de la APR, el supervisor puede solicitar comentarios adicionales de otros (por ejemplo, compañeros, otros gerentes, clientes, etc.). Dicha retroalimentación debe solicitarse, pero no es obligatoria, luego de consultar con el supervisado sobre qué personas podrían proporcionar dicha retroalimentación. Solicitar comentarios adicionales de otros es opcional y se puede hacer en cualquier momento durante el año, según corresponda. Para los miembros del personal con responsabilidades de supervisión, se recomienda la retroalimentación del personal que supervisan.</w:t>
      </w:r>
    </w:p>
    <w:p w14:paraId="50664E72" w14:textId="77777777" w:rsidR="00844BB4" w:rsidRPr="00B800B6" w:rsidRDefault="00844BB4" w:rsidP="00844BB4">
      <w:pPr>
        <w:pStyle w:val="ListParagraph"/>
        <w:shd w:val="clear" w:color="auto" w:fill="FFFFFF"/>
        <w:spacing w:after="0" w:line="240" w:lineRule="auto"/>
        <w:jc w:val="both"/>
        <w:textAlignment w:val="top"/>
        <w:rPr>
          <w:rFonts w:eastAsia="Times New Roman" w:cs="Arial"/>
          <w:lang w:val="es-AR"/>
        </w:rPr>
      </w:pPr>
    </w:p>
    <w:p w14:paraId="7FDC54D6" w14:textId="77777777" w:rsidR="00844BB4" w:rsidRPr="008D3332" w:rsidRDefault="00844BB4" w:rsidP="00844BB4">
      <w:pPr>
        <w:pStyle w:val="ListParagraph"/>
        <w:numPr>
          <w:ilvl w:val="0"/>
          <w:numId w:val="2"/>
        </w:numPr>
        <w:shd w:val="clear" w:color="auto" w:fill="FFFFFF"/>
        <w:spacing w:after="0" w:line="240" w:lineRule="auto"/>
        <w:jc w:val="both"/>
        <w:textAlignment w:val="top"/>
        <w:rPr>
          <w:rFonts w:eastAsia="Times New Roman" w:cs="Times New Roman"/>
          <w:color w:val="000000" w:themeColor="text1"/>
          <w:lang w:val="es-ES_tradnl"/>
        </w:rPr>
      </w:pPr>
      <w:r w:rsidRPr="3A403D7F">
        <w:rPr>
          <w:rFonts w:eastAsia="Times New Roman" w:cs="Times New Roman"/>
          <w:color w:val="000000" w:themeColor="text1"/>
        </w:rPr>
        <w:t>Para los Representantes Residentes del PNUD, se solicitará a los Coordinadores Residentes de las Naciones Unidas u otra autoridad apropiada su opinión sobre su desempeño como miembros del UNCT y su contribución a los resultados del UNCT, y se tendrá en cuenta en la APR de los RR.</w:t>
      </w:r>
    </w:p>
    <w:p w14:paraId="42AF8563" w14:textId="77777777" w:rsidR="00844BB4" w:rsidRPr="008D3332" w:rsidRDefault="00844BB4" w:rsidP="00844BB4">
      <w:pPr>
        <w:pStyle w:val="ListParagraph"/>
        <w:shd w:val="clear" w:color="auto" w:fill="FFFFFF"/>
        <w:spacing w:after="0" w:line="240" w:lineRule="auto"/>
        <w:jc w:val="both"/>
        <w:textAlignment w:val="top"/>
        <w:rPr>
          <w:rFonts w:eastAsia="Times New Roman" w:cs="Times New Roman"/>
          <w:color w:val="000000" w:themeColor="text1"/>
          <w:lang w:val="es-ES_tradnl"/>
        </w:rPr>
      </w:pPr>
    </w:p>
    <w:p w14:paraId="629CF351" w14:textId="77777777" w:rsidR="00844BB4" w:rsidRDefault="00844BB4" w:rsidP="00844BB4">
      <w:pPr>
        <w:pStyle w:val="ListParagraph"/>
        <w:numPr>
          <w:ilvl w:val="0"/>
          <w:numId w:val="2"/>
        </w:numPr>
        <w:spacing w:after="0" w:line="240" w:lineRule="auto"/>
        <w:contextualSpacing w:val="0"/>
        <w:jc w:val="both"/>
        <w:rPr>
          <w:color w:val="000000" w:themeColor="text1"/>
          <w:lang w:val="es-ES_tradnl"/>
        </w:rPr>
      </w:pPr>
      <w:r w:rsidRPr="3A403D7F">
        <w:rPr>
          <w:color w:val="000000" w:themeColor="text1"/>
        </w:rPr>
        <w:t>Se espera que los supervisores ejerzan rigor en las revisiones de desempeño, proporcionen comentarios significativos y, según corresponda, incluyan incidentes críticos de desempeño excepcional o deficiente.</w:t>
      </w:r>
    </w:p>
    <w:p w14:paraId="3A2F47CA" w14:textId="77777777" w:rsidR="00844BB4" w:rsidRDefault="00844BB4" w:rsidP="00844BB4">
      <w:pPr>
        <w:pStyle w:val="ListParagraph"/>
        <w:spacing w:after="0" w:line="240" w:lineRule="auto"/>
        <w:contextualSpacing w:val="0"/>
        <w:jc w:val="both"/>
        <w:rPr>
          <w:color w:val="000000" w:themeColor="text1"/>
          <w:lang w:val="es-ES_tradnl"/>
        </w:rPr>
      </w:pPr>
    </w:p>
    <w:p w14:paraId="42E1D04C" w14:textId="50D3C587" w:rsidR="00844BB4" w:rsidRPr="00F16F7E" w:rsidRDefault="00844BB4" w:rsidP="00844BB4">
      <w:pPr>
        <w:pStyle w:val="ListParagraph"/>
        <w:numPr>
          <w:ilvl w:val="0"/>
          <w:numId w:val="2"/>
        </w:numPr>
        <w:spacing w:after="0" w:line="240" w:lineRule="auto"/>
        <w:contextualSpacing w:val="0"/>
        <w:jc w:val="both"/>
        <w:rPr>
          <w:color w:val="000000" w:themeColor="text1"/>
        </w:rPr>
      </w:pPr>
      <w:r w:rsidRPr="3A403D7F">
        <w:rPr>
          <w:rFonts w:eastAsia="Times New Roman" w:cs="Times New Roman"/>
          <w:color w:val="000000" w:themeColor="text1"/>
        </w:rPr>
        <w:t>Se requiere que los supervisores presenten recomendaciones</w:t>
      </w:r>
      <w:r w:rsidR="004A6242">
        <w:rPr>
          <w:rFonts w:eastAsia="Times New Roman" w:cs="Times New Roman"/>
          <w:color w:val="000000" w:themeColor="text1"/>
        </w:rPr>
        <w:t xml:space="preserve"> a su propio supervisor y luego al director de la oficina, </w:t>
      </w:r>
      <w:r w:rsidRPr="3A403D7F">
        <w:rPr>
          <w:rFonts w:eastAsia="Times New Roman" w:cs="Times New Roman"/>
          <w:color w:val="000000" w:themeColor="text1"/>
        </w:rPr>
        <w:t>sobre los supervisados que deben recibir un certificado de reconocimiento especial</w:t>
      </w:r>
      <w:r w:rsidR="009F3889">
        <w:rPr>
          <w:rFonts w:eastAsia="Times New Roman" w:cs="Times New Roman"/>
          <w:color w:val="000000" w:themeColor="text1"/>
        </w:rPr>
        <w:t>.</w:t>
      </w:r>
      <w:r w:rsidRPr="3A403D7F">
        <w:rPr>
          <w:rFonts w:eastAsia="Times New Roman" w:cs="Times New Roman"/>
          <w:color w:val="000000" w:themeColor="text1"/>
        </w:rPr>
        <w:t xml:space="preserve"> </w:t>
      </w:r>
      <w:r w:rsidR="009F3889" w:rsidRPr="009F3889">
        <w:rPr>
          <w:rFonts w:eastAsia="Times New Roman" w:cs="Times New Roman"/>
          <w:color w:val="000000" w:themeColor="text1"/>
        </w:rPr>
        <w:t>Los supervisores también deben proporcionar aclaraciones al Comité de Gestión de Talentos (</w:t>
      </w:r>
      <w:r w:rsidR="009F3889">
        <w:rPr>
          <w:rFonts w:eastAsia="Times New Roman" w:cs="Times New Roman"/>
          <w:color w:val="000000" w:themeColor="text1"/>
        </w:rPr>
        <w:t xml:space="preserve">TMC por sus siglas en inglés, </w:t>
      </w:r>
      <w:proofErr w:type="spellStart"/>
      <w:r w:rsidR="009F3889" w:rsidRPr="00AC563B">
        <w:rPr>
          <w:rFonts w:eastAsia="Times New Roman" w:cs="Times New Roman"/>
          <w:i/>
          <w:iCs/>
          <w:color w:val="000000" w:themeColor="text1"/>
        </w:rPr>
        <w:t>Talent</w:t>
      </w:r>
      <w:proofErr w:type="spellEnd"/>
      <w:r w:rsidR="009F3889" w:rsidRPr="00AC563B">
        <w:rPr>
          <w:rFonts w:eastAsia="Times New Roman" w:cs="Times New Roman"/>
          <w:i/>
          <w:iCs/>
          <w:color w:val="000000" w:themeColor="text1"/>
        </w:rPr>
        <w:t xml:space="preserve"> Management </w:t>
      </w:r>
      <w:proofErr w:type="spellStart"/>
      <w:r w:rsidR="009F3889" w:rsidRPr="00AC563B">
        <w:rPr>
          <w:rFonts w:eastAsia="Times New Roman" w:cs="Times New Roman"/>
          <w:i/>
          <w:iCs/>
          <w:color w:val="000000" w:themeColor="text1"/>
        </w:rPr>
        <w:t>Committe</w:t>
      </w:r>
      <w:r w:rsidR="00AC563B" w:rsidRPr="00AC563B">
        <w:rPr>
          <w:rFonts w:eastAsia="Times New Roman" w:cs="Times New Roman"/>
          <w:i/>
          <w:iCs/>
          <w:color w:val="000000" w:themeColor="text1"/>
        </w:rPr>
        <w:t>e</w:t>
      </w:r>
      <w:proofErr w:type="spellEnd"/>
      <w:r w:rsidR="009F3889" w:rsidRPr="009F3889">
        <w:rPr>
          <w:rFonts w:eastAsia="Times New Roman" w:cs="Times New Roman"/>
          <w:color w:val="000000" w:themeColor="text1"/>
        </w:rPr>
        <w:t xml:space="preserve">), según sea necesario, en </w:t>
      </w:r>
      <w:r w:rsidR="009F3889" w:rsidRPr="009F3889">
        <w:rPr>
          <w:rFonts w:eastAsia="Times New Roman" w:cs="Times New Roman"/>
          <w:color w:val="000000" w:themeColor="text1"/>
        </w:rPr>
        <w:lastRenderedPageBreak/>
        <w:t>relación con el rendimiento de los supervisados que hayan recibido una calificación de</w:t>
      </w:r>
      <w:r w:rsidR="00A9373B">
        <w:rPr>
          <w:rFonts w:eastAsia="Times New Roman" w:cs="Times New Roman"/>
          <w:color w:val="000000" w:themeColor="text1"/>
        </w:rPr>
        <w:t xml:space="preserve"> “Cumple parcialmente las expectativas de rendimiento” o </w:t>
      </w:r>
      <w:r w:rsidR="009F3889" w:rsidRPr="009F3889">
        <w:rPr>
          <w:rFonts w:eastAsia="Times New Roman" w:cs="Times New Roman"/>
          <w:color w:val="000000" w:themeColor="text1"/>
        </w:rPr>
        <w:t xml:space="preserve"> "No cumple las expectativas de rendimiento".</w:t>
      </w:r>
    </w:p>
    <w:p w14:paraId="6C00CB20" w14:textId="77777777" w:rsidR="00844BB4" w:rsidRPr="00F16F7E" w:rsidRDefault="00844BB4" w:rsidP="00844BB4">
      <w:pPr>
        <w:pStyle w:val="ListParagraph"/>
        <w:spacing w:after="0" w:line="240" w:lineRule="auto"/>
        <w:contextualSpacing w:val="0"/>
        <w:jc w:val="both"/>
        <w:rPr>
          <w:color w:val="000000" w:themeColor="text1"/>
          <w:lang w:val="es-ES_tradnl"/>
        </w:rPr>
      </w:pPr>
    </w:p>
    <w:p w14:paraId="757D6A75" w14:textId="388705FB" w:rsidR="00844BB4" w:rsidRDefault="00AC563B" w:rsidP="00844BB4">
      <w:pPr>
        <w:pStyle w:val="ListParagraph"/>
        <w:numPr>
          <w:ilvl w:val="0"/>
          <w:numId w:val="2"/>
        </w:numPr>
        <w:spacing w:after="0" w:line="240" w:lineRule="auto"/>
        <w:contextualSpacing w:val="0"/>
        <w:jc w:val="both"/>
        <w:rPr>
          <w:color w:val="000000" w:themeColor="text1"/>
          <w:lang w:val="es-ES_tradnl"/>
        </w:rPr>
      </w:pPr>
      <w:r>
        <w:rPr>
          <w:color w:val="000000" w:themeColor="text1"/>
        </w:rPr>
        <w:t>Antel el pedido de un supervisado, e</w:t>
      </w:r>
      <w:r w:rsidR="00844BB4" w:rsidRPr="3A403D7F">
        <w:rPr>
          <w:color w:val="000000" w:themeColor="text1"/>
        </w:rPr>
        <w:t>l TM</w:t>
      </w:r>
      <w:r w:rsidR="009F3889">
        <w:rPr>
          <w:color w:val="000000" w:themeColor="text1"/>
        </w:rPr>
        <w:t>C</w:t>
      </w:r>
      <w:r w:rsidR="00844BB4" w:rsidRPr="3A403D7F">
        <w:rPr>
          <w:color w:val="000000" w:themeColor="text1"/>
        </w:rPr>
        <w:t xml:space="preserve"> revisa </w:t>
      </w:r>
      <w:r>
        <w:rPr>
          <w:color w:val="000000" w:themeColor="text1"/>
        </w:rPr>
        <w:t>el</w:t>
      </w:r>
      <w:r w:rsidR="00844BB4" w:rsidRPr="3A403D7F">
        <w:rPr>
          <w:color w:val="000000" w:themeColor="text1"/>
        </w:rPr>
        <w:t xml:space="preserve"> resultado de las revisiones anuales de desempeño en la oficina </w:t>
      </w:r>
      <w:r w:rsidR="00DC6B92">
        <w:rPr>
          <w:color w:val="000000" w:themeColor="text1"/>
        </w:rPr>
        <w:t xml:space="preserve">que hayan recibido la calificación  </w:t>
      </w:r>
      <w:r w:rsidR="00DC6B92">
        <w:rPr>
          <w:rFonts w:eastAsia="Times New Roman" w:cs="Times New Roman"/>
          <w:color w:val="000000" w:themeColor="text1"/>
        </w:rPr>
        <w:t xml:space="preserve">“Cumple parcialmente las expectativas de rendimiento” o </w:t>
      </w:r>
      <w:r w:rsidR="00DC6B92" w:rsidRPr="009F3889">
        <w:rPr>
          <w:rFonts w:eastAsia="Times New Roman" w:cs="Times New Roman"/>
          <w:color w:val="000000" w:themeColor="text1"/>
        </w:rPr>
        <w:t xml:space="preserve"> "No cumple las expectativas de rendimiento"</w:t>
      </w:r>
      <w:r w:rsidR="00DC6B92">
        <w:rPr>
          <w:color w:val="000000" w:themeColor="text1"/>
        </w:rPr>
        <w:t xml:space="preserve"> </w:t>
      </w:r>
      <w:r w:rsidR="00844BB4" w:rsidRPr="3A403D7F">
        <w:rPr>
          <w:color w:val="000000" w:themeColor="text1"/>
        </w:rPr>
        <w:t>. El TM</w:t>
      </w:r>
      <w:r w:rsidR="009F3889">
        <w:rPr>
          <w:color w:val="000000" w:themeColor="text1"/>
        </w:rPr>
        <w:t>C</w:t>
      </w:r>
      <w:r w:rsidR="00844BB4" w:rsidRPr="3A403D7F">
        <w:rPr>
          <w:color w:val="000000" w:themeColor="text1"/>
        </w:rPr>
        <w:t xml:space="preserve"> no está obligado a respaldar por separado cada una de las revisiones para los miembros del personal individual</w:t>
      </w:r>
      <w:r w:rsidR="00780B66">
        <w:rPr>
          <w:color w:val="000000" w:themeColor="text1"/>
        </w:rPr>
        <w:t>.</w:t>
      </w:r>
      <w:r w:rsidR="00844BB4" w:rsidRPr="3A403D7F">
        <w:rPr>
          <w:color w:val="000000" w:themeColor="text1"/>
        </w:rPr>
        <w:t xml:space="preserve"> </w:t>
      </w:r>
      <w:r w:rsidR="00780B66">
        <w:rPr>
          <w:color w:val="000000" w:themeColor="text1"/>
        </w:rPr>
        <w:t>S</w:t>
      </w:r>
      <w:r w:rsidR="00844BB4" w:rsidRPr="3A403D7F">
        <w:rPr>
          <w:color w:val="000000" w:themeColor="text1"/>
        </w:rPr>
        <w:t>in embargo, tendrá la autoridad para discutir y cambiar los resultados finales de la revisión anual de desempeño para los miembros del personal individual, si es necesario, como resultado de una solicitud del supervisado.</w:t>
      </w:r>
    </w:p>
    <w:p w14:paraId="6769F0A1" w14:textId="77777777" w:rsidR="00844BB4" w:rsidRDefault="00844BB4" w:rsidP="00844BB4">
      <w:pPr>
        <w:pStyle w:val="ListParagraph"/>
        <w:spacing w:after="0" w:line="240" w:lineRule="auto"/>
        <w:contextualSpacing w:val="0"/>
        <w:jc w:val="both"/>
        <w:rPr>
          <w:color w:val="000000" w:themeColor="text1"/>
          <w:lang w:val="es-ES_tradnl"/>
        </w:rPr>
      </w:pPr>
    </w:p>
    <w:p w14:paraId="66414081" w14:textId="1FCE3827" w:rsidR="00844BB4" w:rsidRDefault="00844BB4" w:rsidP="00844BB4">
      <w:pPr>
        <w:pStyle w:val="ListParagraph"/>
        <w:numPr>
          <w:ilvl w:val="0"/>
          <w:numId w:val="2"/>
        </w:numPr>
        <w:spacing w:after="0" w:line="240" w:lineRule="auto"/>
        <w:contextualSpacing w:val="0"/>
        <w:jc w:val="both"/>
        <w:rPr>
          <w:color w:val="000000" w:themeColor="text1"/>
          <w:lang w:val="es-ES_tradnl"/>
        </w:rPr>
      </w:pPr>
      <w:r w:rsidRPr="3A403D7F">
        <w:rPr>
          <w:color w:val="000000" w:themeColor="text1"/>
        </w:rPr>
        <w:t>Los comentarios del TM</w:t>
      </w:r>
      <w:r w:rsidR="009F3889">
        <w:rPr>
          <w:color w:val="000000" w:themeColor="text1"/>
        </w:rPr>
        <w:t>C</w:t>
      </w:r>
      <w:r w:rsidRPr="3A403D7F">
        <w:rPr>
          <w:color w:val="000000" w:themeColor="text1"/>
        </w:rPr>
        <w:t>, si los hay, deben registrarse en la herramienta de PMD en línea y formar parte de un registro formal de desempeño de los respectivos miembros del personal. El TM</w:t>
      </w:r>
      <w:r w:rsidR="009F3889">
        <w:rPr>
          <w:color w:val="000000" w:themeColor="text1"/>
        </w:rPr>
        <w:t>C</w:t>
      </w:r>
      <w:r w:rsidRPr="3A403D7F">
        <w:rPr>
          <w:color w:val="000000" w:themeColor="text1"/>
        </w:rPr>
        <w:t xml:space="preserve"> no abordará las preguntas de renovación de un nombramiento de miembro del personal o de otorgar el incremento salarial dentro del grado en sus comentarios.</w:t>
      </w:r>
    </w:p>
    <w:p w14:paraId="705483E8" w14:textId="77777777" w:rsidR="00844BB4" w:rsidRDefault="00844BB4" w:rsidP="00844BB4">
      <w:pPr>
        <w:pStyle w:val="ListParagraph"/>
        <w:spacing w:after="0" w:line="240" w:lineRule="auto"/>
        <w:contextualSpacing w:val="0"/>
        <w:jc w:val="both"/>
        <w:rPr>
          <w:color w:val="000000" w:themeColor="text1"/>
          <w:lang w:val="es-ES_tradnl"/>
        </w:rPr>
      </w:pPr>
    </w:p>
    <w:p w14:paraId="75553C76" w14:textId="77777777" w:rsidR="00844BB4" w:rsidRDefault="00844BB4" w:rsidP="00844BB4">
      <w:pPr>
        <w:pStyle w:val="ListParagraph"/>
        <w:numPr>
          <w:ilvl w:val="0"/>
          <w:numId w:val="2"/>
        </w:numPr>
        <w:spacing w:after="0" w:line="240" w:lineRule="auto"/>
        <w:contextualSpacing w:val="0"/>
        <w:jc w:val="both"/>
        <w:rPr>
          <w:color w:val="000000" w:themeColor="text1"/>
          <w:lang w:val="es-ES_tradnl"/>
        </w:rPr>
      </w:pPr>
      <w:r w:rsidRPr="3A403D7F">
        <w:rPr>
          <w:color w:val="000000" w:themeColor="text1"/>
        </w:rPr>
        <w:t>Si el supervisor deja la organización, debe completar las revisiones obligatorias de desempeño de los supervisados que supervisaron o compartir sus comentarios sobre el desempeño de los supervisados con el nuevo supervisor, como parte de la separación o el proceso de traslado entre agencias.</w:t>
      </w:r>
    </w:p>
    <w:p w14:paraId="61FD6B55" w14:textId="77777777" w:rsidR="00844BB4" w:rsidRDefault="00844BB4" w:rsidP="00844BB4">
      <w:pPr>
        <w:pStyle w:val="ListParagraph"/>
        <w:spacing w:after="0" w:line="240" w:lineRule="auto"/>
        <w:contextualSpacing w:val="0"/>
        <w:jc w:val="both"/>
        <w:rPr>
          <w:color w:val="000000" w:themeColor="text1"/>
          <w:lang w:val="es-ES_tradnl"/>
        </w:rPr>
      </w:pPr>
    </w:p>
    <w:p w14:paraId="520B8E72" w14:textId="77777777" w:rsidR="00844BB4" w:rsidRDefault="00844BB4" w:rsidP="00844BB4">
      <w:pPr>
        <w:pStyle w:val="ListParagraph"/>
        <w:numPr>
          <w:ilvl w:val="0"/>
          <w:numId w:val="2"/>
        </w:numPr>
        <w:spacing w:after="0" w:line="240" w:lineRule="auto"/>
        <w:jc w:val="both"/>
        <w:textAlignment w:val="top"/>
        <w:rPr>
          <w:color w:val="000000" w:themeColor="text1"/>
          <w:lang w:val="es-ES_tradnl"/>
        </w:rPr>
      </w:pPr>
      <w:r w:rsidRPr="3A403D7F">
        <w:rPr>
          <w:color w:val="000000" w:themeColor="text1"/>
        </w:rPr>
        <w:t>Si el supervisor es reasignado a un puesto diferente en el PNUD, debe completar las revisiones obligatorias de desempeño de sus supervisados en su puesto anterior o compartir sus comentarios sobre el desempeño de los supervisados con el nuevo supervisor.</w:t>
      </w:r>
    </w:p>
    <w:p w14:paraId="20647AD7" w14:textId="77777777" w:rsidR="00844BB4" w:rsidRDefault="00844BB4" w:rsidP="00844BB4">
      <w:pPr>
        <w:pStyle w:val="ListParagraph"/>
        <w:spacing w:after="0" w:line="240" w:lineRule="auto"/>
        <w:jc w:val="both"/>
        <w:textAlignment w:val="top"/>
        <w:rPr>
          <w:color w:val="000000" w:themeColor="text1"/>
          <w:lang w:val="es-ES_tradnl"/>
        </w:rPr>
      </w:pPr>
    </w:p>
    <w:p w14:paraId="49C95243" w14:textId="77777777" w:rsidR="00844BB4" w:rsidRPr="00FD6ACF" w:rsidRDefault="00844BB4" w:rsidP="00844BB4">
      <w:pPr>
        <w:pStyle w:val="ListParagraph"/>
        <w:numPr>
          <w:ilvl w:val="0"/>
          <w:numId w:val="2"/>
        </w:numPr>
        <w:spacing w:after="0" w:line="240" w:lineRule="auto"/>
        <w:jc w:val="both"/>
        <w:textAlignment w:val="top"/>
        <w:rPr>
          <w:color w:val="000000" w:themeColor="text1"/>
          <w:lang w:val="es-ES_tradnl"/>
        </w:rPr>
      </w:pPr>
      <w:r w:rsidRPr="3A403D7F">
        <w:rPr>
          <w:color w:val="000000" w:themeColor="text1"/>
        </w:rPr>
        <w:t xml:space="preserve">Si el supervisor actual o anterior no completa la revisión obligatoria del desempeño del supervisado dentro de los 30 días calendario de la fecha límite corporativa, el supervisor del supervisor o, según sea necesario, el Jefe de la Oficina finalizará la revisión del desempeño, con base en los aportes relevantes. </w:t>
      </w:r>
      <w:r w:rsidRPr="3A403D7F">
        <w:rPr>
          <w:i/>
          <w:iCs/>
        </w:rPr>
        <w:t xml:space="preserve">(Véase la Sección de Rendición de cuentas para la gestión de la actuación profesional para las disposiciones de no cumplimiento de los supervisores con obligaciones relacionadas con la gestión de la actuación profesional, incluida la finalización de la revisión anual de la actuación profesional).  </w:t>
      </w:r>
    </w:p>
    <w:p w14:paraId="4B65AB1B" w14:textId="77777777" w:rsidR="00844BB4" w:rsidRPr="00FD6ACF" w:rsidRDefault="00844BB4" w:rsidP="00844BB4">
      <w:pPr>
        <w:pStyle w:val="ListParagraph"/>
        <w:spacing w:after="0" w:line="240" w:lineRule="auto"/>
        <w:jc w:val="both"/>
        <w:textAlignment w:val="top"/>
        <w:rPr>
          <w:color w:val="000000" w:themeColor="text1"/>
          <w:lang w:val="es-ES_tradnl"/>
        </w:rPr>
      </w:pPr>
    </w:p>
    <w:p w14:paraId="166211B0" w14:textId="77777777" w:rsidR="00844BB4" w:rsidRPr="00451313" w:rsidRDefault="00844BB4" w:rsidP="00844BB4">
      <w:pPr>
        <w:pStyle w:val="ListParagraph"/>
        <w:numPr>
          <w:ilvl w:val="0"/>
          <w:numId w:val="2"/>
        </w:numPr>
        <w:shd w:val="clear" w:color="auto" w:fill="FFFFFF"/>
        <w:spacing w:after="0" w:line="240" w:lineRule="auto"/>
        <w:contextualSpacing w:val="0"/>
        <w:jc w:val="both"/>
        <w:textAlignment w:val="top"/>
        <w:rPr>
          <w:rFonts w:eastAsia="Times New Roman" w:cs="Arial"/>
          <w:b/>
          <w:bCs/>
          <w:lang w:val="es-AR"/>
        </w:rPr>
      </w:pPr>
      <w:r w:rsidRPr="00451313">
        <w:rPr>
          <w:color w:val="000000" w:themeColor="text1"/>
        </w:rPr>
        <w:t xml:space="preserve">Si un supervisado no proporciona su aporte en la revisión de desempeño hasta 5 días antes de la fecha límite corporativa, el supervisor debe completar su revisión sin ese aporte. En casos excepcionales, el supervisado puede solicitar una extensión de la línea de tiempo para que sea aprobada por el Jefe de la Oficina. </w:t>
      </w:r>
      <w:r w:rsidRPr="00451313">
        <w:rPr>
          <w:i/>
          <w:iCs/>
        </w:rPr>
        <w:t>(Véase la Sección de Rendición de cuentas para la gestión de la actuación profesional para las disposiciones de no cumplimiento de los supervisados con obligaciones relacionadas con la gestión de la actuación profesional, incluida la provisión de comentarios para la revisión de la actuación profesional).</w:t>
      </w:r>
    </w:p>
    <w:p w14:paraId="4B4D4F79" w14:textId="77777777" w:rsidR="00844BB4" w:rsidRPr="00451313" w:rsidRDefault="00844BB4" w:rsidP="00844BB4">
      <w:pPr>
        <w:pStyle w:val="ListParagraph"/>
        <w:shd w:val="clear" w:color="auto" w:fill="FFFFFF"/>
        <w:spacing w:after="0" w:line="240" w:lineRule="auto"/>
        <w:contextualSpacing w:val="0"/>
        <w:jc w:val="both"/>
        <w:textAlignment w:val="top"/>
        <w:rPr>
          <w:rFonts w:eastAsia="Times New Roman" w:cs="Arial"/>
          <w:b/>
          <w:bCs/>
          <w:lang w:val="es-AR"/>
        </w:rPr>
      </w:pPr>
    </w:p>
    <w:p w14:paraId="6FEEBA2F" w14:textId="77777777" w:rsidR="00844BB4" w:rsidRPr="00B800B6" w:rsidRDefault="00844BB4" w:rsidP="00844BB4">
      <w:pPr>
        <w:shd w:val="clear" w:color="auto" w:fill="FFFFFF"/>
        <w:spacing w:after="0" w:line="240" w:lineRule="auto"/>
        <w:ind w:left="630" w:hanging="630"/>
        <w:jc w:val="both"/>
        <w:textAlignment w:val="top"/>
        <w:rPr>
          <w:rFonts w:eastAsia="Times New Roman" w:cs="Arial"/>
          <w:b/>
          <w:bCs/>
        </w:rPr>
      </w:pPr>
      <w:bookmarkStart w:id="8" w:name="_Toc17472259"/>
      <w:r w:rsidRPr="00FD3F18">
        <w:rPr>
          <w:b/>
        </w:rPr>
        <w:t xml:space="preserve">VII. </w:t>
      </w:r>
      <w:r w:rsidRPr="00FD3F18">
        <w:rPr>
          <w:rStyle w:val="Calibri11Char"/>
          <w:color w:val="auto"/>
          <w:sz w:val="22"/>
        </w:rPr>
        <w:t>Reconocimiento de la actuación profesional exitosa</w:t>
      </w:r>
      <w:bookmarkEnd w:id="8"/>
    </w:p>
    <w:p w14:paraId="34698620" w14:textId="77777777" w:rsidR="00844BB4" w:rsidRPr="00B800B6" w:rsidRDefault="00844BB4" w:rsidP="00844BB4">
      <w:pPr>
        <w:shd w:val="clear" w:color="auto" w:fill="FFFFFF"/>
        <w:spacing w:after="0" w:line="240" w:lineRule="auto"/>
        <w:ind w:left="630" w:hanging="630"/>
        <w:jc w:val="both"/>
        <w:textAlignment w:val="top"/>
        <w:rPr>
          <w:rFonts w:eastAsia="Times New Roman" w:cs="Arial"/>
          <w:b/>
          <w:bCs/>
          <w:lang w:val="es-AR"/>
        </w:rPr>
      </w:pPr>
    </w:p>
    <w:p w14:paraId="4F4B4693" w14:textId="77777777" w:rsidR="00844BB4" w:rsidRPr="00B30AB6" w:rsidRDefault="00844BB4" w:rsidP="00844BB4">
      <w:pPr>
        <w:pStyle w:val="ListParagraph"/>
        <w:numPr>
          <w:ilvl w:val="0"/>
          <w:numId w:val="2"/>
        </w:numPr>
        <w:rPr>
          <w:rFonts w:eastAsia="Times New Roman" w:cs="Arial"/>
        </w:rPr>
      </w:pPr>
      <w:r>
        <w:t>El reconocimiento y la recompensa de una actuación profesional exitosa es una buena práctica de gestión y, como tal, debe ser una parte integral de la interacción regular entre supervisores y supervisados.</w:t>
      </w:r>
    </w:p>
    <w:p w14:paraId="15DF6426" w14:textId="77777777" w:rsidR="00844BB4" w:rsidRPr="00B30AB6" w:rsidRDefault="00844BB4" w:rsidP="00844BB4">
      <w:pPr>
        <w:pStyle w:val="ListParagraph"/>
        <w:rPr>
          <w:rFonts w:eastAsia="Times New Roman" w:cs="Arial"/>
        </w:rPr>
      </w:pPr>
    </w:p>
    <w:p w14:paraId="3611CB1D" w14:textId="39E1B63E" w:rsidR="00844BB4" w:rsidRPr="00CC784E" w:rsidRDefault="00844BB4" w:rsidP="00844BB4">
      <w:pPr>
        <w:pStyle w:val="ListParagraph"/>
        <w:numPr>
          <w:ilvl w:val="0"/>
          <w:numId w:val="2"/>
        </w:numPr>
        <w:jc w:val="both"/>
        <w:rPr>
          <w:rFonts w:eastAsia="Times New Roman" w:cs="Arial"/>
        </w:rPr>
      </w:pPr>
      <w:r w:rsidRPr="3A403D7F">
        <w:t xml:space="preserve">Una revisión formal del registro </w:t>
      </w:r>
      <w:r w:rsidR="00780B66">
        <w:t xml:space="preserve">anual </w:t>
      </w:r>
      <w:r w:rsidRPr="3A403D7F">
        <w:t>de la actuación profesional</w:t>
      </w:r>
      <w:r w:rsidR="00780B66">
        <w:t xml:space="preserve"> reciente</w:t>
      </w:r>
      <w:r w:rsidRPr="3A403D7F">
        <w:t xml:space="preserve"> de unos miembros del personal es parte de todo proceso de contratación / selección y otros procesos similares, y se </w:t>
      </w:r>
      <w:r w:rsidRPr="3A403D7F">
        <w:rPr>
          <w:color w:val="000000" w:themeColor="text1"/>
        </w:rPr>
        <w:t>espera que se equilibre</w:t>
      </w:r>
      <w:r w:rsidRPr="3A403D7F">
        <w:t xml:space="preserve"> con otros medios de valoraciones de candidatos, como pruebas técnicas, entrevistas y otras.</w:t>
      </w:r>
    </w:p>
    <w:p w14:paraId="63A9F20C" w14:textId="77777777" w:rsidR="00844BB4" w:rsidRPr="00CC784E" w:rsidRDefault="00844BB4" w:rsidP="00844BB4">
      <w:pPr>
        <w:pStyle w:val="ListParagraph"/>
        <w:jc w:val="both"/>
        <w:rPr>
          <w:rFonts w:eastAsia="Times New Roman" w:cs="Arial"/>
        </w:rPr>
      </w:pPr>
    </w:p>
    <w:p w14:paraId="09B7A063" w14:textId="1BF0A46A" w:rsidR="00844BB4" w:rsidRPr="00AA5218" w:rsidRDefault="00844BB4" w:rsidP="00844BB4">
      <w:pPr>
        <w:pStyle w:val="ListParagraph"/>
        <w:numPr>
          <w:ilvl w:val="0"/>
          <w:numId w:val="2"/>
        </w:numPr>
        <w:shd w:val="clear" w:color="auto" w:fill="FFFFFF"/>
        <w:spacing w:after="0" w:line="240" w:lineRule="auto"/>
        <w:jc w:val="both"/>
        <w:textAlignment w:val="top"/>
        <w:rPr>
          <w:rFonts w:eastAsia="Times New Roman" w:cs="Arial"/>
          <w:lang w:val="es-AR"/>
        </w:rPr>
      </w:pPr>
      <w:r w:rsidRPr="3A403D7F">
        <w:rPr>
          <w:rFonts w:eastAsia="Times New Roman" w:cs="Times New Roman"/>
          <w:color w:val="000000" w:themeColor="text1"/>
        </w:rPr>
        <w:t>De conformidad con el Anexo I, párrafo 4 del Estatuto del Personal de las Naciones Unidas y la Regla 3.</w:t>
      </w:r>
      <w:r w:rsidR="00C32B4A">
        <w:rPr>
          <w:rFonts w:eastAsia="Times New Roman" w:cs="Times New Roman"/>
          <w:color w:val="000000" w:themeColor="text1"/>
        </w:rPr>
        <w:t>2</w:t>
      </w:r>
      <w:r w:rsidRPr="3A403D7F">
        <w:rPr>
          <w:rFonts w:eastAsia="Times New Roman" w:cs="Times New Roman"/>
          <w:color w:val="000000" w:themeColor="text1"/>
        </w:rPr>
        <w:t xml:space="preserve"> del Personal, solo los miembros del personal con un servicio satisfactorio recibirán un incremento salarial dentro del grado.</w:t>
      </w:r>
    </w:p>
    <w:p w14:paraId="6490AA43" w14:textId="77777777" w:rsidR="00844BB4" w:rsidRPr="00AA5218" w:rsidRDefault="00844BB4" w:rsidP="00844BB4">
      <w:pPr>
        <w:pStyle w:val="ListParagraph"/>
        <w:shd w:val="clear" w:color="auto" w:fill="FFFFFF"/>
        <w:spacing w:after="0" w:line="240" w:lineRule="auto"/>
        <w:jc w:val="both"/>
        <w:textAlignment w:val="top"/>
        <w:rPr>
          <w:rFonts w:eastAsia="Times New Roman" w:cs="Arial"/>
          <w:lang w:val="es-AR"/>
        </w:rPr>
      </w:pPr>
    </w:p>
    <w:p w14:paraId="1CE0C44D" w14:textId="41E6CB96" w:rsidR="00844BB4" w:rsidRPr="00AA5218" w:rsidRDefault="00844BB4" w:rsidP="00844BB4">
      <w:pPr>
        <w:pStyle w:val="ListParagraph"/>
        <w:numPr>
          <w:ilvl w:val="0"/>
          <w:numId w:val="2"/>
        </w:numPr>
        <w:shd w:val="clear" w:color="auto" w:fill="FFFFFF"/>
        <w:spacing w:after="0" w:line="240" w:lineRule="auto"/>
        <w:jc w:val="both"/>
        <w:textAlignment w:val="top"/>
        <w:rPr>
          <w:color w:val="000000" w:themeColor="text1"/>
          <w:lang w:val="es-ES_tradnl"/>
        </w:rPr>
      </w:pPr>
      <w:r w:rsidRPr="3A403D7F">
        <w:rPr>
          <w:color w:val="000000" w:themeColor="text1"/>
        </w:rPr>
        <w:t xml:space="preserve">Los miembros del personal con un desempeño excepcional </w:t>
      </w:r>
      <w:r w:rsidR="00780B66">
        <w:rPr>
          <w:color w:val="000000" w:themeColor="text1"/>
        </w:rPr>
        <w:t>pod</w:t>
      </w:r>
      <w:r w:rsidRPr="3A403D7F">
        <w:rPr>
          <w:color w:val="000000" w:themeColor="text1"/>
        </w:rPr>
        <w:t>rán</w:t>
      </w:r>
      <w:r w:rsidR="00780B66">
        <w:rPr>
          <w:color w:val="000000" w:themeColor="text1"/>
        </w:rPr>
        <w:t xml:space="preserve"> recibir</w:t>
      </w:r>
      <w:r w:rsidRPr="3A403D7F">
        <w:rPr>
          <w:color w:val="000000" w:themeColor="text1"/>
        </w:rPr>
        <w:t xml:space="preserve"> un certificado de reconocimiento especial</w:t>
      </w:r>
      <w:r w:rsidRPr="3A403D7F">
        <w:rPr>
          <w:rStyle w:val="FootnoteReference"/>
          <w:color w:val="000000" w:themeColor="text1"/>
        </w:rPr>
        <w:footnoteReference w:id="3"/>
      </w:r>
      <w:r w:rsidRPr="3A403D7F">
        <w:rPr>
          <w:color w:val="000000" w:themeColor="text1"/>
        </w:rPr>
        <w:t>. Dichos certificados serán firmados por el Jefe de Oficina / Oficina y el S</w:t>
      </w:r>
      <w:r w:rsidR="00C32B4A">
        <w:rPr>
          <w:color w:val="000000" w:themeColor="text1"/>
        </w:rPr>
        <w:t>upervisor</w:t>
      </w:r>
      <w:r w:rsidRPr="3A403D7F">
        <w:rPr>
          <w:color w:val="000000" w:themeColor="text1"/>
        </w:rPr>
        <w:t xml:space="preserve"> los cargará en la herramienta de PMD en línea. Para que un supervisado reciba un certificado de reconocimiento especial, la recomendación del supervisor debe ser respaldada por </w:t>
      </w:r>
      <w:r w:rsidR="00C32B4A">
        <w:rPr>
          <w:color w:val="000000" w:themeColor="text1"/>
        </w:rPr>
        <w:t>el segundo nivel de supervisión</w:t>
      </w:r>
      <w:r w:rsidRPr="3A403D7F">
        <w:rPr>
          <w:color w:val="000000" w:themeColor="text1"/>
        </w:rPr>
        <w:t>.</w:t>
      </w:r>
      <w:r w:rsidR="00C32B4A">
        <w:rPr>
          <w:color w:val="000000" w:themeColor="text1"/>
        </w:rPr>
        <w:t xml:space="preserve"> </w:t>
      </w:r>
      <w:bookmarkStart w:id="9" w:name="_Hlk143690114"/>
      <w:r w:rsidR="00C32B4A">
        <w:rPr>
          <w:color w:val="000000" w:themeColor="text1"/>
        </w:rPr>
        <w:t>Si la persona reporta al Jefe de Oficina, entonces el mismo Jefe de Oficina será el encargado de proporcional la aprobación final.</w:t>
      </w:r>
      <w:bookmarkEnd w:id="9"/>
    </w:p>
    <w:p w14:paraId="75D79064" w14:textId="77777777" w:rsidR="00844BB4" w:rsidRPr="00CC784E" w:rsidRDefault="00844BB4" w:rsidP="00844BB4">
      <w:pPr>
        <w:pStyle w:val="ListParagraph"/>
        <w:shd w:val="clear" w:color="auto" w:fill="FFFFFF"/>
        <w:spacing w:after="0" w:line="240" w:lineRule="auto"/>
        <w:jc w:val="both"/>
        <w:textAlignment w:val="top"/>
        <w:rPr>
          <w:rFonts w:eastAsia="Times New Roman" w:cs="Arial"/>
          <w:lang w:val="es-AR"/>
        </w:rPr>
      </w:pPr>
    </w:p>
    <w:p w14:paraId="69CB4509" w14:textId="2D5AB210" w:rsidR="00844BB4" w:rsidRPr="00B800B6" w:rsidRDefault="00844BB4" w:rsidP="00844BB4">
      <w:pPr>
        <w:pStyle w:val="Calibri11"/>
        <w:numPr>
          <w:ilvl w:val="0"/>
          <w:numId w:val="0"/>
        </w:numPr>
        <w:jc w:val="both"/>
        <w:rPr>
          <w:rFonts w:eastAsia="Times New Roman" w:cs="Arial"/>
          <w:color w:val="auto"/>
          <w:sz w:val="22"/>
          <w:szCs w:val="22"/>
        </w:rPr>
      </w:pPr>
      <w:bookmarkStart w:id="10" w:name="_Toc17472260"/>
      <w:r w:rsidRPr="3A403D7F">
        <w:rPr>
          <w:rFonts w:asciiTheme="minorHAnsi" w:hAnsiTheme="minorHAnsi"/>
          <w:color w:val="auto"/>
          <w:sz w:val="22"/>
          <w:szCs w:val="22"/>
        </w:rPr>
        <w:t xml:space="preserve">VIII. </w:t>
      </w:r>
      <w:r w:rsidRPr="3A403D7F">
        <w:rPr>
          <w:color w:val="auto"/>
          <w:sz w:val="22"/>
          <w:szCs w:val="22"/>
        </w:rPr>
        <w:t xml:space="preserve">Cómo tratar </w:t>
      </w:r>
      <w:bookmarkStart w:id="11" w:name="_Hlk143691623"/>
      <w:r w:rsidRPr="3A403D7F">
        <w:rPr>
          <w:color w:val="auto"/>
          <w:sz w:val="22"/>
          <w:szCs w:val="22"/>
        </w:rPr>
        <w:t>la</w:t>
      </w:r>
      <w:bookmarkEnd w:id="10"/>
      <w:r w:rsidR="00FA4894">
        <w:rPr>
          <w:color w:val="auto"/>
          <w:sz w:val="22"/>
          <w:szCs w:val="22"/>
        </w:rPr>
        <w:t xml:space="preserve"> </w:t>
      </w:r>
      <w:r w:rsidR="00FA4894" w:rsidRPr="00FA4894">
        <w:rPr>
          <w:color w:val="auto"/>
          <w:sz w:val="22"/>
          <w:szCs w:val="22"/>
        </w:rPr>
        <w:t>actuación profesional que no cumple</w:t>
      </w:r>
      <w:r w:rsidR="00DC6B92">
        <w:rPr>
          <w:color w:val="auto"/>
          <w:sz w:val="22"/>
          <w:szCs w:val="22"/>
        </w:rPr>
        <w:t xml:space="preserve"> / cumple parcialmente</w:t>
      </w:r>
      <w:r w:rsidR="00FA4894" w:rsidRPr="00FA4894">
        <w:rPr>
          <w:color w:val="auto"/>
          <w:sz w:val="22"/>
          <w:szCs w:val="22"/>
        </w:rPr>
        <w:t xml:space="preserve"> las expectativas de rendimiento</w:t>
      </w:r>
    </w:p>
    <w:bookmarkEnd w:id="11"/>
    <w:p w14:paraId="36245C16" w14:textId="77777777" w:rsidR="00844BB4" w:rsidRPr="00B800B6" w:rsidRDefault="00844BB4" w:rsidP="00844BB4">
      <w:pPr>
        <w:shd w:val="clear" w:color="auto" w:fill="FFFFFF"/>
        <w:spacing w:after="0" w:line="240" w:lineRule="auto"/>
        <w:ind w:left="630" w:hanging="630"/>
        <w:jc w:val="both"/>
        <w:textAlignment w:val="top"/>
        <w:rPr>
          <w:rFonts w:eastAsia="Times New Roman" w:cs="Arial"/>
          <w:lang w:val="es-AR"/>
        </w:rPr>
      </w:pPr>
    </w:p>
    <w:p w14:paraId="2BED8E76" w14:textId="77777777" w:rsidR="00844BB4" w:rsidRPr="000E3A2E" w:rsidRDefault="00844BB4" w:rsidP="00844BB4">
      <w:pPr>
        <w:pStyle w:val="ListParagraph"/>
        <w:numPr>
          <w:ilvl w:val="0"/>
          <w:numId w:val="2"/>
        </w:numPr>
        <w:shd w:val="clear" w:color="auto" w:fill="FFFFFF"/>
        <w:spacing w:after="0" w:line="240" w:lineRule="auto"/>
        <w:jc w:val="both"/>
        <w:textAlignment w:val="top"/>
        <w:rPr>
          <w:rFonts w:eastAsia="Times New Roman" w:cs="Arial"/>
          <w:lang w:val="es-ES_tradnl"/>
        </w:rPr>
      </w:pPr>
      <w:r w:rsidRPr="3A403D7F">
        <w:t xml:space="preserve">Se espera que la mayoría de los asuntos relacionados con la actuación profesional del personal se identifiquen y traten informalmente como parte del seguimiento continuo de la actuación profesional </w:t>
      </w:r>
      <w:r w:rsidRPr="3A403D7F">
        <w:rPr>
          <w:color w:val="000000" w:themeColor="text1"/>
        </w:rPr>
        <w:t>durante el año de desempeño.</w:t>
      </w:r>
    </w:p>
    <w:p w14:paraId="537F0FDF" w14:textId="77777777" w:rsidR="00844BB4" w:rsidRPr="000E3A2E" w:rsidRDefault="00844BB4" w:rsidP="00844BB4">
      <w:pPr>
        <w:pStyle w:val="ListParagraph"/>
        <w:shd w:val="clear" w:color="auto" w:fill="FFFFFF"/>
        <w:spacing w:after="0" w:line="240" w:lineRule="auto"/>
        <w:jc w:val="both"/>
        <w:textAlignment w:val="top"/>
        <w:rPr>
          <w:rFonts w:eastAsia="Times New Roman" w:cs="Arial"/>
          <w:lang w:val="es-ES_tradnl"/>
        </w:rPr>
      </w:pPr>
    </w:p>
    <w:p w14:paraId="4C90B108" w14:textId="4380A43C" w:rsidR="00844BB4" w:rsidRPr="004B07DB" w:rsidRDefault="00844BB4" w:rsidP="00844BB4">
      <w:pPr>
        <w:pStyle w:val="ListParagraph"/>
        <w:numPr>
          <w:ilvl w:val="0"/>
          <w:numId w:val="2"/>
        </w:numPr>
        <w:shd w:val="clear" w:color="auto" w:fill="FFFFFF" w:themeFill="background1"/>
        <w:spacing w:after="0" w:line="240" w:lineRule="auto"/>
        <w:jc w:val="both"/>
        <w:textAlignment w:val="top"/>
        <w:rPr>
          <w:rFonts w:eastAsia="Times New Roman" w:cs="Arial"/>
        </w:rPr>
      </w:pPr>
      <w:r>
        <w:t>S</w:t>
      </w:r>
      <w:r w:rsidRPr="3A403D7F">
        <w:rPr>
          <w:rFonts w:eastAsia="Times New Roman" w:cs="Times New Roman"/>
          <w:color w:val="000000" w:themeColor="text1"/>
        </w:rPr>
        <w:t xml:space="preserve">i el supervisor considera que el desempeño continuo del supervisado puede resultar en una revisión de desempeño </w:t>
      </w:r>
      <w:r w:rsidR="00FA4894">
        <w:rPr>
          <w:rFonts w:eastAsia="Times New Roman" w:cs="Times New Roman"/>
          <w:color w:val="000000" w:themeColor="text1"/>
        </w:rPr>
        <w:t>que “</w:t>
      </w:r>
      <w:r w:rsidR="00FA4894" w:rsidRPr="00FA4894">
        <w:rPr>
          <w:rFonts w:eastAsia="Times New Roman" w:cs="Times New Roman"/>
          <w:color w:val="000000" w:themeColor="text1"/>
        </w:rPr>
        <w:t>no cumple las expectativas de rendimiento</w:t>
      </w:r>
      <w:r w:rsidR="00FA4894">
        <w:rPr>
          <w:rFonts w:eastAsia="Times New Roman" w:cs="Times New Roman"/>
          <w:color w:val="000000" w:themeColor="text1"/>
        </w:rPr>
        <w:t>”</w:t>
      </w:r>
      <w:r w:rsidR="004B07DB">
        <w:rPr>
          <w:rFonts w:eastAsia="Times New Roman" w:cs="Times New Roman"/>
          <w:color w:val="000000" w:themeColor="text1"/>
        </w:rPr>
        <w:t xml:space="preserve"> o “</w:t>
      </w:r>
      <w:r w:rsidR="004B07DB">
        <w:t>cumple parcialmente</w:t>
      </w:r>
      <w:r w:rsidR="004B07DB">
        <w:t xml:space="preserve"> las expectativas de rendimiento”</w:t>
      </w:r>
      <w:r w:rsidRPr="3A403D7F">
        <w:rPr>
          <w:rFonts w:eastAsia="Times New Roman" w:cs="Times New Roman"/>
          <w:color w:val="000000" w:themeColor="text1"/>
        </w:rPr>
        <w:t xml:space="preserve">, el supervisor debe notificar al supervisado por escrito sobre las deficiencias de desempeño, discutir las mejoras y los plazos esperados, trabajar con el supervisado en la creación de un </w:t>
      </w:r>
      <w:hyperlink r:id="rId17" w:history="1">
        <w:r w:rsidRPr="00EE099E">
          <w:rPr>
            <w:rStyle w:val="Hyperlink"/>
          </w:rPr>
          <w:t>Plan de Mejora del Desempeño</w:t>
        </w:r>
        <w:r w:rsidRPr="3A403D7F">
          <w:rPr>
            <w:rFonts w:eastAsia="Times New Roman" w:cs="Times New Roman"/>
          </w:rPr>
          <w:t xml:space="preserve"> (</w:t>
        </w:r>
      </w:hyperlink>
      <w:r w:rsidR="00EE099E">
        <w:rPr>
          <w:rFonts w:eastAsia="Times New Roman" w:cs="Times New Roman"/>
        </w:rPr>
        <w:t>e</w:t>
      </w:r>
      <w:r w:rsidRPr="3A403D7F">
        <w:rPr>
          <w:rFonts w:eastAsia="Times New Roman" w:cs="Times New Roman"/>
          <w:color w:val="000000" w:themeColor="text1"/>
        </w:rPr>
        <w:t>n inglés) e informar al supervisado sobre las consecuencias del incumplimiento, según esta Política. Antes de notificar al supervisado sobre la necesidad de crear un PIP, se debe obtener la aprobación del supervisor del supervisor o del Jefe de Oficina.</w:t>
      </w:r>
      <w:r w:rsidR="00FA4894">
        <w:rPr>
          <w:rFonts w:eastAsia="Times New Roman" w:cs="Times New Roman"/>
          <w:color w:val="000000" w:themeColor="text1"/>
        </w:rPr>
        <w:t xml:space="preserve"> </w:t>
      </w:r>
      <w:r w:rsidR="00FA4894">
        <w:rPr>
          <w:color w:val="000000" w:themeColor="text1"/>
        </w:rPr>
        <w:t>Si la persona reporta al Jefe de Oficina, entonces el mismo Jefe de Oficina será el encargado de proporcional la aprobación final.</w:t>
      </w:r>
    </w:p>
    <w:p w14:paraId="49014628" w14:textId="77777777" w:rsidR="004B07DB" w:rsidRPr="004B07DB" w:rsidRDefault="004B07DB" w:rsidP="004B07DB">
      <w:pPr>
        <w:pStyle w:val="ListParagraph"/>
        <w:rPr>
          <w:rFonts w:eastAsia="Times New Roman" w:cs="Arial"/>
        </w:rPr>
      </w:pPr>
    </w:p>
    <w:p w14:paraId="65E463A2" w14:textId="73F9001A" w:rsidR="00844BB4" w:rsidRDefault="004B07DB" w:rsidP="00733EB6">
      <w:pPr>
        <w:pStyle w:val="ListParagraph"/>
        <w:numPr>
          <w:ilvl w:val="0"/>
          <w:numId w:val="2"/>
        </w:numPr>
        <w:shd w:val="clear" w:color="auto" w:fill="FFFFFF"/>
        <w:spacing w:after="0" w:line="240" w:lineRule="auto"/>
        <w:jc w:val="both"/>
        <w:textAlignment w:val="top"/>
        <w:rPr>
          <w:rFonts w:eastAsia="Times New Roman" w:cs="Arial"/>
        </w:rPr>
      </w:pPr>
      <w:r w:rsidRPr="004B07DB">
        <w:rPr>
          <w:rFonts w:eastAsia="Times New Roman" w:cs="Arial"/>
        </w:rPr>
        <w:t>La creación de un Plan de Mejora del desempeño (</w:t>
      </w:r>
      <w:r>
        <w:t>PIP en inglés)</w:t>
      </w:r>
      <w:r>
        <w:t xml:space="preserve"> </w:t>
      </w:r>
      <w:r w:rsidRPr="004B07DB">
        <w:rPr>
          <w:rFonts w:eastAsia="Times New Roman" w:cs="Arial"/>
        </w:rPr>
        <w:t>será obligatoria si el progreso en la Revisión Intermedia (MTR) se recoge como "Se necesita una aceleración/mejora significativa"</w:t>
      </w:r>
      <w:r w:rsidR="00297CD4">
        <w:rPr>
          <w:rFonts w:eastAsia="Times New Roman" w:cs="Arial"/>
        </w:rPr>
        <w:t>.</w:t>
      </w:r>
    </w:p>
    <w:p w14:paraId="0BF7ABD5" w14:textId="77777777" w:rsidR="00297CD4" w:rsidRPr="00297CD4" w:rsidRDefault="00297CD4" w:rsidP="00297CD4">
      <w:pPr>
        <w:pStyle w:val="ListParagraph"/>
        <w:rPr>
          <w:rFonts w:eastAsia="Times New Roman" w:cs="Arial"/>
        </w:rPr>
      </w:pPr>
    </w:p>
    <w:p w14:paraId="5599E51F" w14:textId="51B27D2E" w:rsidR="00297CD4" w:rsidRDefault="00297CD4" w:rsidP="00733EB6">
      <w:pPr>
        <w:pStyle w:val="ListParagraph"/>
        <w:numPr>
          <w:ilvl w:val="0"/>
          <w:numId w:val="2"/>
        </w:numPr>
        <w:shd w:val="clear" w:color="auto" w:fill="FFFFFF"/>
        <w:spacing w:after="0" w:line="240" w:lineRule="auto"/>
        <w:jc w:val="both"/>
        <w:textAlignment w:val="top"/>
        <w:rPr>
          <w:rFonts w:eastAsia="Times New Roman" w:cs="Arial"/>
        </w:rPr>
      </w:pPr>
      <w:r w:rsidRPr="00297CD4">
        <w:rPr>
          <w:rFonts w:eastAsia="Times New Roman" w:cs="Arial"/>
        </w:rPr>
        <w:t xml:space="preserve">En caso de que un supervisado sea evaluado con una calificación de "Cumple parcialmente las expectativas de rendimiento" o "No cumple las expectativas de rendimiento" en la Revisión Anual del Rendimiento (RAP), será obligatorio aplicar un Plan de Mejora del Rendimiento (PIP). </w:t>
      </w:r>
      <w:r w:rsidRPr="00297CD4">
        <w:rPr>
          <w:rFonts w:eastAsia="Times New Roman" w:cs="Arial"/>
        </w:rPr>
        <w:lastRenderedPageBreak/>
        <w:t>Si en el momento de la evaluación anual del rendimiento ya existe un plan de mejora del rendimiento o está en curso, no será necesario elaborar uno nuevo.</w:t>
      </w:r>
    </w:p>
    <w:p w14:paraId="0D25E6F3" w14:textId="77777777" w:rsidR="00297CD4" w:rsidRPr="00297CD4" w:rsidRDefault="00297CD4" w:rsidP="00297CD4">
      <w:pPr>
        <w:shd w:val="clear" w:color="auto" w:fill="FFFFFF"/>
        <w:spacing w:after="0" w:line="240" w:lineRule="auto"/>
        <w:jc w:val="both"/>
        <w:textAlignment w:val="top"/>
        <w:rPr>
          <w:rFonts w:eastAsia="Times New Roman" w:cs="Arial"/>
        </w:rPr>
      </w:pPr>
    </w:p>
    <w:p w14:paraId="05CF34FE" w14:textId="12B80A07" w:rsidR="00844BB4" w:rsidRPr="00B800B6" w:rsidRDefault="00000000" w:rsidP="00844BB4">
      <w:pPr>
        <w:pStyle w:val="ListParagraph"/>
        <w:numPr>
          <w:ilvl w:val="0"/>
          <w:numId w:val="2"/>
        </w:numPr>
        <w:shd w:val="clear" w:color="auto" w:fill="FFFFFF" w:themeFill="background1"/>
        <w:spacing w:after="0" w:line="240" w:lineRule="auto"/>
        <w:jc w:val="both"/>
        <w:textAlignment w:val="top"/>
        <w:rPr>
          <w:rFonts w:eastAsia="Times New Roman" w:cs="Arial"/>
        </w:rPr>
      </w:pPr>
      <w:hyperlink r:id="rId18">
        <w:r w:rsidR="00844BB4" w:rsidRPr="3A403D7F">
          <w:rPr>
            <w:rStyle w:val="Hyperlink"/>
          </w:rPr>
          <w:t>Un Plan de Mejora del Desempeño</w:t>
        </w:r>
      </w:hyperlink>
      <w:r w:rsidR="00844BB4">
        <w:t xml:space="preserve"> es una herramienta que tiene como objetivo facilitar la mejora requerida en el desempeño de un miembro del personal. Sirve para registrar: (1) deficiencias identificadas y mejoras a lograr, (2) acciones a tomar para cumplir plenamente con los requisitos del trabajo y los objetivos de desempeño, (3) plazos; así como (4) apoyo que se proporcionará, (5) resultados de controles periódicos, y (6) la revisión final de la implementación de PIP.</w:t>
      </w:r>
    </w:p>
    <w:p w14:paraId="7930A067" w14:textId="77777777" w:rsidR="00844BB4" w:rsidRPr="00B800B6" w:rsidRDefault="00844BB4" w:rsidP="00844BB4">
      <w:pPr>
        <w:pStyle w:val="ListParagraph"/>
        <w:shd w:val="clear" w:color="auto" w:fill="FFFFFF"/>
        <w:spacing w:after="0" w:line="240" w:lineRule="auto"/>
        <w:jc w:val="both"/>
        <w:textAlignment w:val="top"/>
        <w:rPr>
          <w:rFonts w:eastAsia="Times New Roman" w:cs="Arial"/>
          <w:lang w:val="es-AR"/>
        </w:rPr>
      </w:pPr>
    </w:p>
    <w:p w14:paraId="59868F18" w14:textId="77777777" w:rsidR="00844BB4" w:rsidRDefault="00844BB4" w:rsidP="00844BB4">
      <w:pPr>
        <w:pStyle w:val="ListParagraph"/>
        <w:numPr>
          <w:ilvl w:val="0"/>
          <w:numId w:val="2"/>
        </w:numPr>
        <w:shd w:val="clear" w:color="auto" w:fill="FFFFFF"/>
        <w:spacing w:after="0" w:line="240" w:lineRule="auto"/>
        <w:jc w:val="both"/>
        <w:textAlignment w:val="top"/>
        <w:rPr>
          <w:rFonts w:eastAsia="Times New Roman" w:cs="Arial"/>
        </w:rPr>
      </w:pPr>
      <w:r w:rsidRPr="3A403D7F">
        <w:rPr>
          <w:rFonts w:eastAsia="Times New Roman" w:cs="Arial"/>
        </w:rPr>
        <w:t>La creación de un PIP debe ser iniciada por los supervisores y finalizada dentro de los diez días hábiles desde la notificación del supervisor de la necesidad de crear un PIP. Si el supervisor y el supervisado no pueden ponerse de acuerdo sobre los términos del PIP, o el supervisado se niega a participar en las discusiones del PIP, el supervisor del supervisor o el Jefe de Oficina tomará una decisión sobre los términos del PIP.</w:t>
      </w:r>
    </w:p>
    <w:p w14:paraId="1A2C7957" w14:textId="77777777" w:rsidR="00844BB4" w:rsidRDefault="00844BB4" w:rsidP="00844BB4">
      <w:pPr>
        <w:pStyle w:val="ListParagraph"/>
        <w:shd w:val="clear" w:color="auto" w:fill="FFFFFF"/>
        <w:spacing w:after="0" w:line="240" w:lineRule="auto"/>
        <w:jc w:val="both"/>
        <w:textAlignment w:val="top"/>
        <w:rPr>
          <w:rFonts w:eastAsia="Times New Roman" w:cs="Arial"/>
        </w:rPr>
      </w:pPr>
    </w:p>
    <w:p w14:paraId="3737CE7B" w14:textId="77777777" w:rsidR="00844BB4" w:rsidRDefault="00844BB4" w:rsidP="00844BB4">
      <w:pPr>
        <w:pStyle w:val="ListParagraph"/>
        <w:numPr>
          <w:ilvl w:val="0"/>
          <w:numId w:val="2"/>
        </w:numPr>
        <w:shd w:val="clear" w:color="auto" w:fill="FFFFFF"/>
        <w:spacing w:after="0" w:line="240" w:lineRule="auto"/>
        <w:jc w:val="both"/>
        <w:textAlignment w:val="top"/>
        <w:rPr>
          <w:rFonts w:eastAsia="Times New Roman" w:cs="Arial"/>
        </w:rPr>
      </w:pPr>
      <w:r w:rsidRPr="0065057F">
        <w:rPr>
          <w:rFonts w:eastAsia="Times New Roman" w:cs="Arial"/>
        </w:rPr>
        <w:t>Los PIP son generalmente de 3 meses</w:t>
      </w:r>
      <w:r>
        <w:rPr>
          <w:rStyle w:val="FootnoteReference"/>
          <w:rFonts w:eastAsia="Times New Roman" w:cs="Arial"/>
        </w:rPr>
        <w:footnoteReference w:id="4"/>
      </w:r>
      <w:r w:rsidRPr="0065057F">
        <w:rPr>
          <w:rFonts w:eastAsia="Times New Roman" w:cs="Arial"/>
        </w:rPr>
        <w:t xml:space="preserve"> cada uno y podría haber más de uno dentro de un año de rendimiento. Es importante asegurarse de que se brinde el apoyo acordado al supervisado durante la implementación del PIP.</w:t>
      </w:r>
    </w:p>
    <w:p w14:paraId="6B2D7D9B" w14:textId="77777777" w:rsidR="005069DD" w:rsidRPr="005069DD" w:rsidRDefault="005069DD" w:rsidP="005069DD">
      <w:pPr>
        <w:pStyle w:val="ListParagraph"/>
        <w:rPr>
          <w:rFonts w:eastAsia="Times New Roman" w:cs="Arial"/>
        </w:rPr>
      </w:pPr>
    </w:p>
    <w:p w14:paraId="2D067118" w14:textId="66C59882" w:rsidR="005069DD" w:rsidRDefault="005069DD" w:rsidP="00844BB4">
      <w:pPr>
        <w:pStyle w:val="ListParagraph"/>
        <w:numPr>
          <w:ilvl w:val="0"/>
          <w:numId w:val="2"/>
        </w:numPr>
        <w:shd w:val="clear" w:color="auto" w:fill="FFFFFF"/>
        <w:spacing w:after="0" w:line="240" w:lineRule="auto"/>
        <w:jc w:val="both"/>
        <w:textAlignment w:val="top"/>
        <w:rPr>
          <w:rFonts w:eastAsia="Times New Roman" w:cs="Arial"/>
        </w:rPr>
      </w:pPr>
      <w:r w:rsidRPr="005069DD">
        <w:rPr>
          <w:rFonts w:eastAsia="Times New Roman" w:cs="Arial"/>
        </w:rPr>
        <w:t>Si el PIP se inicia a mitad de ciclo o como resultado de una calificación de "Cumple parcialmente las expectativas de rendimiento", un miembro del personal tendrá un máximo de dos PIP consecutivos.</w:t>
      </w:r>
    </w:p>
    <w:p w14:paraId="1D90D092" w14:textId="77777777" w:rsidR="005069DD" w:rsidRPr="005069DD" w:rsidRDefault="005069DD" w:rsidP="005069DD">
      <w:pPr>
        <w:pStyle w:val="ListParagraph"/>
        <w:rPr>
          <w:rFonts w:eastAsia="Times New Roman" w:cs="Arial"/>
        </w:rPr>
      </w:pPr>
    </w:p>
    <w:p w14:paraId="3D91CDCC" w14:textId="2A2BADBC" w:rsidR="005069DD" w:rsidRDefault="005069DD" w:rsidP="00844BB4">
      <w:pPr>
        <w:pStyle w:val="ListParagraph"/>
        <w:numPr>
          <w:ilvl w:val="0"/>
          <w:numId w:val="2"/>
        </w:numPr>
        <w:shd w:val="clear" w:color="auto" w:fill="FFFFFF"/>
        <w:spacing w:after="0" w:line="240" w:lineRule="auto"/>
        <w:jc w:val="both"/>
        <w:textAlignment w:val="top"/>
        <w:rPr>
          <w:rFonts w:eastAsia="Times New Roman" w:cs="Arial"/>
        </w:rPr>
      </w:pPr>
      <w:r w:rsidRPr="005069DD">
        <w:rPr>
          <w:rFonts w:eastAsia="Times New Roman" w:cs="Arial"/>
        </w:rPr>
        <w:t>Si el PIP se inicia como resultado de una calificación de "No cumple las expectativas de rendimiento", el funcionario puede tener un máximo de un PIP con una duración de entre 3 y 6 meses.</w:t>
      </w:r>
    </w:p>
    <w:p w14:paraId="72F91049" w14:textId="77777777" w:rsidR="00844BB4" w:rsidRDefault="00844BB4" w:rsidP="00844BB4">
      <w:pPr>
        <w:pStyle w:val="ListParagraph"/>
        <w:shd w:val="clear" w:color="auto" w:fill="FFFFFF"/>
        <w:spacing w:after="0" w:line="240" w:lineRule="auto"/>
        <w:jc w:val="both"/>
        <w:textAlignment w:val="top"/>
        <w:rPr>
          <w:rFonts w:eastAsia="Times New Roman" w:cs="Arial"/>
        </w:rPr>
      </w:pPr>
    </w:p>
    <w:p w14:paraId="0E164DBA" w14:textId="77777777" w:rsidR="005069DD" w:rsidRPr="005069DD" w:rsidRDefault="00844BB4" w:rsidP="00844BB4">
      <w:pPr>
        <w:pStyle w:val="ListParagraph"/>
        <w:numPr>
          <w:ilvl w:val="0"/>
          <w:numId w:val="2"/>
        </w:numPr>
        <w:shd w:val="clear" w:color="auto" w:fill="FFFFFF" w:themeFill="background1"/>
        <w:spacing w:after="0" w:line="240" w:lineRule="auto"/>
        <w:jc w:val="both"/>
        <w:textAlignment w:val="top"/>
        <w:rPr>
          <w:rFonts w:eastAsia="Times New Roman" w:cs="Arial"/>
        </w:rPr>
      </w:pPr>
      <w:r w:rsidRPr="3A403D7F">
        <w:rPr>
          <w:color w:val="000000" w:themeColor="text1"/>
        </w:rPr>
        <w:t xml:space="preserve">Si no se logra una mejora en la actuación profesional de acuerdo con las expectativas establecidas y dentro del plazo establecido en </w:t>
      </w:r>
      <w:r w:rsidR="005069DD">
        <w:rPr>
          <w:color w:val="000000" w:themeColor="text1"/>
        </w:rPr>
        <w:t>uno o</w:t>
      </w:r>
      <w:r w:rsidRPr="3A403D7F">
        <w:rPr>
          <w:color w:val="000000" w:themeColor="text1"/>
        </w:rPr>
        <w:t xml:space="preserve"> dos PIP consecutivos, o si el miembro del personal se niega a cumplir con el PIP, la designación de </w:t>
      </w:r>
      <w:r w:rsidR="005069DD">
        <w:rPr>
          <w:color w:val="000000" w:themeColor="text1"/>
        </w:rPr>
        <w:t>l</w:t>
      </w:r>
      <w:r w:rsidRPr="3A403D7F">
        <w:rPr>
          <w:color w:val="000000" w:themeColor="text1"/>
        </w:rPr>
        <w:t>o</w:t>
      </w:r>
      <w:r w:rsidR="005069DD">
        <w:rPr>
          <w:color w:val="000000" w:themeColor="text1"/>
        </w:rPr>
        <w:t>s</w:t>
      </w:r>
      <w:r w:rsidRPr="3A403D7F">
        <w:rPr>
          <w:color w:val="000000" w:themeColor="text1"/>
        </w:rPr>
        <w:t xml:space="preserve"> miembro</w:t>
      </w:r>
      <w:r w:rsidR="005069DD">
        <w:rPr>
          <w:color w:val="000000" w:themeColor="text1"/>
        </w:rPr>
        <w:t>s</w:t>
      </w:r>
      <w:r w:rsidRPr="3A403D7F">
        <w:rPr>
          <w:color w:val="000000" w:themeColor="text1"/>
        </w:rPr>
        <w:t xml:space="preserve"> del personal puede ser terminada o no renovada, de conformidad con el Reglamento y el Reglamento del Personal de las Naciones Unidas aplicables y las políticas del PNUD. </w:t>
      </w:r>
    </w:p>
    <w:p w14:paraId="08B08169" w14:textId="77777777" w:rsidR="005069DD" w:rsidRPr="005069DD" w:rsidRDefault="005069DD" w:rsidP="005069DD">
      <w:pPr>
        <w:pStyle w:val="ListParagraph"/>
        <w:rPr>
          <w:color w:val="000000" w:themeColor="text1"/>
        </w:rPr>
      </w:pPr>
    </w:p>
    <w:p w14:paraId="57F2A4EC" w14:textId="78546FC0" w:rsidR="00844BB4" w:rsidRPr="00E66409" w:rsidRDefault="005069DD" w:rsidP="00844BB4">
      <w:pPr>
        <w:pStyle w:val="ListParagraph"/>
        <w:numPr>
          <w:ilvl w:val="0"/>
          <w:numId w:val="2"/>
        </w:numPr>
        <w:shd w:val="clear" w:color="auto" w:fill="FFFFFF" w:themeFill="background1"/>
        <w:spacing w:after="0" w:line="240" w:lineRule="auto"/>
        <w:jc w:val="both"/>
        <w:textAlignment w:val="top"/>
        <w:rPr>
          <w:rFonts w:eastAsia="Times New Roman" w:cs="Arial"/>
        </w:rPr>
      </w:pPr>
      <w:r>
        <w:rPr>
          <w:color w:val="000000" w:themeColor="text1"/>
        </w:rPr>
        <w:t>En el caso de dos</w:t>
      </w:r>
      <w:r w:rsidR="00844BB4" w:rsidRPr="3A403D7F">
        <w:rPr>
          <w:color w:val="000000" w:themeColor="text1"/>
        </w:rPr>
        <w:t xml:space="preserve"> PIP consecutivos no </w:t>
      </w:r>
      <w:r>
        <w:rPr>
          <w:color w:val="000000" w:themeColor="text1"/>
        </w:rPr>
        <w:t xml:space="preserve">se </w:t>
      </w:r>
      <w:r w:rsidR="00844BB4" w:rsidRPr="3A403D7F">
        <w:rPr>
          <w:color w:val="000000" w:themeColor="text1"/>
        </w:rPr>
        <w:t>necesita estar en el curso de un año de rendimiento siempre que los PIP no estén separados por más de un período de seis meses.</w:t>
      </w:r>
    </w:p>
    <w:p w14:paraId="12ADDADD" w14:textId="77777777" w:rsidR="00844BB4" w:rsidRPr="00E66409" w:rsidRDefault="00844BB4" w:rsidP="00844BB4">
      <w:pPr>
        <w:pStyle w:val="ListParagraph"/>
        <w:shd w:val="clear" w:color="auto" w:fill="FFFFFF"/>
        <w:spacing w:after="0" w:line="240" w:lineRule="auto"/>
        <w:jc w:val="both"/>
        <w:textAlignment w:val="top"/>
        <w:rPr>
          <w:rFonts w:eastAsia="Times New Roman" w:cs="Arial"/>
        </w:rPr>
      </w:pPr>
    </w:p>
    <w:p w14:paraId="32B1FDB1" w14:textId="77777777" w:rsidR="00844BB4" w:rsidRDefault="00844BB4" w:rsidP="00844BB4">
      <w:pPr>
        <w:pStyle w:val="ListParagraph"/>
        <w:numPr>
          <w:ilvl w:val="0"/>
          <w:numId w:val="2"/>
        </w:numPr>
        <w:shd w:val="clear" w:color="auto" w:fill="FFFFFF"/>
        <w:spacing w:after="0" w:line="240" w:lineRule="auto"/>
        <w:contextualSpacing w:val="0"/>
        <w:jc w:val="both"/>
        <w:textAlignment w:val="top"/>
        <w:rPr>
          <w:color w:val="000000" w:themeColor="text1"/>
          <w:lang w:val="es-ES_tradnl"/>
        </w:rPr>
      </w:pPr>
      <w:r w:rsidRPr="3A403D7F">
        <w:rPr>
          <w:color w:val="000000" w:themeColor="text1"/>
        </w:rPr>
        <w:t xml:space="preserve">Las notificaciones, las deficiencias clave relacionadas con la actuación profesional, las necesidades </w:t>
      </w:r>
      <w:r w:rsidRPr="3A403D7F">
        <w:t>de mejoras en la actuación profesional</w:t>
      </w:r>
      <w:r w:rsidRPr="3A403D7F">
        <w:rPr>
          <w:color w:val="000000" w:themeColor="text1"/>
        </w:rPr>
        <w:t xml:space="preserve">, las medidas </w:t>
      </w:r>
      <w:r w:rsidRPr="3A403D7F">
        <w:t>de solución</w:t>
      </w:r>
      <w:r w:rsidRPr="3A403D7F">
        <w:rPr>
          <w:color w:val="000000" w:themeColor="text1"/>
        </w:rPr>
        <w:t xml:space="preserve"> y los plazos deben registrarse correctamente en la herramienta de PMD en línea y otros documentos, como correos electrónicos y notas para archivar, según corresponda.</w:t>
      </w:r>
    </w:p>
    <w:p w14:paraId="715E4BFC" w14:textId="77777777" w:rsidR="00844BB4" w:rsidRDefault="00844BB4" w:rsidP="00844BB4">
      <w:pPr>
        <w:pStyle w:val="ListParagraph"/>
        <w:shd w:val="clear" w:color="auto" w:fill="FFFFFF"/>
        <w:spacing w:after="0" w:line="240" w:lineRule="auto"/>
        <w:contextualSpacing w:val="0"/>
        <w:jc w:val="both"/>
        <w:textAlignment w:val="top"/>
        <w:rPr>
          <w:color w:val="000000" w:themeColor="text1"/>
          <w:lang w:val="es-ES_tradnl"/>
        </w:rPr>
      </w:pPr>
    </w:p>
    <w:p w14:paraId="4995F6D6" w14:textId="5729C7A3" w:rsidR="00844BB4" w:rsidRPr="009969C6" w:rsidRDefault="00844BB4" w:rsidP="009969C6">
      <w:pPr>
        <w:pStyle w:val="ListParagraph"/>
        <w:numPr>
          <w:ilvl w:val="0"/>
          <w:numId w:val="2"/>
        </w:numPr>
        <w:shd w:val="clear" w:color="auto" w:fill="FFFFFF"/>
        <w:spacing w:after="0" w:line="240" w:lineRule="auto"/>
        <w:jc w:val="both"/>
        <w:textAlignment w:val="top"/>
        <w:rPr>
          <w:rFonts w:eastAsia="Times New Roman" w:cs="Arial"/>
        </w:rPr>
      </w:pPr>
      <w:r w:rsidRPr="009969C6">
        <w:rPr>
          <w:rFonts w:eastAsia="Times New Roman" w:cs="Arial"/>
        </w:rPr>
        <w:t xml:space="preserve">Si se observa una actuación profesional insatisfactoria dentro del primer año de servicio en el PNUD, el tiempo generalmente recomendado para las mejoras en la actuación profesional y la implementación de medidas de solución puede reducirse. </w:t>
      </w:r>
      <w:bookmarkStart w:id="12" w:name="_Hlk64369681"/>
      <w:r w:rsidRPr="009969C6">
        <w:rPr>
          <w:rFonts w:eastAsia="Times New Roman" w:cs="Times New Roman"/>
          <w:color w:val="000000" w:themeColor="text1"/>
        </w:rPr>
        <w:t xml:space="preserve">Un nuevo miembro del personal del </w:t>
      </w:r>
      <w:r w:rsidRPr="009969C6">
        <w:rPr>
          <w:rFonts w:eastAsia="Times New Roman" w:cs="Times New Roman"/>
          <w:color w:val="000000" w:themeColor="text1"/>
        </w:rPr>
        <w:lastRenderedPageBreak/>
        <w:t xml:space="preserve">PNUD con un nombramiento inicial de más de un año estará sujeto a la </w:t>
      </w:r>
      <w:r w:rsidR="009969C6" w:rsidRPr="00EE099E">
        <w:t>política de periodo de prueba tras el nombramiento</w:t>
      </w:r>
      <w:r w:rsidR="009969C6" w:rsidRPr="00071A75">
        <w:t>.</w:t>
      </w:r>
      <w:bookmarkEnd w:id="12"/>
    </w:p>
    <w:p w14:paraId="192B45FD" w14:textId="77777777" w:rsidR="00844BB4" w:rsidRPr="00A82772" w:rsidRDefault="00844BB4" w:rsidP="00844BB4">
      <w:pPr>
        <w:shd w:val="clear" w:color="auto" w:fill="FFFFFF"/>
        <w:spacing w:after="0" w:line="240" w:lineRule="auto"/>
        <w:jc w:val="both"/>
        <w:textAlignment w:val="top"/>
        <w:rPr>
          <w:rFonts w:eastAsia="Times New Roman" w:cs="Arial"/>
          <w:lang w:val="es-ES_tradnl"/>
        </w:rPr>
      </w:pPr>
    </w:p>
    <w:p w14:paraId="2C28B103" w14:textId="77777777" w:rsidR="00844BB4" w:rsidRPr="00B800B6" w:rsidRDefault="00844BB4" w:rsidP="00844BB4">
      <w:pPr>
        <w:pStyle w:val="Calibri11"/>
        <w:numPr>
          <w:ilvl w:val="0"/>
          <w:numId w:val="0"/>
        </w:numPr>
        <w:jc w:val="both"/>
        <w:rPr>
          <w:rFonts w:eastAsia="Times New Roman" w:cs="Arial"/>
          <w:color w:val="auto"/>
          <w:sz w:val="22"/>
        </w:rPr>
      </w:pPr>
      <w:bookmarkStart w:id="13" w:name="_Toc17472261"/>
      <w:r>
        <w:rPr>
          <w:rFonts w:asciiTheme="minorHAnsi" w:hAnsiTheme="minorHAnsi"/>
          <w:color w:val="auto"/>
          <w:sz w:val="22"/>
          <w:szCs w:val="22"/>
        </w:rPr>
        <w:t xml:space="preserve">IX. </w:t>
      </w:r>
      <w:r w:rsidRPr="00B800B6">
        <w:rPr>
          <w:color w:val="auto"/>
          <w:sz w:val="22"/>
        </w:rPr>
        <w:t>Solución de controversias</w:t>
      </w:r>
      <w:bookmarkEnd w:id="13"/>
    </w:p>
    <w:p w14:paraId="301B791D" w14:textId="77777777" w:rsidR="00844BB4" w:rsidRPr="00B800B6" w:rsidRDefault="00844BB4" w:rsidP="00844BB4">
      <w:pPr>
        <w:shd w:val="clear" w:color="auto" w:fill="FFFFFF"/>
        <w:spacing w:after="0" w:line="240" w:lineRule="auto"/>
        <w:ind w:left="630" w:hanging="630"/>
        <w:jc w:val="both"/>
        <w:textAlignment w:val="top"/>
        <w:rPr>
          <w:rFonts w:eastAsia="Times New Roman" w:cs="Arial"/>
          <w:lang w:val="es-AR"/>
        </w:rPr>
      </w:pPr>
    </w:p>
    <w:p w14:paraId="290209C7" w14:textId="0B11372D" w:rsidR="00844BB4" w:rsidRPr="007C2E45" w:rsidRDefault="00844BB4" w:rsidP="00844BB4">
      <w:pPr>
        <w:pStyle w:val="ListParagraph"/>
        <w:widowControl w:val="0"/>
        <w:numPr>
          <w:ilvl w:val="0"/>
          <w:numId w:val="2"/>
        </w:numPr>
        <w:spacing w:after="0" w:line="240" w:lineRule="auto"/>
        <w:contextualSpacing w:val="0"/>
        <w:jc w:val="both"/>
        <w:rPr>
          <w:rFonts w:cs="Arial"/>
          <w:snapToGrid w:val="0"/>
        </w:rPr>
      </w:pPr>
      <w:r w:rsidRPr="3A403D7F">
        <w:rPr>
          <w:rFonts w:eastAsia="Times New Roman" w:cs="Arial"/>
        </w:rPr>
        <w:t>Los supervisados que no estén de acuerdo con los resultados de la revisión anual del desempeño por parte del supervisor deben solicitar que TM</w:t>
      </w:r>
      <w:r w:rsidR="00FA4894">
        <w:rPr>
          <w:rFonts w:eastAsia="Times New Roman" w:cs="Arial"/>
        </w:rPr>
        <w:t>C</w:t>
      </w:r>
      <w:r w:rsidRPr="3A403D7F">
        <w:rPr>
          <w:rFonts w:eastAsia="Times New Roman" w:cs="Arial"/>
        </w:rPr>
        <w:t xml:space="preserve"> considere su caso. Esto se debe hacer en la herramienta de PMD en línea. La solicitud para la revisión de TM</w:t>
      </w:r>
      <w:r w:rsidR="00FA4894">
        <w:rPr>
          <w:rFonts w:eastAsia="Times New Roman" w:cs="Arial"/>
        </w:rPr>
        <w:t>C</w:t>
      </w:r>
      <w:r w:rsidRPr="3A403D7F">
        <w:rPr>
          <w:rFonts w:eastAsia="Times New Roman" w:cs="Arial"/>
        </w:rPr>
        <w:t xml:space="preserve"> debe hacerse dentro de los 10 días hábiles a partir de la fecha en que el supervisado recibió la notificación de la finalización de la revisión de desempeño por parte del supervisor de la herramienta. Dichos supervisados pueden proporcionar información adicional para que el TMRG la revise, según sea necesario. </w:t>
      </w:r>
    </w:p>
    <w:p w14:paraId="4E3DF2A1" w14:textId="77777777" w:rsidR="00844BB4" w:rsidRPr="00AC46AD" w:rsidRDefault="00844BB4" w:rsidP="00844BB4">
      <w:pPr>
        <w:pStyle w:val="ListParagraph"/>
        <w:widowControl w:val="0"/>
        <w:spacing w:after="0" w:line="240" w:lineRule="auto"/>
        <w:contextualSpacing w:val="0"/>
        <w:jc w:val="both"/>
        <w:rPr>
          <w:rFonts w:cs="Arial"/>
          <w:snapToGrid w:val="0"/>
        </w:rPr>
      </w:pPr>
    </w:p>
    <w:p w14:paraId="3991F470" w14:textId="1F690DB3" w:rsidR="00844BB4" w:rsidRDefault="00844BB4" w:rsidP="00844BB4">
      <w:pPr>
        <w:pStyle w:val="ListParagraph"/>
        <w:numPr>
          <w:ilvl w:val="0"/>
          <w:numId w:val="2"/>
        </w:numPr>
        <w:spacing w:after="0" w:line="240" w:lineRule="auto"/>
        <w:contextualSpacing w:val="0"/>
        <w:jc w:val="both"/>
        <w:rPr>
          <w:color w:val="000000" w:themeColor="text1"/>
          <w:lang w:val="es-ES_tradnl"/>
        </w:rPr>
      </w:pPr>
      <w:r w:rsidRPr="3A403D7F">
        <w:rPr>
          <w:color w:val="000000" w:themeColor="text1"/>
        </w:rPr>
        <w:t>Si un supervisado no está de acuerdo con la revisión final de desempeño anual según lo confirmado por TM</w:t>
      </w:r>
      <w:r w:rsidR="00FA4894">
        <w:rPr>
          <w:color w:val="000000" w:themeColor="text1"/>
        </w:rPr>
        <w:t>C</w:t>
      </w:r>
      <w:r w:rsidRPr="3A403D7F">
        <w:rPr>
          <w:color w:val="000000" w:themeColor="text1"/>
        </w:rPr>
        <w:t>, puede presentar una solicitud formal de refutación. El recurso al proceso de refutación no suspende el resultado de la revisión del desempeño hasta la decisión final de refutación. Una solicitud de refutación debe presentarse dentro de los 15 días hábiles a partir de la fecha en que se les notifica la decisión final del TMRG. Se pueden hacer excepciones en los casos en que, en opinión del Presidente del Panel de Refutación, las circunstancias están fuera del control del supervisado.</w:t>
      </w:r>
    </w:p>
    <w:p w14:paraId="2F5B4062" w14:textId="1F3B7DBA" w:rsidR="00844BB4" w:rsidRPr="00AC46AD" w:rsidRDefault="00EC19DE" w:rsidP="00844BB4">
      <w:pPr>
        <w:pStyle w:val="ListParagraph"/>
        <w:spacing w:after="0" w:line="240" w:lineRule="auto"/>
        <w:contextualSpacing w:val="0"/>
        <w:jc w:val="both"/>
        <w:rPr>
          <w:color w:val="000000" w:themeColor="text1"/>
          <w:lang w:val="es-ES_tradnl"/>
        </w:rPr>
      </w:pPr>
      <w:r w:rsidRPr="006454CD">
        <w:t>.</w:t>
      </w:r>
    </w:p>
    <w:p w14:paraId="5AC1C551" w14:textId="46C91731" w:rsidR="00844BB4" w:rsidRPr="00867A4D" w:rsidRDefault="00844BB4" w:rsidP="00844BB4">
      <w:pPr>
        <w:pStyle w:val="ListParagraph"/>
        <w:numPr>
          <w:ilvl w:val="0"/>
          <w:numId w:val="2"/>
        </w:numPr>
        <w:shd w:val="clear" w:color="auto" w:fill="FFFFFF"/>
        <w:spacing w:after="0" w:line="240" w:lineRule="auto"/>
        <w:contextualSpacing w:val="0"/>
        <w:jc w:val="both"/>
        <w:textAlignment w:val="top"/>
        <w:rPr>
          <w:rFonts w:eastAsia="Times New Roman" w:cs="Times New Roman"/>
          <w:color w:val="000000" w:themeColor="text1"/>
          <w:lang w:val="es-ES_tradnl"/>
        </w:rPr>
      </w:pPr>
      <w:r w:rsidRPr="3A403D7F">
        <w:rPr>
          <w:rFonts w:eastAsia="Times New Roman" w:cs="Times New Roman"/>
          <w:color w:val="000000" w:themeColor="text1"/>
        </w:rPr>
        <w:t xml:space="preserve">Solo las revisiones de desempeño con una calificación </w:t>
      </w:r>
      <w:r w:rsidR="00FA4894">
        <w:rPr>
          <w:rFonts w:eastAsia="Times New Roman" w:cs="Times New Roman"/>
          <w:color w:val="000000" w:themeColor="text1"/>
        </w:rPr>
        <w:t>“</w:t>
      </w:r>
      <w:r w:rsidR="00FA4894" w:rsidRPr="00FA4894">
        <w:rPr>
          <w:rFonts w:eastAsia="Times New Roman" w:cs="Times New Roman"/>
          <w:color w:val="000000" w:themeColor="text1"/>
        </w:rPr>
        <w:t>no cumple completamente las expectativas de rendimiento</w:t>
      </w:r>
      <w:r w:rsidR="00FA4894">
        <w:rPr>
          <w:rFonts w:eastAsia="Times New Roman" w:cs="Times New Roman"/>
          <w:color w:val="000000" w:themeColor="text1"/>
        </w:rPr>
        <w:t xml:space="preserve">” </w:t>
      </w:r>
      <w:r w:rsidRPr="3A403D7F">
        <w:rPr>
          <w:rFonts w:eastAsia="Times New Roman" w:cs="Times New Roman"/>
          <w:color w:val="000000" w:themeColor="text1"/>
        </w:rPr>
        <w:t>pueden ser refutadas. La consideración del TMRG es un paso obligatorio antes de la presentación de una solicitud de refutación.</w:t>
      </w:r>
    </w:p>
    <w:p w14:paraId="56BBACD6" w14:textId="77777777" w:rsidR="00844BB4" w:rsidRDefault="00844BB4" w:rsidP="00844BB4">
      <w:pPr>
        <w:pStyle w:val="ListParagraph"/>
        <w:widowControl w:val="0"/>
        <w:spacing w:after="0" w:line="240" w:lineRule="auto"/>
        <w:contextualSpacing w:val="0"/>
        <w:jc w:val="both"/>
        <w:rPr>
          <w:rFonts w:cs="Arial"/>
        </w:rPr>
      </w:pPr>
    </w:p>
    <w:p w14:paraId="78E2639B" w14:textId="2FA2BAF5" w:rsidR="00844BB4" w:rsidRPr="0058029E" w:rsidRDefault="00844BB4" w:rsidP="00844BB4">
      <w:pPr>
        <w:pStyle w:val="ListParagraph"/>
        <w:widowControl w:val="0"/>
        <w:numPr>
          <w:ilvl w:val="0"/>
          <w:numId w:val="2"/>
        </w:numPr>
        <w:spacing w:after="0" w:line="240" w:lineRule="auto"/>
        <w:jc w:val="both"/>
        <w:rPr>
          <w:color w:val="000000" w:themeColor="text1"/>
          <w:lang w:val="es-ES_tradnl"/>
        </w:rPr>
      </w:pPr>
      <w:r w:rsidRPr="3A403D7F">
        <w:rPr>
          <w:color w:val="000000" w:themeColor="text1"/>
        </w:rPr>
        <w:t xml:space="preserve">Cada solicitud de refutación debe ser considerada por el Panel de Refutación (en adelante </w:t>
      </w:r>
      <w:r w:rsidRPr="3A403D7F">
        <w:rPr>
          <w:rFonts w:eastAsia="Times New Roman" w:cs="Times New Roman"/>
          <w:color w:val="000000" w:themeColor="text1"/>
        </w:rPr>
        <w:t>«</w:t>
      </w:r>
      <w:r w:rsidRPr="3A403D7F">
        <w:rPr>
          <w:color w:val="000000" w:themeColor="text1"/>
        </w:rPr>
        <w:t>Panel</w:t>
      </w:r>
      <w:r w:rsidRPr="3A403D7F">
        <w:rPr>
          <w:rFonts w:eastAsia="Times New Roman" w:cs="Times New Roman"/>
          <w:color w:val="000000" w:themeColor="text1"/>
        </w:rPr>
        <w:t>»</w:t>
      </w:r>
      <w:r w:rsidRPr="3A403D7F">
        <w:rPr>
          <w:color w:val="000000" w:themeColor="text1"/>
        </w:rPr>
        <w:t xml:space="preserve">, </w:t>
      </w:r>
      <w:hyperlink r:id="rId19">
        <w:r w:rsidRPr="3A403D7F">
          <w:rPr>
            <w:rStyle w:val="Hyperlink"/>
          </w:rPr>
          <w:t xml:space="preserve">ver 3.0 </w:t>
        </w:r>
        <w:r w:rsidR="00DA1FC9">
          <w:rPr>
            <w:rStyle w:val="Hyperlink"/>
          </w:rPr>
          <w:t xml:space="preserve">de la </w:t>
        </w:r>
        <w:r w:rsidRPr="3A403D7F">
          <w:rPr>
            <w:rStyle w:val="Hyperlink"/>
          </w:rPr>
          <w:t xml:space="preserve">Tabla de procedimientos </w:t>
        </w:r>
        <w:r w:rsidR="00DA1FC9">
          <w:rPr>
            <w:rStyle w:val="Hyperlink"/>
          </w:rPr>
          <w:t>“Refutación”</w:t>
        </w:r>
      </w:hyperlink>
      <w:r w:rsidR="00EE099E">
        <w:rPr>
          <w:rStyle w:val="Hyperlink"/>
        </w:rPr>
        <w:t xml:space="preserve"> (en inglés)</w:t>
      </w:r>
      <w:r w:rsidRPr="3A403D7F">
        <w:rPr>
          <w:color w:val="000000" w:themeColor="text1"/>
        </w:rPr>
        <w:t xml:space="preserve">, paso 1 para los </w:t>
      </w:r>
      <w:hyperlink r:id="rId20">
        <w:r w:rsidRPr="00EE099E">
          <w:rPr>
            <w:rStyle w:val="Hyperlink"/>
            <w:i/>
            <w:iCs/>
          </w:rPr>
          <w:t>Términos de Referencia del Panel de Refutación</w:t>
        </w:r>
      </w:hyperlink>
      <w:r w:rsidR="00EE099E">
        <w:rPr>
          <w:rStyle w:val="Hyperlink"/>
          <w:i/>
          <w:iCs/>
        </w:rPr>
        <w:t xml:space="preserve"> </w:t>
      </w:r>
      <w:r w:rsidR="00EE099E" w:rsidRPr="005B53D4">
        <w:rPr>
          <w:rStyle w:val="Hyperlink"/>
        </w:rPr>
        <w:t>(en inglés)</w:t>
      </w:r>
      <w:r w:rsidRPr="3A403D7F">
        <w:rPr>
          <w:color w:val="000000" w:themeColor="text1"/>
        </w:rPr>
        <w:t>).</w:t>
      </w:r>
    </w:p>
    <w:p w14:paraId="201437A8" w14:textId="77777777" w:rsidR="00844BB4" w:rsidRPr="00245587" w:rsidRDefault="00844BB4" w:rsidP="00844BB4">
      <w:pPr>
        <w:pStyle w:val="ListParagraph"/>
        <w:widowControl w:val="0"/>
        <w:spacing w:after="0" w:line="240" w:lineRule="auto"/>
        <w:contextualSpacing w:val="0"/>
        <w:jc w:val="both"/>
        <w:rPr>
          <w:rFonts w:cs="Arial"/>
          <w:lang w:val="es-ES_tradnl"/>
        </w:rPr>
      </w:pPr>
    </w:p>
    <w:p w14:paraId="42A7F5BB" w14:textId="77777777" w:rsidR="00844BB4" w:rsidRPr="00245587" w:rsidRDefault="00844BB4" w:rsidP="00844BB4">
      <w:pPr>
        <w:pStyle w:val="ListParagraph"/>
        <w:widowControl w:val="0"/>
        <w:numPr>
          <w:ilvl w:val="0"/>
          <w:numId w:val="2"/>
        </w:numPr>
        <w:spacing w:after="0" w:line="240" w:lineRule="auto"/>
        <w:contextualSpacing w:val="0"/>
        <w:jc w:val="both"/>
        <w:rPr>
          <w:rFonts w:cs="Arial"/>
          <w:lang w:val="es-ES_tradnl"/>
        </w:rPr>
      </w:pPr>
      <w:r w:rsidRPr="3A403D7F">
        <w:t xml:space="preserve">Los resultados de la revisión del Panel se capturarán en el informe del Panel, que constituye el resultado final del proceso anual de gestión de actuación profesional.  </w:t>
      </w:r>
    </w:p>
    <w:p w14:paraId="408AEEA2" w14:textId="77777777" w:rsidR="00844BB4" w:rsidRPr="00245587" w:rsidRDefault="00844BB4" w:rsidP="00844BB4">
      <w:pPr>
        <w:pStyle w:val="ListParagraph"/>
        <w:widowControl w:val="0"/>
        <w:spacing w:after="0" w:line="240" w:lineRule="auto"/>
        <w:contextualSpacing w:val="0"/>
        <w:jc w:val="both"/>
        <w:rPr>
          <w:rFonts w:cs="Arial"/>
          <w:lang w:val="es-ES_tradnl"/>
        </w:rPr>
      </w:pPr>
    </w:p>
    <w:p w14:paraId="2CF1A5AD" w14:textId="7F892495" w:rsidR="00844BB4" w:rsidRPr="00245587" w:rsidRDefault="00844BB4" w:rsidP="00844BB4">
      <w:pPr>
        <w:pStyle w:val="ListParagraph"/>
        <w:widowControl w:val="0"/>
        <w:numPr>
          <w:ilvl w:val="0"/>
          <w:numId w:val="2"/>
        </w:numPr>
        <w:spacing w:after="0" w:line="240" w:lineRule="auto"/>
        <w:jc w:val="both"/>
        <w:rPr>
          <w:rFonts w:cs="Times New Roman"/>
        </w:rPr>
      </w:pPr>
      <w:r w:rsidRPr="3A403D7F">
        <w:rPr>
          <w:rFonts w:cs="Times New Roman"/>
        </w:rPr>
        <w:t xml:space="preserve">Las decisiones sobre una calificación de desempeño solo son definitivas una vez que el Presidente del Panel de Refutación ha tomado una decisión sobre la solicitud de refutación. Por lo tanto, cualquier apelación adicional de un supervisado contra una calificación de desempeño debe seguir la decisión del Presidente del Panel de Refutación sobre la calificación de desempeño del supervisado </w:t>
      </w:r>
      <w:r w:rsidR="008C2F1A">
        <w:rPr>
          <w:rFonts w:cs="Times New Roman"/>
        </w:rPr>
        <w:t>que</w:t>
      </w:r>
      <w:r w:rsidRPr="3A403D7F">
        <w:rPr>
          <w:rFonts w:cs="Times New Roman"/>
        </w:rPr>
        <w:t xml:space="preserve"> haya solicitado una refutación. Del mismo modo, la decisión sobre la adjudicación del incremento de grado dentro de la calificación solo es definitiva una vez que la decisión es emitida por el Director de la Oficina de Recursos Humanos (OHR, Office </w:t>
      </w:r>
      <w:proofErr w:type="spellStart"/>
      <w:r w:rsidRPr="3A403D7F">
        <w:rPr>
          <w:rFonts w:cs="Times New Roman"/>
        </w:rPr>
        <w:t>of</w:t>
      </w:r>
      <w:proofErr w:type="spellEnd"/>
      <w:r w:rsidRPr="3A403D7F">
        <w:rPr>
          <w:rFonts w:cs="Times New Roman"/>
        </w:rPr>
        <w:t xml:space="preserve"> Human </w:t>
      </w:r>
      <w:proofErr w:type="spellStart"/>
      <w:r w:rsidRPr="3A403D7F">
        <w:rPr>
          <w:rFonts w:cs="Times New Roman"/>
        </w:rPr>
        <w:t>Resources</w:t>
      </w:r>
      <w:proofErr w:type="spellEnd"/>
      <w:r w:rsidRPr="3A403D7F">
        <w:rPr>
          <w:rFonts w:cs="Times New Roman"/>
        </w:rPr>
        <w:t>, por sus siglas en inglés).</w:t>
      </w:r>
    </w:p>
    <w:p w14:paraId="4D6DBC1B" w14:textId="77777777" w:rsidR="00844BB4" w:rsidRPr="00245587" w:rsidRDefault="00844BB4" w:rsidP="00844BB4">
      <w:pPr>
        <w:pStyle w:val="ListParagraph"/>
        <w:widowControl w:val="0"/>
        <w:spacing w:after="0" w:line="240" w:lineRule="auto"/>
        <w:contextualSpacing w:val="0"/>
        <w:jc w:val="both"/>
        <w:rPr>
          <w:rFonts w:cs="Arial"/>
          <w:lang w:val="es-ES_tradnl"/>
        </w:rPr>
      </w:pPr>
    </w:p>
    <w:p w14:paraId="05D644FC" w14:textId="572C0482" w:rsidR="00844BB4" w:rsidRPr="00245587" w:rsidRDefault="00844BB4" w:rsidP="00844BB4">
      <w:pPr>
        <w:pStyle w:val="NormalWeb"/>
        <w:numPr>
          <w:ilvl w:val="0"/>
          <w:numId w:val="2"/>
        </w:numPr>
        <w:spacing w:before="0" w:beforeAutospacing="0" w:after="0" w:afterAutospacing="0"/>
        <w:jc w:val="both"/>
        <w:rPr>
          <w:rFonts w:asciiTheme="minorHAnsi" w:hAnsiTheme="minorHAnsi"/>
          <w:color w:val="000000" w:themeColor="text1"/>
          <w:sz w:val="22"/>
          <w:szCs w:val="22"/>
          <w:lang w:val="es-ES_tradnl"/>
        </w:rPr>
      </w:pPr>
      <w:r w:rsidRPr="3A403D7F">
        <w:rPr>
          <w:rFonts w:asciiTheme="minorHAnsi" w:hAnsiTheme="minorHAnsi"/>
          <w:color w:val="000000" w:themeColor="text1"/>
          <w:sz w:val="22"/>
          <w:szCs w:val="22"/>
        </w:rPr>
        <w:t xml:space="preserve">En caso de quejas ante la Oficina de Auditoría e </w:t>
      </w:r>
      <w:r w:rsidR="00EE099E" w:rsidRPr="3A403D7F">
        <w:rPr>
          <w:rFonts w:asciiTheme="minorHAnsi" w:hAnsiTheme="minorHAnsi"/>
          <w:color w:val="000000" w:themeColor="text1"/>
          <w:sz w:val="22"/>
          <w:szCs w:val="22"/>
        </w:rPr>
        <w:t>Investigaci</w:t>
      </w:r>
      <w:r w:rsidR="00EE099E">
        <w:rPr>
          <w:rFonts w:asciiTheme="minorHAnsi" w:hAnsiTheme="minorHAnsi"/>
          <w:color w:val="000000" w:themeColor="text1"/>
          <w:sz w:val="22"/>
          <w:szCs w:val="22"/>
        </w:rPr>
        <w:t>ones</w:t>
      </w:r>
      <w:r w:rsidRPr="3A403D7F">
        <w:rPr>
          <w:rFonts w:asciiTheme="minorHAnsi" w:hAnsiTheme="minorHAnsi"/>
          <w:color w:val="000000" w:themeColor="text1"/>
          <w:sz w:val="22"/>
          <w:szCs w:val="22"/>
        </w:rPr>
        <w:t xml:space="preserve"> relacionadas con irregularidades en el contexto de la gestión del desempeño, el proceso de revisión del desempeño se suspenderá en espera del resultado de esa queja ante la OAI. En el caso de una apelación formal como una solicitud de evaluación de la gestión o ante los Tribunales de las Naciones Unidas sobre cuestiones relacionadas con el desempeño, también se suspenderá la consideración ante el TMRG o el Panel de Refutación según la etapa del proceso. Además, los procedimientos pueden </w:t>
      </w:r>
      <w:r w:rsidRPr="3A403D7F">
        <w:rPr>
          <w:rFonts w:asciiTheme="minorHAnsi" w:hAnsiTheme="minorHAnsi"/>
          <w:color w:val="000000" w:themeColor="text1"/>
          <w:sz w:val="22"/>
          <w:szCs w:val="22"/>
        </w:rPr>
        <w:lastRenderedPageBreak/>
        <w:t>suspenderse si, en opinión del Presidente de TM</w:t>
      </w:r>
      <w:r w:rsidR="008C2F1A">
        <w:rPr>
          <w:rFonts w:asciiTheme="minorHAnsi" w:hAnsiTheme="minorHAnsi"/>
          <w:color w:val="000000" w:themeColor="text1"/>
          <w:sz w:val="22"/>
          <w:szCs w:val="22"/>
        </w:rPr>
        <w:t>C</w:t>
      </w:r>
      <w:r w:rsidRPr="3A403D7F">
        <w:rPr>
          <w:rFonts w:asciiTheme="minorHAnsi" w:hAnsiTheme="minorHAnsi"/>
          <w:color w:val="000000" w:themeColor="text1"/>
          <w:sz w:val="22"/>
          <w:szCs w:val="22"/>
        </w:rPr>
        <w:t xml:space="preserve"> o del Presidente del Panel de Refutación, dependiendo de la etapa de la apelación del supervisado, las circunstancias justifican la suspensión.</w:t>
      </w:r>
    </w:p>
    <w:p w14:paraId="08211D9D" w14:textId="77777777" w:rsidR="00844BB4" w:rsidRPr="00B800B6" w:rsidRDefault="00844BB4" w:rsidP="00844BB4">
      <w:pPr>
        <w:pStyle w:val="ListParagraph"/>
        <w:shd w:val="clear" w:color="auto" w:fill="FFFFFF"/>
        <w:spacing w:after="100" w:line="240" w:lineRule="auto"/>
        <w:jc w:val="both"/>
        <w:textAlignment w:val="top"/>
        <w:rPr>
          <w:rFonts w:eastAsia="Times New Roman" w:cs="Arial"/>
          <w:b/>
          <w:lang w:val="es-AR"/>
        </w:rPr>
      </w:pPr>
    </w:p>
    <w:p w14:paraId="7979CDFF" w14:textId="77777777" w:rsidR="00844BB4" w:rsidRPr="00CA012B" w:rsidRDefault="00844BB4" w:rsidP="00844BB4">
      <w:pPr>
        <w:pStyle w:val="Calibri11"/>
        <w:numPr>
          <w:ilvl w:val="0"/>
          <w:numId w:val="0"/>
        </w:numPr>
        <w:jc w:val="both"/>
        <w:rPr>
          <w:rFonts w:eastAsia="Times New Roman" w:cs="Arial"/>
          <w:color w:val="auto"/>
          <w:sz w:val="22"/>
        </w:rPr>
      </w:pPr>
      <w:bookmarkStart w:id="14" w:name="_Toc17472262"/>
      <w:r>
        <w:rPr>
          <w:rFonts w:asciiTheme="minorHAnsi" w:hAnsiTheme="minorHAnsi"/>
          <w:color w:val="auto"/>
          <w:sz w:val="22"/>
          <w:szCs w:val="22"/>
        </w:rPr>
        <w:t xml:space="preserve">X. </w:t>
      </w:r>
      <w:r w:rsidRPr="00B800B6">
        <w:rPr>
          <w:color w:val="auto"/>
          <w:sz w:val="22"/>
        </w:rPr>
        <w:t>Rendición de cuentas para la actuación profesional</w:t>
      </w:r>
      <w:bookmarkEnd w:id="14"/>
      <w:r w:rsidRPr="00B800B6">
        <w:rPr>
          <w:color w:val="auto"/>
          <w:sz w:val="22"/>
        </w:rPr>
        <w:t xml:space="preserve"> </w:t>
      </w:r>
    </w:p>
    <w:p w14:paraId="50E0B828" w14:textId="77777777" w:rsidR="00844BB4" w:rsidRPr="00B800B6" w:rsidRDefault="00844BB4" w:rsidP="00844BB4">
      <w:pPr>
        <w:pStyle w:val="NormalWeb"/>
        <w:spacing w:before="0" w:beforeAutospacing="0" w:after="0" w:afterAutospacing="0"/>
        <w:ind w:left="720"/>
        <w:jc w:val="both"/>
        <w:rPr>
          <w:rFonts w:asciiTheme="minorHAnsi" w:hAnsiTheme="minorHAnsi" w:cs="Arial"/>
          <w:bCs/>
          <w:sz w:val="22"/>
          <w:szCs w:val="22"/>
        </w:rPr>
      </w:pPr>
    </w:p>
    <w:p w14:paraId="5805AE92" w14:textId="00F44940" w:rsidR="00844BB4" w:rsidRPr="00B800B6" w:rsidRDefault="00844BB4" w:rsidP="00844BB4">
      <w:pPr>
        <w:pStyle w:val="NormalWeb"/>
        <w:numPr>
          <w:ilvl w:val="0"/>
          <w:numId w:val="2"/>
        </w:numPr>
        <w:spacing w:before="0" w:beforeAutospacing="0" w:after="0" w:afterAutospacing="0"/>
        <w:jc w:val="both"/>
        <w:rPr>
          <w:rFonts w:asciiTheme="minorHAnsi" w:hAnsiTheme="minorHAnsi" w:cs="Arial"/>
          <w:sz w:val="22"/>
          <w:szCs w:val="22"/>
        </w:rPr>
      </w:pPr>
      <w:r w:rsidRPr="3A403D7F">
        <w:rPr>
          <w:rFonts w:asciiTheme="minorHAnsi" w:hAnsiTheme="minorHAnsi"/>
          <w:sz w:val="22"/>
          <w:szCs w:val="22"/>
        </w:rPr>
        <w:t>El nombramiento</w:t>
      </w:r>
      <w:r w:rsidR="008C2F1A">
        <w:rPr>
          <w:rFonts w:asciiTheme="minorHAnsi" w:hAnsiTheme="minorHAnsi"/>
          <w:sz w:val="22"/>
          <w:szCs w:val="22"/>
        </w:rPr>
        <w:t xml:space="preserve"> continuo</w:t>
      </w:r>
      <w:r w:rsidRPr="3A403D7F">
        <w:rPr>
          <w:rFonts w:asciiTheme="minorHAnsi" w:hAnsiTheme="minorHAnsi"/>
          <w:sz w:val="22"/>
          <w:szCs w:val="22"/>
        </w:rPr>
        <w:t xml:space="preserve"> con el PNUD está sujeto a un desempeño satisfactorio. </w:t>
      </w:r>
    </w:p>
    <w:p w14:paraId="6D070149" w14:textId="77777777" w:rsidR="00844BB4" w:rsidRPr="00B800B6" w:rsidRDefault="00844BB4" w:rsidP="00844BB4">
      <w:pPr>
        <w:pStyle w:val="NormalWeb"/>
        <w:spacing w:before="0" w:beforeAutospacing="0" w:after="0" w:afterAutospacing="0"/>
        <w:ind w:left="720"/>
        <w:jc w:val="both"/>
        <w:rPr>
          <w:rFonts w:asciiTheme="minorHAnsi" w:hAnsiTheme="minorHAnsi" w:cs="Arial"/>
          <w:bCs/>
          <w:sz w:val="22"/>
          <w:szCs w:val="22"/>
        </w:rPr>
      </w:pPr>
    </w:p>
    <w:p w14:paraId="40C93D17" w14:textId="224F0619" w:rsidR="00844BB4" w:rsidRPr="00B800B6" w:rsidRDefault="00844BB4" w:rsidP="00844BB4">
      <w:pPr>
        <w:pStyle w:val="NormalWeb"/>
        <w:numPr>
          <w:ilvl w:val="0"/>
          <w:numId w:val="2"/>
        </w:numPr>
        <w:spacing w:before="0" w:beforeAutospacing="0" w:after="0" w:afterAutospacing="0"/>
        <w:jc w:val="both"/>
        <w:rPr>
          <w:rFonts w:asciiTheme="minorHAnsi" w:hAnsiTheme="minorHAnsi" w:cs="Arial"/>
          <w:sz w:val="22"/>
          <w:szCs w:val="22"/>
        </w:rPr>
      </w:pPr>
      <w:r w:rsidRPr="3A403D7F">
        <w:rPr>
          <w:rFonts w:asciiTheme="minorHAnsi" w:hAnsiTheme="minorHAnsi"/>
          <w:sz w:val="22"/>
          <w:szCs w:val="22"/>
        </w:rPr>
        <w:t xml:space="preserve">Si el desempeño del miembro del personal </w:t>
      </w:r>
      <w:r w:rsidR="008C2F1A" w:rsidRPr="008C2F1A">
        <w:rPr>
          <w:rFonts w:asciiTheme="minorHAnsi" w:hAnsiTheme="minorHAnsi"/>
          <w:sz w:val="22"/>
          <w:szCs w:val="22"/>
        </w:rPr>
        <w:t>no cumple completamente las expectativas de rendimiento</w:t>
      </w:r>
      <w:r w:rsidRPr="3A403D7F">
        <w:rPr>
          <w:rFonts w:asciiTheme="minorHAnsi" w:hAnsiTheme="minorHAnsi"/>
          <w:sz w:val="22"/>
          <w:szCs w:val="22"/>
        </w:rPr>
        <w:t>, su nombramiento puede ser terminado o no renovado. La decisión sobre la terminación o no renovación de la designación del PNUD tendrá en cuenta los resultados de las últimas revisiones de desempeño anuales y de medio término y la implementación de PIP</w:t>
      </w:r>
      <w:r w:rsidRPr="3A403D7F">
        <w:rPr>
          <w:rStyle w:val="FootnoteReference"/>
          <w:rFonts w:asciiTheme="minorHAnsi" w:hAnsiTheme="minorHAnsi"/>
          <w:sz w:val="22"/>
          <w:szCs w:val="22"/>
        </w:rPr>
        <w:footnoteReference w:id="5"/>
      </w:r>
      <w:r w:rsidRPr="3A403D7F">
        <w:rPr>
          <w:rFonts w:asciiTheme="minorHAnsi" w:hAnsiTheme="minorHAnsi"/>
          <w:sz w:val="22"/>
          <w:szCs w:val="22"/>
        </w:rPr>
        <w:t>.</w:t>
      </w:r>
    </w:p>
    <w:p w14:paraId="033960AB" w14:textId="77777777" w:rsidR="00844BB4" w:rsidRPr="00B800B6" w:rsidRDefault="00844BB4" w:rsidP="00844BB4">
      <w:pPr>
        <w:pStyle w:val="NormalWeb"/>
        <w:spacing w:before="0" w:beforeAutospacing="0" w:after="0" w:afterAutospacing="0"/>
        <w:ind w:left="720"/>
        <w:jc w:val="both"/>
        <w:rPr>
          <w:rFonts w:asciiTheme="minorHAnsi" w:hAnsiTheme="minorHAnsi" w:cs="Arial"/>
          <w:bCs/>
          <w:sz w:val="22"/>
          <w:szCs w:val="22"/>
        </w:rPr>
      </w:pPr>
    </w:p>
    <w:p w14:paraId="4B3E3445" w14:textId="77777777" w:rsidR="00844BB4" w:rsidRPr="0061594B" w:rsidRDefault="00844BB4" w:rsidP="00844BB4">
      <w:pPr>
        <w:pStyle w:val="NormalWeb"/>
        <w:numPr>
          <w:ilvl w:val="0"/>
          <w:numId w:val="2"/>
        </w:numPr>
        <w:spacing w:before="0" w:beforeAutospacing="0" w:after="0" w:afterAutospacing="0"/>
        <w:jc w:val="both"/>
        <w:rPr>
          <w:rFonts w:asciiTheme="minorHAnsi" w:hAnsiTheme="minorHAnsi" w:cs="Arial"/>
          <w:sz w:val="22"/>
          <w:szCs w:val="22"/>
        </w:rPr>
      </w:pPr>
      <w:r w:rsidRPr="3A403D7F">
        <w:rPr>
          <w:rFonts w:asciiTheme="minorHAnsi" w:hAnsiTheme="minorHAnsi"/>
          <w:sz w:val="22"/>
          <w:szCs w:val="22"/>
        </w:rPr>
        <w:t>Los miembros del personal cuyo desempeño se califique como no completamente satisfactorio no recibirán el próximo incremento salarial dentro del grado cuando sea debido. El Director de OHR aprobará las decisiones de no otorgar o recuperar el incremento salarial dentro del grado.</w:t>
      </w:r>
    </w:p>
    <w:p w14:paraId="2C682518" w14:textId="77777777" w:rsidR="00844BB4" w:rsidRPr="0061594B" w:rsidRDefault="00844BB4" w:rsidP="00844BB4">
      <w:pPr>
        <w:pStyle w:val="NormalWeb"/>
        <w:tabs>
          <w:tab w:val="left" w:pos="2715"/>
        </w:tabs>
        <w:spacing w:before="0" w:beforeAutospacing="0" w:after="0" w:afterAutospacing="0"/>
        <w:ind w:left="720"/>
        <w:jc w:val="both"/>
        <w:rPr>
          <w:rFonts w:asciiTheme="minorHAnsi" w:hAnsiTheme="minorHAnsi" w:cs="Arial"/>
          <w:bCs/>
          <w:sz w:val="22"/>
          <w:szCs w:val="22"/>
        </w:rPr>
      </w:pPr>
      <w:r>
        <w:rPr>
          <w:rFonts w:asciiTheme="minorHAnsi" w:hAnsiTheme="minorHAnsi" w:cs="Arial"/>
          <w:bCs/>
          <w:sz w:val="22"/>
          <w:szCs w:val="22"/>
        </w:rPr>
        <w:tab/>
      </w:r>
    </w:p>
    <w:p w14:paraId="3263D506" w14:textId="77777777" w:rsidR="00844BB4" w:rsidRDefault="00844BB4" w:rsidP="00844BB4">
      <w:pPr>
        <w:pStyle w:val="NormalWeb"/>
        <w:numPr>
          <w:ilvl w:val="0"/>
          <w:numId w:val="2"/>
        </w:numPr>
        <w:spacing w:before="0" w:beforeAutospacing="0" w:after="0" w:afterAutospacing="0"/>
        <w:jc w:val="both"/>
        <w:rPr>
          <w:rFonts w:asciiTheme="minorHAnsi" w:hAnsiTheme="minorHAnsi"/>
          <w:color w:val="000000" w:themeColor="text1"/>
          <w:sz w:val="22"/>
          <w:szCs w:val="22"/>
        </w:rPr>
      </w:pPr>
      <w:r w:rsidRPr="3A403D7F">
        <w:rPr>
          <w:rFonts w:asciiTheme="minorHAnsi" w:hAnsiTheme="minorHAnsi"/>
          <w:color w:val="000000" w:themeColor="text1"/>
          <w:sz w:val="22"/>
          <w:szCs w:val="22"/>
        </w:rPr>
        <w:t>En caso de que el miembro del personal solicite una refutación del resultado de la revisión de desempeño anual, la decisión de refutación se tendrá en cuenta en la decisión de no otorgar un incremento salarial dentro del grado, o no renovar o terminar el nombramiento, cuando la no renovación o terminación de del nombramiento se está considerando por razones de desempeño.</w:t>
      </w:r>
    </w:p>
    <w:p w14:paraId="3AF00FB6" w14:textId="77777777" w:rsidR="00844BB4" w:rsidRDefault="00844BB4" w:rsidP="00844BB4">
      <w:pPr>
        <w:pStyle w:val="NormalWeb"/>
        <w:spacing w:before="0" w:beforeAutospacing="0" w:after="0" w:afterAutospacing="0"/>
        <w:ind w:left="720"/>
        <w:jc w:val="both"/>
        <w:rPr>
          <w:rFonts w:asciiTheme="minorHAnsi" w:hAnsiTheme="minorHAnsi"/>
          <w:color w:val="000000" w:themeColor="text1"/>
          <w:sz w:val="22"/>
          <w:lang w:val="es-ES_tradnl"/>
        </w:rPr>
      </w:pPr>
    </w:p>
    <w:p w14:paraId="26978C5D" w14:textId="5324ABF7" w:rsidR="00844BB4" w:rsidRPr="002E7B1F" w:rsidRDefault="00844BB4" w:rsidP="00844BB4">
      <w:pPr>
        <w:pStyle w:val="NormalWeb"/>
        <w:numPr>
          <w:ilvl w:val="0"/>
          <w:numId w:val="2"/>
        </w:numPr>
        <w:spacing w:before="0" w:beforeAutospacing="0" w:after="0" w:afterAutospacing="0"/>
        <w:jc w:val="both"/>
        <w:rPr>
          <w:rFonts w:asciiTheme="minorHAnsi" w:hAnsiTheme="minorHAnsi"/>
          <w:color w:val="000000" w:themeColor="text1"/>
          <w:sz w:val="22"/>
          <w:szCs w:val="22"/>
          <w:lang w:val="es-ES_tradnl"/>
        </w:rPr>
      </w:pPr>
      <w:r w:rsidRPr="3A403D7F">
        <w:rPr>
          <w:rFonts w:asciiTheme="minorHAnsi" w:hAnsiTheme="minorHAnsi"/>
          <w:color w:val="000000" w:themeColor="text1"/>
          <w:sz w:val="22"/>
          <w:szCs w:val="22"/>
        </w:rPr>
        <w:t xml:space="preserve">Si se debe otorgar el incremento dentro del grado en el próximo ciclo de desempeño y la fecha de vencimiento ocurre antes de la decisión sobre la revisión anual del desempeño para el ciclo de desempeño anterior (ya sea después del proceso de refutación o antes, si no hay refutación), el incremento generalmente se otorgará cuando sea debido en espera de la decisión posterior sobre la revisión anual del desempeño. Si dicha decisión confirma el desempeño </w:t>
      </w:r>
      <w:r w:rsidR="008C2F1A">
        <w:rPr>
          <w:rFonts w:asciiTheme="minorHAnsi" w:hAnsiTheme="minorHAnsi"/>
          <w:color w:val="000000" w:themeColor="text1"/>
          <w:sz w:val="22"/>
          <w:szCs w:val="22"/>
        </w:rPr>
        <w:t>cumplió</w:t>
      </w:r>
      <w:r w:rsidRPr="3A403D7F">
        <w:rPr>
          <w:rFonts w:asciiTheme="minorHAnsi" w:hAnsiTheme="minorHAnsi"/>
          <w:color w:val="000000" w:themeColor="text1"/>
          <w:sz w:val="22"/>
          <w:szCs w:val="22"/>
        </w:rPr>
        <w:t xml:space="preserve"> totalmente </w:t>
      </w:r>
      <w:r w:rsidR="008C2F1A">
        <w:rPr>
          <w:rFonts w:asciiTheme="minorHAnsi" w:hAnsiTheme="minorHAnsi"/>
          <w:color w:val="000000" w:themeColor="text1"/>
          <w:sz w:val="22"/>
          <w:szCs w:val="22"/>
        </w:rPr>
        <w:t>las expectativas de rendimient</w:t>
      </w:r>
      <w:r w:rsidRPr="3A403D7F">
        <w:rPr>
          <w:rFonts w:asciiTheme="minorHAnsi" w:hAnsiTheme="minorHAnsi"/>
          <w:color w:val="000000" w:themeColor="text1"/>
          <w:sz w:val="22"/>
          <w:szCs w:val="22"/>
        </w:rPr>
        <w:t xml:space="preserve">o, la Organización podrá recuperar el incremento retroactivo a la fecha en que se adjudicó. Si se debe otorgar el incremento dentro del grado en el próximo ciclo de desempeño y la fecha de vencimiento ocurre </w:t>
      </w:r>
      <w:r w:rsidRPr="3A403D7F">
        <w:rPr>
          <w:rFonts w:asciiTheme="minorHAnsi" w:hAnsiTheme="minorHAnsi"/>
          <w:i/>
          <w:iCs/>
          <w:color w:val="000000" w:themeColor="text1"/>
          <w:sz w:val="22"/>
          <w:szCs w:val="22"/>
        </w:rPr>
        <w:t>después</w:t>
      </w:r>
      <w:r w:rsidRPr="3A403D7F">
        <w:rPr>
          <w:rFonts w:asciiTheme="minorHAnsi" w:hAnsiTheme="minorHAnsi"/>
          <w:color w:val="000000" w:themeColor="text1"/>
          <w:sz w:val="22"/>
          <w:szCs w:val="22"/>
        </w:rPr>
        <w:t xml:space="preserve"> de la decisión sobre la revisión anual del desempeño para el ciclo de desempeño anterior (ya sea después del proceso de refutación o antes, si no hay refutación), el incremento no puede otorgarse solo en esa fecha de vencimiento.</w:t>
      </w:r>
    </w:p>
    <w:p w14:paraId="1EF09E0F" w14:textId="77777777" w:rsidR="00844BB4" w:rsidRDefault="00844BB4" w:rsidP="00844BB4">
      <w:pPr>
        <w:pStyle w:val="NormalWeb"/>
        <w:spacing w:before="0" w:beforeAutospacing="0" w:after="0" w:afterAutospacing="0"/>
        <w:ind w:left="720"/>
        <w:jc w:val="both"/>
        <w:rPr>
          <w:rFonts w:asciiTheme="minorHAnsi" w:hAnsiTheme="minorHAnsi"/>
          <w:color w:val="000000" w:themeColor="text1"/>
          <w:sz w:val="22"/>
          <w:lang w:val="es-ES_tradnl"/>
        </w:rPr>
      </w:pPr>
    </w:p>
    <w:p w14:paraId="0FEC69DD" w14:textId="3F472228" w:rsidR="00844BB4" w:rsidRPr="00621249" w:rsidRDefault="00844BB4" w:rsidP="00844BB4">
      <w:pPr>
        <w:pStyle w:val="NormalWeb"/>
        <w:numPr>
          <w:ilvl w:val="0"/>
          <w:numId w:val="2"/>
        </w:numPr>
        <w:spacing w:before="0" w:beforeAutospacing="0" w:after="0" w:afterAutospacing="0"/>
        <w:jc w:val="both"/>
        <w:rPr>
          <w:rFonts w:asciiTheme="minorHAnsi" w:hAnsiTheme="minorHAnsi"/>
          <w:color w:val="000000" w:themeColor="text1"/>
          <w:sz w:val="22"/>
          <w:szCs w:val="22"/>
        </w:rPr>
      </w:pPr>
      <w:r w:rsidRPr="3A403D7F">
        <w:rPr>
          <w:rFonts w:asciiTheme="minorHAnsi" w:hAnsiTheme="minorHAnsi"/>
          <w:color w:val="000000" w:themeColor="text1"/>
          <w:sz w:val="22"/>
          <w:szCs w:val="22"/>
        </w:rPr>
        <w:t>De conformidad con la Regla de Personal 13.</w:t>
      </w:r>
      <w:r w:rsidR="008C2F1A">
        <w:rPr>
          <w:rFonts w:asciiTheme="minorHAnsi" w:hAnsiTheme="minorHAnsi"/>
          <w:color w:val="000000" w:themeColor="text1"/>
          <w:sz w:val="22"/>
          <w:szCs w:val="22"/>
        </w:rPr>
        <w:t>2</w:t>
      </w:r>
      <w:r w:rsidRPr="3A403D7F">
        <w:rPr>
          <w:rFonts w:asciiTheme="minorHAnsi" w:hAnsiTheme="minorHAnsi"/>
          <w:color w:val="000000" w:themeColor="text1"/>
          <w:sz w:val="22"/>
          <w:szCs w:val="22"/>
        </w:rPr>
        <w:t xml:space="preserve"> (d), si las necesidades del servicio requieren la abolición de un puesto o la reducción del personal y sujeto a la disponibilidad de puestos adecuados para que sus servicios puedan ser utilizados de manera efectiva, los miembros del personal con nombramientos permanentes serán retenidos en preferencia a aquellos en todos los otros tipos de nombramientos, siempre que se preste la debida atención en todos los casos a la competencia relativa, integridad y duración del servicio. En línea con la presente Política, el desempeño satisfactorio constituirá una condición clave más.</w:t>
      </w:r>
    </w:p>
    <w:p w14:paraId="7BA5F08A" w14:textId="77777777" w:rsidR="00844BB4" w:rsidRPr="00B800B6" w:rsidRDefault="00844BB4" w:rsidP="00844BB4">
      <w:pPr>
        <w:pStyle w:val="Calibri11"/>
        <w:numPr>
          <w:ilvl w:val="0"/>
          <w:numId w:val="0"/>
        </w:numPr>
        <w:jc w:val="both"/>
        <w:rPr>
          <w:rFonts w:eastAsia="Times New Roman" w:cs="Arial"/>
          <w:color w:val="auto"/>
          <w:sz w:val="22"/>
        </w:rPr>
      </w:pPr>
      <w:bookmarkStart w:id="15" w:name="_Toc17472263"/>
      <w:r>
        <w:rPr>
          <w:rFonts w:asciiTheme="minorHAnsi" w:hAnsiTheme="minorHAnsi"/>
          <w:color w:val="auto"/>
          <w:sz w:val="22"/>
          <w:szCs w:val="22"/>
        </w:rPr>
        <w:lastRenderedPageBreak/>
        <w:t xml:space="preserve">XI. </w:t>
      </w:r>
      <w:r w:rsidRPr="00B800B6">
        <w:rPr>
          <w:color w:val="auto"/>
          <w:sz w:val="22"/>
        </w:rPr>
        <w:t>Rendición de cuentas para la gestión de actuación profesional</w:t>
      </w:r>
      <w:bookmarkEnd w:id="15"/>
    </w:p>
    <w:p w14:paraId="2809D33F" w14:textId="77777777" w:rsidR="00844BB4" w:rsidRPr="00B800B6" w:rsidRDefault="00844BB4" w:rsidP="00844BB4">
      <w:pPr>
        <w:shd w:val="clear" w:color="auto" w:fill="FFFFFF"/>
        <w:spacing w:after="0" w:line="240" w:lineRule="auto"/>
        <w:ind w:left="630" w:hanging="630"/>
        <w:jc w:val="both"/>
        <w:textAlignment w:val="top"/>
        <w:rPr>
          <w:rFonts w:eastAsia="Times New Roman" w:cs="Arial"/>
          <w:lang w:val="es-AR"/>
        </w:rPr>
      </w:pPr>
    </w:p>
    <w:p w14:paraId="1BF9EE22" w14:textId="77777777" w:rsidR="00844BB4" w:rsidRPr="00B800B6" w:rsidRDefault="00844BB4" w:rsidP="00844BB4">
      <w:pPr>
        <w:pStyle w:val="NormalWeb"/>
        <w:numPr>
          <w:ilvl w:val="0"/>
          <w:numId w:val="2"/>
        </w:numPr>
        <w:spacing w:before="0" w:beforeAutospacing="0" w:after="0" w:afterAutospacing="0"/>
        <w:jc w:val="both"/>
        <w:rPr>
          <w:rFonts w:asciiTheme="minorHAnsi" w:hAnsiTheme="minorHAnsi" w:cs="Arial"/>
          <w:sz w:val="22"/>
          <w:szCs w:val="22"/>
        </w:rPr>
      </w:pPr>
      <w:r w:rsidRPr="3A403D7F">
        <w:rPr>
          <w:rFonts w:asciiTheme="minorHAnsi" w:hAnsiTheme="minorHAnsi"/>
          <w:sz w:val="22"/>
          <w:szCs w:val="22"/>
        </w:rPr>
        <w:t xml:space="preserve">El Administrador Auxiliar del Buró de Gestión de Servicios (BMS, </w:t>
      </w:r>
      <w:r w:rsidRPr="3A403D7F">
        <w:rPr>
          <w:rFonts w:asciiTheme="minorHAnsi" w:hAnsiTheme="minorHAnsi"/>
          <w:i/>
          <w:iCs/>
          <w:sz w:val="22"/>
          <w:szCs w:val="22"/>
        </w:rPr>
        <w:t xml:space="preserve">Bureau </w:t>
      </w:r>
      <w:proofErr w:type="spellStart"/>
      <w:r w:rsidRPr="3A403D7F">
        <w:rPr>
          <w:rFonts w:asciiTheme="minorHAnsi" w:hAnsiTheme="minorHAnsi"/>
          <w:i/>
          <w:iCs/>
          <w:sz w:val="22"/>
          <w:szCs w:val="22"/>
        </w:rPr>
        <w:t>for</w:t>
      </w:r>
      <w:proofErr w:type="spellEnd"/>
      <w:r w:rsidRPr="3A403D7F">
        <w:rPr>
          <w:rFonts w:asciiTheme="minorHAnsi" w:hAnsiTheme="minorHAnsi"/>
          <w:i/>
          <w:iCs/>
          <w:sz w:val="22"/>
          <w:szCs w:val="22"/>
        </w:rPr>
        <w:t xml:space="preserve"> Management </w:t>
      </w:r>
      <w:proofErr w:type="spellStart"/>
      <w:r w:rsidRPr="3A403D7F">
        <w:rPr>
          <w:rFonts w:asciiTheme="minorHAnsi" w:hAnsiTheme="minorHAnsi"/>
          <w:i/>
          <w:iCs/>
          <w:sz w:val="22"/>
          <w:szCs w:val="22"/>
        </w:rPr>
        <w:t>Services</w:t>
      </w:r>
      <w:proofErr w:type="spellEnd"/>
      <w:r w:rsidRPr="3A403D7F">
        <w:rPr>
          <w:rFonts w:asciiTheme="minorHAnsi" w:hAnsiTheme="minorHAnsi"/>
          <w:sz w:val="22"/>
          <w:szCs w:val="22"/>
        </w:rPr>
        <w:t>, por sus siglas en inglés) tiene la autoridad general sobre las políticas y procesos de gestión de la actuación profesional dentro del PNUD.</w:t>
      </w:r>
    </w:p>
    <w:p w14:paraId="5E314473" w14:textId="77777777" w:rsidR="00844BB4" w:rsidRPr="00B800B6" w:rsidRDefault="00844BB4" w:rsidP="00844BB4">
      <w:pPr>
        <w:pStyle w:val="NormalWeb"/>
        <w:spacing w:before="0" w:beforeAutospacing="0" w:after="0" w:afterAutospacing="0"/>
        <w:ind w:left="720"/>
        <w:jc w:val="both"/>
        <w:rPr>
          <w:rFonts w:asciiTheme="minorHAnsi" w:hAnsiTheme="minorHAnsi" w:cs="Arial"/>
          <w:bCs/>
          <w:sz w:val="22"/>
          <w:szCs w:val="22"/>
        </w:rPr>
      </w:pPr>
    </w:p>
    <w:p w14:paraId="231BCF2A" w14:textId="77777777" w:rsidR="00844BB4" w:rsidRPr="00B800B6" w:rsidRDefault="00844BB4" w:rsidP="00844BB4">
      <w:pPr>
        <w:pStyle w:val="NormalWeb"/>
        <w:numPr>
          <w:ilvl w:val="0"/>
          <w:numId w:val="2"/>
        </w:numPr>
        <w:spacing w:before="0" w:beforeAutospacing="0" w:after="0" w:afterAutospacing="0"/>
        <w:jc w:val="both"/>
        <w:rPr>
          <w:rFonts w:asciiTheme="minorHAnsi" w:hAnsiTheme="minorHAnsi" w:cs="Arial"/>
          <w:sz w:val="22"/>
          <w:szCs w:val="22"/>
        </w:rPr>
      </w:pPr>
      <w:r w:rsidRPr="3A403D7F">
        <w:rPr>
          <w:rFonts w:asciiTheme="minorHAnsi" w:hAnsiTheme="minorHAnsi"/>
          <w:sz w:val="22"/>
          <w:szCs w:val="22"/>
        </w:rPr>
        <w:t>Los Directores del Buró y los Jefes de Oficina rinden cuentas sobre la gestión de la actuación profesional en sus respectivos Burós/Oficinas. Se espera que promuevan la comunicación regular entre supervisores y supervisados en sus equipos, fomenten la retroalimentación y el debate continuos, y se aseguren de que los cambios en el mandato o las prioridades del PNUD, el Buró o la Oficina se comuniquen claramente a todos los miembros del personal para garantizar la alineación.</w:t>
      </w:r>
    </w:p>
    <w:p w14:paraId="7CE73A7F" w14:textId="77777777" w:rsidR="00844BB4" w:rsidRPr="00B800B6" w:rsidRDefault="00844BB4" w:rsidP="00844BB4">
      <w:pPr>
        <w:pStyle w:val="ListParagraph"/>
        <w:jc w:val="both"/>
        <w:rPr>
          <w:rFonts w:cs="Arial"/>
          <w:bCs/>
        </w:rPr>
      </w:pPr>
    </w:p>
    <w:p w14:paraId="4DBC1BD6" w14:textId="77777777" w:rsidR="00844BB4" w:rsidRPr="00B800B6" w:rsidRDefault="00844BB4" w:rsidP="00844BB4">
      <w:pPr>
        <w:pStyle w:val="NormalWeb"/>
        <w:numPr>
          <w:ilvl w:val="0"/>
          <w:numId w:val="2"/>
        </w:numPr>
        <w:spacing w:before="0" w:beforeAutospacing="0" w:after="0" w:afterAutospacing="0"/>
        <w:jc w:val="both"/>
        <w:rPr>
          <w:rFonts w:asciiTheme="minorHAnsi" w:hAnsiTheme="minorHAnsi" w:cs="Arial"/>
          <w:sz w:val="22"/>
          <w:szCs w:val="22"/>
        </w:rPr>
      </w:pPr>
      <w:r w:rsidRPr="3A403D7F">
        <w:rPr>
          <w:rFonts w:asciiTheme="minorHAnsi" w:hAnsiTheme="minorHAnsi"/>
          <w:sz w:val="22"/>
          <w:szCs w:val="22"/>
        </w:rPr>
        <w:t xml:space="preserve">El supervisor rinde cuentas sobre la gestión de la actuación profesional en sus equipos/oficinas, ambos en términos de proceso y calidad. En particular, se espera que el supervisor realice lo siguiente: </w:t>
      </w:r>
    </w:p>
    <w:p w14:paraId="4484CAC4" w14:textId="77777777" w:rsidR="00844BB4" w:rsidRPr="00B800B6" w:rsidRDefault="00844BB4" w:rsidP="00844BB4">
      <w:pPr>
        <w:pStyle w:val="NormalWeb"/>
        <w:spacing w:before="0" w:beforeAutospacing="0" w:after="0" w:afterAutospacing="0"/>
        <w:ind w:left="720"/>
        <w:jc w:val="both"/>
        <w:rPr>
          <w:rFonts w:asciiTheme="minorHAnsi" w:hAnsiTheme="minorHAnsi" w:cs="Arial"/>
          <w:bCs/>
          <w:sz w:val="22"/>
          <w:szCs w:val="22"/>
        </w:rPr>
      </w:pPr>
    </w:p>
    <w:p w14:paraId="35639BDE" w14:textId="77777777" w:rsidR="00844BB4" w:rsidRPr="00B800B6" w:rsidRDefault="00844BB4" w:rsidP="00844BB4">
      <w:pPr>
        <w:pStyle w:val="NormalWeb"/>
        <w:numPr>
          <w:ilvl w:val="0"/>
          <w:numId w:val="3"/>
        </w:numPr>
        <w:spacing w:before="0" w:beforeAutospacing="0" w:after="0" w:afterAutospacing="0"/>
        <w:jc w:val="both"/>
        <w:rPr>
          <w:rFonts w:asciiTheme="minorHAnsi" w:hAnsiTheme="minorHAnsi" w:cs="Arial"/>
          <w:sz w:val="22"/>
          <w:szCs w:val="22"/>
        </w:rPr>
      </w:pPr>
      <w:r w:rsidRPr="3A403D7F">
        <w:rPr>
          <w:rFonts w:asciiTheme="minorHAnsi" w:hAnsiTheme="minorHAnsi"/>
          <w:sz w:val="22"/>
          <w:szCs w:val="22"/>
        </w:rPr>
        <w:t>Entable diálogos de manera regular con los supervisados sobre el trabajo y la actuación profesional; guíe y capacite a los supervisados en forma adecuada sobre la actuación profesional, el desarrollo y las opciones de desarrollo profesional;</w:t>
      </w:r>
    </w:p>
    <w:p w14:paraId="495F653F" w14:textId="77777777" w:rsidR="00844BB4" w:rsidRPr="00B800B6" w:rsidRDefault="00844BB4" w:rsidP="00844BB4">
      <w:pPr>
        <w:pStyle w:val="NormalWeb"/>
        <w:spacing w:before="0" w:beforeAutospacing="0" w:after="0" w:afterAutospacing="0"/>
        <w:ind w:left="1080"/>
        <w:jc w:val="both"/>
        <w:rPr>
          <w:rFonts w:asciiTheme="minorHAnsi" w:hAnsiTheme="minorHAnsi" w:cs="Arial"/>
          <w:bCs/>
          <w:sz w:val="22"/>
          <w:szCs w:val="22"/>
        </w:rPr>
      </w:pPr>
    </w:p>
    <w:p w14:paraId="6BBBF44E" w14:textId="77777777" w:rsidR="00844BB4" w:rsidRPr="00B800B6" w:rsidRDefault="00844BB4" w:rsidP="00844BB4">
      <w:pPr>
        <w:pStyle w:val="NormalWeb"/>
        <w:numPr>
          <w:ilvl w:val="0"/>
          <w:numId w:val="3"/>
        </w:numPr>
        <w:spacing w:before="0" w:beforeAutospacing="0" w:after="0" w:afterAutospacing="0"/>
        <w:jc w:val="both"/>
        <w:rPr>
          <w:rFonts w:asciiTheme="minorHAnsi" w:hAnsiTheme="minorHAnsi" w:cs="Arial"/>
          <w:sz w:val="22"/>
          <w:szCs w:val="22"/>
        </w:rPr>
      </w:pPr>
      <w:r w:rsidRPr="3A403D7F">
        <w:rPr>
          <w:rFonts w:asciiTheme="minorHAnsi" w:hAnsiTheme="minorHAnsi"/>
          <w:sz w:val="22"/>
          <w:szCs w:val="22"/>
        </w:rPr>
        <w:t>Garantice que cada supervisado tenga sus metas anuales de actuación profesional definidas en forma oportuna y que estén alineadas con el plan de trabajo de la oficina/equipo;</w:t>
      </w:r>
    </w:p>
    <w:p w14:paraId="24984D0C" w14:textId="77777777" w:rsidR="00844BB4" w:rsidRPr="00B800B6" w:rsidRDefault="00844BB4" w:rsidP="00844BB4">
      <w:pPr>
        <w:pStyle w:val="NormalWeb"/>
        <w:spacing w:before="0" w:beforeAutospacing="0" w:after="0" w:afterAutospacing="0"/>
        <w:ind w:left="1080"/>
        <w:jc w:val="both"/>
        <w:rPr>
          <w:rFonts w:asciiTheme="minorHAnsi" w:hAnsiTheme="minorHAnsi" w:cs="Arial"/>
          <w:bCs/>
          <w:sz w:val="22"/>
          <w:szCs w:val="22"/>
        </w:rPr>
      </w:pPr>
    </w:p>
    <w:p w14:paraId="01D090D1" w14:textId="77777777" w:rsidR="00844BB4" w:rsidRPr="00616EEA" w:rsidRDefault="00844BB4" w:rsidP="00844BB4">
      <w:pPr>
        <w:pStyle w:val="NormalWeb"/>
        <w:numPr>
          <w:ilvl w:val="0"/>
          <w:numId w:val="3"/>
        </w:numPr>
        <w:spacing w:before="0" w:beforeAutospacing="0" w:after="0" w:afterAutospacing="0"/>
        <w:jc w:val="both"/>
        <w:rPr>
          <w:rFonts w:asciiTheme="minorHAnsi" w:hAnsiTheme="minorHAnsi" w:cs="Arial"/>
          <w:bCs/>
          <w:sz w:val="22"/>
          <w:szCs w:val="22"/>
        </w:rPr>
      </w:pPr>
      <w:r w:rsidRPr="00B800B6">
        <w:rPr>
          <w:rFonts w:asciiTheme="minorHAnsi" w:hAnsiTheme="minorHAnsi"/>
          <w:bCs/>
          <w:sz w:val="22"/>
          <w:szCs w:val="22"/>
        </w:rPr>
        <w:t>Inicie las revisiones formales e informales de actuación profesional —y participe en estas—, con vistas al seguimiento del logro de metas, a la identificación de brechas y necesidades de actuación profesional y a garantizar el soporte requerido;</w:t>
      </w:r>
    </w:p>
    <w:p w14:paraId="39505208" w14:textId="77777777" w:rsidR="00844BB4" w:rsidRPr="00616EEA" w:rsidRDefault="00844BB4" w:rsidP="00844BB4">
      <w:pPr>
        <w:pStyle w:val="NormalWeb"/>
        <w:spacing w:before="0" w:beforeAutospacing="0" w:after="0" w:afterAutospacing="0"/>
        <w:ind w:left="1080"/>
        <w:jc w:val="both"/>
        <w:rPr>
          <w:rFonts w:asciiTheme="minorHAnsi" w:hAnsiTheme="minorHAnsi" w:cs="Arial"/>
          <w:bCs/>
          <w:sz w:val="22"/>
          <w:szCs w:val="22"/>
        </w:rPr>
      </w:pPr>
    </w:p>
    <w:p w14:paraId="5967C7E9" w14:textId="77777777" w:rsidR="00844BB4" w:rsidRPr="005E4984" w:rsidRDefault="00844BB4" w:rsidP="00844BB4">
      <w:pPr>
        <w:pStyle w:val="NormalWeb"/>
        <w:numPr>
          <w:ilvl w:val="0"/>
          <w:numId w:val="3"/>
        </w:numPr>
        <w:spacing w:before="0" w:beforeAutospacing="0" w:after="0" w:afterAutospacing="0"/>
        <w:jc w:val="both"/>
        <w:rPr>
          <w:rFonts w:asciiTheme="minorHAnsi" w:hAnsiTheme="minorHAnsi" w:cs="Arial"/>
          <w:bCs/>
          <w:sz w:val="22"/>
          <w:szCs w:val="22"/>
        </w:rPr>
      </w:pPr>
      <w:r w:rsidRPr="00B800B6">
        <w:rPr>
          <w:rFonts w:asciiTheme="minorHAnsi" w:hAnsiTheme="minorHAnsi"/>
          <w:bCs/>
          <w:sz w:val="22"/>
          <w:szCs w:val="22"/>
        </w:rPr>
        <w:t xml:space="preserve">Garantice que se realice una revisión de medio término obligatoria a </w:t>
      </w:r>
      <w:r>
        <w:rPr>
          <w:rFonts w:asciiTheme="minorHAnsi" w:hAnsiTheme="minorHAnsi"/>
          <w:bCs/>
          <w:sz w:val="22"/>
          <w:szCs w:val="22"/>
        </w:rPr>
        <w:t xml:space="preserve">todos los </w:t>
      </w:r>
      <w:r w:rsidRPr="00B800B6">
        <w:rPr>
          <w:rFonts w:asciiTheme="minorHAnsi" w:hAnsiTheme="minorHAnsi"/>
          <w:bCs/>
          <w:sz w:val="22"/>
          <w:szCs w:val="22"/>
        </w:rPr>
        <w:t>supervisado</w:t>
      </w:r>
      <w:r>
        <w:rPr>
          <w:rFonts w:asciiTheme="minorHAnsi" w:hAnsiTheme="minorHAnsi"/>
          <w:bCs/>
          <w:sz w:val="22"/>
          <w:szCs w:val="22"/>
        </w:rPr>
        <w:t>s</w:t>
      </w:r>
      <w:r w:rsidRPr="00B800B6">
        <w:rPr>
          <w:rFonts w:asciiTheme="minorHAnsi" w:hAnsiTheme="minorHAnsi"/>
          <w:bCs/>
          <w:sz w:val="22"/>
          <w:szCs w:val="22"/>
        </w:rPr>
        <w:t>;</w:t>
      </w:r>
    </w:p>
    <w:p w14:paraId="7D6D1FAA" w14:textId="77777777" w:rsidR="00844BB4" w:rsidRPr="00B800B6" w:rsidRDefault="00844BB4" w:rsidP="00844BB4">
      <w:pPr>
        <w:pStyle w:val="NormalWeb"/>
        <w:spacing w:before="0" w:beforeAutospacing="0" w:after="0" w:afterAutospacing="0"/>
        <w:ind w:left="1080"/>
        <w:jc w:val="both"/>
        <w:rPr>
          <w:rFonts w:asciiTheme="minorHAnsi" w:hAnsiTheme="minorHAnsi" w:cs="Arial"/>
          <w:bCs/>
          <w:sz w:val="22"/>
          <w:szCs w:val="22"/>
        </w:rPr>
      </w:pPr>
    </w:p>
    <w:p w14:paraId="5E64BDC8" w14:textId="77777777" w:rsidR="00844BB4" w:rsidRPr="005E4984" w:rsidRDefault="00844BB4" w:rsidP="00844BB4">
      <w:pPr>
        <w:pStyle w:val="NormalWeb"/>
        <w:numPr>
          <w:ilvl w:val="0"/>
          <w:numId w:val="3"/>
        </w:numPr>
        <w:spacing w:before="0" w:beforeAutospacing="0" w:after="0" w:afterAutospacing="0"/>
        <w:jc w:val="both"/>
        <w:rPr>
          <w:rFonts w:asciiTheme="minorHAnsi" w:hAnsiTheme="minorHAnsi" w:cs="Arial"/>
          <w:sz w:val="22"/>
          <w:szCs w:val="22"/>
        </w:rPr>
      </w:pPr>
      <w:r w:rsidRPr="3A403D7F">
        <w:rPr>
          <w:rFonts w:asciiTheme="minorHAnsi" w:hAnsiTheme="minorHAnsi"/>
          <w:sz w:val="22"/>
          <w:szCs w:val="22"/>
        </w:rPr>
        <w:t>Apoye la implementación de los planes de aprendizaje y desarrollo de sus supervisados y asegure su alineación apropiada con los requisitos de los trabajos actuales de los supervisados, así como sus aspiraciones de desarrollo profesional, oportunidades potenciales y necesidades;</w:t>
      </w:r>
    </w:p>
    <w:p w14:paraId="59D199C4" w14:textId="77777777" w:rsidR="00844BB4" w:rsidRPr="00B800B6" w:rsidRDefault="00844BB4" w:rsidP="00844BB4">
      <w:pPr>
        <w:pStyle w:val="NormalWeb"/>
        <w:spacing w:before="0" w:beforeAutospacing="0" w:after="0" w:afterAutospacing="0"/>
        <w:ind w:left="1080"/>
        <w:jc w:val="both"/>
        <w:rPr>
          <w:rFonts w:asciiTheme="minorHAnsi" w:hAnsiTheme="minorHAnsi" w:cs="Arial"/>
          <w:bCs/>
          <w:sz w:val="22"/>
          <w:szCs w:val="22"/>
        </w:rPr>
      </w:pPr>
    </w:p>
    <w:p w14:paraId="5904D48F" w14:textId="77777777" w:rsidR="00844BB4" w:rsidRPr="00B800B6" w:rsidRDefault="00844BB4" w:rsidP="00844BB4">
      <w:pPr>
        <w:pStyle w:val="NormalWeb"/>
        <w:numPr>
          <w:ilvl w:val="0"/>
          <w:numId w:val="3"/>
        </w:numPr>
        <w:spacing w:before="0" w:beforeAutospacing="0" w:after="0" w:afterAutospacing="0"/>
        <w:jc w:val="both"/>
        <w:rPr>
          <w:rFonts w:asciiTheme="minorHAnsi" w:hAnsiTheme="minorHAnsi" w:cs="Arial"/>
          <w:sz w:val="22"/>
          <w:szCs w:val="22"/>
        </w:rPr>
      </w:pPr>
      <w:r w:rsidRPr="3A403D7F">
        <w:rPr>
          <w:rFonts w:asciiTheme="minorHAnsi" w:hAnsiTheme="minorHAnsi"/>
          <w:sz w:val="22"/>
          <w:szCs w:val="22"/>
        </w:rPr>
        <w:t>Complete puntualmente las revisiones obligatorias anuales de desempeño para todos los supervisados en su equipo;</w:t>
      </w:r>
    </w:p>
    <w:p w14:paraId="295B626B" w14:textId="77777777" w:rsidR="00844BB4" w:rsidRPr="00B800B6" w:rsidRDefault="00844BB4" w:rsidP="00844BB4">
      <w:pPr>
        <w:pStyle w:val="NormalWeb"/>
        <w:spacing w:before="0" w:beforeAutospacing="0" w:after="0" w:afterAutospacing="0"/>
        <w:ind w:left="1080"/>
        <w:jc w:val="both"/>
        <w:rPr>
          <w:rFonts w:asciiTheme="minorHAnsi" w:hAnsiTheme="minorHAnsi" w:cs="Arial"/>
          <w:bCs/>
          <w:sz w:val="22"/>
          <w:szCs w:val="22"/>
        </w:rPr>
      </w:pPr>
    </w:p>
    <w:p w14:paraId="31DB6F00" w14:textId="77777777" w:rsidR="00844BB4" w:rsidRPr="00B800B6" w:rsidRDefault="00844BB4" w:rsidP="00844BB4">
      <w:pPr>
        <w:pStyle w:val="NormalWeb"/>
        <w:numPr>
          <w:ilvl w:val="0"/>
          <w:numId w:val="3"/>
        </w:numPr>
        <w:spacing w:before="0" w:beforeAutospacing="0" w:after="0" w:afterAutospacing="0"/>
        <w:jc w:val="both"/>
        <w:rPr>
          <w:rFonts w:asciiTheme="minorHAnsi" w:hAnsiTheme="minorHAnsi" w:cs="Arial"/>
          <w:bCs/>
          <w:sz w:val="22"/>
          <w:szCs w:val="22"/>
        </w:rPr>
      </w:pPr>
      <w:r w:rsidRPr="00B800B6">
        <w:rPr>
          <w:rFonts w:asciiTheme="minorHAnsi" w:hAnsiTheme="minorHAnsi"/>
          <w:bCs/>
          <w:sz w:val="22"/>
          <w:szCs w:val="22"/>
        </w:rPr>
        <w:t xml:space="preserve">Garantice el desarrollo de </w:t>
      </w:r>
      <w:r>
        <w:rPr>
          <w:rFonts w:asciiTheme="minorHAnsi" w:hAnsiTheme="minorHAnsi"/>
          <w:bCs/>
          <w:sz w:val="22"/>
          <w:szCs w:val="22"/>
        </w:rPr>
        <w:t>PIP(s)</w:t>
      </w:r>
      <w:r w:rsidRPr="00B800B6">
        <w:rPr>
          <w:rFonts w:asciiTheme="minorHAnsi" w:hAnsiTheme="minorHAnsi"/>
          <w:bCs/>
          <w:sz w:val="22"/>
          <w:szCs w:val="22"/>
        </w:rPr>
        <w:t xml:space="preserve"> si es necesario y apoye su implementación;</w:t>
      </w:r>
    </w:p>
    <w:p w14:paraId="4A3E1B75" w14:textId="77777777" w:rsidR="00844BB4" w:rsidRPr="00B800B6" w:rsidRDefault="00844BB4" w:rsidP="00844BB4">
      <w:pPr>
        <w:pStyle w:val="NormalWeb"/>
        <w:spacing w:before="0" w:beforeAutospacing="0" w:after="0" w:afterAutospacing="0"/>
        <w:ind w:left="1080"/>
        <w:jc w:val="both"/>
        <w:rPr>
          <w:rFonts w:asciiTheme="minorHAnsi" w:hAnsiTheme="minorHAnsi" w:cs="Arial"/>
          <w:bCs/>
          <w:sz w:val="22"/>
          <w:szCs w:val="22"/>
        </w:rPr>
      </w:pPr>
    </w:p>
    <w:p w14:paraId="4BB023C8" w14:textId="77777777" w:rsidR="00844BB4" w:rsidRPr="00B800B6" w:rsidRDefault="00844BB4" w:rsidP="00844BB4">
      <w:pPr>
        <w:pStyle w:val="NormalWeb"/>
        <w:numPr>
          <w:ilvl w:val="0"/>
          <w:numId w:val="3"/>
        </w:numPr>
        <w:spacing w:before="0" w:beforeAutospacing="0" w:after="0" w:afterAutospacing="0"/>
        <w:jc w:val="both"/>
        <w:rPr>
          <w:rFonts w:asciiTheme="minorHAnsi" w:hAnsiTheme="minorHAnsi" w:cs="Arial"/>
          <w:sz w:val="22"/>
          <w:szCs w:val="22"/>
        </w:rPr>
      </w:pPr>
      <w:r w:rsidRPr="3A403D7F">
        <w:rPr>
          <w:rFonts w:asciiTheme="minorHAnsi" w:hAnsiTheme="minorHAnsi"/>
          <w:sz w:val="22"/>
          <w:szCs w:val="22"/>
        </w:rPr>
        <w:t>Garantice que los recursos y las herramientas a disposición del supervisado sean proporcionales a las metas y los resultados que se deben lograr y a otras expectativas, de acuerdo con la descripción del trabajo; garantice que el supervisado tenga acceso a los recursos requeridos de aprendizaje y capacitación.</w:t>
      </w:r>
    </w:p>
    <w:p w14:paraId="3F59860D" w14:textId="77777777" w:rsidR="00844BB4" w:rsidRPr="00B800B6" w:rsidRDefault="00844BB4" w:rsidP="00844BB4">
      <w:pPr>
        <w:pStyle w:val="NormalWeb"/>
        <w:spacing w:before="0" w:beforeAutospacing="0" w:after="0" w:afterAutospacing="0"/>
        <w:ind w:left="1080"/>
        <w:jc w:val="both"/>
        <w:rPr>
          <w:rFonts w:asciiTheme="minorHAnsi" w:hAnsiTheme="minorHAnsi" w:cs="Arial"/>
          <w:bCs/>
          <w:sz w:val="22"/>
          <w:szCs w:val="22"/>
        </w:rPr>
      </w:pPr>
    </w:p>
    <w:p w14:paraId="687864C1" w14:textId="77777777" w:rsidR="00844BB4" w:rsidRPr="00487997" w:rsidRDefault="00844BB4" w:rsidP="00844BB4">
      <w:pPr>
        <w:pStyle w:val="NormalWeb"/>
        <w:numPr>
          <w:ilvl w:val="0"/>
          <w:numId w:val="3"/>
        </w:numPr>
        <w:spacing w:before="0" w:beforeAutospacing="0" w:after="0" w:afterAutospacing="0"/>
        <w:jc w:val="both"/>
        <w:rPr>
          <w:rFonts w:asciiTheme="minorHAnsi" w:hAnsiTheme="minorHAnsi" w:cs="Arial"/>
          <w:sz w:val="22"/>
          <w:szCs w:val="22"/>
        </w:rPr>
      </w:pPr>
      <w:r w:rsidRPr="3A403D7F">
        <w:rPr>
          <w:rFonts w:asciiTheme="minorHAnsi" w:hAnsiTheme="minorHAnsi"/>
          <w:sz w:val="22"/>
          <w:szCs w:val="22"/>
        </w:rPr>
        <w:lastRenderedPageBreak/>
        <w:t>Promueva y apoye activamente un entorno de trabajo inclusivo, respetuoso, psicológicamente seguro y propicio que fomente la comunicación abierta sobre la actuación profesional y los problemas relacionados con el trabajo.</w:t>
      </w:r>
    </w:p>
    <w:p w14:paraId="6DBE3D9E" w14:textId="77777777" w:rsidR="00844BB4" w:rsidRPr="005F639D" w:rsidRDefault="00844BB4" w:rsidP="00844BB4">
      <w:pPr>
        <w:pStyle w:val="NormalWeb"/>
        <w:spacing w:before="0" w:beforeAutospacing="0" w:after="0" w:afterAutospacing="0"/>
        <w:ind w:left="1080"/>
        <w:jc w:val="both"/>
        <w:rPr>
          <w:rFonts w:asciiTheme="minorHAnsi" w:hAnsiTheme="minorHAnsi" w:cs="Arial"/>
          <w:bCs/>
          <w:sz w:val="22"/>
          <w:szCs w:val="22"/>
        </w:rPr>
      </w:pPr>
    </w:p>
    <w:p w14:paraId="364EB9C1" w14:textId="77777777" w:rsidR="00844BB4" w:rsidRPr="00B800B6" w:rsidRDefault="00844BB4" w:rsidP="00844BB4">
      <w:pPr>
        <w:pStyle w:val="NormalWeb"/>
        <w:numPr>
          <w:ilvl w:val="0"/>
          <w:numId w:val="2"/>
        </w:numPr>
        <w:spacing w:before="0" w:beforeAutospacing="0" w:after="0" w:afterAutospacing="0"/>
        <w:jc w:val="both"/>
        <w:rPr>
          <w:rFonts w:asciiTheme="minorHAnsi" w:hAnsiTheme="minorHAnsi" w:cs="Arial"/>
          <w:sz w:val="22"/>
          <w:szCs w:val="22"/>
        </w:rPr>
      </w:pPr>
      <w:r w:rsidRPr="3A403D7F">
        <w:rPr>
          <w:rFonts w:asciiTheme="minorHAnsi" w:hAnsiTheme="minorHAnsi"/>
          <w:sz w:val="22"/>
          <w:szCs w:val="22"/>
        </w:rPr>
        <w:t>El supervisado debería:</w:t>
      </w:r>
    </w:p>
    <w:p w14:paraId="0538F590" w14:textId="77777777" w:rsidR="00844BB4" w:rsidRPr="00B800B6" w:rsidRDefault="00844BB4" w:rsidP="00844BB4">
      <w:pPr>
        <w:pStyle w:val="NormalWeb"/>
        <w:spacing w:before="0" w:beforeAutospacing="0" w:after="0" w:afterAutospacing="0"/>
        <w:ind w:left="1080"/>
        <w:jc w:val="both"/>
        <w:rPr>
          <w:rFonts w:asciiTheme="minorHAnsi" w:hAnsiTheme="minorHAnsi" w:cs="Arial"/>
          <w:bCs/>
          <w:sz w:val="22"/>
          <w:szCs w:val="22"/>
        </w:rPr>
      </w:pPr>
    </w:p>
    <w:p w14:paraId="75313D9F" w14:textId="77777777" w:rsidR="00844BB4" w:rsidRPr="00B800B6" w:rsidRDefault="00844BB4" w:rsidP="00844BB4">
      <w:pPr>
        <w:pStyle w:val="NormalWeb"/>
        <w:numPr>
          <w:ilvl w:val="0"/>
          <w:numId w:val="4"/>
        </w:numPr>
        <w:spacing w:before="0" w:beforeAutospacing="0" w:after="0" w:afterAutospacing="0"/>
        <w:jc w:val="both"/>
        <w:rPr>
          <w:rFonts w:asciiTheme="minorHAnsi" w:hAnsiTheme="minorHAnsi" w:cs="Arial"/>
          <w:sz w:val="22"/>
          <w:szCs w:val="22"/>
        </w:rPr>
      </w:pPr>
      <w:r w:rsidRPr="3A403D7F">
        <w:rPr>
          <w:rFonts w:asciiTheme="minorHAnsi" w:hAnsiTheme="minorHAnsi"/>
          <w:sz w:val="22"/>
          <w:szCs w:val="22"/>
        </w:rPr>
        <w:t>Entablar diálogos de manera regular con el supervisor sobre el trabajo y la actuación profesional; buscar proactivamente el apoyo y la orientación requeridas para el logro exitoso de las metas y los resultados;</w:t>
      </w:r>
    </w:p>
    <w:p w14:paraId="7D15F252" w14:textId="77777777" w:rsidR="00844BB4" w:rsidRPr="00B800B6" w:rsidRDefault="00844BB4" w:rsidP="00844BB4">
      <w:pPr>
        <w:pStyle w:val="NormalWeb"/>
        <w:spacing w:before="0" w:beforeAutospacing="0" w:after="0" w:afterAutospacing="0"/>
        <w:ind w:left="1080"/>
        <w:jc w:val="both"/>
        <w:rPr>
          <w:rFonts w:asciiTheme="minorHAnsi" w:hAnsiTheme="minorHAnsi" w:cs="Arial"/>
          <w:bCs/>
          <w:sz w:val="22"/>
          <w:szCs w:val="22"/>
        </w:rPr>
      </w:pPr>
    </w:p>
    <w:p w14:paraId="4DFE33D7" w14:textId="77777777" w:rsidR="00844BB4" w:rsidRPr="00B800B6" w:rsidRDefault="00844BB4" w:rsidP="00844BB4">
      <w:pPr>
        <w:pStyle w:val="NormalWeb"/>
        <w:numPr>
          <w:ilvl w:val="0"/>
          <w:numId w:val="4"/>
        </w:numPr>
        <w:spacing w:before="0" w:beforeAutospacing="0" w:after="0" w:afterAutospacing="0"/>
        <w:jc w:val="both"/>
        <w:rPr>
          <w:rFonts w:asciiTheme="minorHAnsi" w:hAnsiTheme="minorHAnsi" w:cs="Arial"/>
          <w:sz w:val="22"/>
          <w:szCs w:val="22"/>
        </w:rPr>
      </w:pPr>
      <w:r w:rsidRPr="3A403D7F">
        <w:rPr>
          <w:rFonts w:asciiTheme="minorHAnsi" w:hAnsiTheme="minorHAnsi"/>
          <w:sz w:val="22"/>
          <w:szCs w:val="22"/>
        </w:rPr>
        <w:t>Debatir con el supervisor y redactar, en forma oportuna, sus metas anuales de actuación profesional alineadas con el plan de trabajo del equipo/oficina;</w:t>
      </w:r>
    </w:p>
    <w:p w14:paraId="2C17A948" w14:textId="77777777" w:rsidR="00844BB4" w:rsidRPr="00B800B6" w:rsidRDefault="00844BB4" w:rsidP="00844BB4">
      <w:pPr>
        <w:pStyle w:val="NormalWeb"/>
        <w:spacing w:before="0" w:beforeAutospacing="0" w:after="0" w:afterAutospacing="0"/>
        <w:ind w:left="1080"/>
        <w:jc w:val="both"/>
        <w:rPr>
          <w:rFonts w:asciiTheme="minorHAnsi" w:hAnsiTheme="minorHAnsi" w:cs="Arial"/>
          <w:bCs/>
          <w:sz w:val="22"/>
          <w:szCs w:val="22"/>
        </w:rPr>
      </w:pPr>
    </w:p>
    <w:p w14:paraId="22C5F165" w14:textId="77777777" w:rsidR="00844BB4" w:rsidRPr="00B800B6" w:rsidRDefault="00844BB4" w:rsidP="00844BB4">
      <w:pPr>
        <w:pStyle w:val="NormalWeb"/>
        <w:numPr>
          <w:ilvl w:val="0"/>
          <w:numId w:val="4"/>
        </w:numPr>
        <w:spacing w:before="0" w:beforeAutospacing="0" w:after="0" w:afterAutospacing="0"/>
        <w:jc w:val="both"/>
        <w:rPr>
          <w:rFonts w:asciiTheme="minorHAnsi" w:hAnsiTheme="minorHAnsi" w:cs="Arial"/>
          <w:sz w:val="22"/>
          <w:szCs w:val="22"/>
        </w:rPr>
      </w:pPr>
      <w:r w:rsidRPr="3A403D7F">
        <w:rPr>
          <w:rFonts w:asciiTheme="minorHAnsi" w:hAnsiTheme="minorHAnsi"/>
          <w:sz w:val="22"/>
          <w:szCs w:val="22"/>
        </w:rPr>
        <w:t xml:space="preserve">Participar y proporcionar la información requerida para diversos debates sobre la actuación profesional formales e informales y revisiones, incluida la redacción de borradores sobre la declaración de los logros anuales y revisiones de reconocimiento; </w:t>
      </w:r>
    </w:p>
    <w:p w14:paraId="1ECA790C" w14:textId="77777777" w:rsidR="00844BB4" w:rsidRPr="00B800B6" w:rsidRDefault="00844BB4" w:rsidP="00844BB4">
      <w:pPr>
        <w:pStyle w:val="NormalWeb"/>
        <w:spacing w:before="0" w:beforeAutospacing="0" w:after="0" w:afterAutospacing="0"/>
        <w:ind w:left="1080"/>
        <w:jc w:val="both"/>
        <w:rPr>
          <w:rFonts w:asciiTheme="minorHAnsi" w:hAnsiTheme="minorHAnsi" w:cs="Arial"/>
          <w:bCs/>
          <w:sz w:val="22"/>
          <w:szCs w:val="22"/>
        </w:rPr>
      </w:pPr>
    </w:p>
    <w:p w14:paraId="58929487" w14:textId="77777777" w:rsidR="00844BB4" w:rsidRPr="00B800B6" w:rsidRDefault="00844BB4" w:rsidP="00844BB4">
      <w:pPr>
        <w:pStyle w:val="NormalWeb"/>
        <w:numPr>
          <w:ilvl w:val="0"/>
          <w:numId w:val="4"/>
        </w:numPr>
        <w:spacing w:before="0" w:beforeAutospacing="0" w:after="0" w:afterAutospacing="0"/>
        <w:jc w:val="both"/>
        <w:rPr>
          <w:rFonts w:asciiTheme="minorHAnsi" w:hAnsiTheme="minorHAnsi" w:cs="Arial"/>
          <w:sz w:val="22"/>
          <w:szCs w:val="22"/>
        </w:rPr>
      </w:pPr>
      <w:r w:rsidRPr="3A403D7F">
        <w:rPr>
          <w:rFonts w:asciiTheme="minorHAnsi" w:hAnsiTheme="minorHAnsi"/>
          <w:sz w:val="22"/>
          <w:szCs w:val="22"/>
        </w:rPr>
        <w:t>Aceptar las opiniones y hacer un esfuerzo activo para abordar las cuestiones planteadas, según sea necesario;</w:t>
      </w:r>
    </w:p>
    <w:p w14:paraId="0A58F0B6" w14:textId="77777777" w:rsidR="00844BB4" w:rsidRPr="00B800B6" w:rsidRDefault="00844BB4" w:rsidP="00844BB4">
      <w:pPr>
        <w:pStyle w:val="NormalWeb"/>
        <w:spacing w:before="0" w:beforeAutospacing="0" w:after="0" w:afterAutospacing="0"/>
        <w:ind w:left="1080"/>
        <w:jc w:val="both"/>
        <w:rPr>
          <w:rFonts w:asciiTheme="minorHAnsi" w:hAnsiTheme="minorHAnsi" w:cs="Arial"/>
          <w:bCs/>
          <w:sz w:val="22"/>
          <w:szCs w:val="22"/>
        </w:rPr>
      </w:pPr>
    </w:p>
    <w:p w14:paraId="11173EA7" w14:textId="149B03D7" w:rsidR="00844BB4" w:rsidRPr="00B800B6" w:rsidRDefault="00844BB4" w:rsidP="00844BB4">
      <w:pPr>
        <w:pStyle w:val="NormalWeb"/>
        <w:numPr>
          <w:ilvl w:val="0"/>
          <w:numId w:val="4"/>
        </w:numPr>
        <w:spacing w:before="0" w:beforeAutospacing="0" w:after="0" w:afterAutospacing="0"/>
        <w:jc w:val="both"/>
        <w:rPr>
          <w:rFonts w:asciiTheme="minorHAnsi" w:hAnsiTheme="minorHAnsi" w:cs="Arial"/>
          <w:sz w:val="22"/>
          <w:szCs w:val="22"/>
        </w:rPr>
      </w:pPr>
      <w:r w:rsidRPr="3A403D7F">
        <w:rPr>
          <w:rFonts w:asciiTheme="minorHAnsi" w:hAnsiTheme="minorHAnsi"/>
          <w:sz w:val="22"/>
          <w:szCs w:val="22"/>
        </w:rPr>
        <w:t xml:space="preserve">Implementar un </w:t>
      </w:r>
      <w:hyperlink r:id="rId21">
        <w:r w:rsidRPr="3A403D7F">
          <w:rPr>
            <w:rStyle w:val="Hyperlink"/>
            <w:rFonts w:asciiTheme="minorHAnsi" w:hAnsiTheme="minorHAnsi"/>
            <w:sz w:val="22"/>
            <w:szCs w:val="22"/>
          </w:rPr>
          <w:t>Plan de Mejora del Desempeño</w:t>
        </w:r>
      </w:hyperlink>
      <w:r w:rsidR="00D20DBC">
        <w:rPr>
          <w:rStyle w:val="Hyperlink"/>
          <w:rFonts w:asciiTheme="minorHAnsi" w:hAnsiTheme="minorHAnsi"/>
          <w:sz w:val="22"/>
          <w:szCs w:val="22"/>
        </w:rPr>
        <w:t xml:space="preserve"> (en inglés)</w:t>
      </w:r>
      <w:r w:rsidRPr="3A403D7F">
        <w:rPr>
          <w:rFonts w:asciiTheme="minorHAnsi" w:hAnsiTheme="minorHAnsi"/>
          <w:sz w:val="22"/>
          <w:szCs w:val="22"/>
        </w:rPr>
        <w:t>, si es necesario;</w:t>
      </w:r>
    </w:p>
    <w:p w14:paraId="43CB398D" w14:textId="77777777" w:rsidR="00844BB4" w:rsidRPr="00B800B6" w:rsidRDefault="00844BB4" w:rsidP="00844BB4">
      <w:pPr>
        <w:pStyle w:val="NormalWeb"/>
        <w:spacing w:before="0" w:beforeAutospacing="0" w:after="0" w:afterAutospacing="0"/>
        <w:ind w:left="1080"/>
        <w:jc w:val="both"/>
        <w:rPr>
          <w:rFonts w:asciiTheme="minorHAnsi" w:hAnsiTheme="minorHAnsi" w:cs="Arial"/>
          <w:bCs/>
          <w:sz w:val="22"/>
          <w:szCs w:val="22"/>
        </w:rPr>
      </w:pPr>
    </w:p>
    <w:p w14:paraId="666BA87E" w14:textId="77777777" w:rsidR="00844BB4" w:rsidRPr="00B800B6" w:rsidRDefault="00844BB4" w:rsidP="00844BB4">
      <w:pPr>
        <w:pStyle w:val="NormalWeb"/>
        <w:numPr>
          <w:ilvl w:val="0"/>
          <w:numId w:val="4"/>
        </w:numPr>
        <w:spacing w:before="0" w:beforeAutospacing="0" w:after="0" w:afterAutospacing="0"/>
        <w:jc w:val="both"/>
        <w:rPr>
          <w:rFonts w:asciiTheme="minorHAnsi" w:hAnsiTheme="minorHAnsi" w:cs="Arial"/>
          <w:sz w:val="22"/>
          <w:szCs w:val="22"/>
        </w:rPr>
      </w:pPr>
      <w:r w:rsidRPr="3A403D7F">
        <w:rPr>
          <w:rFonts w:asciiTheme="minorHAnsi" w:hAnsiTheme="minorHAnsi"/>
          <w:sz w:val="22"/>
          <w:szCs w:val="22"/>
        </w:rPr>
        <w:t xml:space="preserve">hacerse cargo de su desarrollo y, como tal, formular e implementar planes y metas de desarrollo y aprendizaje. </w:t>
      </w:r>
    </w:p>
    <w:p w14:paraId="4B2BD48C" w14:textId="77777777" w:rsidR="00844BB4" w:rsidRPr="00B800B6" w:rsidRDefault="00844BB4" w:rsidP="00844BB4">
      <w:pPr>
        <w:pStyle w:val="NormalWeb"/>
        <w:spacing w:before="0" w:beforeAutospacing="0" w:after="0" w:afterAutospacing="0"/>
        <w:ind w:left="1080"/>
        <w:jc w:val="both"/>
        <w:rPr>
          <w:rFonts w:asciiTheme="minorHAnsi" w:hAnsiTheme="minorHAnsi" w:cs="Arial"/>
          <w:bCs/>
          <w:sz w:val="22"/>
          <w:szCs w:val="22"/>
        </w:rPr>
      </w:pPr>
    </w:p>
    <w:p w14:paraId="6B85D27A" w14:textId="77777777" w:rsidR="00844BB4" w:rsidRPr="009444D6" w:rsidRDefault="00844BB4" w:rsidP="00844BB4">
      <w:pPr>
        <w:pStyle w:val="NormalWeb"/>
        <w:numPr>
          <w:ilvl w:val="0"/>
          <w:numId w:val="2"/>
        </w:numPr>
        <w:spacing w:before="0" w:beforeAutospacing="0" w:after="0" w:afterAutospacing="0"/>
        <w:jc w:val="both"/>
        <w:rPr>
          <w:rFonts w:asciiTheme="minorHAnsi" w:hAnsiTheme="minorHAnsi" w:cs="Arial"/>
          <w:sz w:val="22"/>
          <w:szCs w:val="22"/>
        </w:rPr>
      </w:pPr>
      <w:r w:rsidRPr="3A403D7F">
        <w:rPr>
          <w:rFonts w:asciiTheme="minorHAnsi" w:hAnsiTheme="minorHAnsi"/>
          <w:sz w:val="22"/>
          <w:szCs w:val="22"/>
        </w:rPr>
        <w:t>A menos que existan razones imperiosas fuera del control del supervisor o supervisado, el incumplimiento de las obligaciones anteriores debe reflejarse en la revisión del desempeño del supervisor y / o del supervisado.</w:t>
      </w:r>
    </w:p>
    <w:p w14:paraId="07E88770" w14:textId="77777777" w:rsidR="00844BB4" w:rsidRPr="009444D6" w:rsidRDefault="00844BB4" w:rsidP="00844BB4">
      <w:pPr>
        <w:pStyle w:val="NormalWeb"/>
        <w:spacing w:before="0" w:beforeAutospacing="0" w:after="0" w:afterAutospacing="0"/>
        <w:ind w:left="720"/>
        <w:jc w:val="both"/>
        <w:rPr>
          <w:rFonts w:asciiTheme="minorHAnsi" w:hAnsiTheme="minorHAnsi" w:cs="Arial"/>
          <w:bCs/>
          <w:sz w:val="22"/>
          <w:szCs w:val="22"/>
        </w:rPr>
      </w:pPr>
    </w:p>
    <w:p w14:paraId="7EA08390" w14:textId="77777777" w:rsidR="00844BB4" w:rsidRPr="00B800B6" w:rsidRDefault="00844BB4" w:rsidP="00844BB4">
      <w:pPr>
        <w:pStyle w:val="NormalWeb"/>
        <w:numPr>
          <w:ilvl w:val="0"/>
          <w:numId w:val="2"/>
        </w:numPr>
        <w:spacing w:before="0" w:beforeAutospacing="0" w:after="0" w:afterAutospacing="0"/>
        <w:jc w:val="both"/>
        <w:rPr>
          <w:rFonts w:asciiTheme="minorHAnsi" w:hAnsiTheme="minorHAnsi" w:cs="Arial"/>
          <w:sz w:val="22"/>
          <w:szCs w:val="22"/>
        </w:rPr>
      </w:pPr>
      <w:r w:rsidRPr="3A403D7F">
        <w:rPr>
          <w:rFonts w:asciiTheme="minorHAnsi" w:hAnsiTheme="minorHAnsi"/>
          <w:sz w:val="22"/>
          <w:szCs w:val="22"/>
        </w:rPr>
        <w:t>Los cronogramas para la finalización de las etapas de gestión de actuación profesional para el miembro de personal con ausencia extendida (por ejemplo, miembro de personal con licencia de enfermedad extendida o con licencia de maternidad) se ajustarán como sea necesario.</w:t>
      </w:r>
    </w:p>
    <w:p w14:paraId="6EE42E23" w14:textId="77777777" w:rsidR="00844BB4" w:rsidRPr="00B800B6" w:rsidRDefault="00844BB4" w:rsidP="00844BB4">
      <w:pPr>
        <w:pStyle w:val="NormalWeb"/>
        <w:spacing w:before="0" w:beforeAutospacing="0" w:after="0" w:afterAutospacing="0"/>
        <w:ind w:left="720"/>
        <w:jc w:val="both"/>
        <w:rPr>
          <w:rFonts w:asciiTheme="minorHAnsi" w:hAnsiTheme="minorHAnsi" w:cs="Arial"/>
          <w:bCs/>
          <w:sz w:val="22"/>
          <w:szCs w:val="22"/>
        </w:rPr>
      </w:pPr>
    </w:p>
    <w:p w14:paraId="42CAD440" w14:textId="77777777" w:rsidR="00844BB4" w:rsidRPr="00B800B6" w:rsidRDefault="00844BB4" w:rsidP="00844BB4">
      <w:pPr>
        <w:pStyle w:val="Calibri11"/>
        <w:numPr>
          <w:ilvl w:val="0"/>
          <w:numId w:val="0"/>
        </w:numPr>
        <w:jc w:val="both"/>
        <w:rPr>
          <w:rFonts w:eastAsia="Times New Roman" w:cs="Arial"/>
          <w:color w:val="auto"/>
          <w:sz w:val="22"/>
        </w:rPr>
      </w:pPr>
      <w:bookmarkStart w:id="16" w:name="_Toc17472264"/>
      <w:r>
        <w:rPr>
          <w:rFonts w:asciiTheme="minorHAnsi" w:hAnsiTheme="minorHAnsi"/>
          <w:color w:val="auto"/>
          <w:sz w:val="22"/>
          <w:szCs w:val="22"/>
        </w:rPr>
        <w:t xml:space="preserve">XII. </w:t>
      </w:r>
      <w:r w:rsidRPr="00B800B6">
        <w:rPr>
          <w:color w:val="auto"/>
          <w:sz w:val="22"/>
        </w:rPr>
        <w:t>Documentación de la actuación profesional</w:t>
      </w:r>
      <w:bookmarkEnd w:id="16"/>
    </w:p>
    <w:p w14:paraId="7A3D6580" w14:textId="77777777" w:rsidR="00844BB4" w:rsidRPr="00832273" w:rsidRDefault="00844BB4" w:rsidP="00844BB4">
      <w:pPr>
        <w:shd w:val="clear" w:color="auto" w:fill="FFFFFF"/>
        <w:spacing w:after="0" w:line="240" w:lineRule="auto"/>
        <w:ind w:left="630" w:hanging="630"/>
        <w:jc w:val="both"/>
        <w:textAlignment w:val="top"/>
        <w:rPr>
          <w:rFonts w:eastAsia="Times New Roman" w:cs="Arial"/>
          <w:lang w:val="es-ES_tradnl"/>
        </w:rPr>
      </w:pPr>
    </w:p>
    <w:p w14:paraId="206BDFEE" w14:textId="77777777" w:rsidR="00844BB4" w:rsidRPr="00B800B6" w:rsidRDefault="00844BB4" w:rsidP="00844BB4">
      <w:pPr>
        <w:pStyle w:val="ListParagraph"/>
        <w:numPr>
          <w:ilvl w:val="0"/>
          <w:numId w:val="2"/>
        </w:numPr>
        <w:shd w:val="clear" w:color="auto" w:fill="FFFFFF"/>
        <w:spacing w:after="100" w:line="240" w:lineRule="auto"/>
        <w:jc w:val="both"/>
        <w:textAlignment w:val="top"/>
        <w:rPr>
          <w:rFonts w:eastAsia="Times New Roman" w:cs="Arial"/>
        </w:rPr>
      </w:pPr>
      <w:r>
        <w:t>Las etapas clave relacionadas con la actuación profesional anual de los miembros del personal del PNUD, incluidas las metas anuales, las revisiones de medio término y los resultados de las revisiones anuales de actuación profesional se documentarán y registrarán en la herramienta de PMD en línea (otras revisiones se registrarán, según sea necesario).</w:t>
      </w:r>
    </w:p>
    <w:p w14:paraId="657A6DD3" w14:textId="77777777" w:rsidR="00844BB4" w:rsidRPr="00B800B6" w:rsidRDefault="00844BB4" w:rsidP="00844BB4">
      <w:pPr>
        <w:pStyle w:val="ListParagraph"/>
        <w:shd w:val="clear" w:color="auto" w:fill="FFFFFF"/>
        <w:spacing w:after="100" w:line="240" w:lineRule="auto"/>
        <w:jc w:val="both"/>
        <w:textAlignment w:val="top"/>
        <w:rPr>
          <w:rFonts w:eastAsia="Times New Roman" w:cs="Arial"/>
          <w:lang w:val="es-AR"/>
        </w:rPr>
      </w:pPr>
    </w:p>
    <w:p w14:paraId="24D4129E" w14:textId="77777777" w:rsidR="00844BB4" w:rsidRPr="00621249" w:rsidRDefault="00844BB4" w:rsidP="00844BB4">
      <w:pPr>
        <w:pStyle w:val="ListParagraph"/>
        <w:numPr>
          <w:ilvl w:val="0"/>
          <w:numId w:val="2"/>
        </w:numPr>
        <w:shd w:val="clear" w:color="auto" w:fill="FFFFFF"/>
        <w:spacing w:after="100" w:line="240" w:lineRule="auto"/>
        <w:jc w:val="both"/>
        <w:textAlignment w:val="top"/>
        <w:rPr>
          <w:rFonts w:eastAsia="Times New Roman" w:cs="Arial"/>
        </w:rPr>
      </w:pPr>
      <w:r>
        <w:t>Para garantizar la continuidad, los documentos del PMD en la herramienta de PMD en línea y otros registros de actuación profesional para cada miembro del personal se mantendrán y archivarán de conformidad con las normas del PNUD para la gestión de información de recursos humanos.</w:t>
      </w:r>
    </w:p>
    <w:p w14:paraId="76DAFE81" w14:textId="77777777" w:rsidR="00844BB4" w:rsidRPr="008C2840" w:rsidRDefault="00844BB4" w:rsidP="00844BB4">
      <w:pPr>
        <w:pStyle w:val="ListParagraph"/>
        <w:shd w:val="clear" w:color="auto" w:fill="FFFFFF"/>
        <w:spacing w:after="100" w:line="240" w:lineRule="auto"/>
        <w:jc w:val="both"/>
        <w:textAlignment w:val="top"/>
        <w:rPr>
          <w:rFonts w:eastAsia="Times New Roman" w:cs="Arial"/>
        </w:rPr>
      </w:pPr>
    </w:p>
    <w:p w14:paraId="4A62832A" w14:textId="77777777" w:rsidR="00844BB4" w:rsidRDefault="00844BB4" w:rsidP="00844BB4">
      <w:pPr>
        <w:shd w:val="clear" w:color="auto" w:fill="FFFFFF"/>
        <w:spacing w:after="100" w:line="240" w:lineRule="auto"/>
        <w:jc w:val="both"/>
        <w:textAlignment w:val="top"/>
        <w:rPr>
          <w:rFonts w:eastAsia="Times New Roman" w:cs="Arial"/>
          <w:b/>
        </w:rPr>
      </w:pPr>
      <w:r w:rsidRPr="008C2840">
        <w:rPr>
          <w:rFonts w:eastAsia="Times New Roman" w:cs="Arial"/>
          <w:b/>
        </w:rPr>
        <w:lastRenderedPageBreak/>
        <w:t>XIII. Otras provisiones</w:t>
      </w:r>
    </w:p>
    <w:p w14:paraId="404EB61A" w14:textId="77777777" w:rsidR="00844BB4" w:rsidRDefault="00844BB4" w:rsidP="00844BB4">
      <w:pPr>
        <w:shd w:val="clear" w:color="auto" w:fill="FFFFFF"/>
        <w:spacing w:after="100" w:line="240" w:lineRule="auto"/>
        <w:jc w:val="both"/>
        <w:textAlignment w:val="top"/>
        <w:rPr>
          <w:rFonts w:eastAsia="Times New Roman" w:cs="Arial"/>
          <w:b/>
        </w:rPr>
      </w:pPr>
    </w:p>
    <w:p w14:paraId="26ACE71A" w14:textId="77777777" w:rsidR="00844BB4" w:rsidRDefault="00844BB4" w:rsidP="00844BB4">
      <w:pPr>
        <w:pStyle w:val="ListParagraph"/>
        <w:numPr>
          <w:ilvl w:val="0"/>
          <w:numId w:val="2"/>
        </w:numPr>
        <w:shd w:val="clear" w:color="auto" w:fill="FFFFFF" w:themeFill="background1"/>
        <w:spacing w:after="100" w:line="240" w:lineRule="auto"/>
        <w:jc w:val="both"/>
        <w:textAlignment w:val="top"/>
        <w:rPr>
          <w:rFonts w:eastAsia="Times New Roman" w:cs="Arial"/>
        </w:rPr>
      </w:pPr>
      <w:r w:rsidRPr="3A403D7F">
        <w:rPr>
          <w:rFonts w:eastAsia="Times New Roman" w:cs="Arial"/>
        </w:rPr>
        <w:t>Los procesos estándar de gestión del desempeño pueden suspenderse durante la investigación y cualquier procedimiento disciplinario posterior, según corresponda, mediante una decisión del Director de OHR luego de consultar con la Oficina Legal. Si el informe de investigación final, tal como lo recibió la Oficina Jurídica, y las circunstancias del caso han mostrado un desempeño insatisfactorio y / o un juicio deficiente que no equivale a una mala conducta por parte del miembro del personal, una reprimenda o comentarios sobre el desempeño donde el miembro del personal no alcanzó el nivel de mala conducta pero, sin embargo, sí un rendimiento deficiente demostrado,  puede registrarse, entonces, en la herramienta en línea de PMD.</w:t>
      </w:r>
    </w:p>
    <w:p w14:paraId="522A9A40" w14:textId="77777777" w:rsidR="00844BB4" w:rsidRDefault="00844BB4" w:rsidP="00844BB4">
      <w:pPr>
        <w:shd w:val="clear" w:color="auto" w:fill="FFFFFF"/>
        <w:spacing w:after="100" w:line="240" w:lineRule="auto"/>
        <w:jc w:val="both"/>
        <w:textAlignment w:val="top"/>
        <w:rPr>
          <w:rFonts w:eastAsia="Times New Roman" w:cs="Arial"/>
        </w:rPr>
      </w:pPr>
    </w:p>
    <w:p w14:paraId="476C5FDE" w14:textId="77777777" w:rsidR="00844BB4" w:rsidRDefault="00844BB4" w:rsidP="00844BB4">
      <w:pPr>
        <w:shd w:val="clear" w:color="auto" w:fill="FFFFFF"/>
        <w:spacing w:after="100" w:line="240" w:lineRule="auto"/>
        <w:jc w:val="both"/>
        <w:textAlignment w:val="top"/>
        <w:rPr>
          <w:rFonts w:eastAsia="Times New Roman" w:cs="Arial"/>
          <w:b/>
        </w:rPr>
      </w:pPr>
      <w:r w:rsidRPr="00B97FAB">
        <w:rPr>
          <w:rFonts w:eastAsia="Times New Roman" w:cs="Arial"/>
          <w:b/>
        </w:rPr>
        <w:t>XIV. Definiciones</w:t>
      </w:r>
    </w:p>
    <w:p w14:paraId="23A6A097" w14:textId="77777777" w:rsidR="00844BB4" w:rsidRPr="00B97FAB" w:rsidRDefault="00844BB4" w:rsidP="00844BB4">
      <w:pPr>
        <w:shd w:val="clear" w:color="auto" w:fill="FFFFFF"/>
        <w:spacing w:after="100" w:line="240" w:lineRule="auto"/>
        <w:jc w:val="both"/>
        <w:textAlignment w:val="top"/>
        <w:rPr>
          <w:rFonts w:eastAsia="Times New Roman" w:cs="Arial"/>
          <w:b/>
        </w:rPr>
      </w:pPr>
    </w:p>
    <w:p w14:paraId="4A6B8BA2" w14:textId="77777777" w:rsidR="00844BB4" w:rsidRDefault="00844BB4" w:rsidP="00844BB4">
      <w:pPr>
        <w:pStyle w:val="ListParagraph"/>
        <w:numPr>
          <w:ilvl w:val="0"/>
          <w:numId w:val="2"/>
        </w:numPr>
        <w:shd w:val="clear" w:color="auto" w:fill="FFFFFF" w:themeFill="background1"/>
        <w:spacing w:after="100" w:line="240" w:lineRule="auto"/>
        <w:jc w:val="both"/>
        <w:textAlignment w:val="top"/>
        <w:rPr>
          <w:rFonts w:eastAsia="Times New Roman" w:cs="Arial"/>
        </w:rPr>
      </w:pPr>
      <w:r w:rsidRPr="3A403D7F">
        <w:rPr>
          <w:rFonts w:eastAsia="Times New Roman" w:cs="Arial"/>
          <w:b/>
          <w:bCs/>
        </w:rPr>
        <w:t>Las revisiones formales</w:t>
      </w:r>
      <w:r w:rsidRPr="3A403D7F">
        <w:rPr>
          <w:rFonts w:eastAsia="Times New Roman" w:cs="Arial"/>
        </w:rPr>
        <w:t xml:space="preserve"> son revisiones que se llevan a cabo por escrito y pueden ser precedidas o seguidas de una discusión entre el supervisado y su supervisor. Las revisiones formales incluyen, por ejemplo, una revisión de desempeño a medio plazo, una revisión de desempeño anual, una revisión del progreso en la implementación de PIP, y similares.</w:t>
      </w:r>
    </w:p>
    <w:p w14:paraId="1AD8AA55" w14:textId="77777777" w:rsidR="00844BB4" w:rsidRPr="00621249" w:rsidRDefault="00844BB4" w:rsidP="00844BB4">
      <w:pPr>
        <w:pStyle w:val="ListParagraph"/>
        <w:shd w:val="clear" w:color="auto" w:fill="FFFFFF"/>
        <w:spacing w:after="100" w:line="240" w:lineRule="auto"/>
        <w:jc w:val="both"/>
        <w:textAlignment w:val="top"/>
        <w:rPr>
          <w:rFonts w:eastAsia="Times New Roman" w:cs="Arial"/>
        </w:rPr>
      </w:pPr>
    </w:p>
    <w:p w14:paraId="050B489D" w14:textId="77777777" w:rsidR="00844BB4" w:rsidRDefault="00844BB4" w:rsidP="00844BB4">
      <w:pPr>
        <w:pStyle w:val="ListParagraph"/>
        <w:numPr>
          <w:ilvl w:val="0"/>
          <w:numId w:val="2"/>
        </w:numPr>
        <w:shd w:val="clear" w:color="auto" w:fill="FFFFFF" w:themeFill="background1"/>
        <w:spacing w:after="100" w:line="240" w:lineRule="auto"/>
        <w:jc w:val="both"/>
        <w:textAlignment w:val="top"/>
        <w:rPr>
          <w:rFonts w:eastAsia="Times New Roman" w:cs="Arial"/>
        </w:rPr>
      </w:pPr>
      <w:r w:rsidRPr="3A403D7F">
        <w:rPr>
          <w:rFonts w:eastAsia="Times New Roman" w:cs="Arial"/>
          <w:b/>
          <w:bCs/>
        </w:rPr>
        <w:t>Las revisiones informales</w:t>
      </w:r>
      <w:r w:rsidRPr="3A403D7F">
        <w:rPr>
          <w:rFonts w:eastAsia="Times New Roman" w:cs="Arial"/>
        </w:rPr>
        <w:t xml:space="preserve"> son discusiones sobre el desempeño del supervisado sin un registro formal por escrito, por ejemplo, reuniones individuales.</w:t>
      </w:r>
    </w:p>
    <w:p w14:paraId="1CED5853" w14:textId="77777777" w:rsidR="00844BB4" w:rsidRPr="00621249" w:rsidRDefault="00844BB4" w:rsidP="00844BB4">
      <w:pPr>
        <w:pStyle w:val="ListParagraph"/>
        <w:shd w:val="clear" w:color="auto" w:fill="FFFFFF"/>
        <w:spacing w:after="100" w:line="240" w:lineRule="auto"/>
        <w:jc w:val="both"/>
        <w:textAlignment w:val="top"/>
        <w:rPr>
          <w:rFonts w:eastAsia="Times New Roman" w:cs="Arial"/>
        </w:rPr>
      </w:pPr>
    </w:p>
    <w:p w14:paraId="58621ED9" w14:textId="77777777" w:rsidR="00844BB4" w:rsidRDefault="00844BB4" w:rsidP="00844BB4">
      <w:pPr>
        <w:pStyle w:val="ListParagraph"/>
        <w:numPr>
          <w:ilvl w:val="0"/>
          <w:numId w:val="2"/>
        </w:numPr>
        <w:shd w:val="clear" w:color="auto" w:fill="FFFFFF" w:themeFill="background1"/>
        <w:spacing w:after="100" w:line="240" w:lineRule="auto"/>
        <w:jc w:val="both"/>
        <w:textAlignment w:val="top"/>
        <w:rPr>
          <w:rFonts w:eastAsia="Times New Roman" w:cs="Arial"/>
        </w:rPr>
      </w:pPr>
      <w:r w:rsidRPr="3A403D7F">
        <w:rPr>
          <w:rFonts w:eastAsia="Times New Roman" w:cs="Arial"/>
          <w:b/>
          <w:bCs/>
        </w:rPr>
        <w:t>Las deficiencias de desempeño</w:t>
      </w:r>
      <w:r w:rsidRPr="3A403D7F">
        <w:rPr>
          <w:rFonts w:eastAsia="Times New Roman" w:cs="Arial"/>
        </w:rPr>
        <w:t xml:space="preserve"> son instancias documentadas de desempeño que no cumplen con los estándares de desempeño requeridos.</w:t>
      </w:r>
    </w:p>
    <w:p w14:paraId="47465B99" w14:textId="77777777" w:rsidR="00844BB4" w:rsidRPr="00621249" w:rsidRDefault="00844BB4" w:rsidP="00844BB4">
      <w:pPr>
        <w:pStyle w:val="ListParagraph"/>
        <w:shd w:val="clear" w:color="auto" w:fill="FFFFFF"/>
        <w:spacing w:after="100" w:line="240" w:lineRule="auto"/>
        <w:jc w:val="both"/>
        <w:textAlignment w:val="top"/>
        <w:rPr>
          <w:rFonts w:eastAsia="Times New Roman" w:cs="Arial"/>
        </w:rPr>
      </w:pPr>
    </w:p>
    <w:p w14:paraId="7134E494" w14:textId="0F913636" w:rsidR="00844BB4" w:rsidRDefault="0068728F" w:rsidP="00844BB4">
      <w:pPr>
        <w:pStyle w:val="ListParagraph"/>
        <w:numPr>
          <w:ilvl w:val="0"/>
          <w:numId w:val="2"/>
        </w:numPr>
        <w:shd w:val="clear" w:color="auto" w:fill="FFFFFF" w:themeFill="background1"/>
        <w:spacing w:after="100" w:line="240" w:lineRule="auto"/>
        <w:jc w:val="both"/>
        <w:textAlignment w:val="top"/>
        <w:rPr>
          <w:rFonts w:eastAsia="Times New Roman" w:cs="Arial"/>
        </w:rPr>
      </w:pPr>
      <w:r>
        <w:rPr>
          <w:rFonts w:eastAsia="Times New Roman" w:cs="Arial"/>
          <w:b/>
          <w:bCs/>
        </w:rPr>
        <w:t>L</w:t>
      </w:r>
      <w:r w:rsidRPr="0068728F">
        <w:rPr>
          <w:rFonts w:eastAsia="Times New Roman" w:cs="Arial"/>
          <w:b/>
          <w:bCs/>
        </w:rPr>
        <w:t>a actuación profesional que no cumple completamente las expectativas de rendimiento</w:t>
      </w:r>
      <w:r w:rsidR="00844BB4" w:rsidRPr="3A403D7F">
        <w:rPr>
          <w:rFonts w:eastAsia="Times New Roman" w:cs="Arial"/>
        </w:rPr>
        <w:t xml:space="preserve"> es el desempeño en el que el supervisado no ha cumplido</w:t>
      </w:r>
      <w:r>
        <w:rPr>
          <w:rFonts w:eastAsia="Times New Roman" w:cs="Arial"/>
        </w:rPr>
        <w:t xml:space="preserve"> con</w:t>
      </w:r>
      <w:r w:rsidR="00844BB4" w:rsidRPr="3A403D7F">
        <w:rPr>
          <w:rFonts w:eastAsia="Times New Roman" w:cs="Arial"/>
        </w:rPr>
        <w:t xml:space="preserve"> los requisitos de su puesto, incluid</w:t>
      </w:r>
      <w:r>
        <w:rPr>
          <w:rFonts w:eastAsia="Times New Roman" w:cs="Arial"/>
        </w:rPr>
        <w:t>o</w:t>
      </w:r>
      <w:r w:rsidR="00844BB4" w:rsidRPr="3A403D7F">
        <w:rPr>
          <w:rFonts w:eastAsia="Times New Roman" w:cs="Arial"/>
        </w:rPr>
        <w:t>s l</w:t>
      </w:r>
      <w:r>
        <w:rPr>
          <w:rFonts w:eastAsia="Times New Roman" w:cs="Arial"/>
        </w:rPr>
        <w:t>os niveles</w:t>
      </w:r>
      <w:r w:rsidR="00844BB4" w:rsidRPr="3A403D7F">
        <w:rPr>
          <w:rFonts w:eastAsia="Times New Roman" w:cs="Arial"/>
        </w:rPr>
        <w:t xml:space="preserve"> de desempeño esperad</w:t>
      </w:r>
      <w:r>
        <w:rPr>
          <w:rFonts w:eastAsia="Times New Roman" w:cs="Arial"/>
        </w:rPr>
        <w:t>o</w:t>
      </w:r>
      <w:r w:rsidR="00844BB4" w:rsidRPr="3A403D7F">
        <w:rPr>
          <w:rFonts w:eastAsia="Times New Roman" w:cs="Arial"/>
        </w:rPr>
        <w:t>s, la</w:t>
      </w:r>
      <w:r>
        <w:rPr>
          <w:rFonts w:eastAsia="Times New Roman" w:cs="Arial"/>
        </w:rPr>
        <w:t>s</w:t>
      </w:r>
      <w:r w:rsidR="00844BB4" w:rsidRPr="3A403D7F">
        <w:rPr>
          <w:rFonts w:eastAsia="Times New Roman" w:cs="Arial"/>
        </w:rPr>
        <w:t xml:space="preserve"> competencia</w:t>
      </w:r>
      <w:r>
        <w:rPr>
          <w:rFonts w:eastAsia="Times New Roman" w:cs="Arial"/>
        </w:rPr>
        <w:t>s</w:t>
      </w:r>
      <w:r w:rsidR="00844BB4" w:rsidRPr="3A403D7F">
        <w:rPr>
          <w:rFonts w:eastAsia="Times New Roman" w:cs="Arial"/>
        </w:rPr>
        <w:t xml:space="preserve"> requerida o </w:t>
      </w:r>
      <w:r>
        <w:rPr>
          <w:rFonts w:eastAsia="Times New Roman" w:cs="Arial"/>
        </w:rPr>
        <w:t xml:space="preserve">con </w:t>
      </w:r>
      <w:r w:rsidR="00844BB4" w:rsidRPr="3A403D7F">
        <w:rPr>
          <w:rFonts w:eastAsia="Times New Roman" w:cs="Arial"/>
        </w:rPr>
        <w:t>su condición de miembro del personal de la ONU.</w:t>
      </w:r>
    </w:p>
    <w:p w14:paraId="5F456406" w14:textId="77777777" w:rsidR="0068728F" w:rsidRPr="0068728F" w:rsidRDefault="0068728F" w:rsidP="0068728F">
      <w:pPr>
        <w:pStyle w:val="ListParagraph"/>
        <w:rPr>
          <w:rFonts w:eastAsia="Times New Roman" w:cs="Arial"/>
        </w:rPr>
      </w:pPr>
    </w:p>
    <w:p w14:paraId="6B560D34" w14:textId="1DBCB96A" w:rsidR="0068728F" w:rsidRPr="00BC389F" w:rsidRDefault="0068728F" w:rsidP="00844BB4">
      <w:pPr>
        <w:pStyle w:val="ListParagraph"/>
        <w:numPr>
          <w:ilvl w:val="0"/>
          <w:numId w:val="2"/>
        </w:numPr>
        <w:shd w:val="clear" w:color="auto" w:fill="FFFFFF" w:themeFill="background1"/>
        <w:spacing w:after="100" w:line="240" w:lineRule="auto"/>
        <w:jc w:val="both"/>
        <w:textAlignment w:val="top"/>
        <w:rPr>
          <w:rFonts w:eastAsia="Times New Roman" w:cs="Arial"/>
        </w:rPr>
      </w:pPr>
      <w:r>
        <w:rPr>
          <w:rFonts w:eastAsia="Times New Roman" w:cs="Arial"/>
          <w:b/>
          <w:bCs/>
        </w:rPr>
        <w:t>El desempeño profesional que c</w:t>
      </w:r>
      <w:r w:rsidRPr="0068728F">
        <w:rPr>
          <w:rFonts w:eastAsia="Times New Roman" w:cs="Arial"/>
          <w:b/>
          <w:bCs/>
        </w:rPr>
        <w:t>umpl</w:t>
      </w:r>
      <w:r>
        <w:rPr>
          <w:rFonts w:eastAsia="Times New Roman" w:cs="Arial"/>
          <w:b/>
          <w:bCs/>
        </w:rPr>
        <w:t>e</w:t>
      </w:r>
      <w:r w:rsidRPr="0068728F">
        <w:rPr>
          <w:rFonts w:eastAsia="Times New Roman" w:cs="Arial"/>
          <w:b/>
          <w:bCs/>
        </w:rPr>
        <w:t xml:space="preserve"> satisfactoriamente las expectativas de rendimiento </w:t>
      </w:r>
      <w:r w:rsidRPr="0068728F">
        <w:rPr>
          <w:rFonts w:eastAsia="Times New Roman" w:cs="Arial"/>
        </w:rPr>
        <w:t>es cuando un supervisado cumple todas o la mayoría de las expectativas de rendimiento, muestra la competencia requerida y hace honor a su condición de miembro del personal de las Naciones Unidas</w:t>
      </w:r>
    </w:p>
    <w:p w14:paraId="15320677" w14:textId="77777777" w:rsidR="00844BB4" w:rsidRDefault="00844BB4" w:rsidP="00844BB4">
      <w:pPr>
        <w:keepNext/>
        <w:overflowPunct w:val="0"/>
        <w:autoSpaceDE w:val="0"/>
        <w:autoSpaceDN w:val="0"/>
        <w:adjustRightInd w:val="0"/>
        <w:ind w:left="-450" w:firstLine="450"/>
        <w:textAlignment w:val="baseline"/>
        <w:outlineLvl w:val="0"/>
        <w:rPr>
          <w:rFonts w:cs="Arial"/>
          <w:b/>
          <w:sz w:val="10"/>
          <w:szCs w:val="10"/>
        </w:rPr>
      </w:pPr>
    </w:p>
    <w:p w14:paraId="3B2ED115" w14:textId="77777777" w:rsidR="00844BB4" w:rsidRPr="0006020E" w:rsidRDefault="00844BB4" w:rsidP="00844BB4">
      <w:pPr>
        <w:shd w:val="clear" w:color="auto" w:fill="FFFFFF"/>
        <w:spacing w:after="0" w:line="240" w:lineRule="auto"/>
        <w:jc w:val="center"/>
        <w:rPr>
          <w:rFonts w:ascii="Calibri" w:eastAsia="Times New Roman" w:hAnsi="Calibri" w:cs="Times New Roman"/>
          <w:color w:val="201F1E"/>
          <w:lang w:val="en-US" w:eastAsia="en-US"/>
        </w:rPr>
      </w:pPr>
      <w:r w:rsidRPr="0006020E">
        <w:rPr>
          <w:rFonts w:ascii="Calibri" w:eastAsia="Times New Roman" w:hAnsi="Calibri" w:cs="Times New Roman"/>
          <w:i/>
          <w:iCs/>
          <w:color w:val="000000"/>
          <w:bdr w:val="none" w:sz="0" w:space="0" w:color="auto" w:frame="1"/>
          <w:lang w:val="en-US" w:eastAsia="en-US"/>
        </w:rPr>
        <w:t>Disclaimer: This document was translated from English into Spanish. In the event of any discrepancy between this translation and the original English document, the original English document shall prevail.</w:t>
      </w:r>
    </w:p>
    <w:p w14:paraId="0E17E1E8" w14:textId="77777777" w:rsidR="00844BB4" w:rsidRPr="0006020E" w:rsidRDefault="00844BB4" w:rsidP="00844BB4">
      <w:pPr>
        <w:shd w:val="clear" w:color="auto" w:fill="FFFFFF"/>
        <w:spacing w:after="0" w:line="240" w:lineRule="auto"/>
        <w:jc w:val="center"/>
        <w:rPr>
          <w:rFonts w:ascii="Calibri" w:eastAsia="Times New Roman" w:hAnsi="Calibri" w:cs="Times New Roman"/>
          <w:color w:val="201F1E"/>
          <w:lang w:val="en-US" w:eastAsia="en-US"/>
        </w:rPr>
      </w:pPr>
      <w:r w:rsidRPr="0006020E">
        <w:rPr>
          <w:rFonts w:ascii="Calibri" w:eastAsia="Times New Roman" w:hAnsi="Calibri" w:cs="Times New Roman"/>
          <w:i/>
          <w:iCs/>
          <w:color w:val="000000"/>
          <w:bdr w:val="none" w:sz="0" w:space="0" w:color="auto" w:frame="1"/>
          <w:lang w:val="en-US" w:eastAsia="en-US"/>
        </w:rPr>
        <w:t> </w:t>
      </w:r>
    </w:p>
    <w:p w14:paraId="45423B80" w14:textId="77777777" w:rsidR="00844BB4" w:rsidRPr="0006020E" w:rsidRDefault="00844BB4" w:rsidP="00844BB4">
      <w:pPr>
        <w:shd w:val="clear" w:color="auto" w:fill="FFFFFF"/>
        <w:spacing w:after="0" w:line="240" w:lineRule="auto"/>
        <w:jc w:val="center"/>
        <w:rPr>
          <w:rFonts w:ascii="Calibri" w:eastAsia="Times New Roman" w:hAnsi="Calibri" w:cs="Times New Roman"/>
          <w:color w:val="201F1E"/>
          <w:lang w:eastAsia="en-US"/>
        </w:rPr>
      </w:pPr>
      <w:r w:rsidRPr="0006020E">
        <w:rPr>
          <w:rFonts w:ascii="Calibri" w:eastAsia="Times New Roman" w:hAnsi="Calibri" w:cs="Times New Roman"/>
          <w:i/>
          <w:iCs/>
          <w:color w:val="000000"/>
          <w:bdr w:val="none" w:sz="0" w:space="0" w:color="auto" w:frame="1"/>
          <w:shd w:val="clear" w:color="auto" w:fill="FFFFFF"/>
          <w:lang w:val="es-ES_tradnl" w:eastAsia="en-US"/>
        </w:rPr>
        <w:t>Descargo de responsabilidad: esta es una traducción de un documento original en inglés. </w:t>
      </w:r>
      <w:r w:rsidRPr="0006020E">
        <w:rPr>
          <w:rFonts w:ascii="Calibri" w:eastAsia="Times New Roman" w:hAnsi="Calibri" w:cs="Times New Roman"/>
          <w:i/>
          <w:iCs/>
          <w:color w:val="000000"/>
          <w:bdr w:val="none" w:sz="0" w:space="0" w:color="auto" w:frame="1"/>
          <w:shd w:val="clear" w:color="auto" w:fill="FFFFFF"/>
          <w:lang w:val="es-UY" w:eastAsia="en-US"/>
        </w:rPr>
        <w:t>En caso de discrepancias entre esta traducción y el documento original en inglés, prevalecerá el documento original en inglés.</w:t>
      </w:r>
    </w:p>
    <w:p w14:paraId="18F17C83" w14:textId="77777777" w:rsidR="00844BB4" w:rsidRPr="00B800B6" w:rsidRDefault="00844BB4" w:rsidP="00844BB4">
      <w:pPr>
        <w:keepNext/>
        <w:overflowPunct w:val="0"/>
        <w:autoSpaceDE w:val="0"/>
        <w:autoSpaceDN w:val="0"/>
        <w:adjustRightInd w:val="0"/>
        <w:ind w:left="-450" w:firstLine="450"/>
        <w:textAlignment w:val="baseline"/>
        <w:outlineLvl w:val="0"/>
        <w:rPr>
          <w:rFonts w:cs="Arial"/>
          <w:b/>
          <w:sz w:val="10"/>
          <w:szCs w:val="10"/>
        </w:rPr>
      </w:pPr>
    </w:p>
    <w:p w14:paraId="1FF8CDB8" w14:textId="77777777" w:rsidR="0006020E" w:rsidRPr="00844BB4" w:rsidRDefault="0006020E" w:rsidP="00844BB4"/>
    <w:sectPr w:rsidR="0006020E" w:rsidRPr="00844BB4" w:rsidSect="00FA08E8">
      <w:headerReference w:type="default" r:id="rId22"/>
      <w:footerReference w:type="default" r:id="rId23"/>
      <w:pgSz w:w="12240" w:h="15840"/>
      <w:pgMar w:top="1080" w:right="1170" w:bottom="152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72C76" w14:textId="77777777" w:rsidR="00C6143D" w:rsidRDefault="00C6143D" w:rsidP="00B84245">
      <w:pPr>
        <w:spacing w:after="0" w:line="240" w:lineRule="auto"/>
      </w:pPr>
      <w:r>
        <w:separator/>
      </w:r>
    </w:p>
  </w:endnote>
  <w:endnote w:type="continuationSeparator" w:id="0">
    <w:p w14:paraId="764228C9" w14:textId="77777777" w:rsidR="00C6143D" w:rsidRDefault="00C6143D" w:rsidP="00B8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1CE7C" w14:textId="5F85C084" w:rsidR="005A7892" w:rsidRDefault="005A7892">
    <w:pPr>
      <w:pStyle w:val="Footer"/>
    </w:pPr>
    <w:r>
      <w:t xml:space="preserve">Página </w:t>
    </w:r>
    <w:r>
      <w:rPr>
        <w:b/>
      </w:rPr>
      <w:fldChar w:fldCharType="begin"/>
    </w:r>
    <w:r>
      <w:rPr>
        <w:b/>
      </w:rPr>
      <w:instrText xml:space="preserve"> PAGE  \* Arabic  \* MERGEFORMAT </w:instrText>
    </w:r>
    <w:r>
      <w:rPr>
        <w:b/>
      </w:rPr>
      <w:fldChar w:fldCharType="separate"/>
    </w:r>
    <w:r w:rsidR="00FF795F">
      <w:rPr>
        <w:b/>
        <w:noProof/>
      </w:rPr>
      <w:t>12</w:t>
    </w:r>
    <w:r>
      <w:rPr>
        <w:b/>
      </w:rPr>
      <w:fldChar w:fldCharType="end"/>
    </w:r>
    <w:r>
      <w:t xml:space="preserve"> de </w:t>
    </w:r>
    <w:r>
      <w:rPr>
        <w:b/>
      </w:rPr>
      <w:fldChar w:fldCharType="begin"/>
    </w:r>
    <w:r>
      <w:rPr>
        <w:b/>
      </w:rPr>
      <w:instrText xml:space="preserve"> NUMPAGES  \* Arabic  \* MERGEFORMAT </w:instrText>
    </w:r>
    <w:r>
      <w:rPr>
        <w:b/>
      </w:rPr>
      <w:fldChar w:fldCharType="separate"/>
    </w:r>
    <w:r w:rsidR="00FF795F">
      <w:rPr>
        <w:b/>
        <w:noProof/>
      </w:rPr>
      <w:t>13</w:t>
    </w:r>
    <w:r>
      <w:rPr>
        <w:b/>
      </w:rPr>
      <w:fldChar w:fldCharType="end"/>
    </w:r>
    <w:r>
      <w:ptab w:relativeTo="margin" w:alignment="center" w:leader="none"/>
    </w:r>
    <w:r>
      <w:t xml:space="preserve">Fecha de entrada en vigor: </w:t>
    </w:r>
    <w:r w:rsidR="00A67F57">
      <w:t>01</w:t>
    </w:r>
    <w:r w:rsidR="00C15D24" w:rsidRPr="00C15D24">
      <w:t>/0</w:t>
    </w:r>
    <w:r w:rsidR="005F22BD">
      <w:t>1</w:t>
    </w:r>
    <w:r w:rsidR="00C15D24" w:rsidRPr="00C15D24">
      <w:t>/20</w:t>
    </w:r>
    <w:r w:rsidR="00C15D24">
      <w:t>2</w:t>
    </w:r>
    <w:r w:rsidR="005F22BD">
      <w:t>4</w:t>
    </w:r>
    <w:r>
      <w:ptab w:relativeTo="margin" w:alignment="right" w:leader="none"/>
    </w:r>
    <w:r>
      <w:t xml:space="preserve">Versión #: </w:t>
    </w:r>
    <w:r w:rsidR="005F22BD">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0AD0A" w14:textId="77777777" w:rsidR="00C6143D" w:rsidRDefault="00C6143D" w:rsidP="00B84245">
      <w:pPr>
        <w:spacing w:after="0" w:line="240" w:lineRule="auto"/>
      </w:pPr>
      <w:r>
        <w:separator/>
      </w:r>
    </w:p>
  </w:footnote>
  <w:footnote w:type="continuationSeparator" w:id="0">
    <w:p w14:paraId="4A71FE7A" w14:textId="77777777" w:rsidR="00C6143D" w:rsidRDefault="00C6143D" w:rsidP="00B84245">
      <w:pPr>
        <w:spacing w:after="0" w:line="240" w:lineRule="auto"/>
      </w:pPr>
      <w:r>
        <w:continuationSeparator/>
      </w:r>
    </w:p>
  </w:footnote>
  <w:footnote w:id="1">
    <w:p w14:paraId="03426D5C" w14:textId="3A50FEB6" w:rsidR="00844BB4" w:rsidRPr="00EC19DE" w:rsidRDefault="00844BB4" w:rsidP="00EC19DE">
      <w:pPr>
        <w:pStyle w:val="FootnoteText"/>
        <w:jc w:val="both"/>
        <w:rPr>
          <w:rFonts w:asciiTheme="minorHAnsi" w:hAnsiTheme="minorHAnsi" w:cstheme="minorHAnsi"/>
        </w:rPr>
      </w:pPr>
      <w:r w:rsidRPr="00EC19DE">
        <w:rPr>
          <w:rStyle w:val="FootnoteReference"/>
          <w:rFonts w:asciiTheme="minorHAnsi" w:hAnsiTheme="minorHAnsi" w:cstheme="minorHAnsi"/>
        </w:rPr>
        <w:footnoteRef/>
      </w:r>
      <w:r w:rsidRPr="00EC19DE">
        <w:rPr>
          <w:rFonts w:asciiTheme="minorHAnsi" w:hAnsiTheme="minorHAnsi" w:cstheme="minorHAnsi"/>
        </w:rPr>
        <w:t xml:space="preserve"> Se hace referencia a la Regla 1.</w:t>
      </w:r>
      <w:r w:rsidR="0062091B">
        <w:rPr>
          <w:rFonts w:asciiTheme="minorHAnsi" w:hAnsiTheme="minorHAnsi" w:cstheme="minorHAnsi"/>
        </w:rPr>
        <w:t>4</w:t>
      </w:r>
      <w:r w:rsidRPr="00EC19DE">
        <w:rPr>
          <w:rFonts w:asciiTheme="minorHAnsi" w:hAnsiTheme="minorHAnsi" w:cstheme="minorHAnsi"/>
        </w:rPr>
        <w:t xml:space="preserve"> del personal de las Naciones Unidas. </w:t>
      </w:r>
      <w:r w:rsidRPr="00EC19DE">
        <w:rPr>
          <w:rFonts w:asciiTheme="minorHAnsi" w:hAnsiTheme="minorHAnsi" w:cstheme="minorHAnsi"/>
          <w:lang w:val="es-ES_tradnl"/>
        </w:rPr>
        <w:t>«El</w:t>
      </w:r>
      <w:r w:rsidRPr="00EC19DE">
        <w:rPr>
          <w:rFonts w:asciiTheme="minorHAnsi" w:hAnsiTheme="minorHAnsi" w:cstheme="minorHAnsi"/>
          <w:i/>
        </w:rPr>
        <w:t xml:space="preserve"> desempeño del personal (a) los miembros del personal serán evaluados por su eficiencia, competencia e integridad a través de mecanismos de evaluación del desempeño que evaluarán el cumplimiento del miembro del personal con los estándares establecidos en el Estatuto y las Reglas del Personal para propósitos de responsabilidad».</w:t>
      </w:r>
    </w:p>
  </w:footnote>
  <w:footnote w:id="2">
    <w:p w14:paraId="266A05A4" w14:textId="77777777" w:rsidR="00844BB4" w:rsidRPr="00A02AB8" w:rsidRDefault="00844BB4" w:rsidP="00EC19DE">
      <w:pPr>
        <w:pStyle w:val="FootnoteText"/>
        <w:jc w:val="both"/>
      </w:pPr>
      <w:r w:rsidRPr="00EC19DE">
        <w:rPr>
          <w:rStyle w:val="FootnoteReference"/>
          <w:rFonts w:asciiTheme="minorHAnsi" w:hAnsiTheme="minorHAnsi" w:cstheme="minorHAnsi"/>
        </w:rPr>
        <w:footnoteRef/>
      </w:r>
      <w:r w:rsidRPr="00EC19DE">
        <w:rPr>
          <w:rFonts w:asciiTheme="minorHAnsi" w:hAnsiTheme="minorHAnsi" w:cstheme="minorHAnsi"/>
        </w:rPr>
        <w:t xml:space="preserve"> En nombre de la administración.</w:t>
      </w:r>
    </w:p>
  </w:footnote>
  <w:footnote w:id="3">
    <w:p w14:paraId="4C67264B" w14:textId="77777777" w:rsidR="00844BB4" w:rsidRPr="00B57B58" w:rsidRDefault="00844BB4" w:rsidP="00844BB4">
      <w:pPr>
        <w:pStyle w:val="FootnoteText"/>
        <w:rPr>
          <w:lang w:val="es-ES_tradnl"/>
        </w:rPr>
      </w:pPr>
      <w:r>
        <w:rPr>
          <w:rStyle w:val="FootnoteReference"/>
        </w:rPr>
        <w:footnoteRef/>
      </w:r>
      <w:r>
        <w:t xml:space="preserve"> </w:t>
      </w:r>
      <w:r w:rsidRPr="00B57B58">
        <w:t>Otras medidas de recompensa y reconocimiento que se definirán en un programa de Recompensa y Reconocimiento.</w:t>
      </w:r>
    </w:p>
  </w:footnote>
  <w:footnote w:id="4">
    <w:p w14:paraId="2C34E131" w14:textId="36878711" w:rsidR="00844BB4" w:rsidRPr="00220DC5" w:rsidRDefault="00844BB4" w:rsidP="00220DC5">
      <w:pPr>
        <w:pStyle w:val="FootnoteText"/>
        <w:jc w:val="both"/>
        <w:rPr>
          <w:rFonts w:asciiTheme="minorHAnsi" w:hAnsiTheme="minorHAnsi" w:cstheme="minorHAnsi"/>
          <w:lang w:val="es-ES_tradnl"/>
        </w:rPr>
      </w:pPr>
      <w:r w:rsidRPr="00220DC5">
        <w:rPr>
          <w:rStyle w:val="FootnoteReference"/>
          <w:rFonts w:asciiTheme="minorHAnsi" w:hAnsiTheme="minorHAnsi" w:cstheme="minorHAnsi"/>
        </w:rPr>
        <w:footnoteRef/>
      </w:r>
      <w:r w:rsidRPr="00220DC5">
        <w:rPr>
          <w:rFonts w:asciiTheme="minorHAnsi" w:hAnsiTheme="minorHAnsi" w:cstheme="minorHAnsi"/>
        </w:rPr>
        <w:t xml:space="preserve"> El tiempo restante en el contrato debe tenerse en cuenta para determinar la duración del PIP</w:t>
      </w:r>
      <w:r w:rsidR="00220DC5">
        <w:rPr>
          <w:rFonts w:asciiTheme="minorHAnsi" w:hAnsiTheme="minorHAnsi" w:cstheme="minorHAnsi"/>
        </w:rPr>
        <w:t>.</w:t>
      </w:r>
    </w:p>
  </w:footnote>
  <w:footnote w:id="5">
    <w:p w14:paraId="03AFD565" w14:textId="77777777" w:rsidR="00844BB4" w:rsidRPr="007C2E45" w:rsidRDefault="00844BB4" w:rsidP="00844BB4">
      <w:pPr>
        <w:pStyle w:val="FootnoteText"/>
        <w:rPr>
          <w:lang w:val="es-ES_tradnl"/>
        </w:rPr>
      </w:pPr>
      <w:r>
        <w:rPr>
          <w:rStyle w:val="FootnoteReference"/>
        </w:rPr>
        <w:footnoteRef/>
      </w:r>
      <w:r>
        <w:t xml:space="preserve"> </w:t>
      </w:r>
      <w:r w:rsidRPr="007C2E45">
        <w:t>Para los miembros del personal con nombramientos permanentes y nombramientos de plazo fijo de más de dos años, se tendrán en cuenta las revisiones de desempeño durante los últimos dos años.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71CA3" w14:textId="26642B85" w:rsidR="005A7892" w:rsidRDefault="003C0FC4" w:rsidP="002B424E">
    <w:pPr>
      <w:pStyle w:val="Header"/>
      <w:jc w:val="right"/>
    </w:pPr>
    <w:r>
      <w:rPr>
        <w:noProof/>
      </w:rPr>
      <w:drawing>
        <wp:inline distT="0" distB="0" distL="0" distR="0" wp14:anchorId="6BE662F5" wp14:editId="006F4273">
          <wp:extent cx="294640" cy="589280"/>
          <wp:effectExtent l="0" t="0" r="0" b="127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04D26"/>
    <w:multiLevelType w:val="hybridMultilevel"/>
    <w:tmpl w:val="C848144C"/>
    <w:lvl w:ilvl="0" w:tplc="10C845B2">
      <w:start w:val="1"/>
      <w:numFmt w:val="upperLetter"/>
      <w:lvlText w:val="%1."/>
      <w:lvlJc w:val="left"/>
      <w:pPr>
        <w:ind w:left="720" w:hanging="360"/>
      </w:pPr>
    </w:lvl>
    <w:lvl w:ilvl="1" w:tplc="4522989A">
      <w:start w:val="1"/>
      <w:numFmt w:val="lowerLetter"/>
      <w:lvlText w:val="%2."/>
      <w:lvlJc w:val="left"/>
      <w:pPr>
        <w:ind w:left="1440" w:hanging="360"/>
      </w:pPr>
    </w:lvl>
    <w:lvl w:ilvl="2" w:tplc="B896FA24">
      <w:start w:val="1"/>
      <w:numFmt w:val="lowerRoman"/>
      <w:lvlText w:val="%3."/>
      <w:lvlJc w:val="right"/>
      <w:pPr>
        <w:ind w:left="2160" w:hanging="180"/>
      </w:pPr>
    </w:lvl>
    <w:lvl w:ilvl="3" w:tplc="CDDABFBA">
      <w:start w:val="1"/>
      <w:numFmt w:val="decimal"/>
      <w:lvlText w:val="%4."/>
      <w:lvlJc w:val="left"/>
      <w:pPr>
        <w:ind w:left="2880" w:hanging="360"/>
      </w:pPr>
    </w:lvl>
    <w:lvl w:ilvl="4" w:tplc="C4AA480E">
      <w:start w:val="1"/>
      <w:numFmt w:val="lowerLetter"/>
      <w:lvlText w:val="%5."/>
      <w:lvlJc w:val="left"/>
      <w:pPr>
        <w:ind w:left="3600" w:hanging="360"/>
      </w:pPr>
    </w:lvl>
    <w:lvl w:ilvl="5" w:tplc="D5582F00">
      <w:start w:val="1"/>
      <w:numFmt w:val="lowerRoman"/>
      <w:lvlText w:val="%6."/>
      <w:lvlJc w:val="right"/>
      <w:pPr>
        <w:ind w:left="4320" w:hanging="180"/>
      </w:pPr>
    </w:lvl>
    <w:lvl w:ilvl="6" w:tplc="924E6760">
      <w:start w:val="1"/>
      <w:numFmt w:val="decimal"/>
      <w:lvlText w:val="%7."/>
      <w:lvlJc w:val="left"/>
      <w:pPr>
        <w:ind w:left="5040" w:hanging="360"/>
      </w:pPr>
    </w:lvl>
    <w:lvl w:ilvl="7" w:tplc="2946BCAC">
      <w:start w:val="1"/>
      <w:numFmt w:val="lowerLetter"/>
      <w:lvlText w:val="%8."/>
      <w:lvlJc w:val="left"/>
      <w:pPr>
        <w:ind w:left="5760" w:hanging="360"/>
      </w:pPr>
    </w:lvl>
    <w:lvl w:ilvl="8" w:tplc="83E683E2">
      <w:start w:val="1"/>
      <w:numFmt w:val="lowerRoman"/>
      <w:lvlText w:val="%9."/>
      <w:lvlJc w:val="right"/>
      <w:pPr>
        <w:ind w:left="6480" w:hanging="180"/>
      </w:pPr>
    </w:lvl>
  </w:abstractNum>
  <w:abstractNum w:abstractNumId="1" w15:restartNumberingAfterBreak="0">
    <w:nsid w:val="0F974394"/>
    <w:multiLevelType w:val="hybridMultilevel"/>
    <w:tmpl w:val="2E2815AA"/>
    <w:lvl w:ilvl="0" w:tplc="B5E6E4D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800C0"/>
    <w:multiLevelType w:val="multilevel"/>
    <w:tmpl w:val="9C84FC7C"/>
    <w:lvl w:ilvl="0">
      <w:start w:val="1"/>
      <w:numFmt w:val="decimal"/>
      <w:pStyle w:val="Calibri11"/>
      <w:lvlText w:val="%1."/>
      <w:lvlJc w:val="left"/>
      <w:pPr>
        <w:ind w:left="360" w:hanging="360"/>
      </w:pPr>
      <w:rPr>
        <w:rFonts w:asciiTheme="minorHAnsi" w:hAnsiTheme="minorHAnsi" w:hint="default"/>
        <w:b/>
      </w:rPr>
    </w:lvl>
    <w:lvl w:ilvl="1">
      <w:start w:val="1"/>
      <w:numFmt w:val="decimal"/>
      <w:pStyle w:val="Calibri11Sub"/>
      <w:lvlText w:val="%1.%2."/>
      <w:lvlJc w:val="left"/>
      <w:pPr>
        <w:ind w:left="882" w:hanging="432"/>
      </w:pPr>
    </w:lvl>
    <w:lvl w:ilvl="2">
      <w:start w:val="1"/>
      <w:numFmt w:val="decimal"/>
      <w:pStyle w:val="Calibri11SubSubSub"/>
      <w:lvlText w:val="%1.%2.%3."/>
      <w:lvlJc w:val="left"/>
      <w:pPr>
        <w:ind w:left="1224" w:hanging="504"/>
      </w:pPr>
      <w:rPr>
        <w:rFonts w:asciiTheme="minorHAnsi" w:hAnsiTheme="minorHAns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18477F"/>
    <w:multiLevelType w:val="hybridMultilevel"/>
    <w:tmpl w:val="524ED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53DCA"/>
    <w:multiLevelType w:val="hybridMultilevel"/>
    <w:tmpl w:val="4AE8F54E"/>
    <w:lvl w:ilvl="0" w:tplc="9190AA7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7B08AA"/>
    <w:multiLevelType w:val="hybridMultilevel"/>
    <w:tmpl w:val="063A33D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1B6852"/>
    <w:multiLevelType w:val="hybridMultilevel"/>
    <w:tmpl w:val="9C62DA90"/>
    <w:lvl w:ilvl="0" w:tplc="9190AA7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B5451E"/>
    <w:multiLevelType w:val="hybridMultilevel"/>
    <w:tmpl w:val="88CA1A74"/>
    <w:lvl w:ilvl="0" w:tplc="9190AA7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890073"/>
    <w:multiLevelType w:val="hybridMultilevel"/>
    <w:tmpl w:val="E5E06F8E"/>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404023BA">
      <w:numFmt w:val="bullet"/>
      <w:lvlText w:val="-"/>
      <w:lvlJc w:val="left"/>
      <w:pPr>
        <w:ind w:left="2700" w:hanging="360"/>
      </w:pPr>
      <w:rPr>
        <w:rFonts w:ascii="Arial" w:eastAsia="Times New Roman" w:hAnsi="Arial"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DA1523"/>
    <w:multiLevelType w:val="hybridMultilevel"/>
    <w:tmpl w:val="22CEC28C"/>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404023BA">
      <w:numFmt w:val="bullet"/>
      <w:lvlText w:val="-"/>
      <w:lvlJc w:val="left"/>
      <w:pPr>
        <w:ind w:left="2700" w:hanging="360"/>
      </w:pPr>
      <w:rPr>
        <w:rFonts w:ascii="Arial" w:eastAsia="Times New Roman" w:hAnsi="Arial"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E7389A"/>
    <w:multiLevelType w:val="hybridMultilevel"/>
    <w:tmpl w:val="71A09DFE"/>
    <w:lvl w:ilvl="0" w:tplc="9190AA7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4B5415"/>
    <w:multiLevelType w:val="hybridMultilevel"/>
    <w:tmpl w:val="04B63926"/>
    <w:lvl w:ilvl="0" w:tplc="9190AA7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6C45A7"/>
    <w:multiLevelType w:val="hybridMultilevel"/>
    <w:tmpl w:val="B5506FB0"/>
    <w:lvl w:ilvl="0" w:tplc="9190AA7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5E6152"/>
    <w:multiLevelType w:val="hybridMultilevel"/>
    <w:tmpl w:val="B2C24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697B9D"/>
    <w:multiLevelType w:val="hybridMultilevel"/>
    <w:tmpl w:val="DF1CC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847005"/>
    <w:multiLevelType w:val="hybridMultilevel"/>
    <w:tmpl w:val="DA3E1182"/>
    <w:lvl w:ilvl="0" w:tplc="9190AA78">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34044F"/>
    <w:multiLevelType w:val="hybridMultilevel"/>
    <w:tmpl w:val="50FE9700"/>
    <w:lvl w:ilvl="0" w:tplc="2E746F5E">
      <w:start w:val="1"/>
      <w:numFmt w:val="bullet"/>
      <w:lvlText w:val="-"/>
      <w:lvlJc w:val="left"/>
      <w:pPr>
        <w:ind w:left="126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878014193">
    <w:abstractNumId w:val="0"/>
  </w:num>
  <w:num w:numId="2" w16cid:durableId="1731422767">
    <w:abstractNumId w:val="15"/>
  </w:num>
  <w:num w:numId="3" w16cid:durableId="1725644613">
    <w:abstractNumId w:val="9"/>
  </w:num>
  <w:num w:numId="4" w16cid:durableId="655112719">
    <w:abstractNumId w:val="8"/>
  </w:num>
  <w:num w:numId="5" w16cid:durableId="78646773">
    <w:abstractNumId w:val="14"/>
  </w:num>
  <w:num w:numId="6" w16cid:durableId="1232614222">
    <w:abstractNumId w:val="1"/>
  </w:num>
  <w:num w:numId="7" w16cid:durableId="1109275726">
    <w:abstractNumId w:val="5"/>
  </w:num>
  <w:num w:numId="8" w16cid:durableId="1106191555">
    <w:abstractNumId w:val="13"/>
  </w:num>
  <w:num w:numId="9" w16cid:durableId="1790005524">
    <w:abstractNumId w:val="16"/>
  </w:num>
  <w:num w:numId="10" w16cid:durableId="313067222">
    <w:abstractNumId w:val="2"/>
  </w:num>
  <w:num w:numId="11" w16cid:durableId="1979068365">
    <w:abstractNumId w:val="3"/>
  </w:num>
  <w:num w:numId="12" w16cid:durableId="1275864054">
    <w:abstractNumId w:val="12"/>
  </w:num>
  <w:num w:numId="13" w16cid:durableId="1269047474">
    <w:abstractNumId w:val="11"/>
  </w:num>
  <w:num w:numId="14" w16cid:durableId="554001687">
    <w:abstractNumId w:val="4"/>
  </w:num>
  <w:num w:numId="15" w16cid:durableId="1423184361">
    <w:abstractNumId w:val="7"/>
  </w:num>
  <w:num w:numId="16" w16cid:durableId="1722090071">
    <w:abstractNumId w:val="6"/>
  </w:num>
  <w:num w:numId="17" w16cid:durableId="32054969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123"/>
    <w:rsid w:val="00015A48"/>
    <w:rsid w:val="00026095"/>
    <w:rsid w:val="0004172D"/>
    <w:rsid w:val="0006020E"/>
    <w:rsid w:val="00062A55"/>
    <w:rsid w:val="00063098"/>
    <w:rsid w:val="00070023"/>
    <w:rsid w:val="00072491"/>
    <w:rsid w:val="00082705"/>
    <w:rsid w:val="00083A08"/>
    <w:rsid w:val="00084815"/>
    <w:rsid w:val="000B1BBF"/>
    <w:rsid w:val="000C4AAB"/>
    <w:rsid w:val="000E3A2E"/>
    <w:rsid w:val="00165266"/>
    <w:rsid w:val="00183C1E"/>
    <w:rsid w:val="0019174B"/>
    <w:rsid w:val="001A18EA"/>
    <w:rsid w:val="001A2ACA"/>
    <w:rsid w:val="001A5A5F"/>
    <w:rsid w:val="001B3430"/>
    <w:rsid w:val="001C0BDC"/>
    <w:rsid w:val="001C52A3"/>
    <w:rsid w:val="001D0878"/>
    <w:rsid w:val="001F317E"/>
    <w:rsid w:val="001F5845"/>
    <w:rsid w:val="002119B5"/>
    <w:rsid w:val="00215B9A"/>
    <w:rsid w:val="00220DC5"/>
    <w:rsid w:val="00245587"/>
    <w:rsid w:val="00270FD9"/>
    <w:rsid w:val="00272F37"/>
    <w:rsid w:val="00297CD4"/>
    <w:rsid w:val="002A3EF4"/>
    <w:rsid w:val="002B424E"/>
    <w:rsid w:val="002C18E6"/>
    <w:rsid w:val="002E7B1F"/>
    <w:rsid w:val="002F5852"/>
    <w:rsid w:val="00307CCF"/>
    <w:rsid w:val="00310DAA"/>
    <w:rsid w:val="00336B0D"/>
    <w:rsid w:val="00343A7D"/>
    <w:rsid w:val="003447EF"/>
    <w:rsid w:val="00347E26"/>
    <w:rsid w:val="003745AD"/>
    <w:rsid w:val="003841A0"/>
    <w:rsid w:val="00397271"/>
    <w:rsid w:val="003C0FC4"/>
    <w:rsid w:val="003E14CE"/>
    <w:rsid w:val="003F565A"/>
    <w:rsid w:val="00435F58"/>
    <w:rsid w:val="004438D9"/>
    <w:rsid w:val="004463D1"/>
    <w:rsid w:val="0044704C"/>
    <w:rsid w:val="00462A30"/>
    <w:rsid w:val="004870B2"/>
    <w:rsid w:val="00487997"/>
    <w:rsid w:val="004A178E"/>
    <w:rsid w:val="004A6242"/>
    <w:rsid w:val="004B07DB"/>
    <w:rsid w:val="004B1A11"/>
    <w:rsid w:val="004C1FB7"/>
    <w:rsid w:val="004C7EDB"/>
    <w:rsid w:val="004D3529"/>
    <w:rsid w:val="004D4491"/>
    <w:rsid w:val="004E033A"/>
    <w:rsid w:val="004E265C"/>
    <w:rsid w:val="004E6F4F"/>
    <w:rsid w:val="005069DD"/>
    <w:rsid w:val="00533123"/>
    <w:rsid w:val="00533882"/>
    <w:rsid w:val="005466BF"/>
    <w:rsid w:val="005673B7"/>
    <w:rsid w:val="00570CC5"/>
    <w:rsid w:val="0057274B"/>
    <w:rsid w:val="00574787"/>
    <w:rsid w:val="00576968"/>
    <w:rsid w:val="0058029E"/>
    <w:rsid w:val="005A7892"/>
    <w:rsid w:val="005B53D4"/>
    <w:rsid w:val="005B57A1"/>
    <w:rsid w:val="005E39F7"/>
    <w:rsid w:val="005E4984"/>
    <w:rsid w:val="005F22BD"/>
    <w:rsid w:val="005F639D"/>
    <w:rsid w:val="006050A7"/>
    <w:rsid w:val="0061174F"/>
    <w:rsid w:val="0061594B"/>
    <w:rsid w:val="00616EEA"/>
    <w:rsid w:val="0062091B"/>
    <w:rsid w:val="00621249"/>
    <w:rsid w:val="00630812"/>
    <w:rsid w:val="006433ED"/>
    <w:rsid w:val="006454CD"/>
    <w:rsid w:val="0065057F"/>
    <w:rsid w:val="0065190E"/>
    <w:rsid w:val="00660AA6"/>
    <w:rsid w:val="00662118"/>
    <w:rsid w:val="006631EF"/>
    <w:rsid w:val="006639C8"/>
    <w:rsid w:val="00681811"/>
    <w:rsid w:val="0068728F"/>
    <w:rsid w:val="006A5D9C"/>
    <w:rsid w:val="006B5282"/>
    <w:rsid w:val="006F5146"/>
    <w:rsid w:val="006F6716"/>
    <w:rsid w:val="00714E7A"/>
    <w:rsid w:val="00720B57"/>
    <w:rsid w:val="00724C44"/>
    <w:rsid w:val="0072652D"/>
    <w:rsid w:val="00732571"/>
    <w:rsid w:val="0074373D"/>
    <w:rsid w:val="00773AD2"/>
    <w:rsid w:val="00780B66"/>
    <w:rsid w:val="007857D8"/>
    <w:rsid w:val="00794586"/>
    <w:rsid w:val="007B7362"/>
    <w:rsid w:val="007C0A79"/>
    <w:rsid w:val="007C2E45"/>
    <w:rsid w:val="007C5928"/>
    <w:rsid w:val="007D2795"/>
    <w:rsid w:val="007F225F"/>
    <w:rsid w:val="00832273"/>
    <w:rsid w:val="00834126"/>
    <w:rsid w:val="00837667"/>
    <w:rsid w:val="00842FFE"/>
    <w:rsid w:val="0084375C"/>
    <w:rsid w:val="00844BB4"/>
    <w:rsid w:val="0084673A"/>
    <w:rsid w:val="00866C1D"/>
    <w:rsid w:val="00867A4D"/>
    <w:rsid w:val="00874863"/>
    <w:rsid w:val="00890E37"/>
    <w:rsid w:val="0089612D"/>
    <w:rsid w:val="008A26B6"/>
    <w:rsid w:val="008A621F"/>
    <w:rsid w:val="008B006C"/>
    <w:rsid w:val="008B218E"/>
    <w:rsid w:val="008C2840"/>
    <w:rsid w:val="008C2AC0"/>
    <w:rsid w:val="008C2F1A"/>
    <w:rsid w:val="008D3332"/>
    <w:rsid w:val="008D37B3"/>
    <w:rsid w:val="008E544E"/>
    <w:rsid w:val="008E62E6"/>
    <w:rsid w:val="008F530F"/>
    <w:rsid w:val="00922646"/>
    <w:rsid w:val="0092359E"/>
    <w:rsid w:val="00933235"/>
    <w:rsid w:val="009444D6"/>
    <w:rsid w:val="00950982"/>
    <w:rsid w:val="009576AB"/>
    <w:rsid w:val="00963119"/>
    <w:rsid w:val="00971B32"/>
    <w:rsid w:val="00983EA7"/>
    <w:rsid w:val="00994C80"/>
    <w:rsid w:val="009969C6"/>
    <w:rsid w:val="009A578E"/>
    <w:rsid w:val="009F3889"/>
    <w:rsid w:val="00A02AB8"/>
    <w:rsid w:val="00A2358F"/>
    <w:rsid w:val="00A50119"/>
    <w:rsid w:val="00A53560"/>
    <w:rsid w:val="00A67F57"/>
    <w:rsid w:val="00A82772"/>
    <w:rsid w:val="00A9373B"/>
    <w:rsid w:val="00AA5218"/>
    <w:rsid w:val="00AC3E82"/>
    <w:rsid w:val="00AC46AD"/>
    <w:rsid w:val="00AC563B"/>
    <w:rsid w:val="00AF4008"/>
    <w:rsid w:val="00AF7769"/>
    <w:rsid w:val="00AF7CD7"/>
    <w:rsid w:val="00B053E0"/>
    <w:rsid w:val="00B27675"/>
    <w:rsid w:val="00B30AB6"/>
    <w:rsid w:val="00B57B58"/>
    <w:rsid w:val="00B703D6"/>
    <w:rsid w:val="00B72C8C"/>
    <w:rsid w:val="00B7672D"/>
    <w:rsid w:val="00B800B6"/>
    <w:rsid w:val="00B82D4F"/>
    <w:rsid w:val="00B84245"/>
    <w:rsid w:val="00B954E7"/>
    <w:rsid w:val="00B97FAB"/>
    <w:rsid w:val="00BA3237"/>
    <w:rsid w:val="00BA7631"/>
    <w:rsid w:val="00BB1F56"/>
    <w:rsid w:val="00BC2F1C"/>
    <w:rsid w:val="00BC389F"/>
    <w:rsid w:val="00BC7652"/>
    <w:rsid w:val="00BC7775"/>
    <w:rsid w:val="00BE6384"/>
    <w:rsid w:val="00BF41EA"/>
    <w:rsid w:val="00C01051"/>
    <w:rsid w:val="00C15D24"/>
    <w:rsid w:val="00C24755"/>
    <w:rsid w:val="00C32B4A"/>
    <w:rsid w:val="00C45C11"/>
    <w:rsid w:val="00C50850"/>
    <w:rsid w:val="00C57CCA"/>
    <w:rsid w:val="00C6143D"/>
    <w:rsid w:val="00C63822"/>
    <w:rsid w:val="00C65506"/>
    <w:rsid w:val="00C7303A"/>
    <w:rsid w:val="00C966CB"/>
    <w:rsid w:val="00CA012B"/>
    <w:rsid w:val="00CB4084"/>
    <w:rsid w:val="00CB4ECB"/>
    <w:rsid w:val="00CB776E"/>
    <w:rsid w:val="00CC784E"/>
    <w:rsid w:val="00CE18D4"/>
    <w:rsid w:val="00D0225E"/>
    <w:rsid w:val="00D07C0B"/>
    <w:rsid w:val="00D119A2"/>
    <w:rsid w:val="00D11F32"/>
    <w:rsid w:val="00D20DBC"/>
    <w:rsid w:val="00D40BD8"/>
    <w:rsid w:val="00D44EDF"/>
    <w:rsid w:val="00D51469"/>
    <w:rsid w:val="00D57193"/>
    <w:rsid w:val="00D732AC"/>
    <w:rsid w:val="00D902CE"/>
    <w:rsid w:val="00DA1FC9"/>
    <w:rsid w:val="00DB36DD"/>
    <w:rsid w:val="00DC6A67"/>
    <w:rsid w:val="00DC6B92"/>
    <w:rsid w:val="00DE1D38"/>
    <w:rsid w:val="00DF1F7A"/>
    <w:rsid w:val="00DF7BC8"/>
    <w:rsid w:val="00E002DB"/>
    <w:rsid w:val="00E02C60"/>
    <w:rsid w:val="00E14794"/>
    <w:rsid w:val="00E3548A"/>
    <w:rsid w:val="00E6254E"/>
    <w:rsid w:val="00E66409"/>
    <w:rsid w:val="00E7251A"/>
    <w:rsid w:val="00E92393"/>
    <w:rsid w:val="00E96DDA"/>
    <w:rsid w:val="00EA4A31"/>
    <w:rsid w:val="00EB299D"/>
    <w:rsid w:val="00EC0ACA"/>
    <w:rsid w:val="00EC19DE"/>
    <w:rsid w:val="00EC7573"/>
    <w:rsid w:val="00ED57D5"/>
    <w:rsid w:val="00ED7B2E"/>
    <w:rsid w:val="00EE099E"/>
    <w:rsid w:val="00EE5540"/>
    <w:rsid w:val="00EF7F4A"/>
    <w:rsid w:val="00F03F64"/>
    <w:rsid w:val="00F16894"/>
    <w:rsid w:val="00F16F7E"/>
    <w:rsid w:val="00F24EE9"/>
    <w:rsid w:val="00F55508"/>
    <w:rsid w:val="00F56550"/>
    <w:rsid w:val="00F57B9A"/>
    <w:rsid w:val="00F71BD4"/>
    <w:rsid w:val="00F72AC6"/>
    <w:rsid w:val="00F74700"/>
    <w:rsid w:val="00F76839"/>
    <w:rsid w:val="00F84818"/>
    <w:rsid w:val="00F856CC"/>
    <w:rsid w:val="00FA08E8"/>
    <w:rsid w:val="00FA4894"/>
    <w:rsid w:val="00FB1691"/>
    <w:rsid w:val="00FB5508"/>
    <w:rsid w:val="00FC6EA0"/>
    <w:rsid w:val="00FD3F0A"/>
    <w:rsid w:val="00FD3F18"/>
    <w:rsid w:val="00FD6ACF"/>
    <w:rsid w:val="00FE5C43"/>
    <w:rsid w:val="00FF795F"/>
    <w:rsid w:val="01E217D7"/>
    <w:rsid w:val="0215C6E7"/>
    <w:rsid w:val="02D01D59"/>
    <w:rsid w:val="02D2C554"/>
    <w:rsid w:val="03C59C58"/>
    <w:rsid w:val="06339328"/>
    <w:rsid w:val="06C507DB"/>
    <w:rsid w:val="083DBB12"/>
    <w:rsid w:val="0BFFC72A"/>
    <w:rsid w:val="0C0EDD08"/>
    <w:rsid w:val="0D24D8EB"/>
    <w:rsid w:val="0DD1C40D"/>
    <w:rsid w:val="0E978DD8"/>
    <w:rsid w:val="0F493500"/>
    <w:rsid w:val="10F3DA55"/>
    <w:rsid w:val="11301A70"/>
    <w:rsid w:val="12BC3CD9"/>
    <w:rsid w:val="12CBEAD1"/>
    <w:rsid w:val="13B7E101"/>
    <w:rsid w:val="142B7B17"/>
    <w:rsid w:val="1532C9A0"/>
    <w:rsid w:val="170137A4"/>
    <w:rsid w:val="17EB7B01"/>
    <w:rsid w:val="1DAE244E"/>
    <w:rsid w:val="1DCDDF43"/>
    <w:rsid w:val="1E5E7AE9"/>
    <w:rsid w:val="20EDD6CD"/>
    <w:rsid w:val="21F8C60A"/>
    <w:rsid w:val="223EA03A"/>
    <w:rsid w:val="2275DBA6"/>
    <w:rsid w:val="2399A0C0"/>
    <w:rsid w:val="240484DD"/>
    <w:rsid w:val="2626BC4F"/>
    <w:rsid w:val="274D2B39"/>
    <w:rsid w:val="2853DA39"/>
    <w:rsid w:val="29B0A04E"/>
    <w:rsid w:val="2A434212"/>
    <w:rsid w:val="2B8B7AFB"/>
    <w:rsid w:val="2E569874"/>
    <w:rsid w:val="2F20E5FD"/>
    <w:rsid w:val="2F2C7BB1"/>
    <w:rsid w:val="33D0FBFB"/>
    <w:rsid w:val="33DFD9ED"/>
    <w:rsid w:val="34705390"/>
    <w:rsid w:val="3621269E"/>
    <w:rsid w:val="37089CBD"/>
    <w:rsid w:val="377A8AB3"/>
    <w:rsid w:val="37F190C2"/>
    <w:rsid w:val="3820E333"/>
    <w:rsid w:val="3A403D7F"/>
    <w:rsid w:val="3C082F6C"/>
    <w:rsid w:val="3C124807"/>
    <w:rsid w:val="3D19A261"/>
    <w:rsid w:val="3E15330F"/>
    <w:rsid w:val="3F0D4F33"/>
    <w:rsid w:val="3FF01DD4"/>
    <w:rsid w:val="3FF697A8"/>
    <w:rsid w:val="43895AC2"/>
    <w:rsid w:val="43E004A1"/>
    <w:rsid w:val="47773FD4"/>
    <w:rsid w:val="47FB2C1D"/>
    <w:rsid w:val="4A8483A9"/>
    <w:rsid w:val="4AA4AC5B"/>
    <w:rsid w:val="4AC1EB8C"/>
    <w:rsid w:val="4D95EF91"/>
    <w:rsid w:val="4DF47592"/>
    <w:rsid w:val="4E5E9F10"/>
    <w:rsid w:val="4E74C817"/>
    <w:rsid w:val="4F7D086D"/>
    <w:rsid w:val="51AF1B55"/>
    <w:rsid w:val="567D6D0C"/>
    <w:rsid w:val="59BA1313"/>
    <w:rsid w:val="5A4BEC9B"/>
    <w:rsid w:val="5B50DE2F"/>
    <w:rsid w:val="5C67E01E"/>
    <w:rsid w:val="5CBB1287"/>
    <w:rsid w:val="5D127E16"/>
    <w:rsid w:val="5DA1C8F0"/>
    <w:rsid w:val="5E712B25"/>
    <w:rsid w:val="5F093F1C"/>
    <w:rsid w:val="62D6DF14"/>
    <w:rsid w:val="635C10D7"/>
    <w:rsid w:val="648630AB"/>
    <w:rsid w:val="65AEDBD5"/>
    <w:rsid w:val="6761BAFA"/>
    <w:rsid w:val="6766FD14"/>
    <w:rsid w:val="686DCC61"/>
    <w:rsid w:val="690F1B39"/>
    <w:rsid w:val="6A099CC2"/>
    <w:rsid w:val="6CFB7DA5"/>
    <w:rsid w:val="6DA61A6B"/>
    <w:rsid w:val="6DE28C5C"/>
    <w:rsid w:val="6DF6B610"/>
    <w:rsid w:val="6EFB921C"/>
    <w:rsid w:val="6FB1B342"/>
    <w:rsid w:val="70216B82"/>
    <w:rsid w:val="71576F1F"/>
    <w:rsid w:val="7365F873"/>
    <w:rsid w:val="73FBCEEB"/>
    <w:rsid w:val="75023DFC"/>
    <w:rsid w:val="75058B0F"/>
    <w:rsid w:val="75DA2748"/>
    <w:rsid w:val="75F1BBF5"/>
    <w:rsid w:val="76B8905E"/>
    <w:rsid w:val="77C2CCA5"/>
    <w:rsid w:val="78F65163"/>
    <w:rsid w:val="7C2B319D"/>
    <w:rsid w:val="7C64CD4B"/>
    <w:rsid w:val="7C7EB97C"/>
    <w:rsid w:val="7CB983FC"/>
    <w:rsid w:val="7CCBB598"/>
    <w:rsid w:val="7EBC1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94A8B"/>
  <w15:docId w15:val="{89707D92-27C1-4475-9775-1BB31411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A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3AD2"/>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7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652"/>
    <w:rPr>
      <w:rFonts w:ascii="Segoe UI" w:hAnsi="Segoe UI" w:cs="Segoe UI"/>
      <w:sz w:val="18"/>
      <w:szCs w:val="18"/>
    </w:rPr>
  </w:style>
  <w:style w:type="character" w:styleId="CommentReference">
    <w:name w:val="annotation reference"/>
    <w:basedOn w:val="DefaultParagraphFont"/>
    <w:uiPriority w:val="99"/>
    <w:semiHidden/>
    <w:unhideWhenUsed/>
    <w:rsid w:val="00BC7652"/>
    <w:rPr>
      <w:sz w:val="16"/>
      <w:szCs w:val="16"/>
    </w:rPr>
  </w:style>
  <w:style w:type="paragraph" w:styleId="CommentText">
    <w:name w:val="annotation text"/>
    <w:basedOn w:val="Normal"/>
    <w:link w:val="CommentTextChar"/>
    <w:uiPriority w:val="99"/>
    <w:unhideWhenUsed/>
    <w:rsid w:val="00BC7652"/>
    <w:pPr>
      <w:spacing w:line="240" w:lineRule="auto"/>
    </w:pPr>
    <w:rPr>
      <w:sz w:val="20"/>
      <w:szCs w:val="20"/>
    </w:rPr>
  </w:style>
  <w:style w:type="character" w:customStyle="1" w:styleId="CommentTextChar">
    <w:name w:val="Comment Text Char"/>
    <w:basedOn w:val="DefaultParagraphFont"/>
    <w:link w:val="CommentText"/>
    <w:uiPriority w:val="99"/>
    <w:rsid w:val="00BC7652"/>
    <w:rPr>
      <w:sz w:val="20"/>
      <w:szCs w:val="20"/>
    </w:rPr>
  </w:style>
  <w:style w:type="paragraph" w:styleId="CommentSubject">
    <w:name w:val="annotation subject"/>
    <w:basedOn w:val="CommentText"/>
    <w:next w:val="CommentText"/>
    <w:link w:val="CommentSubjectChar"/>
    <w:uiPriority w:val="99"/>
    <w:semiHidden/>
    <w:unhideWhenUsed/>
    <w:rsid w:val="00BC7652"/>
    <w:rPr>
      <w:b/>
      <w:bCs/>
    </w:rPr>
  </w:style>
  <w:style w:type="character" w:customStyle="1" w:styleId="CommentSubjectChar">
    <w:name w:val="Comment Subject Char"/>
    <w:basedOn w:val="CommentTextChar"/>
    <w:link w:val="CommentSubject"/>
    <w:uiPriority w:val="99"/>
    <w:semiHidden/>
    <w:rsid w:val="00BC7652"/>
    <w:rPr>
      <w:b/>
      <w:bCs/>
      <w:sz w:val="20"/>
      <w:szCs w:val="20"/>
    </w:rPr>
  </w:style>
  <w:style w:type="paragraph" w:styleId="Header">
    <w:name w:val="header"/>
    <w:basedOn w:val="Normal"/>
    <w:link w:val="HeaderChar"/>
    <w:uiPriority w:val="99"/>
    <w:unhideWhenUsed/>
    <w:rsid w:val="00B842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245"/>
  </w:style>
  <w:style w:type="paragraph" w:styleId="Footer">
    <w:name w:val="footer"/>
    <w:basedOn w:val="Normal"/>
    <w:link w:val="FooterChar"/>
    <w:uiPriority w:val="99"/>
    <w:unhideWhenUsed/>
    <w:rsid w:val="00B84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245"/>
  </w:style>
  <w:style w:type="paragraph" w:styleId="ListParagraph">
    <w:name w:val="List Paragraph"/>
    <w:aliases w:val="List Paragraph (numbered (a)),List Paragraph1,WB Para"/>
    <w:basedOn w:val="Normal"/>
    <w:link w:val="ListParagraphChar"/>
    <w:uiPriority w:val="34"/>
    <w:qFormat/>
    <w:rsid w:val="00842FFE"/>
    <w:pPr>
      <w:ind w:left="720"/>
      <w:contextualSpacing/>
    </w:pPr>
  </w:style>
  <w:style w:type="paragraph" w:styleId="NoSpacing">
    <w:name w:val="No Spacing"/>
    <w:uiPriority w:val="1"/>
    <w:qFormat/>
    <w:rsid w:val="008B218E"/>
    <w:pPr>
      <w:spacing w:after="0" w:line="240" w:lineRule="auto"/>
    </w:pPr>
  </w:style>
  <w:style w:type="character" w:styleId="PlaceholderText">
    <w:name w:val="Placeholder Text"/>
    <w:basedOn w:val="DefaultParagraphFont"/>
    <w:uiPriority w:val="99"/>
    <w:semiHidden/>
    <w:rsid w:val="000B1BBF"/>
    <w:rPr>
      <w:color w:val="808080"/>
    </w:rPr>
  </w:style>
  <w:style w:type="paragraph" w:styleId="FootnoteText">
    <w:name w:val="footnote text"/>
    <w:basedOn w:val="Normal"/>
    <w:link w:val="FootnoteTextChar"/>
    <w:uiPriority w:val="99"/>
    <w:rsid w:val="002C18E6"/>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rsid w:val="002C18E6"/>
    <w:rPr>
      <w:rFonts w:ascii="Times New Roman" w:eastAsia="Times New Roman" w:hAnsi="Times New Roman" w:cs="Times New Roman"/>
      <w:sz w:val="20"/>
      <w:szCs w:val="20"/>
      <w:lang w:eastAsia="en-US"/>
    </w:rPr>
  </w:style>
  <w:style w:type="character" w:styleId="FootnoteReference">
    <w:name w:val="footnote reference"/>
    <w:uiPriority w:val="99"/>
    <w:rsid w:val="002C18E6"/>
    <w:rPr>
      <w:vertAlign w:val="superscript"/>
    </w:rPr>
  </w:style>
  <w:style w:type="character" w:customStyle="1" w:styleId="ms-rtethemeforecolor-2-01">
    <w:name w:val="ms-rtethemeforecolor-2-01"/>
    <w:rsid w:val="000C4AAB"/>
    <w:rPr>
      <w:color w:val="000000"/>
    </w:rPr>
  </w:style>
  <w:style w:type="character" w:customStyle="1" w:styleId="ListParagraphChar">
    <w:name w:val="List Paragraph Char"/>
    <w:aliases w:val="List Paragraph (numbered (a)) Char,List Paragraph1 Char,WB Para Char"/>
    <w:link w:val="ListParagraph"/>
    <w:uiPriority w:val="34"/>
    <w:locked/>
    <w:rsid w:val="000C4AAB"/>
  </w:style>
  <w:style w:type="paragraph" w:styleId="NormalWeb">
    <w:name w:val="Normal (Web)"/>
    <w:basedOn w:val="Normal"/>
    <w:uiPriority w:val="99"/>
    <w:unhideWhenUsed/>
    <w:rsid w:val="00AF7CD7"/>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rsid w:val="00773AD2"/>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39"/>
    <w:rsid w:val="00773AD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C0A7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C0A79"/>
    <w:pPr>
      <w:outlineLvl w:val="9"/>
    </w:pPr>
    <w:rPr>
      <w:lang w:eastAsia="en-US"/>
    </w:rPr>
  </w:style>
  <w:style w:type="paragraph" w:styleId="TOC1">
    <w:name w:val="toc 1"/>
    <w:basedOn w:val="Normal"/>
    <w:next w:val="Normal"/>
    <w:autoRedefine/>
    <w:uiPriority w:val="39"/>
    <w:unhideWhenUsed/>
    <w:rsid w:val="007C0A79"/>
    <w:pPr>
      <w:spacing w:after="100"/>
    </w:pPr>
  </w:style>
  <w:style w:type="paragraph" w:styleId="TOC2">
    <w:name w:val="toc 2"/>
    <w:basedOn w:val="Normal"/>
    <w:next w:val="Normal"/>
    <w:autoRedefine/>
    <w:uiPriority w:val="39"/>
    <w:unhideWhenUsed/>
    <w:rsid w:val="007C0A79"/>
    <w:pPr>
      <w:spacing w:after="100"/>
      <w:ind w:left="220"/>
    </w:pPr>
  </w:style>
  <w:style w:type="character" w:styleId="Hyperlink">
    <w:name w:val="Hyperlink"/>
    <w:basedOn w:val="DefaultParagraphFont"/>
    <w:uiPriority w:val="99"/>
    <w:unhideWhenUsed/>
    <w:rsid w:val="007C0A79"/>
    <w:rPr>
      <w:color w:val="0563C1" w:themeColor="hyperlink"/>
      <w:u w:val="single"/>
    </w:rPr>
  </w:style>
  <w:style w:type="paragraph" w:customStyle="1" w:styleId="Calibri11">
    <w:name w:val="Calibri 11"/>
    <w:basedOn w:val="Heading1"/>
    <w:link w:val="Calibri11Char"/>
    <w:qFormat/>
    <w:rsid w:val="007C0A79"/>
    <w:pPr>
      <w:numPr>
        <w:numId w:val="10"/>
      </w:numPr>
    </w:pPr>
    <w:rPr>
      <w:rFonts w:ascii="Calibri" w:hAnsi="Calibri"/>
      <w:b/>
      <w:lang w:eastAsia="en-US"/>
    </w:rPr>
  </w:style>
  <w:style w:type="paragraph" w:customStyle="1" w:styleId="Calibri11Sub">
    <w:name w:val="Calibri 11 Sub"/>
    <w:basedOn w:val="Heading2"/>
    <w:qFormat/>
    <w:rsid w:val="007C0A79"/>
    <w:pPr>
      <w:numPr>
        <w:ilvl w:val="1"/>
        <w:numId w:val="10"/>
      </w:numPr>
      <w:tabs>
        <w:tab w:val="left" w:pos="900"/>
      </w:tabs>
      <w:spacing w:line="259" w:lineRule="auto"/>
    </w:pPr>
    <w:rPr>
      <w:rFonts w:asciiTheme="minorHAnsi" w:eastAsia="Times New Roman" w:hAnsiTheme="minorHAnsi"/>
      <w:b/>
      <w:color w:val="auto"/>
      <w:sz w:val="22"/>
    </w:rPr>
  </w:style>
  <w:style w:type="character" w:customStyle="1" w:styleId="Calibri11Char">
    <w:name w:val="Calibri 11 Char"/>
    <w:basedOn w:val="Heading1Char"/>
    <w:link w:val="Calibri11"/>
    <w:rsid w:val="007C0A79"/>
    <w:rPr>
      <w:rFonts w:ascii="Calibri" w:eastAsiaTheme="majorEastAsia" w:hAnsi="Calibri" w:cstheme="majorBidi"/>
      <w:b/>
      <w:color w:val="2E74B5" w:themeColor="accent1" w:themeShade="BF"/>
      <w:sz w:val="32"/>
      <w:szCs w:val="32"/>
      <w:lang w:eastAsia="en-US"/>
    </w:rPr>
  </w:style>
  <w:style w:type="paragraph" w:customStyle="1" w:styleId="Calibri11SubSubSub">
    <w:name w:val="Calibri 11 Sub Sub Sub"/>
    <w:basedOn w:val="Heading1"/>
    <w:qFormat/>
    <w:rsid w:val="007C0A79"/>
    <w:pPr>
      <w:numPr>
        <w:ilvl w:val="2"/>
        <w:numId w:val="10"/>
      </w:numPr>
      <w:tabs>
        <w:tab w:val="left" w:pos="900"/>
      </w:tabs>
    </w:pPr>
    <w:rPr>
      <w:rFonts w:ascii="Calibri" w:eastAsia="Times New Roman" w:hAnsi="Calibri"/>
      <w:b/>
      <w:color w:val="auto"/>
      <w:sz w:val="22"/>
      <w:lang w:eastAsia="en-US"/>
    </w:rPr>
  </w:style>
  <w:style w:type="paragraph" w:styleId="Revision">
    <w:name w:val="Revision"/>
    <w:hidden/>
    <w:uiPriority w:val="99"/>
    <w:semiHidden/>
    <w:rsid w:val="00D44EDF"/>
    <w:pPr>
      <w:spacing w:after="0" w:line="240" w:lineRule="auto"/>
    </w:pPr>
  </w:style>
  <w:style w:type="paragraph" w:styleId="EndnoteText">
    <w:name w:val="endnote text"/>
    <w:basedOn w:val="Normal"/>
    <w:link w:val="EndnoteTextChar"/>
    <w:uiPriority w:val="99"/>
    <w:semiHidden/>
    <w:unhideWhenUsed/>
    <w:rsid w:val="00083A08"/>
    <w:pPr>
      <w:spacing w:after="0" w:line="240" w:lineRule="auto"/>
    </w:pPr>
    <w:rPr>
      <w:sz w:val="20"/>
      <w:szCs w:val="20"/>
      <w:lang w:val="en-US"/>
    </w:rPr>
  </w:style>
  <w:style w:type="character" w:customStyle="1" w:styleId="EndnoteTextChar">
    <w:name w:val="Endnote Text Char"/>
    <w:basedOn w:val="DefaultParagraphFont"/>
    <w:link w:val="EndnoteText"/>
    <w:uiPriority w:val="99"/>
    <w:semiHidden/>
    <w:rsid w:val="00083A08"/>
    <w:rPr>
      <w:sz w:val="20"/>
      <w:szCs w:val="20"/>
      <w:lang w:val="en-US"/>
    </w:rPr>
  </w:style>
  <w:style w:type="character" w:styleId="EndnoteReference">
    <w:name w:val="endnote reference"/>
    <w:basedOn w:val="DefaultParagraphFont"/>
    <w:uiPriority w:val="99"/>
    <w:semiHidden/>
    <w:unhideWhenUsed/>
    <w:rsid w:val="00083A08"/>
    <w:rPr>
      <w:vertAlign w:val="superscript"/>
    </w:rPr>
  </w:style>
  <w:style w:type="character" w:styleId="FollowedHyperlink">
    <w:name w:val="FollowedHyperlink"/>
    <w:basedOn w:val="DefaultParagraphFont"/>
    <w:uiPriority w:val="99"/>
    <w:semiHidden/>
    <w:unhideWhenUsed/>
    <w:rsid w:val="00C966CB"/>
    <w:rPr>
      <w:color w:val="954F72" w:themeColor="followedHyperlink"/>
      <w:u w:val="single"/>
    </w:rPr>
  </w:style>
  <w:style w:type="character" w:styleId="UnresolvedMention">
    <w:name w:val="Unresolved Mention"/>
    <w:basedOn w:val="DefaultParagraphFont"/>
    <w:uiPriority w:val="99"/>
    <w:semiHidden/>
    <w:unhideWhenUsed/>
    <w:rsid w:val="004A6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716">
      <w:bodyDiv w:val="1"/>
      <w:marLeft w:val="0"/>
      <w:marRight w:val="0"/>
      <w:marTop w:val="0"/>
      <w:marBottom w:val="0"/>
      <w:divBdr>
        <w:top w:val="none" w:sz="0" w:space="0" w:color="auto"/>
        <w:left w:val="none" w:sz="0" w:space="0" w:color="auto"/>
        <w:bottom w:val="none" w:sz="0" w:space="0" w:color="auto"/>
        <w:right w:val="none" w:sz="0" w:space="0" w:color="auto"/>
      </w:divBdr>
      <w:divsChild>
        <w:div w:id="1627269433">
          <w:marLeft w:val="0"/>
          <w:marRight w:val="0"/>
          <w:marTop w:val="0"/>
          <w:marBottom w:val="0"/>
          <w:divBdr>
            <w:top w:val="none" w:sz="0" w:space="0" w:color="auto"/>
            <w:left w:val="none" w:sz="0" w:space="0" w:color="auto"/>
            <w:bottom w:val="none" w:sz="0" w:space="0" w:color="auto"/>
            <w:right w:val="none" w:sz="0" w:space="0" w:color="auto"/>
          </w:divBdr>
          <w:divsChild>
            <w:div w:id="559445446">
              <w:marLeft w:val="0"/>
              <w:marRight w:val="0"/>
              <w:marTop w:val="0"/>
              <w:marBottom w:val="0"/>
              <w:divBdr>
                <w:top w:val="none" w:sz="0" w:space="0" w:color="auto"/>
                <w:left w:val="none" w:sz="0" w:space="0" w:color="auto"/>
                <w:bottom w:val="none" w:sz="0" w:space="0" w:color="auto"/>
                <w:right w:val="none" w:sz="0" w:space="0" w:color="auto"/>
              </w:divBdr>
              <w:divsChild>
                <w:div w:id="1497914662">
                  <w:marLeft w:val="0"/>
                  <w:marRight w:val="0"/>
                  <w:marTop w:val="0"/>
                  <w:marBottom w:val="300"/>
                  <w:divBdr>
                    <w:top w:val="none" w:sz="0" w:space="0" w:color="auto"/>
                    <w:left w:val="none" w:sz="0" w:space="0" w:color="auto"/>
                    <w:bottom w:val="none" w:sz="0" w:space="0" w:color="auto"/>
                    <w:right w:val="none" w:sz="0" w:space="0" w:color="auto"/>
                  </w:divBdr>
                  <w:divsChild>
                    <w:div w:id="2072194323">
                      <w:marLeft w:val="2325"/>
                      <w:marRight w:val="0"/>
                      <w:marTop w:val="0"/>
                      <w:marBottom w:val="0"/>
                      <w:divBdr>
                        <w:top w:val="none" w:sz="0" w:space="0" w:color="auto"/>
                        <w:left w:val="none" w:sz="0" w:space="0" w:color="auto"/>
                        <w:bottom w:val="none" w:sz="0" w:space="0" w:color="auto"/>
                        <w:right w:val="none" w:sz="0" w:space="0" w:color="auto"/>
                      </w:divBdr>
                      <w:divsChild>
                        <w:div w:id="1006127723">
                          <w:marLeft w:val="0"/>
                          <w:marRight w:val="0"/>
                          <w:marTop w:val="0"/>
                          <w:marBottom w:val="0"/>
                          <w:divBdr>
                            <w:top w:val="none" w:sz="0" w:space="0" w:color="auto"/>
                            <w:left w:val="none" w:sz="0" w:space="0" w:color="auto"/>
                            <w:bottom w:val="none" w:sz="0" w:space="0" w:color="auto"/>
                            <w:right w:val="none" w:sz="0" w:space="0" w:color="auto"/>
                          </w:divBdr>
                          <w:divsChild>
                            <w:div w:id="1335576079">
                              <w:marLeft w:val="0"/>
                              <w:marRight w:val="0"/>
                              <w:marTop w:val="0"/>
                              <w:marBottom w:val="0"/>
                              <w:divBdr>
                                <w:top w:val="none" w:sz="0" w:space="0" w:color="auto"/>
                                <w:left w:val="none" w:sz="0" w:space="0" w:color="auto"/>
                                <w:bottom w:val="none" w:sz="0" w:space="0" w:color="auto"/>
                                <w:right w:val="none" w:sz="0" w:space="0" w:color="auto"/>
                              </w:divBdr>
                              <w:divsChild>
                                <w:div w:id="1008678180">
                                  <w:marLeft w:val="0"/>
                                  <w:marRight w:val="0"/>
                                  <w:marTop w:val="0"/>
                                  <w:marBottom w:val="0"/>
                                  <w:divBdr>
                                    <w:top w:val="none" w:sz="0" w:space="0" w:color="auto"/>
                                    <w:left w:val="none" w:sz="0" w:space="0" w:color="auto"/>
                                    <w:bottom w:val="none" w:sz="0" w:space="0" w:color="auto"/>
                                    <w:right w:val="none" w:sz="0" w:space="0" w:color="auto"/>
                                  </w:divBdr>
                                  <w:divsChild>
                                    <w:div w:id="1270502531">
                                      <w:marLeft w:val="0"/>
                                      <w:marRight w:val="0"/>
                                      <w:marTop w:val="0"/>
                                      <w:marBottom w:val="0"/>
                                      <w:divBdr>
                                        <w:top w:val="none" w:sz="0" w:space="0" w:color="auto"/>
                                        <w:left w:val="none" w:sz="0" w:space="0" w:color="auto"/>
                                        <w:bottom w:val="none" w:sz="0" w:space="0" w:color="auto"/>
                                        <w:right w:val="none" w:sz="0" w:space="0" w:color="auto"/>
                                      </w:divBdr>
                                      <w:divsChild>
                                        <w:div w:id="682248643">
                                          <w:marLeft w:val="0"/>
                                          <w:marRight w:val="-3525"/>
                                          <w:marTop w:val="0"/>
                                          <w:marBottom w:val="0"/>
                                          <w:divBdr>
                                            <w:top w:val="none" w:sz="0" w:space="0" w:color="auto"/>
                                            <w:left w:val="none" w:sz="0" w:space="0" w:color="auto"/>
                                            <w:bottom w:val="none" w:sz="0" w:space="0" w:color="auto"/>
                                            <w:right w:val="none" w:sz="0" w:space="0" w:color="auto"/>
                                          </w:divBdr>
                                          <w:divsChild>
                                            <w:div w:id="1107963328">
                                              <w:marLeft w:val="0"/>
                                              <w:marRight w:val="3225"/>
                                              <w:marTop w:val="0"/>
                                              <w:marBottom w:val="0"/>
                                              <w:divBdr>
                                                <w:top w:val="none" w:sz="0" w:space="0" w:color="auto"/>
                                                <w:left w:val="none" w:sz="0" w:space="0" w:color="auto"/>
                                                <w:bottom w:val="none" w:sz="0" w:space="0" w:color="auto"/>
                                                <w:right w:val="none" w:sz="0" w:space="0" w:color="auto"/>
                                              </w:divBdr>
                                              <w:divsChild>
                                                <w:div w:id="1853913332">
                                                  <w:marLeft w:val="0"/>
                                                  <w:marRight w:val="0"/>
                                                  <w:marTop w:val="0"/>
                                                  <w:marBottom w:val="150"/>
                                                  <w:divBdr>
                                                    <w:top w:val="none" w:sz="0" w:space="0" w:color="auto"/>
                                                    <w:left w:val="none" w:sz="0" w:space="0" w:color="auto"/>
                                                    <w:bottom w:val="none" w:sz="0" w:space="0" w:color="auto"/>
                                                    <w:right w:val="none" w:sz="0" w:space="0" w:color="auto"/>
                                                  </w:divBdr>
                                                </w:div>
                                                <w:div w:id="444347139">
                                                  <w:marLeft w:val="0"/>
                                                  <w:marRight w:val="0"/>
                                                  <w:marTop w:val="0"/>
                                                  <w:marBottom w:val="0"/>
                                                  <w:divBdr>
                                                    <w:top w:val="none" w:sz="0" w:space="0" w:color="auto"/>
                                                    <w:left w:val="none" w:sz="0" w:space="0" w:color="auto"/>
                                                    <w:bottom w:val="none" w:sz="0" w:space="0" w:color="auto"/>
                                                    <w:right w:val="none" w:sz="0" w:space="0" w:color="auto"/>
                                                  </w:divBdr>
                                                  <w:divsChild>
                                                    <w:div w:id="1398045642">
                                                      <w:marLeft w:val="0"/>
                                                      <w:marRight w:val="0"/>
                                                      <w:marTop w:val="0"/>
                                                      <w:marBottom w:val="0"/>
                                                      <w:divBdr>
                                                        <w:top w:val="none" w:sz="0" w:space="0" w:color="auto"/>
                                                        <w:left w:val="none" w:sz="0" w:space="0" w:color="auto"/>
                                                        <w:bottom w:val="none" w:sz="0" w:space="0" w:color="auto"/>
                                                        <w:right w:val="none" w:sz="0" w:space="0" w:color="auto"/>
                                                      </w:divBdr>
                                                    </w:div>
                                                  </w:divsChild>
                                                </w:div>
                                                <w:div w:id="1420521064">
                                                  <w:marLeft w:val="15"/>
                                                  <w:marRight w:val="15"/>
                                                  <w:marTop w:val="15"/>
                                                  <w:marBottom w:val="15"/>
                                                  <w:divBdr>
                                                    <w:top w:val="none" w:sz="0" w:space="0" w:color="auto"/>
                                                    <w:left w:val="none" w:sz="0" w:space="0" w:color="auto"/>
                                                    <w:bottom w:val="none" w:sz="0" w:space="0" w:color="auto"/>
                                                    <w:right w:val="none" w:sz="0" w:space="0" w:color="auto"/>
                                                  </w:divBdr>
                                                  <w:divsChild>
                                                    <w:div w:id="789202772">
                                                      <w:marLeft w:val="0"/>
                                                      <w:marRight w:val="0"/>
                                                      <w:marTop w:val="0"/>
                                                      <w:marBottom w:val="0"/>
                                                      <w:divBdr>
                                                        <w:top w:val="none" w:sz="0" w:space="0" w:color="auto"/>
                                                        <w:left w:val="none" w:sz="0" w:space="0" w:color="auto"/>
                                                        <w:bottom w:val="none" w:sz="0" w:space="0" w:color="auto"/>
                                                        <w:right w:val="none" w:sz="0" w:space="0" w:color="auto"/>
                                                      </w:divBdr>
                                                    </w:div>
                                                    <w:div w:id="49620379">
                                                      <w:marLeft w:val="0"/>
                                                      <w:marRight w:val="0"/>
                                                      <w:marTop w:val="0"/>
                                                      <w:marBottom w:val="0"/>
                                                      <w:divBdr>
                                                        <w:top w:val="none" w:sz="0" w:space="0" w:color="auto"/>
                                                        <w:left w:val="none" w:sz="0" w:space="0" w:color="auto"/>
                                                        <w:bottom w:val="none" w:sz="0" w:space="0" w:color="auto"/>
                                                        <w:right w:val="none" w:sz="0" w:space="0" w:color="auto"/>
                                                      </w:divBdr>
                                                    </w:div>
                                                    <w:div w:id="1090278175">
                                                      <w:marLeft w:val="0"/>
                                                      <w:marRight w:val="0"/>
                                                      <w:marTop w:val="0"/>
                                                      <w:marBottom w:val="0"/>
                                                      <w:divBdr>
                                                        <w:top w:val="none" w:sz="0" w:space="0" w:color="auto"/>
                                                        <w:left w:val="none" w:sz="0" w:space="0" w:color="auto"/>
                                                        <w:bottom w:val="none" w:sz="0" w:space="0" w:color="auto"/>
                                                        <w:right w:val="none" w:sz="0" w:space="0" w:color="auto"/>
                                                      </w:divBdr>
                                                    </w:div>
                                                    <w:div w:id="1733189440">
                                                      <w:marLeft w:val="0"/>
                                                      <w:marRight w:val="0"/>
                                                      <w:marTop w:val="0"/>
                                                      <w:marBottom w:val="0"/>
                                                      <w:divBdr>
                                                        <w:top w:val="none" w:sz="0" w:space="0" w:color="auto"/>
                                                        <w:left w:val="none" w:sz="0" w:space="0" w:color="auto"/>
                                                        <w:bottom w:val="none" w:sz="0" w:space="0" w:color="auto"/>
                                                        <w:right w:val="none" w:sz="0" w:space="0" w:color="auto"/>
                                                      </w:divBdr>
                                                      <w:divsChild>
                                                        <w:div w:id="1851793782">
                                                          <w:marLeft w:val="0"/>
                                                          <w:marRight w:val="0"/>
                                                          <w:marTop w:val="0"/>
                                                          <w:marBottom w:val="0"/>
                                                          <w:divBdr>
                                                            <w:top w:val="none" w:sz="0" w:space="0" w:color="auto"/>
                                                            <w:left w:val="none" w:sz="0" w:space="0" w:color="auto"/>
                                                            <w:bottom w:val="none" w:sz="0" w:space="0" w:color="auto"/>
                                                            <w:right w:val="none" w:sz="0" w:space="0" w:color="auto"/>
                                                          </w:divBdr>
                                                        </w:div>
                                                        <w:div w:id="1006202807">
                                                          <w:marLeft w:val="0"/>
                                                          <w:marRight w:val="0"/>
                                                          <w:marTop w:val="0"/>
                                                          <w:marBottom w:val="0"/>
                                                          <w:divBdr>
                                                            <w:top w:val="none" w:sz="0" w:space="0" w:color="auto"/>
                                                            <w:left w:val="none" w:sz="0" w:space="0" w:color="auto"/>
                                                            <w:bottom w:val="none" w:sz="0" w:space="0" w:color="auto"/>
                                                            <w:right w:val="none" w:sz="0" w:space="0" w:color="auto"/>
                                                          </w:divBdr>
                                                        </w:div>
                                                        <w:div w:id="1774669980">
                                                          <w:marLeft w:val="0"/>
                                                          <w:marRight w:val="0"/>
                                                          <w:marTop w:val="0"/>
                                                          <w:marBottom w:val="0"/>
                                                          <w:divBdr>
                                                            <w:top w:val="none" w:sz="0" w:space="0" w:color="auto"/>
                                                            <w:left w:val="none" w:sz="0" w:space="0" w:color="auto"/>
                                                            <w:bottom w:val="none" w:sz="0" w:space="0" w:color="auto"/>
                                                            <w:right w:val="none" w:sz="0" w:space="0" w:color="auto"/>
                                                          </w:divBdr>
                                                        </w:div>
                                                        <w:div w:id="519709508">
                                                          <w:marLeft w:val="0"/>
                                                          <w:marRight w:val="0"/>
                                                          <w:marTop w:val="0"/>
                                                          <w:marBottom w:val="0"/>
                                                          <w:divBdr>
                                                            <w:top w:val="none" w:sz="0" w:space="0" w:color="auto"/>
                                                            <w:left w:val="none" w:sz="0" w:space="0" w:color="auto"/>
                                                            <w:bottom w:val="none" w:sz="0" w:space="0" w:color="auto"/>
                                                            <w:right w:val="none" w:sz="0" w:space="0" w:color="auto"/>
                                                          </w:divBdr>
                                                        </w:div>
                                                        <w:div w:id="1939175399">
                                                          <w:marLeft w:val="0"/>
                                                          <w:marRight w:val="0"/>
                                                          <w:marTop w:val="0"/>
                                                          <w:marBottom w:val="0"/>
                                                          <w:divBdr>
                                                            <w:top w:val="none" w:sz="0" w:space="0" w:color="auto"/>
                                                            <w:left w:val="none" w:sz="0" w:space="0" w:color="auto"/>
                                                            <w:bottom w:val="none" w:sz="0" w:space="0" w:color="auto"/>
                                                            <w:right w:val="none" w:sz="0" w:space="0" w:color="auto"/>
                                                          </w:divBdr>
                                                        </w:div>
                                                        <w:div w:id="149955190">
                                                          <w:marLeft w:val="0"/>
                                                          <w:marRight w:val="0"/>
                                                          <w:marTop w:val="0"/>
                                                          <w:marBottom w:val="0"/>
                                                          <w:divBdr>
                                                            <w:top w:val="none" w:sz="0" w:space="0" w:color="auto"/>
                                                            <w:left w:val="none" w:sz="0" w:space="0" w:color="auto"/>
                                                            <w:bottom w:val="none" w:sz="0" w:space="0" w:color="auto"/>
                                                            <w:right w:val="none" w:sz="0" w:space="0" w:color="auto"/>
                                                          </w:divBdr>
                                                        </w:div>
                                                        <w:div w:id="223370459">
                                                          <w:marLeft w:val="0"/>
                                                          <w:marRight w:val="0"/>
                                                          <w:marTop w:val="0"/>
                                                          <w:marBottom w:val="0"/>
                                                          <w:divBdr>
                                                            <w:top w:val="none" w:sz="0" w:space="0" w:color="auto"/>
                                                            <w:left w:val="none" w:sz="0" w:space="0" w:color="auto"/>
                                                            <w:bottom w:val="none" w:sz="0" w:space="0" w:color="auto"/>
                                                            <w:right w:val="none" w:sz="0" w:space="0" w:color="auto"/>
                                                          </w:divBdr>
                                                        </w:div>
                                                        <w:div w:id="1676037435">
                                                          <w:marLeft w:val="0"/>
                                                          <w:marRight w:val="0"/>
                                                          <w:marTop w:val="0"/>
                                                          <w:marBottom w:val="0"/>
                                                          <w:divBdr>
                                                            <w:top w:val="none" w:sz="0" w:space="0" w:color="auto"/>
                                                            <w:left w:val="none" w:sz="0" w:space="0" w:color="auto"/>
                                                            <w:bottom w:val="none" w:sz="0" w:space="0" w:color="auto"/>
                                                            <w:right w:val="none" w:sz="0" w:space="0" w:color="auto"/>
                                                          </w:divBdr>
                                                        </w:div>
                                                        <w:div w:id="1847557085">
                                                          <w:marLeft w:val="0"/>
                                                          <w:marRight w:val="0"/>
                                                          <w:marTop w:val="0"/>
                                                          <w:marBottom w:val="0"/>
                                                          <w:divBdr>
                                                            <w:top w:val="none" w:sz="0" w:space="0" w:color="auto"/>
                                                            <w:left w:val="none" w:sz="0" w:space="0" w:color="auto"/>
                                                            <w:bottom w:val="none" w:sz="0" w:space="0" w:color="auto"/>
                                                            <w:right w:val="none" w:sz="0" w:space="0" w:color="auto"/>
                                                          </w:divBdr>
                                                        </w:div>
                                                        <w:div w:id="125467748">
                                                          <w:marLeft w:val="0"/>
                                                          <w:marRight w:val="0"/>
                                                          <w:marTop w:val="0"/>
                                                          <w:marBottom w:val="0"/>
                                                          <w:divBdr>
                                                            <w:top w:val="none" w:sz="0" w:space="0" w:color="auto"/>
                                                            <w:left w:val="none" w:sz="0" w:space="0" w:color="auto"/>
                                                            <w:bottom w:val="none" w:sz="0" w:space="0" w:color="auto"/>
                                                            <w:right w:val="none" w:sz="0" w:space="0" w:color="auto"/>
                                                          </w:divBdr>
                                                        </w:div>
                                                        <w:div w:id="817306280">
                                                          <w:marLeft w:val="0"/>
                                                          <w:marRight w:val="0"/>
                                                          <w:marTop w:val="0"/>
                                                          <w:marBottom w:val="0"/>
                                                          <w:divBdr>
                                                            <w:top w:val="none" w:sz="0" w:space="0" w:color="auto"/>
                                                            <w:left w:val="none" w:sz="0" w:space="0" w:color="auto"/>
                                                            <w:bottom w:val="none" w:sz="0" w:space="0" w:color="auto"/>
                                                            <w:right w:val="none" w:sz="0" w:space="0" w:color="auto"/>
                                                          </w:divBdr>
                                                        </w:div>
                                                        <w:div w:id="723530047">
                                                          <w:marLeft w:val="0"/>
                                                          <w:marRight w:val="0"/>
                                                          <w:marTop w:val="0"/>
                                                          <w:marBottom w:val="0"/>
                                                          <w:divBdr>
                                                            <w:top w:val="none" w:sz="0" w:space="0" w:color="auto"/>
                                                            <w:left w:val="none" w:sz="0" w:space="0" w:color="auto"/>
                                                            <w:bottom w:val="none" w:sz="0" w:space="0" w:color="auto"/>
                                                            <w:right w:val="none" w:sz="0" w:space="0" w:color="auto"/>
                                                          </w:divBdr>
                                                        </w:div>
                                                        <w:div w:id="1565218708">
                                                          <w:marLeft w:val="0"/>
                                                          <w:marRight w:val="0"/>
                                                          <w:marTop w:val="0"/>
                                                          <w:marBottom w:val="0"/>
                                                          <w:divBdr>
                                                            <w:top w:val="none" w:sz="0" w:space="0" w:color="auto"/>
                                                            <w:left w:val="none" w:sz="0" w:space="0" w:color="auto"/>
                                                            <w:bottom w:val="none" w:sz="0" w:space="0" w:color="auto"/>
                                                            <w:right w:val="none" w:sz="0" w:space="0" w:color="auto"/>
                                                          </w:divBdr>
                                                        </w:div>
                                                        <w:div w:id="1713772377">
                                                          <w:marLeft w:val="0"/>
                                                          <w:marRight w:val="0"/>
                                                          <w:marTop w:val="0"/>
                                                          <w:marBottom w:val="0"/>
                                                          <w:divBdr>
                                                            <w:top w:val="none" w:sz="0" w:space="0" w:color="auto"/>
                                                            <w:left w:val="none" w:sz="0" w:space="0" w:color="auto"/>
                                                            <w:bottom w:val="none" w:sz="0" w:space="0" w:color="auto"/>
                                                            <w:right w:val="none" w:sz="0" w:space="0" w:color="auto"/>
                                                          </w:divBdr>
                                                        </w:div>
                                                        <w:div w:id="214240797">
                                                          <w:marLeft w:val="0"/>
                                                          <w:marRight w:val="0"/>
                                                          <w:marTop w:val="0"/>
                                                          <w:marBottom w:val="0"/>
                                                          <w:divBdr>
                                                            <w:top w:val="none" w:sz="0" w:space="0" w:color="auto"/>
                                                            <w:left w:val="none" w:sz="0" w:space="0" w:color="auto"/>
                                                            <w:bottom w:val="none" w:sz="0" w:space="0" w:color="auto"/>
                                                            <w:right w:val="none" w:sz="0" w:space="0" w:color="auto"/>
                                                          </w:divBdr>
                                                        </w:div>
                                                        <w:div w:id="1675065960">
                                                          <w:marLeft w:val="0"/>
                                                          <w:marRight w:val="0"/>
                                                          <w:marTop w:val="0"/>
                                                          <w:marBottom w:val="0"/>
                                                          <w:divBdr>
                                                            <w:top w:val="none" w:sz="0" w:space="0" w:color="auto"/>
                                                            <w:left w:val="none" w:sz="0" w:space="0" w:color="auto"/>
                                                            <w:bottom w:val="none" w:sz="0" w:space="0" w:color="auto"/>
                                                            <w:right w:val="none" w:sz="0" w:space="0" w:color="auto"/>
                                                          </w:divBdr>
                                                        </w:div>
                                                        <w:div w:id="202775229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2222507">
                                                              <w:marLeft w:val="0"/>
                                                              <w:marRight w:val="0"/>
                                                              <w:marTop w:val="0"/>
                                                              <w:marBottom w:val="0"/>
                                                              <w:divBdr>
                                                                <w:top w:val="none" w:sz="0" w:space="0" w:color="auto"/>
                                                                <w:left w:val="none" w:sz="0" w:space="0" w:color="auto"/>
                                                                <w:bottom w:val="none" w:sz="0" w:space="0" w:color="auto"/>
                                                                <w:right w:val="none" w:sz="0" w:space="0" w:color="auto"/>
                                                              </w:divBdr>
                                                            </w:div>
                                                            <w:div w:id="98455049">
                                                              <w:marLeft w:val="0"/>
                                                              <w:marRight w:val="0"/>
                                                              <w:marTop w:val="0"/>
                                                              <w:marBottom w:val="0"/>
                                                              <w:divBdr>
                                                                <w:top w:val="none" w:sz="0" w:space="0" w:color="auto"/>
                                                                <w:left w:val="none" w:sz="0" w:space="0" w:color="auto"/>
                                                                <w:bottom w:val="none" w:sz="0" w:space="0" w:color="auto"/>
                                                                <w:right w:val="none" w:sz="0" w:space="0" w:color="auto"/>
                                                              </w:divBdr>
                                                            </w:div>
                                                            <w:div w:id="1499811720">
                                                              <w:marLeft w:val="0"/>
                                                              <w:marRight w:val="0"/>
                                                              <w:marTop w:val="0"/>
                                                              <w:marBottom w:val="0"/>
                                                              <w:divBdr>
                                                                <w:top w:val="none" w:sz="0" w:space="0" w:color="auto"/>
                                                                <w:left w:val="none" w:sz="0" w:space="0" w:color="auto"/>
                                                                <w:bottom w:val="none" w:sz="0" w:space="0" w:color="auto"/>
                                                                <w:right w:val="none" w:sz="0" w:space="0" w:color="auto"/>
                                                              </w:divBdr>
                                                            </w:div>
                                                            <w:div w:id="964773221">
                                                              <w:marLeft w:val="0"/>
                                                              <w:marRight w:val="0"/>
                                                              <w:marTop w:val="0"/>
                                                              <w:marBottom w:val="0"/>
                                                              <w:divBdr>
                                                                <w:top w:val="none" w:sz="0" w:space="0" w:color="auto"/>
                                                                <w:left w:val="none" w:sz="0" w:space="0" w:color="auto"/>
                                                                <w:bottom w:val="none" w:sz="0" w:space="0" w:color="auto"/>
                                                                <w:right w:val="none" w:sz="0" w:space="0" w:color="auto"/>
                                                              </w:divBdr>
                                                            </w:div>
                                                            <w:div w:id="1090392057">
                                                              <w:marLeft w:val="0"/>
                                                              <w:marRight w:val="0"/>
                                                              <w:marTop w:val="0"/>
                                                              <w:marBottom w:val="0"/>
                                                              <w:divBdr>
                                                                <w:top w:val="none" w:sz="0" w:space="0" w:color="auto"/>
                                                                <w:left w:val="none" w:sz="0" w:space="0" w:color="auto"/>
                                                                <w:bottom w:val="none" w:sz="0" w:space="0" w:color="auto"/>
                                                                <w:right w:val="none" w:sz="0" w:space="0" w:color="auto"/>
                                                              </w:divBdr>
                                                            </w:div>
                                                            <w:div w:id="1564606924">
                                                              <w:marLeft w:val="0"/>
                                                              <w:marRight w:val="0"/>
                                                              <w:marTop w:val="0"/>
                                                              <w:marBottom w:val="0"/>
                                                              <w:divBdr>
                                                                <w:top w:val="none" w:sz="0" w:space="0" w:color="auto"/>
                                                                <w:left w:val="none" w:sz="0" w:space="0" w:color="auto"/>
                                                                <w:bottom w:val="none" w:sz="0" w:space="0" w:color="auto"/>
                                                                <w:right w:val="none" w:sz="0" w:space="0" w:color="auto"/>
                                                              </w:divBdr>
                                                            </w:div>
                                                            <w:div w:id="2049064337">
                                                              <w:marLeft w:val="0"/>
                                                              <w:marRight w:val="0"/>
                                                              <w:marTop w:val="0"/>
                                                              <w:marBottom w:val="0"/>
                                                              <w:divBdr>
                                                                <w:top w:val="none" w:sz="0" w:space="0" w:color="auto"/>
                                                                <w:left w:val="none" w:sz="0" w:space="0" w:color="auto"/>
                                                                <w:bottom w:val="none" w:sz="0" w:space="0" w:color="auto"/>
                                                                <w:right w:val="none" w:sz="0" w:space="0" w:color="auto"/>
                                                              </w:divBdr>
                                                            </w:div>
                                                            <w:div w:id="2026203137">
                                                              <w:marLeft w:val="0"/>
                                                              <w:marRight w:val="0"/>
                                                              <w:marTop w:val="0"/>
                                                              <w:marBottom w:val="0"/>
                                                              <w:divBdr>
                                                                <w:top w:val="none" w:sz="0" w:space="0" w:color="auto"/>
                                                                <w:left w:val="none" w:sz="0" w:space="0" w:color="auto"/>
                                                                <w:bottom w:val="none" w:sz="0" w:space="0" w:color="auto"/>
                                                                <w:right w:val="none" w:sz="0" w:space="0" w:color="auto"/>
                                                              </w:divBdr>
                                                            </w:div>
                                                            <w:div w:id="76679495">
                                                              <w:marLeft w:val="0"/>
                                                              <w:marRight w:val="0"/>
                                                              <w:marTop w:val="0"/>
                                                              <w:marBottom w:val="0"/>
                                                              <w:divBdr>
                                                                <w:top w:val="none" w:sz="0" w:space="0" w:color="auto"/>
                                                                <w:left w:val="none" w:sz="0" w:space="0" w:color="auto"/>
                                                                <w:bottom w:val="none" w:sz="0" w:space="0" w:color="auto"/>
                                                                <w:right w:val="none" w:sz="0" w:space="0" w:color="auto"/>
                                                              </w:divBdr>
                                                            </w:div>
                                                          </w:divsChild>
                                                        </w:div>
                                                        <w:div w:id="1782534056">
                                                          <w:marLeft w:val="0"/>
                                                          <w:marRight w:val="0"/>
                                                          <w:marTop w:val="0"/>
                                                          <w:marBottom w:val="0"/>
                                                          <w:divBdr>
                                                            <w:top w:val="none" w:sz="0" w:space="0" w:color="auto"/>
                                                            <w:left w:val="none" w:sz="0" w:space="0" w:color="auto"/>
                                                            <w:bottom w:val="none" w:sz="0" w:space="0" w:color="auto"/>
                                                            <w:right w:val="none" w:sz="0" w:space="0" w:color="auto"/>
                                                          </w:divBdr>
                                                        </w:div>
                                                        <w:div w:id="41852707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17881567">
                                                              <w:marLeft w:val="0"/>
                                                              <w:marRight w:val="0"/>
                                                              <w:marTop w:val="0"/>
                                                              <w:marBottom w:val="0"/>
                                                              <w:divBdr>
                                                                <w:top w:val="none" w:sz="0" w:space="0" w:color="auto"/>
                                                                <w:left w:val="none" w:sz="0" w:space="0" w:color="auto"/>
                                                                <w:bottom w:val="none" w:sz="0" w:space="0" w:color="auto"/>
                                                                <w:right w:val="none" w:sz="0" w:space="0" w:color="auto"/>
                                                              </w:divBdr>
                                                            </w:div>
                                                            <w:div w:id="857625577">
                                                              <w:marLeft w:val="0"/>
                                                              <w:marRight w:val="0"/>
                                                              <w:marTop w:val="0"/>
                                                              <w:marBottom w:val="0"/>
                                                              <w:divBdr>
                                                                <w:top w:val="none" w:sz="0" w:space="0" w:color="auto"/>
                                                                <w:left w:val="none" w:sz="0" w:space="0" w:color="auto"/>
                                                                <w:bottom w:val="none" w:sz="0" w:space="0" w:color="auto"/>
                                                                <w:right w:val="none" w:sz="0" w:space="0" w:color="auto"/>
                                                              </w:divBdr>
                                                            </w:div>
                                                            <w:div w:id="716394845">
                                                              <w:marLeft w:val="0"/>
                                                              <w:marRight w:val="0"/>
                                                              <w:marTop w:val="0"/>
                                                              <w:marBottom w:val="0"/>
                                                              <w:divBdr>
                                                                <w:top w:val="none" w:sz="0" w:space="0" w:color="auto"/>
                                                                <w:left w:val="none" w:sz="0" w:space="0" w:color="auto"/>
                                                                <w:bottom w:val="none" w:sz="0" w:space="0" w:color="auto"/>
                                                                <w:right w:val="none" w:sz="0" w:space="0" w:color="auto"/>
                                                              </w:divBdr>
                                                            </w:div>
                                                            <w:div w:id="7174916">
                                                              <w:marLeft w:val="0"/>
                                                              <w:marRight w:val="0"/>
                                                              <w:marTop w:val="0"/>
                                                              <w:marBottom w:val="0"/>
                                                              <w:divBdr>
                                                                <w:top w:val="none" w:sz="0" w:space="0" w:color="auto"/>
                                                                <w:left w:val="none" w:sz="0" w:space="0" w:color="auto"/>
                                                                <w:bottom w:val="none" w:sz="0" w:space="0" w:color="auto"/>
                                                                <w:right w:val="none" w:sz="0" w:space="0" w:color="auto"/>
                                                              </w:divBdr>
                                                            </w:div>
                                                            <w:div w:id="2028217648">
                                                              <w:marLeft w:val="0"/>
                                                              <w:marRight w:val="0"/>
                                                              <w:marTop w:val="0"/>
                                                              <w:marBottom w:val="0"/>
                                                              <w:divBdr>
                                                                <w:top w:val="none" w:sz="0" w:space="0" w:color="auto"/>
                                                                <w:left w:val="none" w:sz="0" w:space="0" w:color="auto"/>
                                                                <w:bottom w:val="none" w:sz="0" w:space="0" w:color="auto"/>
                                                                <w:right w:val="none" w:sz="0" w:space="0" w:color="auto"/>
                                                              </w:divBdr>
                                                            </w:div>
                                                            <w:div w:id="1192718548">
                                                              <w:marLeft w:val="0"/>
                                                              <w:marRight w:val="0"/>
                                                              <w:marTop w:val="0"/>
                                                              <w:marBottom w:val="0"/>
                                                              <w:divBdr>
                                                                <w:top w:val="none" w:sz="0" w:space="0" w:color="auto"/>
                                                                <w:left w:val="none" w:sz="0" w:space="0" w:color="auto"/>
                                                                <w:bottom w:val="none" w:sz="0" w:space="0" w:color="auto"/>
                                                                <w:right w:val="none" w:sz="0" w:space="0" w:color="auto"/>
                                                              </w:divBdr>
                                                            </w:div>
                                                            <w:div w:id="280915711">
                                                              <w:marLeft w:val="0"/>
                                                              <w:marRight w:val="0"/>
                                                              <w:marTop w:val="0"/>
                                                              <w:marBottom w:val="0"/>
                                                              <w:divBdr>
                                                                <w:top w:val="none" w:sz="0" w:space="0" w:color="auto"/>
                                                                <w:left w:val="none" w:sz="0" w:space="0" w:color="auto"/>
                                                                <w:bottom w:val="none" w:sz="0" w:space="0" w:color="auto"/>
                                                                <w:right w:val="none" w:sz="0" w:space="0" w:color="auto"/>
                                                              </w:divBdr>
                                                            </w:div>
                                                            <w:div w:id="1379359951">
                                                              <w:marLeft w:val="0"/>
                                                              <w:marRight w:val="0"/>
                                                              <w:marTop w:val="0"/>
                                                              <w:marBottom w:val="0"/>
                                                              <w:divBdr>
                                                                <w:top w:val="none" w:sz="0" w:space="0" w:color="auto"/>
                                                                <w:left w:val="none" w:sz="0" w:space="0" w:color="auto"/>
                                                                <w:bottom w:val="none" w:sz="0" w:space="0" w:color="auto"/>
                                                                <w:right w:val="none" w:sz="0" w:space="0" w:color="auto"/>
                                                              </w:divBdr>
                                                            </w:div>
                                                          </w:divsChild>
                                                        </w:div>
                                                        <w:div w:id="71122329">
                                                          <w:marLeft w:val="0"/>
                                                          <w:marRight w:val="0"/>
                                                          <w:marTop w:val="0"/>
                                                          <w:marBottom w:val="0"/>
                                                          <w:divBdr>
                                                            <w:top w:val="none" w:sz="0" w:space="0" w:color="auto"/>
                                                            <w:left w:val="none" w:sz="0" w:space="0" w:color="auto"/>
                                                            <w:bottom w:val="none" w:sz="0" w:space="0" w:color="auto"/>
                                                            <w:right w:val="none" w:sz="0" w:space="0" w:color="auto"/>
                                                          </w:divBdr>
                                                        </w:div>
                                                        <w:div w:id="2889019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57232068">
                                                              <w:marLeft w:val="0"/>
                                                              <w:marRight w:val="0"/>
                                                              <w:marTop w:val="0"/>
                                                              <w:marBottom w:val="0"/>
                                                              <w:divBdr>
                                                                <w:top w:val="none" w:sz="0" w:space="0" w:color="auto"/>
                                                                <w:left w:val="none" w:sz="0" w:space="0" w:color="auto"/>
                                                                <w:bottom w:val="none" w:sz="0" w:space="0" w:color="auto"/>
                                                                <w:right w:val="none" w:sz="0" w:space="0" w:color="auto"/>
                                                              </w:divBdr>
                                                            </w:div>
                                                            <w:div w:id="1232616404">
                                                              <w:marLeft w:val="0"/>
                                                              <w:marRight w:val="0"/>
                                                              <w:marTop w:val="0"/>
                                                              <w:marBottom w:val="0"/>
                                                              <w:divBdr>
                                                                <w:top w:val="none" w:sz="0" w:space="0" w:color="auto"/>
                                                                <w:left w:val="none" w:sz="0" w:space="0" w:color="auto"/>
                                                                <w:bottom w:val="none" w:sz="0" w:space="0" w:color="auto"/>
                                                                <w:right w:val="none" w:sz="0" w:space="0" w:color="auto"/>
                                                              </w:divBdr>
                                                            </w:div>
                                                            <w:div w:id="1221020628">
                                                              <w:marLeft w:val="0"/>
                                                              <w:marRight w:val="0"/>
                                                              <w:marTop w:val="0"/>
                                                              <w:marBottom w:val="0"/>
                                                              <w:divBdr>
                                                                <w:top w:val="none" w:sz="0" w:space="0" w:color="auto"/>
                                                                <w:left w:val="none" w:sz="0" w:space="0" w:color="auto"/>
                                                                <w:bottom w:val="none" w:sz="0" w:space="0" w:color="auto"/>
                                                                <w:right w:val="none" w:sz="0" w:space="0" w:color="auto"/>
                                                              </w:divBdr>
                                                            </w:div>
                                                          </w:divsChild>
                                                        </w:div>
                                                        <w:div w:id="783961420">
                                                          <w:marLeft w:val="0"/>
                                                          <w:marRight w:val="0"/>
                                                          <w:marTop w:val="0"/>
                                                          <w:marBottom w:val="0"/>
                                                          <w:divBdr>
                                                            <w:top w:val="none" w:sz="0" w:space="0" w:color="auto"/>
                                                            <w:left w:val="none" w:sz="0" w:space="0" w:color="auto"/>
                                                            <w:bottom w:val="none" w:sz="0" w:space="0" w:color="auto"/>
                                                            <w:right w:val="none" w:sz="0" w:space="0" w:color="auto"/>
                                                          </w:divBdr>
                                                        </w:div>
                                                        <w:div w:id="36120111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97742066">
                                                              <w:marLeft w:val="0"/>
                                                              <w:marRight w:val="0"/>
                                                              <w:marTop w:val="0"/>
                                                              <w:marBottom w:val="0"/>
                                                              <w:divBdr>
                                                                <w:top w:val="none" w:sz="0" w:space="0" w:color="auto"/>
                                                                <w:left w:val="none" w:sz="0" w:space="0" w:color="auto"/>
                                                                <w:bottom w:val="none" w:sz="0" w:space="0" w:color="auto"/>
                                                                <w:right w:val="none" w:sz="0" w:space="0" w:color="auto"/>
                                                              </w:divBdr>
                                                            </w:div>
                                                            <w:div w:id="1983726941">
                                                              <w:marLeft w:val="0"/>
                                                              <w:marRight w:val="0"/>
                                                              <w:marTop w:val="0"/>
                                                              <w:marBottom w:val="0"/>
                                                              <w:divBdr>
                                                                <w:top w:val="none" w:sz="0" w:space="0" w:color="auto"/>
                                                                <w:left w:val="none" w:sz="0" w:space="0" w:color="auto"/>
                                                                <w:bottom w:val="none" w:sz="0" w:space="0" w:color="auto"/>
                                                                <w:right w:val="none" w:sz="0" w:space="0" w:color="auto"/>
                                                              </w:divBdr>
                                                            </w:div>
                                                            <w:div w:id="438137211">
                                                              <w:marLeft w:val="0"/>
                                                              <w:marRight w:val="0"/>
                                                              <w:marTop w:val="0"/>
                                                              <w:marBottom w:val="0"/>
                                                              <w:divBdr>
                                                                <w:top w:val="none" w:sz="0" w:space="0" w:color="auto"/>
                                                                <w:left w:val="none" w:sz="0" w:space="0" w:color="auto"/>
                                                                <w:bottom w:val="none" w:sz="0" w:space="0" w:color="auto"/>
                                                                <w:right w:val="none" w:sz="0" w:space="0" w:color="auto"/>
                                                              </w:divBdr>
                                                            </w:div>
                                                            <w:div w:id="536897471">
                                                              <w:marLeft w:val="0"/>
                                                              <w:marRight w:val="0"/>
                                                              <w:marTop w:val="0"/>
                                                              <w:marBottom w:val="0"/>
                                                              <w:divBdr>
                                                                <w:top w:val="none" w:sz="0" w:space="0" w:color="auto"/>
                                                                <w:left w:val="none" w:sz="0" w:space="0" w:color="auto"/>
                                                                <w:bottom w:val="none" w:sz="0" w:space="0" w:color="auto"/>
                                                                <w:right w:val="none" w:sz="0" w:space="0" w:color="auto"/>
                                                              </w:divBdr>
                                                            </w:div>
                                                            <w:div w:id="815605273">
                                                              <w:marLeft w:val="0"/>
                                                              <w:marRight w:val="0"/>
                                                              <w:marTop w:val="0"/>
                                                              <w:marBottom w:val="0"/>
                                                              <w:divBdr>
                                                                <w:top w:val="none" w:sz="0" w:space="0" w:color="auto"/>
                                                                <w:left w:val="none" w:sz="0" w:space="0" w:color="auto"/>
                                                                <w:bottom w:val="none" w:sz="0" w:space="0" w:color="auto"/>
                                                                <w:right w:val="none" w:sz="0" w:space="0" w:color="auto"/>
                                                              </w:divBdr>
                                                            </w:div>
                                                          </w:divsChild>
                                                        </w:div>
                                                        <w:div w:id="1556235214">
                                                          <w:marLeft w:val="0"/>
                                                          <w:marRight w:val="0"/>
                                                          <w:marTop w:val="0"/>
                                                          <w:marBottom w:val="0"/>
                                                          <w:divBdr>
                                                            <w:top w:val="none" w:sz="0" w:space="0" w:color="auto"/>
                                                            <w:left w:val="none" w:sz="0" w:space="0" w:color="auto"/>
                                                            <w:bottom w:val="none" w:sz="0" w:space="0" w:color="auto"/>
                                                            <w:right w:val="none" w:sz="0" w:space="0" w:color="auto"/>
                                                          </w:divBdr>
                                                        </w:div>
                                                        <w:div w:id="90283247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11247827">
                                                              <w:marLeft w:val="0"/>
                                                              <w:marRight w:val="0"/>
                                                              <w:marTop w:val="0"/>
                                                              <w:marBottom w:val="0"/>
                                                              <w:divBdr>
                                                                <w:top w:val="none" w:sz="0" w:space="0" w:color="auto"/>
                                                                <w:left w:val="none" w:sz="0" w:space="0" w:color="auto"/>
                                                                <w:bottom w:val="none" w:sz="0" w:space="0" w:color="auto"/>
                                                                <w:right w:val="none" w:sz="0" w:space="0" w:color="auto"/>
                                                              </w:divBdr>
                                                            </w:div>
                                                            <w:div w:id="1826509842">
                                                              <w:marLeft w:val="0"/>
                                                              <w:marRight w:val="0"/>
                                                              <w:marTop w:val="0"/>
                                                              <w:marBottom w:val="0"/>
                                                              <w:divBdr>
                                                                <w:top w:val="none" w:sz="0" w:space="0" w:color="auto"/>
                                                                <w:left w:val="none" w:sz="0" w:space="0" w:color="auto"/>
                                                                <w:bottom w:val="none" w:sz="0" w:space="0" w:color="auto"/>
                                                                <w:right w:val="none" w:sz="0" w:space="0" w:color="auto"/>
                                                              </w:divBdr>
                                                            </w:div>
                                                            <w:div w:id="17476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07536">
                                                      <w:marLeft w:val="0"/>
                                                      <w:marRight w:val="0"/>
                                                      <w:marTop w:val="0"/>
                                                      <w:marBottom w:val="0"/>
                                                      <w:divBdr>
                                                        <w:top w:val="none" w:sz="0" w:space="0" w:color="auto"/>
                                                        <w:left w:val="none" w:sz="0" w:space="0" w:color="auto"/>
                                                        <w:bottom w:val="none" w:sz="0" w:space="0" w:color="auto"/>
                                                        <w:right w:val="none" w:sz="0" w:space="0" w:color="auto"/>
                                                      </w:divBdr>
                                                    </w:div>
                                                    <w:div w:id="1828397483">
                                                      <w:marLeft w:val="0"/>
                                                      <w:marRight w:val="0"/>
                                                      <w:marTop w:val="0"/>
                                                      <w:marBottom w:val="0"/>
                                                      <w:divBdr>
                                                        <w:top w:val="none" w:sz="0" w:space="0" w:color="auto"/>
                                                        <w:left w:val="none" w:sz="0" w:space="0" w:color="auto"/>
                                                        <w:bottom w:val="none" w:sz="0" w:space="0" w:color="auto"/>
                                                        <w:right w:val="none" w:sz="0" w:space="0" w:color="auto"/>
                                                      </w:divBdr>
                                                    </w:div>
                                                    <w:div w:id="810484957">
                                                      <w:marLeft w:val="0"/>
                                                      <w:marRight w:val="0"/>
                                                      <w:marTop w:val="0"/>
                                                      <w:marBottom w:val="0"/>
                                                      <w:divBdr>
                                                        <w:top w:val="none" w:sz="0" w:space="0" w:color="auto"/>
                                                        <w:left w:val="none" w:sz="0" w:space="0" w:color="auto"/>
                                                        <w:bottom w:val="none" w:sz="0" w:space="0" w:color="auto"/>
                                                        <w:right w:val="none" w:sz="0" w:space="0" w:color="auto"/>
                                                      </w:divBdr>
                                                    </w:div>
                                                    <w:div w:id="735934530">
                                                      <w:marLeft w:val="0"/>
                                                      <w:marRight w:val="0"/>
                                                      <w:marTop w:val="0"/>
                                                      <w:marBottom w:val="0"/>
                                                      <w:divBdr>
                                                        <w:top w:val="none" w:sz="0" w:space="0" w:color="auto"/>
                                                        <w:left w:val="none" w:sz="0" w:space="0" w:color="auto"/>
                                                        <w:bottom w:val="none" w:sz="0" w:space="0" w:color="auto"/>
                                                        <w:right w:val="none" w:sz="0" w:space="0" w:color="auto"/>
                                                      </w:divBdr>
                                                    </w:div>
                                                    <w:div w:id="468012015">
                                                      <w:marLeft w:val="0"/>
                                                      <w:marRight w:val="0"/>
                                                      <w:marTop w:val="0"/>
                                                      <w:marBottom w:val="0"/>
                                                      <w:divBdr>
                                                        <w:top w:val="none" w:sz="0" w:space="0" w:color="auto"/>
                                                        <w:left w:val="none" w:sz="0" w:space="0" w:color="auto"/>
                                                        <w:bottom w:val="none" w:sz="0" w:space="0" w:color="auto"/>
                                                        <w:right w:val="none" w:sz="0" w:space="0" w:color="auto"/>
                                                      </w:divBdr>
                                                    </w:div>
                                                    <w:div w:id="894387355">
                                                      <w:marLeft w:val="0"/>
                                                      <w:marRight w:val="0"/>
                                                      <w:marTop w:val="0"/>
                                                      <w:marBottom w:val="0"/>
                                                      <w:divBdr>
                                                        <w:top w:val="none" w:sz="0" w:space="0" w:color="auto"/>
                                                        <w:left w:val="none" w:sz="0" w:space="0" w:color="auto"/>
                                                        <w:bottom w:val="none" w:sz="0" w:space="0" w:color="auto"/>
                                                        <w:right w:val="none" w:sz="0" w:space="0" w:color="auto"/>
                                                      </w:divBdr>
                                                    </w:div>
                                                    <w:div w:id="28996037">
                                                      <w:marLeft w:val="0"/>
                                                      <w:marRight w:val="0"/>
                                                      <w:marTop w:val="0"/>
                                                      <w:marBottom w:val="0"/>
                                                      <w:divBdr>
                                                        <w:top w:val="none" w:sz="0" w:space="0" w:color="auto"/>
                                                        <w:left w:val="none" w:sz="0" w:space="0" w:color="auto"/>
                                                        <w:bottom w:val="none" w:sz="0" w:space="0" w:color="auto"/>
                                                        <w:right w:val="none" w:sz="0" w:space="0" w:color="auto"/>
                                                      </w:divBdr>
                                                    </w:div>
                                                    <w:div w:id="704987589">
                                                      <w:marLeft w:val="0"/>
                                                      <w:marRight w:val="0"/>
                                                      <w:marTop w:val="0"/>
                                                      <w:marBottom w:val="0"/>
                                                      <w:divBdr>
                                                        <w:top w:val="none" w:sz="0" w:space="0" w:color="auto"/>
                                                        <w:left w:val="none" w:sz="0" w:space="0" w:color="auto"/>
                                                        <w:bottom w:val="none" w:sz="0" w:space="0" w:color="auto"/>
                                                        <w:right w:val="none" w:sz="0" w:space="0" w:color="auto"/>
                                                      </w:divBdr>
                                                    </w:div>
                                                    <w:div w:id="1232885183">
                                                      <w:marLeft w:val="0"/>
                                                      <w:marRight w:val="0"/>
                                                      <w:marTop w:val="0"/>
                                                      <w:marBottom w:val="0"/>
                                                      <w:divBdr>
                                                        <w:top w:val="none" w:sz="0" w:space="0" w:color="auto"/>
                                                        <w:left w:val="none" w:sz="0" w:space="0" w:color="auto"/>
                                                        <w:bottom w:val="none" w:sz="0" w:space="0" w:color="auto"/>
                                                        <w:right w:val="none" w:sz="0" w:space="0" w:color="auto"/>
                                                      </w:divBdr>
                                                    </w:div>
                                                    <w:div w:id="746806802">
                                                      <w:marLeft w:val="0"/>
                                                      <w:marRight w:val="0"/>
                                                      <w:marTop w:val="0"/>
                                                      <w:marBottom w:val="0"/>
                                                      <w:divBdr>
                                                        <w:top w:val="none" w:sz="0" w:space="0" w:color="auto"/>
                                                        <w:left w:val="none" w:sz="0" w:space="0" w:color="auto"/>
                                                        <w:bottom w:val="none" w:sz="0" w:space="0" w:color="auto"/>
                                                        <w:right w:val="none" w:sz="0" w:space="0" w:color="auto"/>
                                                      </w:divBdr>
                                                    </w:div>
                                                    <w:div w:id="2086146013">
                                                      <w:marLeft w:val="0"/>
                                                      <w:marRight w:val="0"/>
                                                      <w:marTop w:val="0"/>
                                                      <w:marBottom w:val="0"/>
                                                      <w:divBdr>
                                                        <w:top w:val="none" w:sz="0" w:space="0" w:color="auto"/>
                                                        <w:left w:val="none" w:sz="0" w:space="0" w:color="auto"/>
                                                        <w:bottom w:val="none" w:sz="0" w:space="0" w:color="auto"/>
                                                        <w:right w:val="none" w:sz="0" w:space="0" w:color="auto"/>
                                                      </w:divBdr>
                                                    </w:div>
                                                    <w:div w:id="571087300">
                                                      <w:marLeft w:val="0"/>
                                                      <w:marRight w:val="0"/>
                                                      <w:marTop w:val="0"/>
                                                      <w:marBottom w:val="0"/>
                                                      <w:divBdr>
                                                        <w:top w:val="none" w:sz="0" w:space="0" w:color="auto"/>
                                                        <w:left w:val="none" w:sz="0" w:space="0" w:color="auto"/>
                                                        <w:bottom w:val="none" w:sz="0" w:space="0" w:color="auto"/>
                                                        <w:right w:val="none" w:sz="0" w:space="0" w:color="auto"/>
                                                      </w:divBdr>
                                                      <w:divsChild>
                                                        <w:div w:id="405954069">
                                                          <w:marLeft w:val="0"/>
                                                          <w:marRight w:val="0"/>
                                                          <w:marTop w:val="0"/>
                                                          <w:marBottom w:val="0"/>
                                                          <w:divBdr>
                                                            <w:top w:val="none" w:sz="0" w:space="0" w:color="auto"/>
                                                            <w:left w:val="none" w:sz="0" w:space="0" w:color="auto"/>
                                                            <w:bottom w:val="none" w:sz="0" w:space="0" w:color="auto"/>
                                                            <w:right w:val="none" w:sz="0" w:space="0" w:color="auto"/>
                                                          </w:divBdr>
                                                        </w:div>
                                                        <w:div w:id="1893689824">
                                                          <w:marLeft w:val="0"/>
                                                          <w:marRight w:val="0"/>
                                                          <w:marTop w:val="0"/>
                                                          <w:marBottom w:val="0"/>
                                                          <w:divBdr>
                                                            <w:top w:val="none" w:sz="0" w:space="0" w:color="auto"/>
                                                            <w:left w:val="none" w:sz="0" w:space="0" w:color="auto"/>
                                                            <w:bottom w:val="none" w:sz="0" w:space="0" w:color="auto"/>
                                                            <w:right w:val="none" w:sz="0" w:space="0" w:color="auto"/>
                                                          </w:divBdr>
                                                        </w:div>
                                                        <w:div w:id="1308129606">
                                                          <w:marLeft w:val="0"/>
                                                          <w:marRight w:val="0"/>
                                                          <w:marTop w:val="0"/>
                                                          <w:marBottom w:val="0"/>
                                                          <w:divBdr>
                                                            <w:top w:val="none" w:sz="0" w:space="0" w:color="auto"/>
                                                            <w:left w:val="none" w:sz="0" w:space="0" w:color="auto"/>
                                                            <w:bottom w:val="none" w:sz="0" w:space="0" w:color="auto"/>
                                                            <w:right w:val="none" w:sz="0" w:space="0" w:color="auto"/>
                                                          </w:divBdr>
                                                        </w:div>
                                                        <w:div w:id="199437969">
                                                          <w:marLeft w:val="0"/>
                                                          <w:marRight w:val="0"/>
                                                          <w:marTop w:val="0"/>
                                                          <w:marBottom w:val="0"/>
                                                          <w:divBdr>
                                                            <w:top w:val="none" w:sz="0" w:space="0" w:color="auto"/>
                                                            <w:left w:val="none" w:sz="0" w:space="0" w:color="auto"/>
                                                            <w:bottom w:val="none" w:sz="0" w:space="0" w:color="auto"/>
                                                            <w:right w:val="none" w:sz="0" w:space="0" w:color="auto"/>
                                                          </w:divBdr>
                                                        </w:div>
                                                        <w:div w:id="420104342">
                                                          <w:marLeft w:val="0"/>
                                                          <w:marRight w:val="0"/>
                                                          <w:marTop w:val="0"/>
                                                          <w:marBottom w:val="0"/>
                                                          <w:divBdr>
                                                            <w:top w:val="none" w:sz="0" w:space="0" w:color="auto"/>
                                                            <w:left w:val="none" w:sz="0" w:space="0" w:color="auto"/>
                                                            <w:bottom w:val="none" w:sz="0" w:space="0" w:color="auto"/>
                                                            <w:right w:val="none" w:sz="0" w:space="0" w:color="auto"/>
                                                          </w:divBdr>
                                                        </w:div>
                                                        <w:div w:id="823661092">
                                                          <w:marLeft w:val="0"/>
                                                          <w:marRight w:val="0"/>
                                                          <w:marTop w:val="0"/>
                                                          <w:marBottom w:val="0"/>
                                                          <w:divBdr>
                                                            <w:top w:val="none" w:sz="0" w:space="0" w:color="auto"/>
                                                            <w:left w:val="none" w:sz="0" w:space="0" w:color="auto"/>
                                                            <w:bottom w:val="none" w:sz="0" w:space="0" w:color="auto"/>
                                                            <w:right w:val="none" w:sz="0" w:space="0" w:color="auto"/>
                                                          </w:divBdr>
                                                        </w:div>
                                                        <w:div w:id="2126465104">
                                                          <w:marLeft w:val="0"/>
                                                          <w:marRight w:val="0"/>
                                                          <w:marTop w:val="0"/>
                                                          <w:marBottom w:val="0"/>
                                                          <w:divBdr>
                                                            <w:top w:val="none" w:sz="0" w:space="0" w:color="auto"/>
                                                            <w:left w:val="none" w:sz="0" w:space="0" w:color="auto"/>
                                                            <w:bottom w:val="none" w:sz="0" w:space="0" w:color="auto"/>
                                                            <w:right w:val="none" w:sz="0" w:space="0" w:color="auto"/>
                                                          </w:divBdr>
                                                        </w:div>
                                                        <w:div w:id="949817987">
                                                          <w:marLeft w:val="0"/>
                                                          <w:marRight w:val="0"/>
                                                          <w:marTop w:val="0"/>
                                                          <w:marBottom w:val="0"/>
                                                          <w:divBdr>
                                                            <w:top w:val="none" w:sz="0" w:space="0" w:color="auto"/>
                                                            <w:left w:val="none" w:sz="0" w:space="0" w:color="auto"/>
                                                            <w:bottom w:val="none" w:sz="0" w:space="0" w:color="auto"/>
                                                            <w:right w:val="none" w:sz="0" w:space="0" w:color="auto"/>
                                                          </w:divBdr>
                                                        </w:div>
                                                        <w:div w:id="1671325327">
                                                          <w:marLeft w:val="0"/>
                                                          <w:marRight w:val="0"/>
                                                          <w:marTop w:val="0"/>
                                                          <w:marBottom w:val="0"/>
                                                          <w:divBdr>
                                                            <w:top w:val="none" w:sz="0" w:space="0" w:color="auto"/>
                                                            <w:left w:val="none" w:sz="0" w:space="0" w:color="auto"/>
                                                            <w:bottom w:val="none" w:sz="0" w:space="0" w:color="auto"/>
                                                            <w:right w:val="none" w:sz="0" w:space="0" w:color="auto"/>
                                                          </w:divBdr>
                                                        </w:div>
                                                        <w:div w:id="416173653">
                                                          <w:marLeft w:val="0"/>
                                                          <w:marRight w:val="0"/>
                                                          <w:marTop w:val="0"/>
                                                          <w:marBottom w:val="0"/>
                                                          <w:divBdr>
                                                            <w:top w:val="none" w:sz="0" w:space="0" w:color="auto"/>
                                                            <w:left w:val="none" w:sz="0" w:space="0" w:color="auto"/>
                                                            <w:bottom w:val="none" w:sz="0" w:space="0" w:color="auto"/>
                                                            <w:right w:val="none" w:sz="0" w:space="0" w:color="auto"/>
                                                          </w:divBdr>
                                                        </w:div>
                                                        <w:div w:id="721173093">
                                                          <w:marLeft w:val="0"/>
                                                          <w:marRight w:val="0"/>
                                                          <w:marTop w:val="0"/>
                                                          <w:marBottom w:val="0"/>
                                                          <w:divBdr>
                                                            <w:top w:val="none" w:sz="0" w:space="0" w:color="auto"/>
                                                            <w:left w:val="none" w:sz="0" w:space="0" w:color="auto"/>
                                                            <w:bottom w:val="none" w:sz="0" w:space="0" w:color="auto"/>
                                                            <w:right w:val="none" w:sz="0" w:space="0" w:color="auto"/>
                                                          </w:divBdr>
                                                        </w:div>
                                                        <w:div w:id="544681175">
                                                          <w:marLeft w:val="0"/>
                                                          <w:marRight w:val="0"/>
                                                          <w:marTop w:val="0"/>
                                                          <w:marBottom w:val="0"/>
                                                          <w:divBdr>
                                                            <w:top w:val="none" w:sz="0" w:space="0" w:color="auto"/>
                                                            <w:left w:val="none" w:sz="0" w:space="0" w:color="auto"/>
                                                            <w:bottom w:val="none" w:sz="0" w:space="0" w:color="auto"/>
                                                            <w:right w:val="none" w:sz="0" w:space="0" w:color="auto"/>
                                                          </w:divBdr>
                                                        </w:div>
                                                        <w:div w:id="975254633">
                                                          <w:marLeft w:val="0"/>
                                                          <w:marRight w:val="0"/>
                                                          <w:marTop w:val="0"/>
                                                          <w:marBottom w:val="0"/>
                                                          <w:divBdr>
                                                            <w:top w:val="none" w:sz="0" w:space="0" w:color="auto"/>
                                                            <w:left w:val="none" w:sz="0" w:space="0" w:color="auto"/>
                                                            <w:bottom w:val="none" w:sz="0" w:space="0" w:color="auto"/>
                                                            <w:right w:val="none" w:sz="0" w:space="0" w:color="auto"/>
                                                          </w:divBdr>
                                                        </w:div>
                                                        <w:div w:id="1031150784">
                                                          <w:marLeft w:val="0"/>
                                                          <w:marRight w:val="0"/>
                                                          <w:marTop w:val="0"/>
                                                          <w:marBottom w:val="0"/>
                                                          <w:divBdr>
                                                            <w:top w:val="none" w:sz="0" w:space="0" w:color="auto"/>
                                                            <w:left w:val="none" w:sz="0" w:space="0" w:color="auto"/>
                                                            <w:bottom w:val="none" w:sz="0" w:space="0" w:color="auto"/>
                                                            <w:right w:val="none" w:sz="0" w:space="0" w:color="auto"/>
                                                          </w:divBdr>
                                                        </w:div>
                                                        <w:div w:id="1035350632">
                                                          <w:marLeft w:val="0"/>
                                                          <w:marRight w:val="0"/>
                                                          <w:marTop w:val="0"/>
                                                          <w:marBottom w:val="0"/>
                                                          <w:divBdr>
                                                            <w:top w:val="none" w:sz="0" w:space="0" w:color="auto"/>
                                                            <w:left w:val="none" w:sz="0" w:space="0" w:color="auto"/>
                                                            <w:bottom w:val="none" w:sz="0" w:space="0" w:color="auto"/>
                                                            <w:right w:val="none" w:sz="0" w:space="0" w:color="auto"/>
                                                          </w:divBdr>
                                                        </w:div>
                                                        <w:div w:id="1641878974">
                                                          <w:marLeft w:val="0"/>
                                                          <w:marRight w:val="0"/>
                                                          <w:marTop w:val="0"/>
                                                          <w:marBottom w:val="0"/>
                                                          <w:divBdr>
                                                            <w:top w:val="none" w:sz="0" w:space="0" w:color="auto"/>
                                                            <w:left w:val="none" w:sz="0" w:space="0" w:color="auto"/>
                                                            <w:bottom w:val="none" w:sz="0" w:space="0" w:color="auto"/>
                                                            <w:right w:val="none" w:sz="0" w:space="0" w:color="auto"/>
                                                          </w:divBdr>
                                                        </w:div>
                                                        <w:div w:id="911819103">
                                                          <w:marLeft w:val="0"/>
                                                          <w:marRight w:val="0"/>
                                                          <w:marTop w:val="0"/>
                                                          <w:marBottom w:val="0"/>
                                                          <w:divBdr>
                                                            <w:top w:val="none" w:sz="0" w:space="0" w:color="auto"/>
                                                            <w:left w:val="none" w:sz="0" w:space="0" w:color="auto"/>
                                                            <w:bottom w:val="none" w:sz="0" w:space="0" w:color="auto"/>
                                                            <w:right w:val="none" w:sz="0" w:space="0" w:color="auto"/>
                                                          </w:divBdr>
                                                        </w:div>
                                                        <w:div w:id="752895179">
                                                          <w:marLeft w:val="0"/>
                                                          <w:marRight w:val="0"/>
                                                          <w:marTop w:val="0"/>
                                                          <w:marBottom w:val="0"/>
                                                          <w:divBdr>
                                                            <w:top w:val="none" w:sz="0" w:space="0" w:color="auto"/>
                                                            <w:left w:val="none" w:sz="0" w:space="0" w:color="auto"/>
                                                            <w:bottom w:val="none" w:sz="0" w:space="0" w:color="auto"/>
                                                            <w:right w:val="none" w:sz="0" w:space="0" w:color="auto"/>
                                                          </w:divBdr>
                                                        </w:div>
                                                        <w:div w:id="1020665326">
                                                          <w:marLeft w:val="0"/>
                                                          <w:marRight w:val="0"/>
                                                          <w:marTop w:val="0"/>
                                                          <w:marBottom w:val="0"/>
                                                          <w:divBdr>
                                                            <w:top w:val="none" w:sz="0" w:space="0" w:color="auto"/>
                                                            <w:left w:val="none" w:sz="0" w:space="0" w:color="auto"/>
                                                            <w:bottom w:val="none" w:sz="0" w:space="0" w:color="auto"/>
                                                            <w:right w:val="none" w:sz="0" w:space="0" w:color="auto"/>
                                                          </w:divBdr>
                                                        </w:div>
                                                        <w:div w:id="1138575147">
                                                          <w:marLeft w:val="0"/>
                                                          <w:marRight w:val="0"/>
                                                          <w:marTop w:val="0"/>
                                                          <w:marBottom w:val="0"/>
                                                          <w:divBdr>
                                                            <w:top w:val="none" w:sz="0" w:space="0" w:color="auto"/>
                                                            <w:left w:val="none" w:sz="0" w:space="0" w:color="auto"/>
                                                            <w:bottom w:val="none" w:sz="0" w:space="0" w:color="auto"/>
                                                            <w:right w:val="none" w:sz="0" w:space="0" w:color="auto"/>
                                                          </w:divBdr>
                                                        </w:div>
                                                        <w:div w:id="67581003">
                                                          <w:marLeft w:val="0"/>
                                                          <w:marRight w:val="0"/>
                                                          <w:marTop w:val="0"/>
                                                          <w:marBottom w:val="0"/>
                                                          <w:divBdr>
                                                            <w:top w:val="none" w:sz="0" w:space="0" w:color="auto"/>
                                                            <w:left w:val="none" w:sz="0" w:space="0" w:color="auto"/>
                                                            <w:bottom w:val="none" w:sz="0" w:space="0" w:color="auto"/>
                                                            <w:right w:val="none" w:sz="0" w:space="0" w:color="auto"/>
                                                          </w:divBdr>
                                                        </w:div>
                                                        <w:div w:id="1132090646">
                                                          <w:marLeft w:val="0"/>
                                                          <w:marRight w:val="0"/>
                                                          <w:marTop w:val="0"/>
                                                          <w:marBottom w:val="0"/>
                                                          <w:divBdr>
                                                            <w:top w:val="none" w:sz="0" w:space="0" w:color="auto"/>
                                                            <w:left w:val="none" w:sz="0" w:space="0" w:color="auto"/>
                                                            <w:bottom w:val="none" w:sz="0" w:space="0" w:color="auto"/>
                                                            <w:right w:val="none" w:sz="0" w:space="0" w:color="auto"/>
                                                          </w:divBdr>
                                                        </w:div>
                                                        <w:div w:id="1228956046">
                                                          <w:marLeft w:val="0"/>
                                                          <w:marRight w:val="0"/>
                                                          <w:marTop w:val="0"/>
                                                          <w:marBottom w:val="0"/>
                                                          <w:divBdr>
                                                            <w:top w:val="none" w:sz="0" w:space="0" w:color="auto"/>
                                                            <w:left w:val="none" w:sz="0" w:space="0" w:color="auto"/>
                                                            <w:bottom w:val="none" w:sz="0" w:space="0" w:color="auto"/>
                                                            <w:right w:val="none" w:sz="0" w:space="0" w:color="auto"/>
                                                          </w:divBdr>
                                                        </w:div>
                                                        <w:div w:id="1291324987">
                                                          <w:marLeft w:val="0"/>
                                                          <w:marRight w:val="0"/>
                                                          <w:marTop w:val="0"/>
                                                          <w:marBottom w:val="0"/>
                                                          <w:divBdr>
                                                            <w:top w:val="none" w:sz="0" w:space="0" w:color="auto"/>
                                                            <w:left w:val="none" w:sz="0" w:space="0" w:color="auto"/>
                                                            <w:bottom w:val="none" w:sz="0" w:space="0" w:color="auto"/>
                                                            <w:right w:val="none" w:sz="0" w:space="0" w:color="auto"/>
                                                          </w:divBdr>
                                                        </w:div>
                                                        <w:div w:id="1851868278">
                                                          <w:marLeft w:val="0"/>
                                                          <w:marRight w:val="0"/>
                                                          <w:marTop w:val="0"/>
                                                          <w:marBottom w:val="0"/>
                                                          <w:divBdr>
                                                            <w:top w:val="none" w:sz="0" w:space="0" w:color="auto"/>
                                                            <w:left w:val="none" w:sz="0" w:space="0" w:color="auto"/>
                                                            <w:bottom w:val="none" w:sz="0" w:space="0" w:color="auto"/>
                                                            <w:right w:val="none" w:sz="0" w:space="0" w:color="auto"/>
                                                          </w:divBdr>
                                                        </w:div>
                                                        <w:div w:id="2059236819">
                                                          <w:marLeft w:val="0"/>
                                                          <w:marRight w:val="0"/>
                                                          <w:marTop w:val="0"/>
                                                          <w:marBottom w:val="0"/>
                                                          <w:divBdr>
                                                            <w:top w:val="none" w:sz="0" w:space="0" w:color="auto"/>
                                                            <w:left w:val="none" w:sz="0" w:space="0" w:color="auto"/>
                                                            <w:bottom w:val="none" w:sz="0" w:space="0" w:color="auto"/>
                                                            <w:right w:val="none" w:sz="0" w:space="0" w:color="auto"/>
                                                          </w:divBdr>
                                                        </w:div>
                                                        <w:div w:id="1254364687">
                                                          <w:marLeft w:val="0"/>
                                                          <w:marRight w:val="0"/>
                                                          <w:marTop w:val="0"/>
                                                          <w:marBottom w:val="0"/>
                                                          <w:divBdr>
                                                            <w:top w:val="none" w:sz="0" w:space="0" w:color="auto"/>
                                                            <w:left w:val="none" w:sz="0" w:space="0" w:color="auto"/>
                                                            <w:bottom w:val="none" w:sz="0" w:space="0" w:color="auto"/>
                                                            <w:right w:val="none" w:sz="0" w:space="0" w:color="auto"/>
                                                          </w:divBdr>
                                                        </w:div>
                                                        <w:div w:id="1037051313">
                                                          <w:marLeft w:val="0"/>
                                                          <w:marRight w:val="0"/>
                                                          <w:marTop w:val="0"/>
                                                          <w:marBottom w:val="0"/>
                                                          <w:divBdr>
                                                            <w:top w:val="none" w:sz="0" w:space="0" w:color="auto"/>
                                                            <w:left w:val="none" w:sz="0" w:space="0" w:color="auto"/>
                                                            <w:bottom w:val="none" w:sz="0" w:space="0" w:color="auto"/>
                                                            <w:right w:val="none" w:sz="0" w:space="0" w:color="auto"/>
                                                          </w:divBdr>
                                                        </w:div>
                                                        <w:div w:id="423645396">
                                                          <w:marLeft w:val="0"/>
                                                          <w:marRight w:val="0"/>
                                                          <w:marTop w:val="0"/>
                                                          <w:marBottom w:val="0"/>
                                                          <w:divBdr>
                                                            <w:top w:val="none" w:sz="0" w:space="0" w:color="auto"/>
                                                            <w:left w:val="none" w:sz="0" w:space="0" w:color="auto"/>
                                                            <w:bottom w:val="none" w:sz="0" w:space="0" w:color="auto"/>
                                                            <w:right w:val="none" w:sz="0" w:space="0" w:color="auto"/>
                                                          </w:divBdr>
                                                        </w:div>
                                                        <w:div w:id="70664628">
                                                          <w:marLeft w:val="0"/>
                                                          <w:marRight w:val="0"/>
                                                          <w:marTop w:val="0"/>
                                                          <w:marBottom w:val="0"/>
                                                          <w:divBdr>
                                                            <w:top w:val="none" w:sz="0" w:space="0" w:color="auto"/>
                                                            <w:left w:val="none" w:sz="0" w:space="0" w:color="auto"/>
                                                            <w:bottom w:val="none" w:sz="0" w:space="0" w:color="auto"/>
                                                            <w:right w:val="none" w:sz="0" w:space="0" w:color="auto"/>
                                                          </w:divBdr>
                                                        </w:div>
                                                        <w:div w:id="770399392">
                                                          <w:marLeft w:val="0"/>
                                                          <w:marRight w:val="0"/>
                                                          <w:marTop w:val="0"/>
                                                          <w:marBottom w:val="0"/>
                                                          <w:divBdr>
                                                            <w:top w:val="none" w:sz="0" w:space="0" w:color="auto"/>
                                                            <w:left w:val="none" w:sz="0" w:space="0" w:color="auto"/>
                                                            <w:bottom w:val="none" w:sz="0" w:space="0" w:color="auto"/>
                                                            <w:right w:val="none" w:sz="0" w:space="0" w:color="auto"/>
                                                          </w:divBdr>
                                                        </w:div>
                                                        <w:div w:id="339477236">
                                                          <w:marLeft w:val="0"/>
                                                          <w:marRight w:val="0"/>
                                                          <w:marTop w:val="0"/>
                                                          <w:marBottom w:val="0"/>
                                                          <w:divBdr>
                                                            <w:top w:val="none" w:sz="0" w:space="0" w:color="auto"/>
                                                            <w:left w:val="none" w:sz="0" w:space="0" w:color="auto"/>
                                                            <w:bottom w:val="none" w:sz="0" w:space="0" w:color="auto"/>
                                                            <w:right w:val="none" w:sz="0" w:space="0" w:color="auto"/>
                                                          </w:divBdr>
                                                        </w:div>
                                                        <w:div w:id="1138955436">
                                                          <w:marLeft w:val="0"/>
                                                          <w:marRight w:val="0"/>
                                                          <w:marTop w:val="0"/>
                                                          <w:marBottom w:val="0"/>
                                                          <w:divBdr>
                                                            <w:top w:val="none" w:sz="0" w:space="0" w:color="auto"/>
                                                            <w:left w:val="none" w:sz="0" w:space="0" w:color="auto"/>
                                                            <w:bottom w:val="none" w:sz="0" w:space="0" w:color="auto"/>
                                                            <w:right w:val="none" w:sz="0" w:space="0" w:color="auto"/>
                                                          </w:divBdr>
                                                        </w:div>
                                                        <w:div w:id="632297715">
                                                          <w:marLeft w:val="0"/>
                                                          <w:marRight w:val="0"/>
                                                          <w:marTop w:val="0"/>
                                                          <w:marBottom w:val="0"/>
                                                          <w:divBdr>
                                                            <w:top w:val="none" w:sz="0" w:space="0" w:color="auto"/>
                                                            <w:left w:val="none" w:sz="0" w:space="0" w:color="auto"/>
                                                            <w:bottom w:val="none" w:sz="0" w:space="0" w:color="auto"/>
                                                            <w:right w:val="none" w:sz="0" w:space="0" w:color="auto"/>
                                                          </w:divBdr>
                                                        </w:div>
                                                        <w:div w:id="1126197666">
                                                          <w:marLeft w:val="0"/>
                                                          <w:marRight w:val="0"/>
                                                          <w:marTop w:val="0"/>
                                                          <w:marBottom w:val="0"/>
                                                          <w:divBdr>
                                                            <w:top w:val="none" w:sz="0" w:space="0" w:color="auto"/>
                                                            <w:left w:val="none" w:sz="0" w:space="0" w:color="auto"/>
                                                            <w:bottom w:val="none" w:sz="0" w:space="0" w:color="auto"/>
                                                            <w:right w:val="none" w:sz="0" w:space="0" w:color="auto"/>
                                                          </w:divBdr>
                                                        </w:div>
                                                        <w:div w:id="1565022216">
                                                          <w:marLeft w:val="0"/>
                                                          <w:marRight w:val="0"/>
                                                          <w:marTop w:val="0"/>
                                                          <w:marBottom w:val="0"/>
                                                          <w:divBdr>
                                                            <w:top w:val="none" w:sz="0" w:space="0" w:color="auto"/>
                                                            <w:left w:val="none" w:sz="0" w:space="0" w:color="auto"/>
                                                            <w:bottom w:val="none" w:sz="0" w:space="0" w:color="auto"/>
                                                            <w:right w:val="none" w:sz="0" w:space="0" w:color="auto"/>
                                                          </w:divBdr>
                                                        </w:div>
                                                        <w:div w:id="1113864532">
                                                          <w:marLeft w:val="0"/>
                                                          <w:marRight w:val="0"/>
                                                          <w:marTop w:val="0"/>
                                                          <w:marBottom w:val="0"/>
                                                          <w:divBdr>
                                                            <w:top w:val="none" w:sz="0" w:space="0" w:color="auto"/>
                                                            <w:left w:val="none" w:sz="0" w:space="0" w:color="auto"/>
                                                            <w:bottom w:val="none" w:sz="0" w:space="0" w:color="auto"/>
                                                            <w:right w:val="none" w:sz="0" w:space="0" w:color="auto"/>
                                                          </w:divBdr>
                                                        </w:div>
                                                        <w:div w:id="1575435123">
                                                          <w:marLeft w:val="0"/>
                                                          <w:marRight w:val="0"/>
                                                          <w:marTop w:val="0"/>
                                                          <w:marBottom w:val="0"/>
                                                          <w:divBdr>
                                                            <w:top w:val="none" w:sz="0" w:space="0" w:color="auto"/>
                                                            <w:left w:val="none" w:sz="0" w:space="0" w:color="auto"/>
                                                            <w:bottom w:val="none" w:sz="0" w:space="0" w:color="auto"/>
                                                            <w:right w:val="none" w:sz="0" w:space="0" w:color="auto"/>
                                                          </w:divBdr>
                                                        </w:div>
                                                        <w:div w:id="128785347">
                                                          <w:marLeft w:val="0"/>
                                                          <w:marRight w:val="0"/>
                                                          <w:marTop w:val="0"/>
                                                          <w:marBottom w:val="0"/>
                                                          <w:divBdr>
                                                            <w:top w:val="none" w:sz="0" w:space="0" w:color="auto"/>
                                                            <w:left w:val="none" w:sz="0" w:space="0" w:color="auto"/>
                                                            <w:bottom w:val="none" w:sz="0" w:space="0" w:color="auto"/>
                                                            <w:right w:val="none" w:sz="0" w:space="0" w:color="auto"/>
                                                          </w:divBdr>
                                                        </w:div>
                                                        <w:div w:id="252010504">
                                                          <w:marLeft w:val="0"/>
                                                          <w:marRight w:val="0"/>
                                                          <w:marTop w:val="0"/>
                                                          <w:marBottom w:val="0"/>
                                                          <w:divBdr>
                                                            <w:top w:val="none" w:sz="0" w:space="0" w:color="auto"/>
                                                            <w:left w:val="none" w:sz="0" w:space="0" w:color="auto"/>
                                                            <w:bottom w:val="none" w:sz="0" w:space="0" w:color="auto"/>
                                                            <w:right w:val="none" w:sz="0" w:space="0" w:color="auto"/>
                                                          </w:divBdr>
                                                        </w:div>
                                                        <w:div w:id="647980455">
                                                          <w:marLeft w:val="0"/>
                                                          <w:marRight w:val="0"/>
                                                          <w:marTop w:val="0"/>
                                                          <w:marBottom w:val="0"/>
                                                          <w:divBdr>
                                                            <w:top w:val="none" w:sz="0" w:space="0" w:color="auto"/>
                                                            <w:left w:val="none" w:sz="0" w:space="0" w:color="auto"/>
                                                            <w:bottom w:val="none" w:sz="0" w:space="0" w:color="auto"/>
                                                            <w:right w:val="none" w:sz="0" w:space="0" w:color="auto"/>
                                                          </w:divBdr>
                                                        </w:div>
                                                        <w:div w:id="631441560">
                                                          <w:marLeft w:val="0"/>
                                                          <w:marRight w:val="0"/>
                                                          <w:marTop w:val="0"/>
                                                          <w:marBottom w:val="0"/>
                                                          <w:divBdr>
                                                            <w:top w:val="none" w:sz="0" w:space="0" w:color="auto"/>
                                                            <w:left w:val="none" w:sz="0" w:space="0" w:color="auto"/>
                                                            <w:bottom w:val="none" w:sz="0" w:space="0" w:color="auto"/>
                                                            <w:right w:val="none" w:sz="0" w:space="0" w:color="auto"/>
                                                          </w:divBdr>
                                                        </w:div>
                                                        <w:div w:id="848645592">
                                                          <w:marLeft w:val="0"/>
                                                          <w:marRight w:val="0"/>
                                                          <w:marTop w:val="0"/>
                                                          <w:marBottom w:val="0"/>
                                                          <w:divBdr>
                                                            <w:top w:val="none" w:sz="0" w:space="0" w:color="auto"/>
                                                            <w:left w:val="none" w:sz="0" w:space="0" w:color="auto"/>
                                                            <w:bottom w:val="none" w:sz="0" w:space="0" w:color="auto"/>
                                                            <w:right w:val="none" w:sz="0" w:space="0" w:color="auto"/>
                                                          </w:divBdr>
                                                        </w:div>
                                                        <w:div w:id="1795173672">
                                                          <w:marLeft w:val="0"/>
                                                          <w:marRight w:val="0"/>
                                                          <w:marTop w:val="0"/>
                                                          <w:marBottom w:val="0"/>
                                                          <w:divBdr>
                                                            <w:top w:val="none" w:sz="0" w:space="0" w:color="auto"/>
                                                            <w:left w:val="none" w:sz="0" w:space="0" w:color="auto"/>
                                                            <w:bottom w:val="none" w:sz="0" w:space="0" w:color="auto"/>
                                                            <w:right w:val="none" w:sz="0" w:space="0" w:color="auto"/>
                                                          </w:divBdr>
                                                        </w:div>
                                                        <w:div w:id="672417963">
                                                          <w:marLeft w:val="0"/>
                                                          <w:marRight w:val="0"/>
                                                          <w:marTop w:val="0"/>
                                                          <w:marBottom w:val="0"/>
                                                          <w:divBdr>
                                                            <w:top w:val="none" w:sz="0" w:space="0" w:color="auto"/>
                                                            <w:left w:val="none" w:sz="0" w:space="0" w:color="auto"/>
                                                            <w:bottom w:val="none" w:sz="0" w:space="0" w:color="auto"/>
                                                            <w:right w:val="none" w:sz="0" w:space="0" w:color="auto"/>
                                                          </w:divBdr>
                                                        </w:div>
                                                        <w:div w:id="1879704259">
                                                          <w:marLeft w:val="0"/>
                                                          <w:marRight w:val="0"/>
                                                          <w:marTop w:val="0"/>
                                                          <w:marBottom w:val="0"/>
                                                          <w:divBdr>
                                                            <w:top w:val="none" w:sz="0" w:space="0" w:color="auto"/>
                                                            <w:left w:val="none" w:sz="0" w:space="0" w:color="auto"/>
                                                            <w:bottom w:val="none" w:sz="0" w:space="0" w:color="auto"/>
                                                            <w:right w:val="none" w:sz="0" w:space="0" w:color="auto"/>
                                                          </w:divBdr>
                                                        </w:div>
                                                        <w:div w:id="2082091982">
                                                          <w:marLeft w:val="0"/>
                                                          <w:marRight w:val="0"/>
                                                          <w:marTop w:val="0"/>
                                                          <w:marBottom w:val="0"/>
                                                          <w:divBdr>
                                                            <w:top w:val="none" w:sz="0" w:space="0" w:color="auto"/>
                                                            <w:left w:val="none" w:sz="0" w:space="0" w:color="auto"/>
                                                            <w:bottom w:val="none" w:sz="0" w:space="0" w:color="auto"/>
                                                            <w:right w:val="none" w:sz="0" w:space="0" w:color="auto"/>
                                                          </w:divBdr>
                                                        </w:div>
                                                        <w:div w:id="2073262042">
                                                          <w:marLeft w:val="0"/>
                                                          <w:marRight w:val="0"/>
                                                          <w:marTop w:val="0"/>
                                                          <w:marBottom w:val="0"/>
                                                          <w:divBdr>
                                                            <w:top w:val="none" w:sz="0" w:space="0" w:color="auto"/>
                                                            <w:left w:val="none" w:sz="0" w:space="0" w:color="auto"/>
                                                            <w:bottom w:val="none" w:sz="0" w:space="0" w:color="auto"/>
                                                            <w:right w:val="none" w:sz="0" w:space="0" w:color="auto"/>
                                                          </w:divBdr>
                                                        </w:div>
                                                        <w:div w:id="3437662">
                                                          <w:marLeft w:val="0"/>
                                                          <w:marRight w:val="0"/>
                                                          <w:marTop w:val="0"/>
                                                          <w:marBottom w:val="0"/>
                                                          <w:divBdr>
                                                            <w:top w:val="none" w:sz="0" w:space="0" w:color="auto"/>
                                                            <w:left w:val="none" w:sz="0" w:space="0" w:color="auto"/>
                                                            <w:bottom w:val="none" w:sz="0" w:space="0" w:color="auto"/>
                                                            <w:right w:val="none" w:sz="0" w:space="0" w:color="auto"/>
                                                          </w:divBdr>
                                                        </w:div>
                                                        <w:div w:id="1786391194">
                                                          <w:marLeft w:val="0"/>
                                                          <w:marRight w:val="0"/>
                                                          <w:marTop w:val="0"/>
                                                          <w:marBottom w:val="0"/>
                                                          <w:divBdr>
                                                            <w:top w:val="none" w:sz="0" w:space="0" w:color="auto"/>
                                                            <w:left w:val="none" w:sz="0" w:space="0" w:color="auto"/>
                                                            <w:bottom w:val="none" w:sz="0" w:space="0" w:color="auto"/>
                                                            <w:right w:val="none" w:sz="0" w:space="0" w:color="auto"/>
                                                          </w:divBdr>
                                                        </w:div>
                                                        <w:div w:id="541136367">
                                                          <w:marLeft w:val="0"/>
                                                          <w:marRight w:val="0"/>
                                                          <w:marTop w:val="0"/>
                                                          <w:marBottom w:val="0"/>
                                                          <w:divBdr>
                                                            <w:top w:val="none" w:sz="0" w:space="0" w:color="auto"/>
                                                            <w:left w:val="none" w:sz="0" w:space="0" w:color="auto"/>
                                                            <w:bottom w:val="none" w:sz="0" w:space="0" w:color="auto"/>
                                                            <w:right w:val="none" w:sz="0" w:space="0" w:color="auto"/>
                                                          </w:divBdr>
                                                        </w:div>
                                                        <w:div w:id="83579152">
                                                          <w:marLeft w:val="0"/>
                                                          <w:marRight w:val="0"/>
                                                          <w:marTop w:val="0"/>
                                                          <w:marBottom w:val="0"/>
                                                          <w:divBdr>
                                                            <w:top w:val="none" w:sz="0" w:space="0" w:color="auto"/>
                                                            <w:left w:val="none" w:sz="0" w:space="0" w:color="auto"/>
                                                            <w:bottom w:val="none" w:sz="0" w:space="0" w:color="auto"/>
                                                            <w:right w:val="none" w:sz="0" w:space="0" w:color="auto"/>
                                                          </w:divBdr>
                                                        </w:div>
                                                        <w:div w:id="1967002995">
                                                          <w:marLeft w:val="0"/>
                                                          <w:marRight w:val="0"/>
                                                          <w:marTop w:val="0"/>
                                                          <w:marBottom w:val="0"/>
                                                          <w:divBdr>
                                                            <w:top w:val="none" w:sz="0" w:space="0" w:color="auto"/>
                                                            <w:left w:val="none" w:sz="0" w:space="0" w:color="auto"/>
                                                            <w:bottom w:val="none" w:sz="0" w:space="0" w:color="auto"/>
                                                            <w:right w:val="none" w:sz="0" w:space="0" w:color="auto"/>
                                                          </w:divBdr>
                                                        </w:div>
                                                        <w:div w:id="983267691">
                                                          <w:marLeft w:val="0"/>
                                                          <w:marRight w:val="0"/>
                                                          <w:marTop w:val="0"/>
                                                          <w:marBottom w:val="0"/>
                                                          <w:divBdr>
                                                            <w:top w:val="none" w:sz="0" w:space="0" w:color="auto"/>
                                                            <w:left w:val="none" w:sz="0" w:space="0" w:color="auto"/>
                                                            <w:bottom w:val="none" w:sz="0" w:space="0" w:color="auto"/>
                                                            <w:right w:val="none" w:sz="0" w:space="0" w:color="auto"/>
                                                          </w:divBdr>
                                                        </w:div>
                                                        <w:div w:id="1012872812">
                                                          <w:marLeft w:val="0"/>
                                                          <w:marRight w:val="0"/>
                                                          <w:marTop w:val="0"/>
                                                          <w:marBottom w:val="0"/>
                                                          <w:divBdr>
                                                            <w:top w:val="none" w:sz="0" w:space="0" w:color="auto"/>
                                                            <w:left w:val="none" w:sz="0" w:space="0" w:color="auto"/>
                                                            <w:bottom w:val="none" w:sz="0" w:space="0" w:color="auto"/>
                                                            <w:right w:val="none" w:sz="0" w:space="0" w:color="auto"/>
                                                          </w:divBdr>
                                                        </w:div>
                                                        <w:div w:id="1577014038">
                                                          <w:marLeft w:val="0"/>
                                                          <w:marRight w:val="0"/>
                                                          <w:marTop w:val="0"/>
                                                          <w:marBottom w:val="0"/>
                                                          <w:divBdr>
                                                            <w:top w:val="none" w:sz="0" w:space="0" w:color="auto"/>
                                                            <w:left w:val="none" w:sz="0" w:space="0" w:color="auto"/>
                                                            <w:bottom w:val="none" w:sz="0" w:space="0" w:color="auto"/>
                                                            <w:right w:val="none" w:sz="0" w:space="0" w:color="auto"/>
                                                          </w:divBdr>
                                                        </w:div>
                                                        <w:div w:id="1747023685">
                                                          <w:marLeft w:val="0"/>
                                                          <w:marRight w:val="0"/>
                                                          <w:marTop w:val="0"/>
                                                          <w:marBottom w:val="0"/>
                                                          <w:divBdr>
                                                            <w:top w:val="none" w:sz="0" w:space="0" w:color="auto"/>
                                                            <w:left w:val="none" w:sz="0" w:space="0" w:color="auto"/>
                                                            <w:bottom w:val="none" w:sz="0" w:space="0" w:color="auto"/>
                                                            <w:right w:val="none" w:sz="0" w:space="0" w:color="auto"/>
                                                          </w:divBdr>
                                                        </w:div>
                                                        <w:div w:id="1351183426">
                                                          <w:marLeft w:val="0"/>
                                                          <w:marRight w:val="0"/>
                                                          <w:marTop w:val="0"/>
                                                          <w:marBottom w:val="0"/>
                                                          <w:divBdr>
                                                            <w:top w:val="none" w:sz="0" w:space="0" w:color="auto"/>
                                                            <w:left w:val="none" w:sz="0" w:space="0" w:color="auto"/>
                                                            <w:bottom w:val="none" w:sz="0" w:space="0" w:color="auto"/>
                                                            <w:right w:val="none" w:sz="0" w:space="0" w:color="auto"/>
                                                          </w:divBdr>
                                                        </w:div>
                                                        <w:div w:id="944920492">
                                                          <w:marLeft w:val="0"/>
                                                          <w:marRight w:val="0"/>
                                                          <w:marTop w:val="0"/>
                                                          <w:marBottom w:val="0"/>
                                                          <w:divBdr>
                                                            <w:top w:val="none" w:sz="0" w:space="0" w:color="auto"/>
                                                            <w:left w:val="none" w:sz="0" w:space="0" w:color="auto"/>
                                                            <w:bottom w:val="none" w:sz="0" w:space="0" w:color="auto"/>
                                                            <w:right w:val="none" w:sz="0" w:space="0" w:color="auto"/>
                                                          </w:divBdr>
                                                        </w:div>
                                                        <w:div w:id="726227749">
                                                          <w:marLeft w:val="0"/>
                                                          <w:marRight w:val="0"/>
                                                          <w:marTop w:val="0"/>
                                                          <w:marBottom w:val="0"/>
                                                          <w:divBdr>
                                                            <w:top w:val="none" w:sz="0" w:space="0" w:color="auto"/>
                                                            <w:left w:val="none" w:sz="0" w:space="0" w:color="auto"/>
                                                            <w:bottom w:val="none" w:sz="0" w:space="0" w:color="auto"/>
                                                            <w:right w:val="none" w:sz="0" w:space="0" w:color="auto"/>
                                                          </w:divBdr>
                                                        </w:div>
                                                        <w:div w:id="1141071179">
                                                          <w:marLeft w:val="0"/>
                                                          <w:marRight w:val="0"/>
                                                          <w:marTop w:val="0"/>
                                                          <w:marBottom w:val="0"/>
                                                          <w:divBdr>
                                                            <w:top w:val="none" w:sz="0" w:space="0" w:color="auto"/>
                                                            <w:left w:val="none" w:sz="0" w:space="0" w:color="auto"/>
                                                            <w:bottom w:val="none" w:sz="0" w:space="0" w:color="auto"/>
                                                            <w:right w:val="none" w:sz="0" w:space="0" w:color="auto"/>
                                                          </w:divBdr>
                                                        </w:div>
                                                        <w:div w:id="553272430">
                                                          <w:marLeft w:val="0"/>
                                                          <w:marRight w:val="0"/>
                                                          <w:marTop w:val="0"/>
                                                          <w:marBottom w:val="0"/>
                                                          <w:divBdr>
                                                            <w:top w:val="none" w:sz="0" w:space="0" w:color="auto"/>
                                                            <w:left w:val="none" w:sz="0" w:space="0" w:color="auto"/>
                                                            <w:bottom w:val="none" w:sz="0" w:space="0" w:color="auto"/>
                                                            <w:right w:val="none" w:sz="0" w:space="0" w:color="auto"/>
                                                          </w:divBdr>
                                                        </w:div>
                                                        <w:div w:id="1409421501">
                                                          <w:marLeft w:val="0"/>
                                                          <w:marRight w:val="0"/>
                                                          <w:marTop w:val="0"/>
                                                          <w:marBottom w:val="0"/>
                                                          <w:divBdr>
                                                            <w:top w:val="none" w:sz="0" w:space="0" w:color="auto"/>
                                                            <w:left w:val="none" w:sz="0" w:space="0" w:color="auto"/>
                                                            <w:bottom w:val="none" w:sz="0" w:space="0" w:color="auto"/>
                                                            <w:right w:val="none" w:sz="0" w:space="0" w:color="auto"/>
                                                          </w:divBdr>
                                                        </w:div>
                                                        <w:div w:id="987828186">
                                                          <w:marLeft w:val="0"/>
                                                          <w:marRight w:val="0"/>
                                                          <w:marTop w:val="0"/>
                                                          <w:marBottom w:val="0"/>
                                                          <w:divBdr>
                                                            <w:top w:val="none" w:sz="0" w:space="0" w:color="auto"/>
                                                            <w:left w:val="none" w:sz="0" w:space="0" w:color="auto"/>
                                                            <w:bottom w:val="none" w:sz="0" w:space="0" w:color="auto"/>
                                                            <w:right w:val="none" w:sz="0" w:space="0" w:color="auto"/>
                                                          </w:divBdr>
                                                        </w:div>
                                                        <w:div w:id="572396009">
                                                          <w:marLeft w:val="0"/>
                                                          <w:marRight w:val="0"/>
                                                          <w:marTop w:val="0"/>
                                                          <w:marBottom w:val="0"/>
                                                          <w:divBdr>
                                                            <w:top w:val="none" w:sz="0" w:space="0" w:color="auto"/>
                                                            <w:left w:val="none" w:sz="0" w:space="0" w:color="auto"/>
                                                            <w:bottom w:val="none" w:sz="0" w:space="0" w:color="auto"/>
                                                            <w:right w:val="none" w:sz="0" w:space="0" w:color="auto"/>
                                                          </w:divBdr>
                                                        </w:div>
                                                        <w:div w:id="489712058">
                                                          <w:marLeft w:val="0"/>
                                                          <w:marRight w:val="0"/>
                                                          <w:marTop w:val="0"/>
                                                          <w:marBottom w:val="0"/>
                                                          <w:divBdr>
                                                            <w:top w:val="none" w:sz="0" w:space="0" w:color="auto"/>
                                                            <w:left w:val="none" w:sz="0" w:space="0" w:color="auto"/>
                                                            <w:bottom w:val="none" w:sz="0" w:space="0" w:color="auto"/>
                                                            <w:right w:val="none" w:sz="0" w:space="0" w:color="auto"/>
                                                          </w:divBdr>
                                                        </w:div>
                                                        <w:div w:id="609119886">
                                                          <w:marLeft w:val="0"/>
                                                          <w:marRight w:val="0"/>
                                                          <w:marTop w:val="0"/>
                                                          <w:marBottom w:val="0"/>
                                                          <w:divBdr>
                                                            <w:top w:val="none" w:sz="0" w:space="0" w:color="auto"/>
                                                            <w:left w:val="none" w:sz="0" w:space="0" w:color="auto"/>
                                                            <w:bottom w:val="none" w:sz="0" w:space="0" w:color="auto"/>
                                                            <w:right w:val="none" w:sz="0" w:space="0" w:color="auto"/>
                                                          </w:divBdr>
                                                        </w:div>
                                                        <w:div w:id="1462646797">
                                                          <w:marLeft w:val="0"/>
                                                          <w:marRight w:val="0"/>
                                                          <w:marTop w:val="0"/>
                                                          <w:marBottom w:val="0"/>
                                                          <w:divBdr>
                                                            <w:top w:val="none" w:sz="0" w:space="0" w:color="auto"/>
                                                            <w:left w:val="none" w:sz="0" w:space="0" w:color="auto"/>
                                                            <w:bottom w:val="none" w:sz="0" w:space="0" w:color="auto"/>
                                                            <w:right w:val="none" w:sz="0" w:space="0" w:color="auto"/>
                                                          </w:divBdr>
                                                        </w:div>
                                                        <w:div w:id="145241470">
                                                          <w:marLeft w:val="0"/>
                                                          <w:marRight w:val="0"/>
                                                          <w:marTop w:val="0"/>
                                                          <w:marBottom w:val="0"/>
                                                          <w:divBdr>
                                                            <w:top w:val="none" w:sz="0" w:space="0" w:color="auto"/>
                                                            <w:left w:val="none" w:sz="0" w:space="0" w:color="auto"/>
                                                            <w:bottom w:val="none" w:sz="0" w:space="0" w:color="auto"/>
                                                            <w:right w:val="none" w:sz="0" w:space="0" w:color="auto"/>
                                                          </w:divBdr>
                                                        </w:div>
                                                        <w:div w:id="1221286940">
                                                          <w:marLeft w:val="0"/>
                                                          <w:marRight w:val="0"/>
                                                          <w:marTop w:val="0"/>
                                                          <w:marBottom w:val="0"/>
                                                          <w:divBdr>
                                                            <w:top w:val="none" w:sz="0" w:space="0" w:color="auto"/>
                                                            <w:left w:val="none" w:sz="0" w:space="0" w:color="auto"/>
                                                            <w:bottom w:val="none" w:sz="0" w:space="0" w:color="auto"/>
                                                            <w:right w:val="none" w:sz="0" w:space="0" w:color="auto"/>
                                                          </w:divBdr>
                                                        </w:div>
                                                        <w:div w:id="834304454">
                                                          <w:marLeft w:val="0"/>
                                                          <w:marRight w:val="0"/>
                                                          <w:marTop w:val="0"/>
                                                          <w:marBottom w:val="0"/>
                                                          <w:divBdr>
                                                            <w:top w:val="none" w:sz="0" w:space="0" w:color="auto"/>
                                                            <w:left w:val="none" w:sz="0" w:space="0" w:color="auto"/>
                                                            <w:bottom w:val="none" w:sz="0" w:space="0" w:color="auto"/>
                                                            <w:right w:val="none" w:sz="0" w:space="0" w:color="auto"/>
                                                          </w:divBdr>
                                                        </w:div>
                                                        <w:div w:id="1156342462">
                                                          <w:marLeft w:val="0"/>
                                                          <w:marRight w:val="0"/>
                                                          <w:marTop w:val="0"/>
                                                          <w:marBottom w:val="0"/>
                                                          <w:divBdr>
                                                            <w:top w:val="none" w:sz="0" w:space="0" w:color="auto"/>
                                                            <w:left w:val="none" w:sz="0" w:space="0" w:color="auto"/>
                                                            <w:bottom w:val="none" w:sz="0" w:space="0" w:color="auto"/>
                                                            <w:right w:val="none" w:sz="0" w:space="0" w:color="auto"/>
                                                          </w:divBdr>
                                                        </w:div>
                                                        <w:div w:id="938370745">
                                                          <w:marLeft w:val="0"/>
                                                          <w:marRight w:val="0"/>
                                                          <w:marTop w:val="0"/>
                                                          <w:marBottom w:val="0"/>
                                                          <w:divBdr>
                                                            <w:top w:val="none" w:sz="0" w:space="0" w:color="auto"/>
                                                            <w:left w:val="none" w:sz="0" w:space="0" w:color="auto"/>
                                                            <w:bottom w:val="none" w:sz="0" w:space="0" w:color="auto"/>
                                                            <w:right w:val="none" w:sz="0" w:space="0" w:color="auto"/>
                                                          </w:divBdr>
                                                        </w:div>
                                                        <w:div w:id="1540700794">
                                                          <w:marLeft w:val="0"/>
                                                          <w:marRight w:val="0"/>
                                                          <w:marTop w:val="0"/>
                                                          <w:marBottom w:val="0"/>
                                                          <w:divBdr>
                                                            <w:top w:val="none" w:sz="0" w:space="0" w:color="auto"/>
                                                            <w:left w:val="none" w:sz="0" w:space="0" w:color="auto"/>
                                                            <w:bottom w:val="none" w:sz="0" w:space="0" w:color="auto"/>
                                                            <w:right w:val="none" w:sz="0" w:space="0" w:color="auto"/>
                                                          </w:divBdr>
                                                        </w:div>
                                                        <w:div w:id="1701010243">
                                                          <w:marLeft w:val="0"/>
                                                          <w:marRight w:val="0"/>
                                                          <w:marTop w:val="0"/>
                                                          <w:marBottom w:val="0"/>
                                                          <w:divBdr>
                                                            <w:top w:val="none" w:sz="0" w:space="0" w:color="auto"/>
                                                            <w:left w:val="none" w:sz="0" w:space="0" w:color="auto"/>
                                                            <w:bottom w:val="none" w:sz="0" w:space="0" w:color="auto"/>
                                                            <w:right w:val="none" w:sz="0" w:space="0" w:color="auto"/>
                                                          </w:divBdr>
                                                        </w:div>
                                                        <w:div w:id="837228970">
                                                          <w:marLeft w:val="0"/>
                                                          <w:marRight w:val="0"/>
                                                          <w:marTop w:val="0"/>
                                                          <w:marBottom w:val="0"/>
                                                          <w:divBdr>
                                                            <w:top w:val="none" w:sz="0" w:space="0" w:color="auto"/>
                                                            <w:left w:val="none" w:sz="0" w:space="0" w:color="auto"/>
                                                            <w:bottom w:val="none" w:sz="0" w:space="0" w:color="auto"/>
                                                            <w:right w:val="none" w:sz="0" w:space="0" w:color="auto"/>
                                                          </w:divBdr>
                                                        </w:div>
                                                        <w:div w:id="740523429">
                                                          <w:marLeft w:val="0"/>
                                                          <w:marRight w:val="0"/>
                                                          <w:marTop w:val="0"/>
                                                          <w:marBottom w:val="0"/>
                                                          <w:divBdr>
                                                            <w:top w:val="none" w:sz="0" w:space="0" w:color="auto"/>
                                                            <w:left w:val="none" w:sz="0" w:space="0" w:color="auto"/>
                                                            <w:bottom w:val="none" w:sz="0" w:space="0" w:color="auto"/>
                                                            <w:right w:val="none" w:sz="0" w:space="0" w:color="auto"/>
                                                          </w:divBdr>
                                                        </w:div>
                                                        <w:div w:id="1522937340">
                                                          <w:marLeft w:val="0"/>
                                                          <w:marRight w:val="0"/>
                                                          <w:marTop w:val="0"/>
                                                          <w:marBottom w:val="0"/>
                                                          <w:divBdr>
                                                            <w:top w:val="none" w:sz="0" w:space="0" w:color="auto"/>
                                                            <w:left w:val="none" w:sz="0" w:space="0" w:color="auto"/>
                                                            <w:bottom w:val="none" w:sz="0" w:space="0" w:color="auto"/>
                                                            <w:right w:val="none" w:sz="0" w:space="0" w:color="auto"/>
                                                          </w:divBdr>
                                                        </w:div>
                                                        <w:div w:id="591476207">
                                                          <w:marLeft w:val="0"/>
                                                          <w:marRight w:val="0"/>
                                                          <w:marTop w:val="0"/>
                                                          <w:marBottom w:val="0"/>
                                                          <w:divBdr>
                                                            <w:top w:val="none" w:sz="0" w:space="0" w:color="auto"/>
                                                            <w:left w:val="none" w:sz="0" w:space="0" w:color="auto"/>
                                                            <w:bottom w:val="none" w:sz="0" w:space="0" w:color="auto"/>
                                                            <w:right w:val="none" w:sz="0" w:space="0" w:color="auto"/>
                                                          </w:divBdr>
                                                        </w:div>
                                                        <w:div w:id="752631899">
                                                          <w:marLeft w:val="0"/>
                                                          <w:marRight w:val="0"/>
                                                          <w:marTop w:val="0"/>
                                                          <w:marBottom w:val="0"/>
                                                          <w:divBdr>
                                                            <w:top w:val="none" w:sz="0" w:space="0" w:color="auto"/>
                                                            <w:left w:val="none" w:sz="0" w:space="0" w:color="auto"/>
                                                            <w:bottom w:val="none" w:sz="0" w:space="0" w:color="auto"/>
                                                            <w:right w:val="none" w:sz="0" w:space="0" w:color="auto"/>
                                                          </w:divBdr>
                                                        </w:div>
                                                        <w:div w:id="77750501">
                                                          <w:marLeft w:val="0"/>
                                                          <w:marRight w:val="0"/>
                                                          <w:marTop w:val="0"/>
                                                          <w:marBottom w:val="0"/>
                                                          <w:divBdr>
                                                            <w:top w:val="none" w:sz="0" w:space="0" w:color="auto"/>
                                                            <w:left w:val="none" w:sz="0" w:space="0" w:color="auto"/>
                                                            <w:bottom w:val="none" w:sz="0" w:space="0" w:color="auto"/>
                                                            <w:right w:val="none" w:sz="0" w:space="0" w:color="auto"/>
                                                          </w:divBdr>
                                                        </w:div>
                                                        <w:div w:id="1492209881">
                                                          <w:marLeft w:val="0"/>
                                                          <w:marRight w:val="0"/>
                                                          <w:marTop w:val="0"/>
                                                          <w:marBottom w:val="0"/>
                                                          <w:divBdr>
                                                            <w:top w:val="none" w:sz="0" w:space="0" w:color="auto"/>
                                                            <w:left w:val="none" w:sz="0" w:space="0" w:color="auto"/>
                                                            <w:bottom w:val="none" w:sz="0" w:space="0" w:color="auto"/>
                                                            <w:right w:val="none" w:sz="0" w:space="0" w:color="auto"/>
                                                          </w:divBdr>
                                                        </w:div>
                                                        <w:div w:id="1013268913">
                                                          <w:marLeft w:val="0"/>
                                                          <w:marRight w:val="0"/>
                                                          <w:marTop w:val="0"/>
                                                          <w:marBottom w:val="0"/>
                                                          <w:divBdr>
                                                            <w:top w:val="none" w:sz="0" w:space="0" w:color="auto"/>
                                                            <w:left w:val="none" w:sz="0" w:space="0" w:color="auto"/>
                                                            <w:bottom w:val="none" w:sz="0" w:space="0" w:color="auto"/>
                                                            <w:right w:val="none" w:sz="0" w:space="0" w:color="auto"/>
                                                          </w:divBdr>
                                                        </w:div>
                                                        <w:div w:id="954480607">
                                                          <w:marLeft w:val="0"/>
                                                          <w:marRight w:val="0"/>
                                                          <w:marTop w:val="0"/>
                                                          <w:marBottom w:val="0"/>
                                                          <w:divBdr>
                                                            <w:top w:val="none" w:sz="0" w:space="0" w:color="auto"/>
                                                            <w:left w:val="none" w:sz="0" w:space="0" w:color="auto"/>
                                                            <w:bottom w:val="none" w:sz="0" w:space="0" w:color="auto"/>
                                                            <w:right w:val="none" w:sz="0" w:space="0" w:color="auto"/>
                                                          </w:divBdr>
                                                        </w:div>
                                                        <w:div w:id="185097210">
                                                          <w:marLeft w:val="0"/>
                                                          <w:marRight w:val="0"/>
                                                          <w:marTop w:val="0"/>
                                                          <w:marBottom w:val="0"/>
                                                          <w:divBdr>
                                                            <w:top w:val="none" w:sz="0" w:space="0" w:color="auto"/>
                                                            <w:left w:val="none" w:sz="0" w:space="0" w:color="auto"/>
                                                            <w:bottom w:val="none" w:sz="0" w:space="0" w:color="auto"/>
                                                            <w:right w:val="none" w:sz="0" w:space="0" w:color="auto"/>
                                                          </w:divBdr>
                                                        </w:div>
                                                        <w:div w:id="437019077">
                                                          <w:marLeft w:val="0"/>
                                                          <w:marRight w:val="0"/>
                                                          <w:marTop w:val="0"/>
                                                          <w:marBottom w:val="0"/>
                                                          <w:divBdr>
                                                            <w:top w:val="none" w:sz="0" w:space="0" w:color="auto"/>
                                                            <w:left w:val="none" w:sz="0" w:space="0" w:color="auto"/>
                                                            <w:bottom w:val="none" w:sz="0" w:space="0" w:color="auto"/>
                                                            <w:right w:val="none" w:sz="0" w:space="0" w:color="auto"/>
                                                          </w:divBdr>
                                                        </w:div>
                                                        <w:div w:id="1522670936">
                                                          <w:marLeft w:val="0"/>
                                                          <w:marRight w:val="0"/>
                                                          <w:marTop w:val="0"/>
                                                          <w:marBottom w:val="0"/>
                                                          <w:divBdr>
                                                            <w:top w:val="none" w:sz="0" w:space="0" w:color="auto"/>
                                                            <w:left w:val="none" w:sz="0" w:space="0" w:color="auto"/>
                                                            <w:bottom w:val="none" w:sz="0" w:space="0" w:color="auto"/>
                                                            <w:right w:val="none" w:sz="0" w:space="0" w:color="auto"/>
                                                          </w:divBdr>
                                                        </w:div>
                                                        <w:div w:id="1013995503">
                                                          <w:marLeft w:val="0"/>
                                                          <w:marRight w:val="0"/>
                                                          <w:marTop w:val="0"/>
                                                          <w:marBottom w:val="0"/>
                                                          <w:divBdr>
                                                            <w:top w:val="none" w:sz="0" w:space="0" w:color="auto"/>
                                                            <w:left w:val="none" w:sz="0" w:space="0" w:color="auto"/>
                                                            <w:bottom w:val="none" w:sz="0" w:space="0" w:color="auto"/>
                                                            <w:right w:val="none" w:sz="0" w:space="0" w:color="auto"/>
                                                          </w:divBdr>
                                                        </w:div>
                                                        <w:div w:id="445580297">
                                                          <w:marLeft w:val="0"/>
                                                          <w:marRight w:val="0"/>
                                                          <w:marTop w:val="0"/>
                                                          <w:marBottom w:val="0"/>
                                                          <w:divBdr>
                                                            <w:top w:val="none" w:sz="0" w:space="0" w:color="auto"/>
                                                            <w:left w:val="none" w:sz="0" w:space="0" w:color="auto"/>
                                                            <w:bottom w:val="none" w:sz="0" w:space="0" w:color="auto"/>
                                                            <w:right w:val="none" w:sz="0" w:space="0" w:color="auto"/>
                                                          </w:divBdr>
                                                        </w:div>
                                                        <w:div w:id="1424033604">
                                                          <w:marLeft w:val="0"/>
                                                          <w:marRight w:val="0"/>
                                                          <w:marTop w:val="0"/>
                                                          <w:marBottom w:val="0"/>
                                                          <w:divBdr>
                                                            <w:top w:val="none" w:sz="0" w:space="0" w:color="auto"/>
                                                            <w:left w:val="none" w:sz="0" w:space="0" w:color="auto"/>
                                                            <w:bottom w:val="none" w:sz="0" w:space="0" w:color="auto"/>
                                                            <w:right w:val="none" w:sz="0" w:space="0" w:color="auto"/>
                                                          </w:divBdr>
                                                        </w:div>
                                                        <w:div w:id="1344549872">
                                                          <w:marLeft w:val="0"/>
                                                          <w:marRight w:val="0"/>
                                                          <w:marTop w:val="0"/>
                                                          <w:marBottom w:val="0"/>
                                                          <w:divBdr>
                                                            <w:top w:val="none" w:sz="0" w:space="0" w:color="auto"/>
                                                            <w:left w:val="none" w:sz="0" w:space="0" w:color="auto"/>
                                                            <w:bottom w:val="none" w:sz="0" w:space="0" w:color="auto"/>
                                                            <w:right w:val="none" w:sz="0" w:space="0" w:color="auto"/>
                                                          </w:divBdr>
                                                        </w:div>
                                                        <w:div w:id="334504101">
                                                          <w:marLeft w:val="0"/>
                                                          <w:marRight w:val="0"/>
                                                          <w:marTop w:val="0"/>
                                                          <w:marBottom w:val="0"/>
                                                          <w:divBdr>
                                                            <w:top w:val="none" w:sz="0" w:space="0" w:color="auto"/>
                                                            <w:left w:val="none" w:sz="0" w:space="0" w:color="auto"/>
                                                            <w:bottom w:val="none" w:sz="0" w:space="0" w:color="auto"/>
                                                            <w:right w:val="none" w:sz="0" w:space="0" w:color="auto"/>
                                                          </w:divBdr>
                                                        </w:div>
                                                        <w:div w:id="1969894901">
                                                          <w:marLeft w:val="0"/>
                                                          <w:marRight w:val="0"/>
                                                          <w:marTop w:val="0"/>
                                                          <w:marBottom w:val="0"/>
                                                          <w:divBdr>
                                                            <w:top w:val="none" w:sz="0" w:space="0" w:color="auto"/>
                                                            <w:left w:val="none" w:sz="0" w:space="0" w:color="auto"/>
                                                            <w:bottom w:val="none" w:sz="0" w:space="0" w:color="auto"/>
                                                            <w:right w:val="none" w:sz="0" w:space="0" w:color="auto"/>
                                                          </w:divBdr>
                                                        </w:div>
                                                        <w:div w:id="443889093">
                                                          <w:marLeft w:val="0"/>
                                                          <w:marRight w:val="0"/>
                                                          <w:marTop w:val="0"/>
                                                          <w:marBottom w:val="0"/>
                                                          <w:divBdr>
                                                            <w:top w:val="none" w:sz="0" w:space="0" w:color="auto"/>
                                                            <w:left w:val="none" w:sz="0" w:space="0" w:color="auto"/>
                                                            <w:bottom w:val="none" w:sz="0" w:space="0" w:color="auto"/>
                                                            <w:right w:val="none" w:sz="0" w:space="0" w:color="auto"/>
                                                          </w:divBdr>
                                                        </w:div>
                                                        <w:div w:id="1574856438">
                                                          <w:marLeft w:val="0"/>
                                                          <w:marRight w:val="0"/>
                                                          <w:marTop w:val="0"/>
                                                          <w:marBottom w:val="0"/>
                                                          <w:divBdr>
                                                            <w:top w:val="none" w:sz="0" w:space="0" w:color="auto"/>
                                                            <w:left w:val="none" w:sz="0" w:space="0" w:color="auto"/>
                                                            <w:bottom w:val="none" w:sz="0" w:space="0" w:color="auto"/>
                                                            <w:right w:val="none" w:sz="0" w:space="0" w:color="auto"/>
                                                          </w:divBdr>
                                                        </w:div>
                                                        <w:div w:id="957759649">
                                                          <w:marLeft w:val="0"/>
                                                          <w:marRight w:val="0"/>
                                                          <w:marTop w:val="0"/>
                                                          <w:marBottom w:val="0"/>
                                                          <w:divBdr>
                                                            <w:top w:val="none" w:sz="0" w:space="0" w:color="auto"/>
                                                            <w:left w:val="none" w:sz="0" w:space="0" w:color="auto"/>
                                                            <w:bottom w:val="none" w:sz="0" w:space="0" w:color="auto"/>
                                                            <w:right w:val="none" w:sz="0" w:space="0" w:color="auto"/>
                                                          </w:divBdr>
                                                        </w:div>
                                                        <w:div w:id="2089110256">
                                                          <w:marLeft w:val="0"/>
                                                          <w:marRight w:val="0"/>
                                                          <w:marTop w:val="0"/>
                                                          <w:marBottom w:val="0"/>
                                                          <w:divBdr>
                                                            <w:top w:val="none" w:sz="0" w:space="0" w:color="auto"/>
                                                            <w:left w:val="none" w:sz="0" w:space="0" w:color="auto"/>
                                                            <w:bottom w:val="none" w:sz="0" w:space="0" w:color="auto"/>
                                                            <w:right w:val="none" w:sz="0" w:space="0" w:color="auto"/>
                                                          </w:divBdr>
                                                        </w:div>
                                                        <w:div w:id="2016300269">
                                                          <w:marLeft w:val="0"/>
                                                          <w:marRight w:val="0"/>
                                                          <w:marTop w:val="0"/>
                                                          <w:marBottom w:val="0"/>
                                                          <w:divBdr>
                                                            <w:top w:val="none" w:sz="0" w:space="0" w:color="auto"/>
                                                            <w:left w:val="none" w:sz="0" w:space="0" w:color="auto"/>
                                                            <w:bottom w:val="none" w:sz="0" w:space="0" w:color="auto"/>
                                                            <w:right w:val="none" w:sz="0" w:space="0" w:color="auto"/>
                                                          </w:divBdr>
                                                        </w:div>
                                                        <w:div w:id="294601196">
                                                          <w:marLeft w:val="0"/>
                                                          <w:marRight w:val="0"/>
                                                          <w:marTop w:val="0"/>
                                                          <w:marBottom w:val="0"/>
                                                          <w:divBdr>
                                                            <w:top w:val="none" w:sz="0" w:space="0" w:color="auto"/>
                                                            <w:left w:val="none" w:sz="0" w:space="0" w:color="auto"/>
                                                            <w:bottom w:val="none" w:sz="0" w:space="0" w:color="auto"/>
                                                            <w:right w:val="none" w:sz="0" w:space="0" w:color="auto"/>
                                                          </w:divBdr>
                                                        </w:div>
                                                        <w:div w:id="343290310">
                                                          <w:marLeft w:val="0"/>
                                                          <w:marRight w:val="0"/>
                                                          <w:marTop w:val="0"/>
                                                          <w:marBottom w:val="0"/>
                                                          <w:divBdr>
                                                            <w:top w:val="none" w:sz="0" w:space="0" w:color="auto"/>
                                                            <w:left w:val="none" w:sz="0" w:space="0" w:color="auto"/>
                                                            <w:bottom w:val="none" w:sz="0" w:space="0" w:color="auto"/>
                                                            <w:right w:val="none" w:sz="0" w:space="0" w:color="auto"/>
                                                          </w:divBdr>
                                                        </w:div>
                                                        <w:div w:id="166024187">
                                                          <w:marLeft w:val="0"/>
                                                          <w:marRight w:val="0"/>
                                                          <w:marTop w:val="0"/>
                                                          <w:marBottom w:val="0"/>
                                                          <w:divBdr>
                                                            <w:top w:val="none" w:sz="0" w:space="0" w:color="auto"/>
                                                            <w:left w:val="none" w:sz="0" w:space="0" w:color="auto"/>
                                                            <w:bottom w:val="none" w:sz="0" w:space="0" w:color="auto"/>
                                                            <w:right w:val="none" w:sz="0" w:space="0" w:color="auto"/>
                                                          </w:divBdr>
                                                        </w:div>
                                                        <w:div w:id="205221612">
                                                          <w:marLeft w:val="0"/>
                                                          <w:marRight w:val="0"/>
                                                          <w:marTop w:val="0"/>
                                                          <w:marBottom w:val="0"/>
                                                          <w:divBdr>
                                                            <w:top w:val="none" w:sz="0" w:space="0" w:color="auto"/>
                                                            <w:left w:val="none" w:sz="0" w:space="0" w:color="auto"/>
                                                            <w:bottom w:val="none" w:sz="0" w:space="0" w:color="auto"/>
                                                            <w:right w:val="none" w:sz="0" w:space="0" w:color="auto"/>
                                                          </w:divBdr>
                                                        </w:div>
                                                        <w:div w:id="109251688">
                                                          <w:marLeft w:val="0"/>
                                                          <w:marRight w:val="0"/>
                                                          <w:marTop w:val="0"/>
                                                          <w:marBottom w:val="0"/>
                                                          <w:divBdr>
                                                            <w:top w:val="none" w:sz="0" w:space="0" w:color="auto"/>
                                                            <w:left w:val="none" w:sz="0" w:space="0" w:color="auto"/>
                                                            <w:bottom w:val="none" w:sz="0" w:space="0" w:color="auto"/>
                                                            <w:right w:val="none" w:sz="0" w:space="0" w:color="auto"/>
                                                          </w:divBdr>
                                                        </w:div>
                                                        <w:div w:id="230580960">
                                                          <w:marLeft w:val="0"/>
                                                          <w:marRight w:val="0"/>
                                                          <w:marTop w:val="0"/>
                                                          <w:marBottom w:val="0"/>
                                                          <w:divBdr>
                                                            <w:top w:val="none" w:sz="0" w:space="0" w:color="auto"/>
                                                            <w:left w:val="none" w:sz="0" w:space="0" w:color="auto"/>
                                                            <w:bottom w:val="none" w:sz="0" w:space="0" w:color="auto"/>
                                                            <w:right w:val="none" w:sz="0" w:space="0" w:color="auto"/>
                                                          </w:divBdr>
                                                        </w:div>
                                                        <w:div w:id="1235050893">
                                                          <w:marLeft w:val="0"/>
                                                          <w:marRight w:val="0"/>
                                                          <w:marTop w:val="0"/>
                                                          <w:marBottom w:val="0"/>
                                                          <w:divBdr>
                                                            <w:top w:val="none" w:sz="0" w:space="0" w:color="auto"/>
                                                            <w:left w:val="none" w:sz="0" w:space="0" w:color="auto"/>
                                                            <w:bottom w:val="none" w:sz="0" w:space="0" w:color="auto"/>
                                                            <w:right w:val="none" w:sz="0" w:space="0" w:color="auto"/>
                                                          </w:divBdr>
                                                        </w:div>
                                                        <w:div w:id="2025553320">
                                                          <w:marLeft w:val="0"/>
                                                          <w:marRight w:val="0"/>
                                                          <w:marTop w:val="0"/>
                                                          <w:marBottom w:val="0"/>
                                                          <w:divBdr>
                                                            <w:top w:val="none" w:sz="0" w:space="0" w:color="auto"/>
                                                            <w:left w:val="none" w:sz="0" w:space="0" w:color="auto"/>
                                                            <w:bottom w:val="none" w:sz="0" w:space="0" w:color="auto"/>
                                                            <w:right w:val="none" w:sz="0" w:space="0" w:color="auto"/>
                                                          </w:divBdr>
                                                        </w:div>
                                                        <w:div w:id="1265266338">
                                                          <w:marLeft w:val="0"/>
                                                          <w:marRight w:val="0"/>
                                                          <w:marTop w:val="0"/>
                                                          <w:marBottom w:val="0"/>
                                                          <w:divBdr>
                                                            <w:top w:val="none" w:sz="0" w:space="0" w:color="auto"/>
                                                            <w:left w:val="none" w:sz="0" w:space="0" w:color="auto"/>
                                                            <w:bottom w:val="none" w:sz="0" w:space="0" w:color="auto"/>
                                                            <w:right w:val="none" w:sz="0" w:space="0" w:color="auto"/>
                                                          </w:divBdr>
                                                        </w:div>
                                                        <w:div w:id="971834177">
                                                          <w:marLeft w:val="0"/>
                                                          <w:marRight w:val="0"/>
                                                          <w:marTop w:val="0"/>
                                                          <w:marBottom w:val="0"/>
                                                          <w:divBdr>
                                                            <w:top w:val="none" w:sz="0" w:space="0" w:color="auto"/>
                                                            <w:left w:val="none" w:sz="0" w:space="0" w:color="auto"/>
                                                            <w:bottom w:val="none" w:sz="0" w:space="0" w:color="auto"/>
                                                            <w:right w:val="none" w:sz="0" w:space="0" w:color="auto"/>
                                                          </w:divBdr>
                                                        </w:div>
                                                        <w:div w:id="1571576638">
                                                          <w:marLeft w:val="0"/>
                                                          <w:marRight w:val="0"/>
                                                          <w:marTop w:val="0"/>
                                                          <w:marBottom w:val="0"/>
                                                          <w:divBdr>
                                                            <w:top w:val="none" w:sz="0" w:space="0" w:color="auto"/>
                                                            <w:left w:val="none" w:sz="0" w:space="0" w:color="auto"/>
                                                            <w:bottom w:val="none" w:sz="0" w:space="0" w:color="auto"/>
                                                            <w:right w:val="none" w:sz="0" w:space="0" w:color="auto"/>
                                                          </w:divBdr>
                                                        </w:div>
                                                        <w:div w:id="2023895523">
                                                          <w:marLeft w:val="0"/>
                                                          <w:marRight w:val="0"/>
                                                          <w:marTop w:val="0"/>
                                                          <w:marBottom w:val="0"/>
                                                          <w:divBdr>
                                                            <w:top w:val="none" w:sz="0" w:space="0" w:color="auto"/>
                                                            <w:left w:val="none" w:sz="0" w:space="0" w:color="auto"/>
                                                            <w:bottom w:val="none" w:sz="0" w:space="0" w:color="auto"/>
                                                            <w:right w:val="none" w:sz="0" w:space="0" w:color="auto"/>
                                                          </w:divBdr>
                                                        </w:div>
                                                        <w:div w:id="457265933">
                                                          <w:marLeft w:val="0"/>
                                                          <w:marRight w:val="0"/>
                                                          <w:marTop w:val="0"/>
                                                          <w:marBottom w:val="0"/>
                                                          <w:divBdr>
                                                            <w:top w:val="none" w:sz="0" w:space="0" w:color="auto"/>
                                                            <w:left w:val="none" w:sz="0" w:space="0" w:color="auto"/>
                                                            <w:bottom w:val="none" w:sz="0" w:space="0" w:color="auto"/>
                                                            <w:right w:val="none" w:sz="0" w:space="0" w:color="auto"/>
                                                          </w:divBdr>
                                                        </w:div>
                                                        <w:div w:id="1121144714">
                                                          <w:marLeft w:val="0"/>
                                                          <w:marRight w:val="0"/>
                                                          <w:marTop w:val="0"/>
                                                          <w:marBottom w:val="0"/>
                                                          <w:divBdr>
                                                            <w:top w:val="none" w:sz="0" w:space="0" w:color="auto"/>
                                                            <w:left w:val="none" w:sz="0" w:space="0" w:color="auto"/>
                                                            <w:bottom w:val="none" w:sz="0" w:space="0" w:color="auto"/>
                                                            <w:right w:val="none" w:sz="0" w:space="0" w:color="auto"/>
                                                          </w:divBdr>
                                                        </w:div>
                                                        <w:div w:id="229001190">
                                                          <w:marLeft w:val="0"/>
                                                          <w:marRight w:val="0"/>
                                                          <w:marTop w:val="0"/>
                                                          <w:marBottom w:val="0"/>
                                                          <w:divBdr>
                                                            <w:top w:val="none" w:sz="0" w:space="0" w:color="auto"/>
                                                            <w:left w:val="none" w:sz="0" w:space="0" w:color="auto"/>
                                                            <w:bottom w:val="none" w:sz="0" w:space="0" w:color="auto"/>
                                                            <w:right w:val="none" w:sz="0" w:space="0" w:color="auto"/>
                                                          </w:divBdr>
                                                        </w:div>
                                                        <w:div w:id="314140577">
                                                          <w:marLeft w:val="0"/>
                                                          <w:marRight w:val="0"/>
                                                          <w:marTop w:val="0"/>
                                                          <w:marBottom w:val="0"/>
                                                          <w:divBdr>
                                                            <w:top w:val="none" w:sz="0" w:space="0" w:color="auto"/>
                                                            <w:left w:val="none" w:sz="0" w:space="0" w:color="auto"/>
                                                            <w:bottom w:val="none" w:sz="0" w:space="0" w:color="auto"/>
                                                            <w:right w:val="none" w:sz="0" w:space="0" w:color="auto"/>
                                                          </w:divBdr>
                                                        </w:div>
                                                        <w:div w:id="775640993">
                                                          <w:marLeft w:val="0"/>
                                                          <w:marRight w:val="0"/>
                                                          <w:marTop w:val="0"/>
                                                          <w:marBottom w:val="0"/>
                                                          <w:divBdr>
                                                            <w:top w:val="none" w:sz="0" w:space="0" w:color="auto"/>
                                                            <w:left w:val="none" w:sz="0" w:space="0" w:color="auto"/>
                                                            <w:bottom w:val="none" w:sz="0" w:space="0" w:color="auto"/>
                                                            <w:right w:val="none" w:sz="0" w:space="0" w:color="auto"/>
                                                          </w:divBdr>
                                                        </w:div>
                                                        <w:div w:id="1295451796">
                                                          <w:marLeft w:val="0"/>
                                                          <w:marRight w:val="0"/>
                                                          <w:marTop w:val="0"/>
                                                          <w:marBottom w:val="0"/>
                                                          <w:divBdr>
                                                            <w:top w:val="none" w:sz="0" w:space="0" w:color="auto"/>
                                                            <w:left w:val="none" w:sz="0" w:space="0" w:color="auto"/>
                                                            <w:bottom w:val="none" w:sz="0" w:space="0" w:color="auto"/>
                                                            <w:right w:val="none" w:sz="0" w:space="0" w:color="auto"/>
                                                          </w:divBdr>
                                                        </w:div>
                                                        <w:div w:id="619802">
                                                          <w:marLeft w:val="0"/>
                                                          <w:marRight w:val="0"/>
                                                          <w:marTop w:val="0"/>
                                                          <w:marBottom w:val="0"/>
                                                          <w:divBdr>
                                                            <w:top w:val="none" w:sz="0" w:space="0" w:color="auto"/>
                                                            <w:left w:val="none" w:sz="0" w:space="0" w:color="auto"/>
                                                            <w:bottom w:val="none" w:sz="0" w:space="0" w:color="auto"/>
                                                            <w:right w:val="none" w:sz="0" w:space="0" w:color="auto"/>
                                                          </w:divBdr>
                                                        </w:div>
                                                        <w:div w:id="175538047">
                                                          <w:marLeft w:val="0"/>
                                                          <w:marRight w:val="0"/>
                                                          <w:marTop w:val="0"/>
                                                          <w:marBottom w:val="0"/>
                                                          <w:divBdr>
                                                            <w:top w:val="none" w:sz="0" w:space="0" w:color="auto"/>
                                                            <w:left w:val="none" w:sz="0" w:space="0" w:color="auto"/>
                                                            <w:bottom w:val="none" w:sz="0" w:space="0" w:color="auto"/>
                                                            <w:right w:val="none" w:sz="0" w:space="0" w:color="auto"/>
                                                          </w:divBdr>
                                                        </w:div>
                                                        <w:div w:id="1661226280">
                                                          <w:marLeft w:val="0"/>
                                                          <w:marRight w:val="0"/>
                                                          <w:marTop w:val="0"/>
                                                          <w:marBottom w:val="0"/>
                                                          <w:divBdr>
                                                            <w:top w:val="none" w:sz="0" w:space="0" w:color="auto"/>
                                                            <w:left w:val="none" w:sz="0" w:space="0" w:color="auto"/>
                                                            <w:bottom w:val="none" w:sz="0" w:space="0" w:color="auto"/>
                                                            <w:right w:val="none" w:sz="0" w:space="0" w:color="auto"/>
                                                          </w:divBdr>
                                                        </w:div>
                                                        <w:div w:id="1220747329">
                                                          <w:marLeft w:val="0"/>
                                                          <w:marRight w:val="0"/>
                                                          <w:marTop w:val="0"/>
                                                          <w:marBottom w:val="0"/>
                                                          <w:divBdr>
                                                            <w:top w:val="none" w:sz="0" w:space="0" w:color="auto"/>
                                                            <w:left w:val="none" w:sz="0" w:space="0" w:color="auto"/>
                                                            <w:bottom w:val="none" w:sz="0" w:space="0" w:color="auto"/>
                                                            <w:right w:val="none" w:sz="0" w:space="0" w:color="auto"/>
                                                          </w:divBdr>
                                                        </w:div>
                                                        <w:div w:id="1754233129">
                                                          <w:marLeft w:val="0"/>
                                                          <w:marRight w:val="0"/>
                                                          <w:marTop w:val="0"/>
                                                          <w:marBottom w:val="0"/>
                                                          <w:divBdr>
                                                            <w:top w:val="none" w:sz="0" w:space="0" w:color="auto"/>
                                                            <w:left w:val="none" w:sz="0" w:space="0" w:color="auto"/>
                                                            <w:bottom w:val="none" w:sz="0" w:space="0" w:color="auto"/>
                                                            <w:right w:val="none" w:sz="0" w:space="0" w:color="auto"/>
                                                          </w:divBdr>
                                                        </w:div>
                                                        <w:div w:id="1344938902">
                                                          <w:marLeft w:val="0"/>
                                                          <w:marRight w:val="0"/>
                                                          <w:marTop w:val="0"/>
                                                          <w:marBottom w:val="0"/>
                                                          <w:divBdr>
                                                            <w:top w:val="none" w:sz="0" w:space="0" w:color="auto"/>
                                                            <w:left w:val="none" w:sz="0" w:space="0" w:color="auto"/>
                                                            <w:bottom w:val="none" w:sz="0" w:space="0" w:color="auto"/>
                                                            <w:right w:val="none" w:sz="0" w:space="0" w:color="auto"/>
                                                          </w:divBdr>
                                                        </w:div>
                                                        <w:div w:id="435296401">
                                                          <w:marLeft w:val="0"/>
                                                          <w:marRight w:val="0"/>
                                                          <w:marTop w:val="0"/>
                                                          <w:marBottom w:val="0"/>
                                                          <w:divBdr>
                                                            <w:top w:val="none" w:sz="0" w:space="0" w:color="auto"/>
                                                            <w:left w:val="none" w:sz="0" w:space="0" w:color="auto"/>
                                                            <w:bottom w:val="none" w:sz="0" w:space="0" w:color="auto"/>
                                                            <w:right w:val="none" w:sz="0" w:space="0" w:color="auto"/>
                                                          </w:divBdr>
                                                        </w:div>
                                                        <w:div w:id="2086145639">
                                                          <w:marLeft w:val="0"/>
                                                          <w:marRight w:val="0"/>
                                                          <w:marTop w:val="0"/>
                                                          <w:marBottom w:val="0"/>
                                                          <w:divBdr>
                                                            <w:top w:val="none" w:sz="0" w:space="0" w:color="auto"/>
                                                            <w:left w:val="none" w:sz="0" w:space="0" w:color="auto"/>
                                                            <w:bottom w:val="none" w:sz="0" w:space="0" w:color="auto"/>
                                                            <w:right w:val="none" w:sz="0" w:space="0" w:color="auto"/>
                                                          </w:divBdr>
                                                        </w:div>
                                                        <w:div w:id="255330688">
                                                          <w:marLeft w:val="0"/>
                                                          <w:marRight w:val="0"/>
                                                          <w:marTop w:val="0"/>
                                                          <w:marBottom w:val="0"/>
                                                          <w:divBdr>
                                                            <w:top w:val="none" w:sz="0" w:space="0" w:color="auto"/>
                                                            <w:left w:val="none" w:sz="0" w:space="0" w:color="auto"/>
                                                            <w:bottom w:val="none" w:sz="0" w:space="0" w:color="auto"/>
                                                            <w:right w:val="none" w:sz="0" w:space="0" w:color="auto"/>
                                                          </w:divBdr>
                                                        </w:div>
                                                        <w:div w:id="1811440144">
                                                          <w:marLeft w:val="0"/>
                                                          <w:marRight w:val="0"/>
                                                          <w:marTop w:val="0"/>
                                                          <w:marBottom w:val="0"/>
                                                          <w:divBdr>
                                                            <w:top w:val="none" w:sz="0" w:space="0" w:color="auto"/>
                                                            <w:left w:val="none" w:sz="0" w:space="0" w:color="auto"/>
                                                            <w:bottom w:val="none" w:sz="0" w:space="0" w:color="auto"/>
                                                            <w:right w:val="none" w:sz="0" w:space="0" w:color="auto"/>
                                                          </w:divBdr>
                                                        </w:div>
                                                        <w:div w:id="316425989">
                                                          <w:marLeft w:val="0"/>
                                                          <w:marRight w:val="0"/>
                                                          <w:marTop w:val="0"/>
                                                          <w:marBottom w:val="0"/>
                                                          <w:divBdr>
                                                            <w:top w:val="none" w:sz="0" w:space="0" w:color="auto"/>
                                                            <w:left w:val="none" w:sz="0" w:space="0" w:color="auto"/>
                                                            <w:bottom w:val="none" w:sz="0" w:space="0" w:color="auto"/>
                                                            <w:right w:val="none" w:sz="0" w:space="0" w:color="auto"/>
                                                          </w:divBdr>
                                                        </w:div>
                                                        <w:div w:id="819005539">
                                                          <w:marLeft w:val="0"/>
                                                          <w:marRight w:val="0"/>
                                                          <w:marTop w:val="0"/>
                                                          <w:marBottom w:val="0"/>
                                                          <w:divBdr>
                                                            <w:top w:val="none" w:sz="0" w:space="0" w:color="auto"/>
                                                            <w:left w:val="none" w:sz="0" w:space="0" w:color="auto"/>
                                                            <w:bottom w:val="none" w:sz="0" w:space="0" w:color="auto"/>
                                                            <w:right w:val="none" w:sz="0" w:space="0" w:color="auto"/>
                                                          </w:divBdr>
                                                        </w:div>
                                                        <w:div w:id="1969192337">
                                                          <w:marLeft w:val="0"/>
                                                          <w:marRight w:val="0"/>
                                                          <w:marTop w:val="0"/>
                                                          <w:marBottom w:val="0"/>
                                                          <w:divBdr>
                                                            <w:top w:val="none" w:sz="0" w:space="0" w:color="auto"/>
                                                            <w:left w:val="none" w:sz="0" w:space="0" w:color="auto"/>
                                                            <w:bottom w:val="none" w:sz="0" w:space="0" w:color="auto"/>
                                                            <w:right w:val="none" w:sz="0" w:space="0" w:color="auto"/>
                                                          </w:divBdr>
                                                        </w:div>
                                                        <w:div w:id="1244218197">
                                                          <w:marLeft w:val="0"/>
                                                          <w:marRight w:val="0"/>
                                                          <w:marTop w:val="0"/>
                                                          <w:marBottom w:val="0"/>
                                                          <w:divBdr>
                                                            <w:top w:val="none" w:sz="0" w:space="0" w:color="auto"/>
                                                            <w:left w:val="none" w:sz="0" w:space="0" w:color="auto"/>
                                                            <w:bottom w:val="none" w:sz="0" w:space="0" w:color="auto"/>
                                                            <w:right w:val="none" w:sz="0" w:space="0" w:color="auto"/>
                                                          </w:divBdr>
                                                        </w:div>
                                                        <w:div w:id="866332336">
                                                          <w:marLeft w:val="0"/>
                                                          <w:marRight w:val="0"/>
                                                          <w:marTop w:val="0"/>
                                                          <w:marBottom w:val="0"/>
                                                          <w:divBdr>
                                                            <w:top w:val="none" w:sz="0" w:space="0" w:color="auto"/>
                                                            <w:left w:val="none" w:sz="0" w:space="0" w:color="auto"/>
                                                            <w:bottom w:val="none" w:sz="0" w:space="0" w:color="auto"/>
                                                            <w:right w:val="none" w:sz="0" w:space="0" w:color="auto"/>
                                                          </w:divBdr>
                                                        </w:div>
                                                        <w:div w:id="1781031150">
                                                          <w:marLeft w:val="0"/>
                                                          <w:marRight w:val="0"/>
                                                          <w:marTop w:val="0"/>
                                                          <w:marBottom w:val="0"/>
                                                          <w:divBdr>
                                                            <w:top w:val="none" w:sz="0" w:space="0" w:color="auto"/>
                                                            <w:left w:val="none" w:sz="0" w:space="0" w:color="auto"/>
                                                            <w:bottom w:val="none" w:sz="0" w:space="0" w:color="auto"/>
                                                            <w:right w:val="none" w:sz="0" w:space="0" w:color="auto"/>
                                                          </w:divBdr>
                                                        </w:div>
                                                        <w:div w:id="576548801">
                                                          <w:marLeft w:val="0"/>
                                                          <w:marRight w:val="0"/>
                                                          <w:marTop w:val="0"/>
                                                          <w:marBottom w:val="0"/>
                                                          <w:divBdr>
                                                            <w:top w:val="none" w:sz="0" w:space="0" w:color="auto"/>
                                                            <w:left w:val="none" w:sz="0" w:space="0" w:color="auto"/>
                                                            <w:bottom w:val="none" w:sz="0" w:space="0" w:color="auto"/>
                                                            <w:right w:val="none" w:sz="0" w:space="0" w:color="auto"/>
                                                          </w:divBdr>
                                                        </w:div>
                                                        <w:div w:id="1849754984">
                                                          <w:marLeft w:val="0"/>
                                                          <w:marRight w:val="0"/>
                                                          <w:marTop w:val="0"/>
                                                          <w:marBottom w:val="0"/>
                                                          <w:divBdr>
                                                            <w:top w:val="none" w:sz="0" w:space="0" w:color="auto"/>
                                                            <w:left w:val="none" w:sz="0" w:space="0" w:color="auto"/>
                                                            <w:bottom w:val="none" w:sz="0" w:space="0" w:color="auto"/>
                                                            <w:right w:val="none" w:sz="0" w:space="0" w:color="auto"/>
                                                          </w:divBdr>
                                                        </w:div>
                                                        <w:div w:id="1915814519">
                                                          <w:marLeft w:val="0"/>
                                                          <w:marRight w:val="0"/>
                                                          <w:marTop w:val="0"/>
                                                          <w:marBottom w:val="0"/>
                                                          <w:divBdr>
                                                            <w:top w:val="none" w:sz="0" w:space="0" w:color="auto"/>
                                                            <w:left w:val="none" w:sz="0" w:space="0" w:color="auto"/>
                                                            <w:bottom w:val="none" w:sz="0" w:space="0" w:color="auto"/>
                                                            <w:right w:val="none" w:sz="0" w:space="0" w:color="auto"/>
                                                          </w:divBdr>
                                                        </w:div>
                                                        <w:div w:id="651836385">
                                                          <w:marLeft w:val="0"/>
                                                          <w:marRight w:val="0"/>
                                                          <w:marTop w:val="0"/>
                                                          <w:marBottom w:val="0"/>
                                                          <w:divBdr>
                                                            <w:top w:val="none" w:sz="0" w:space="0" w:color="auto"/>
                                                            <w:left w:val="none" w:sz="0" w:space="0" w:color="auto"/>
                                                            <w:bottom w:val="none" w:sz="0" w:space="0" w:color="auto"/>
                                                            <w:right w:val="none" w:sz="0" w:space="0" w:color="auto"/>
                                                          </w:divBdr>
                                                        </w:div>
                                                        <w:div w:id="1266959904">
                                                          <w:marLeft w:val="0"/>
                                                          <w:marRight w:val="0"/>
                                                          <w:marTop w:val="0"/>
                                                          <w:marBottom w:val="0"/>
                                                          <w:divBdr>
                                                            <w:top w:val="none" w:sz="0" w:space="0" w:color="auto"/>
                                                            <w:left w:val="none" w:sz="0" w:space="0" w:color="auto"/>
                                                            <w:bottom w:val="none" w:sz="0" w:space="0" w:color="auto"/>
                                                            <w:right w:val="none" w:sz="0" w:space="0" w:color="auto"/>
                                                          </w:divBdr>
                                                        </w:div>
                                                        <w:div w:id="1608660022">
                                                          <w:marLeft w:val="0"/>
                                                          <w:marRight w:val="0"/>
                                                          <w:marTop w:val="0"/>
                                                          <w:marBottom w:val="0"/>
                                                          <w:divBdr>
                                                            <w:top w:val="none" w:sz="0" w:space="0" w:color="auto"/>
                                                            <w:left w:val="none" w:sz="0" w:space="0" w:color="auto"/>
                                                            <w:bottom w:val="none" w:sz="0" w:space="0" w:color="auto"/>
                                                            <w:right w:val="none" w:sz="0" w:space="0" w:color="auto"/>
                                                          </w:divBdr>
                                                        </w:div>
                                                        <w:div w:id="369889493">
                                                          <w:marLeft w:val="0"/>
                                                          <w:marRight w:val="0"/>
                                                          <w:marTop w:val="0"/>
                                                          <w:marBottom w:val="0"/>
                                                          <w:divBdr>
                                                            <w:top w:val="none" w:sz="0" w:space="0" w:color="auto"/>
                                                            <w:left w:val="none" w:sz="0" w:space="0" w:color="auto"/>
                                                            <w:bottom w:val="none" w:sz="0" w:space="0" w:color="auto"/>
                                                            <w:right w:val="none" w:sz="0" w:space="0" w:color="auto"/>
                                                          </w:divBdr>
                                                        </w:div>
                                                        <w:div w:id="1429084799">
                                                          <w:marLeft w:val="0"/>
                                                          <w:marRight w:val="0"/>
                                                          <w:marTop w:val="0"/>
                                                          <w:marBottom w:val="0"/>
                                                          <w:divBdr>
                                                            <w:top w:val="none" w:sz="0" w:space="0" w:color="auto"/>
                                                            <w:left w:val="none" w:sz="0" w:space="0" w:color="auto"/>
                                                            <w:bottom w:val="none" w:sz="0" w:space="0" w:color="auto"/>
                                                            <w:right w:val="none" w:sz="0" w:space="0" w:color="auto"/>
                                                          </w:divBdr>
                                                        </w:div>
                                                        <w:div w:id="608663929">
                                                          <w:marLeft w:val="0"/>
                                                          <w:marRight w:val="0"/>
                                                          <w:marTop w:val="0"/>
                                                          <w:marBottom w:val="0"/>
                                                          <w:divBdr>
                                                            <w:top w:val="none" w:sz="0" w:space="0" w:color="auto"/>
                                                            <w:left w:val="none" w:sz="0" w:space="0" w:color="auto"/>
                                                            <w:bottom w:val="none" w:sz="0" w:space="0" w:color="auto"/>
                                                            <w:right w:val="none" w:sz="0" w:space="0" w:color="auto"/>
                                                          </w:divBdr>
                                                        </w:div>
                                                        <w:div w:id="1078553672">
                                                          <w:marLeft w:val="0"/>
                                                          <w:marRight w:val="0"/>
                                                          <w:marTop w:val="0"/>
                                                          <w:marBottom w:val="0"/>
                                                          <w:divBdr>
                                                            <w:top w:val="none" w:sz="0" w:space="0" w:color="auto"/>
                                                            <w:left w:val="none" w:sz="0" w:space="0" w:color="auto"/>
                                                            <w:bottom w:val="none" w:sz="0" w:space="0" w:color="auto"/>
                                                            <w:right w:val="none" w:sz="0" w:space="0" w:color="auto"/>
                                                          </w:divBdr>
                                                        </w:div>
                                                        <w:div w:id="880945817">
                                                          <w:marLeft w:val="0"/>
                                                          <w:marRight w:val="0"/>
                                                          <w:marTop w:val="0"/>
                                                          <w:marBottom w:val="0"/>
                                                          <w:divBdr>
                                                            <w:top w:val="none" w:sz="0" w:space="0" w:color="auto"/>
                                                            <w:left w:val="none" w:sz="0" w:space="0" w:color="auto"/>
                                                            <w:bottom w:val="none" w:sz="0" w:space="0" w:color="auto"/>
                                                            <w:right w:val="none" w:sz="0" w:space="0" w:color="auto"/>
                                                          </w:divBdr>
                                                        </w:div>
                                                        <w:div w:id="1069183892">
                                                          <w:marLeft w:val="0"/>
                                                          <w:marRight w:val="0"/>
                                                          <w:marTop w:val="0"/>
                                                          <w:marBottom w:val="0"/>
                                                          <w:divBdr>
                                                            <w:top w:val="none" w:sz="0" w:space="0" w:color="auto"/>
                                                            <w:left w:val="none" w:sz="0" w:space="0" w:color="auto"/>
                                                            <w:bottom w:val="none" w:sz="0" w:space="0" w:color="auto"/>
                                                            <w:right w:val="none" w:sz="0" w:space="0" w:color="auto"/>
                                                          </w:divBdr>
                                                        </w:div>
                                                        <w:div w:id="380251906">
                                                          <w:marLeft w:val="0"/>
                                                          <w:marRight w:val="0"/>
                                                          <w:marTop w:val="0"/>
                                                          <w:marBottom w:val="0"/>
                                                          <w:divBdr>
                                                            <w:top w:val="none" w:sz="0" w:space="0" w:color="auto"/>
                                                            <w:left w:val="none" w:sz="0" w:space="0" w:color="auto"/>
                                                            <w:bottom w:val="none" w:sz="0" w:space="0" w:color="auto"/>
                                                            <w:right w:val="none" w:sz="0" w:space="0" w:color="auto"/>
                                                          </w:divBdr>
                                                        </w:div>
                                                        <w:div w:id="1769812565">
                                                          <w:marLeft w:val="0"/>
                                                          <w:marRight w:val="0"/>
                                                          <w:marTop w:val="0"/>
                                                          <w:marBottom w:val="0"/>
                                                          <w:divBdr>
                                                            <w:top w:val="none" w:sz="0" w:space="0" w:color="auto"/>
                                                            <w:left w:val="none" w:sz="0" w:space="0" w:color="auto"/>
                                                            <w:bottom w:val="none" w:sz="0" w:space="0" w:color="auto"/>
                                                            <w:right w:val="none" w:sz="0" w:space="0" w:color="auto"/>
                                                          </w:divBdr>
                                                        </w:div>
                                                        <w:div w:id="965232700">
                                                          <w:marLeft w:val="0"/>
                                                          <w:marRight w:val="0"/>
                                                          <w:marTop w:val="0"/>
                                                          <w:marBottom w:val="0"/>
                                                          <w:divBdr>
                                                            <w:top w:val="none" w:sz="0" w:space="0" w:color="auto"/>
                                                            <w:left w:val="none" w:sz="0" w:space="0" w:color="auto"/>
                                                            <w:bottom w:val="none" w:sz="0" w:space="0" w:color="auto"/>
                                                            <w:right w:val="none" w:sz="0" w:space="0" w:color="auto"/>
                                                          </w:divBdr>
                                                        </w:div>
                                                        <w:div w:id="1034648389">
                                                          <w:marLeft w:val="0"/>
                                                          <w:marRight w:val="0"/>
                                                          <w:marTop w:val="0"/>
                                                          <w:marBottom w:val="0"/>
                                                          <w:divBdr>
                                                            <w:top w:val="none" w:sz="0" w:space="0" w:color="auto"/>
                                                            <w:left w:val="none" w:sz="0" w:space="0" w:color="auto"/>
                                                            <w:bottom w:val="none" w:sz="0" w:space="0" w:color="auto"/>
                                                            <w:right w:val="none" w:sz="0" w:space="0" w:color="auto"/>
                                                          </w:divBdr>
                                                        </w:div>
                                                        <w:div w:id="1059984790">
                                                          <w:marLeft w:val="0"/>
                                                          <w:marRight w:val="0"/>
                                                          <w:marTop w:val="0"/>
                                                          <w:marBottom w:val="0"/>
                                                          <w:divBdr>
                                                            <w:top w:val="none" w:sz="0" w:space="0" w:color="auto"/>
                                                            <w:left w:val="none" w:sz="0" w:space="0" w:color="auto"/>
                                                            <w:bottom w:val="none" w:sz="0" w:space="0" w:color="auto"/>
                                                            <w:right w:val="none" w:sz="0" w:space="0" w:color="auto"/>
                                                          </w:divBdr>
                                                        </w:div>
                                                        <w:div w:id="1514609339">
                                                          <w:marLeft w:val="0"/>
                                                          <w:marRight w:val="0"/>
                                                          <w:marTop w:val="0"/>
                                                          <w:marBottom w:val="0"/>
                                                          <w:divBdr>
                                                            <w:top w:val="none" w:sz="0" w:space="0" w:color="auto"/>
                                                            <w:left w:val="none" w:sz="0" w:space="0" w:color="auto"/>
                                                            <w:bottom w:val="none" w:sz="0" w:space="0" w:color="auto"/>
                                                            <w:right w:val="none" w:sz="0" w:space="0" w:color="auto"/>
                                                          </w:divBdr>
                                                        </w:div>
                                                        <w:div w:id="233517443">
                                                          <w:marLeft w:val="0"/>
                                                          <w:marRight w:val="0"/>
                                                          <w:marTop w:val="0"/>
                                                          <w:marBottom w:val="0"/>
                                                          <w:divBdr>
                                                            <w:top w:val="none" w:sz="0" w:space="0" w:color="auto"/>
                                                            <w:left w:val="none" w:sz="0" w:space="0" w:color="auto"/>
                                                            <w:bottom w:val="none" w:sz="0" w:space="0" w:color="auto"/>
                                                            <w:right w:val="none" w:sz="0" w:space="0" w:color="auto"/>
                                                          </w:divBdr>
                                                        </w:div>
                                                        <w:div w:id="251864379">
                                                          <w:blockQuote w:val="1"/>
                                                          <w:marLeft w:val="720"/>
                                                          <w:marRight w:val="0"/>
                                                          <w:marTop w:val="100"/>
                                                          <w:marBottom w:val="100"/>
                                                          <w:divBdr>
                                                            <w:top w:val="none" w:sz="0" w:space="0" w:color="auto"/>
                                                            <w:left w:val="none" w:sz="0" w:space="0" w:color="auto"/>
                                                            <w:bottom w:val="none" w:sz="0" w:space="0" w:color="auto"/>
                                                            <w:right w:val="none" w:sz="0" w:space="0" w:color="auto"/>
                                                          </w:divBdr>
                                                        </w:div>
                                                        <w:div w:id="1746609632">
                                                          <w:marLeft w:val="0"/>
                                                          <w:marRight w:val="0"/>
                                                          <w:marTop w:val="0"/>
                                                          <w:marBottom w:val="0"/>
                                                          <w:divBdr>
                                                            <w:top w:val="none" w:sz="0" w:space="0" w:color="auto"/>
                                                            <w:left w:val="none" w:sz="0" w:space="0" w:color="auto"/>
                                                            <w:bottom w:val="none" w:sz="0" w:space="0" w:color="auto"/>
                                                            <w:right w:val="none" w:sz="0" w:space="0" w:color="auto"/>
                                                          </w:divBdr>
                                                        </w:div>
                                                        <w:div w:id="114108020">
                                                          <w:marLeft w:val="0"/>
                                                          <w:marRight w:val="0"/>
                                                          <w:marTop w:val="0"/>
                                                          <w:marBottom w:val="0"/>
                                                          <w:divBdr>
                                                            <w:top w:val="none" w:sz="0" w:space="0" w:color="auto"/>
                                                            <w:left w:val="none" w:sz="0" w:space="0" w:color="auto"/>
                                                            <w:bottom w:val="none" w:sz="0" w:space="0" w:color="auto"/>
                                                            <w:right w:val="none" w:sz="0" w:space="0" w:color="auto"/>
                                                          </w:divBdr>
                                                        </w:div>
                                                        <w:div w:id="1127091452">
                                                          <w:marLeft w:val="0"/>
                                                          <w:marRight w:val="0"/>
                                                          <w:marTop w:val="0"/>
                                                          <w:marBottom w:val="0"/>
                                                          <w:divBdr>
                                                            <w:top w:val="none" w:sz="0" w:space="0" w:color="auto"/>
                                                            <w:left w:val="none" w:sz="0" w:space="0" w:color="auto"/>
                                                            <w:bottom w:val="none" w:sz="0" w:space="0" w:color="auto"/>
                                                            <w:right w:val="none" w:sz="0" w:space="0" w:color="auto"/>
                                                          </w:divBdr>
                                                        </w:div>
                                                        <w:div w:id="863832386">
                                                          <w:marLeft w:val="0"/>
                                                          <w:marRight w:val="0"/>
                                                          <w:marTop w:val="0"/>
                                                          <w:marBottom w:val="0"/>
                                                          <w:divBdr>
                                                            <w:top w:val="none" w:sz="0" w:space="0" w:color="auto"/>
                                                            <w:left w:val="none" w:sz="0" w:space="0" w:color="auto"/>
                                                            <w:bottom w:val="none" w:sz="0" w:space="0" w:color="auto"/>
                                                            <w:right w:val="none" w:sz="0" w:space="0" w:color="auto"/>
                                                          </w:divBdr>
                                                        </w:div>
                                                        <w:div w:id="709451099">
                                                          <w:marLeft w:val="0"/>
                                                          <w:marRight w:val="0"/>
                                                          <w:marTop w:val="0"/>
                                                          <w:marBottom w:val="0"/>
                                                          <w:divBdr>
                                                            <w:top w:val="none" w:sz="0" w:space="0" w:color="auto"/>
                                                            <w:left w:val="none" w:sz="0" w:space="0" w:color="auto"/>
                                                            <w:bottom w:val="none" w:sz="0" w:space="0" w:color="auto"/>
                                                            <w:right w:val="none" w:sz="0" w:space="0" w:color="auto"/>
                                                          </w:divBdr>
                                                        </w:div>
                                                        <w:div w:id="336003098">
                                                          <w:marLeft w:val="0"/>
                                                          <w:marRight w:val="0"/>
                                                          <w:marTop w:val="0"/>
                                                          <w:marBottom w:val="0"/>
                                                          <w:divBdr>
                                                            <w:top w:val="none" w:sz="0" w:space="0" w:color="auto"/>
                                                            <w:left w:val="none" w:sz="0" w:space="0" w:color="auto"/>
                                                            <w:bottom w:val="none" w:sz="0" w:space="0" w:color="auto"/>
                                                            <w:right w:val="none" w:sz="0" w:space="0" w:color="auto"/>
                                                          </w:divBdr>
                                                        </w:div>
                                                        <w:div w:id="1961840501">
                                                          <w:marLeft w:val="0"/>
                                                          <w:marRight w:val="0"/>
                                                          <w:marTop w:val="0"/>
                                                          <w:marBottom w:val="0"/>
                                                          <w:divBdr>
                                                            <w:top w:val="none" w:sz="0" w:space="0" w:color="auto"/>
                                                            <w:left w:val="none" w:sz="0" w:space="0" w:color="auto"/>
                                                            <w:bottom w:val="none" w:sz="0" w:space="0" w:color="auto"/>
                                                            <w:right w:val="none" w:sz="0" w:space="0" w:color="auto"/>
                                                          </w:divBdr>
                                                        </w:div>
                                                        <w:div w:id="1660226559">
                                                          <w:marLeft w:val="0"/>
                                                          <w:marRight w:val="0"/>
                                                          <w:marTop w:val="0"/>
                                                          <w:marBottom w:val="0"/>
                                                          <w:divBdr>
                                                            <w:top w:val="none" w:sz="0" w:space="0" w:color="auto"/>
                                                            <w:left w:val="none" w:sz="0" w:space="0" w:color="auto"/>
                                                            <w:bottom w:val="none" w:sz="0" w:space="0" w:color="auto"/>
                                                            <w:right w:val="none" w:sz="0" w:space="0" w:color="auto"/>
                                                          </w:divBdr>
                                                        </w:div>
                                                        <w:div w:id="1122456902">
                                                          <w:marLeft w:val="0"/>
                                                          <w:marRight w:val="0"/>
                                                          <w:marTop w:val="0"/>
                                                          <w:marBottom w:val="0"/>
                                                          <w:divBdr>
                                                            <w:top w:val="none" w:sz="0" w:space="0" w:color="auto"/>
                                                            <w:left w:val="none" w:sz="0" w:space="0" w:color="auto"/>
                                                            <w:bottom w:val="none" w:sz="0" w:space="0" w:color="auto"/>
                                                            <w:right w:val="none" w:sz="0" w:space="0" w:color="auto"/>
                                                          </w:divBdr>
                                                        </w:div>
                                                        <w:div w:id="120341755">
                                                          <w:marLeft w:val="0"/>
                                                          <w:marRight w:val="0"/>
                                                          <w:marTop w:val="0"/>
                                                          <w:marBottom w:val="0"/>
                                                          <w:divBdr>
                                                            <w:top w:val="none" w:sz="0" w:space="0" w:color="auto"/>
                                                            <w:left w:val="none" w:sz="0" w:space="0" w:color="auto"/>
                                                            <w:bottom w:val="none" w:sz="0" w:space="0" w:color="auto"/>
                                                            <w:right w:val="none" w:sz="0" w:space="0" w:color="auto"/>
                                                          </w:divBdr>
                                                        </w:div>
                                                        <w:div w:id="1614283820">
                                                          <w:marLeft w:val="0"/>
                                                          <w:marRight w:val="0"/>
                                                          <w:marTop w:val="0"/>
                                                          <w:marBottom w:val="0"/>
                                                          <w:divBdr>
                                                            <w:top w:val="none" w:sz="0" w:space="0" w:color="auto"/>
                                                            <w:left w:val="none" w:sz="0" w:space="0" w:color="auto"/>
                                                            <w:bottom w:val="none" w:sz="0" w:space="0" w:color="auto"/>
                                                            <w:right w:val="none" w:sz="0" w:space="0" w:color="auto"/>
                                                          </w:divBdr>
                                                        </w:div>
                                                      </w:divsChild>
                                                    </w:div>
                                                    <w:div w:id="251090543">
                                                      <w:marLeft w:val="0"/>
                                                      <w:marRight w:val="0"/>
                                                      <w:marTop w:val="0"/>
                                                      <w:marBottom w:val="0"/>
                                                      <w:divBdr>
                                                        <w:top w:val="none" w:sz="0" w:space="0" w:color="auto"/>
                                                        <w:left w:val="none" w:sz="0" w:space="0" w:color="auto"/>
                                                        <w:bottom w:val="none" w:sz="0" w:space="0" w:color="auto"/>
                                                        <w:right w:val="none" w:sz="0" w:space="0" w:color="auto"/>
                                                      </w:divBdr>
                                                    </w:div>
                                                    <w:div w:id="2116443200">
                                                      <w:marLeft w:val="0"/>
                                                      <w:marRight w:val="0"/>
                                                      <w:marTop w:val="0"/>
                                                      <w:marBottom w:val="0"/>
                                                      <w:divBdr>
                                                        <w:top w:val="none" w:sz="0" w:space="0" w:color="auto"/>
                                                        <w:left w:val="none" w:sz="0" w:space="0" w:color="auto"/>
                                                        <w:bottom w:val="none" w:sz="0" w:space="0" w:color="auto"/>
                                                        <w:right w:val="none" w:sz="0" w:space="0" w:color="auto"/>
                                                      </w:divBdr>
                                                    </w:div>
                                                    <w:div w:id="414476738">
                                                      <w:marLeft w:val="0"/>
                                                      <w:marRight w:val="0"/>
                                                      <w:marTop w:val="0"/>
                                                      <w:marBottom w:val="0"/>
                                                      <w:divBdr>
                                                        <w:top w:val="none" w:sz="0" w:space="0" w:color="auto"/>
                                                        <w:left w:val="none" w:sz="0" w:space="0" w:color="auto"/>
                                                        <w:bottom w:val="none" w:sz="0" w:space="0" w:color="auto"/>
                                                        <w:right w:val="none" w:sz="0" w:space="0" w:color="auto"/>
                                                      </w:divBdr>
                                                    </w:div>
                                                    <w:div w:id="1477987842">
                                                      <w:marLeft w:val="0"/>
                                                      <w:marRight w:val="0"/>
                                                      <w:marTop w:val="0"/>
                                                      <w:marBottom w:val="0"/>
                                                      <w:divBdr>
                                                        <w:top w:val="none" w:sz="0" w:space="0" w:color="auto"/>
                                                        <w:left w:val="none" w:sz="0" w:space="0" w:color="auto"/>
                                                        <w:bottom w:val="none" w:sz="0" w:space="0" w:color="auto"/>
                                                        <w:right w:val="none" w:sz="0" w:space="0" w:color="auto"/>
                                                      </w:divBdr>
                                                    </w:div>
                                                    <w:div w:id="894312535">
                                                      <w:marLeft w:val="0"/>
                                                      <w:marRight w:val="0"/>
                                                      <w:marTop w:val="0"/>
                                                      <w:marBottom w:val="0"/>
                                                      <w:divBdr>
                                                        <w:top w:val="none" w:sz="0" w:space="0" w:color="auto"/>
                                                        <w:left w:val="none" w:sz="0" w:space="0" w:color="auto"/>
                                                        <w:bottom w:val="none" w:sz="0" w:space="0" w:color="auto"/>
                                                        <w:right w:val="none" w:sz="0" w:space="0" w:color="auto"/>
                                                      </w:divBdr>
                                                    </w:div>
                                                    <w:div w:id="765078061">
                                                      <w:marLeft w:val="0"/>
                                                      <w:marRight w:val="0"/>
                                                      <w:marTop w:val="0"/>
                                                      <w:marBottom w:val="0"/>
                                                      <w:divBdr>
                                                        <w:top w:val="none" w:sz="0" w:space="0" w:color="auto"/>
                                                        <w:left w:val="none" w:sz="0" w:space="0" w:color="auto"/>
                                                        <w:bottom w:val="none" w:sz="0" w:space="0" w:color="auto"/>
                                                        <w:right w:val="none" w:sz="0" w:space="0" w:color="auto"/>
                                                      </w:divBdr>
                                                    </w:div>
                                                    <w:div w:id="234121682">
                                                      <w:marLeft w:val="0"/>
                                                      <w:marRight w:val="0"/>
                                                      <w:marTop w:val="0"/>
                                                      <w:marBottom w:val="0"/>
                                                      <w:divBdr>
                                                        <w:top w:val="none" w:sz="0" w:space="0" w:color="auto"/>
                                                        <w:left w:val="none" w:sz="0" w:space="0" w:color="auto"/>
                                                        <w:bottom w:val="none" w:sz="0" w:space="0" w:color="auto"/>
                                                        <w:right w:val="none" w:sz="0" w:space="0" w:color="auto"/>
                                                      </w:divBdr>
                                                    </w:div>
                                                    <w:div w:id="1432970791">
                                                      <w:marLeft w:val="0"/>
                                                      <w:marRight w:val="0"/>
                                                      <w:marTop w:val="0"/>
                                                      <w:marBottom w:val="0"/>
                                                      <w:divBdr>
                                                        <w:top w:val="none" w:sz="0" w:space="0" w:color="auto"/>
                                                        <w:left w:val="none" w:sz="0" w:space="0" w:color="auto"/>
                                                        <w:bottom w:val="none" w:sz="0" w:space="0" w:color="auto"/>
                                                        <w:right w:val="none" w:sz="0" w:space="0" w:color="auto"/>
                                                      </w:divBdr>
                                                    </w:div>
                                                    <w:div w:id="2128038268">
                                                      <w:marLeft w:val="0"/>
                                                      <w:marRight w:val="0"/>
                                                      <w:marTop w:val="0"/>
                                                      <w:marBottom w:val="0"/>
                                                      <w:divBdr>
                                                        <w:top w:val="none" w:sz="0" w:space="0" w:color="auto"/>
                                                        <w:left w:val="none" w:sz="0" w:space="0" w:color="auto"/>
                                                        <w:bottom w:val="none" w:sz="0" w:space="0" w:color="auto"/>
                                                        <w:right w:val="none" w:sz="0" w:space="0" w:color="auto"/>
                                                      </w:divBdr>
                                                    </w:div>
                                                    <w:div w:id="1257402517">
                                                      <w:marLeft w:val="0"/>
                                                      <w:marRight w:val="0"/>
                                                      <w:marTop w:val="0"/>
                                                      <w:marBottom w:val="0"/>
                                                      <w:divBdr>
                                                        <w:top w:val="none" w:sz="0" w:space="0" w:color="auto"/>
                                                        <w:left w:val="none" w:sz="0" w:space="0" w:color="auto"/>
                                                        <w:bottom w:val="none" w:sz="0" w:space="0" w:color="auto"/>
                                                        <w:right w:val="none" w:sz="0" w:space="0" w:color="auto"/>
                                                      </w:divBdr>
                                                    </w:div>
                                                    <w:div w:id="831143335">
                                                      <w:marLeft w:val="0"/>
                                                      <w:marRight w:val="0"/>
                                                      <w:marTop w:val="0"/>
                                                      <w:marBottom w:val="0"/>
                                                      <w:divBdr>
                                                        <w:top w:val="none" w:sz="0" w:space="0" w:color="auto"/>
                                                        <w:left w:val="none" w:sz="0" w:space="0" w:color="auto"/>
                                                        <w:bottom w:val="none" w:sz="0" w:space="0" w:color="auto"/>
                                                        <w:right w:val="none" w:sz="0" w:space="0" w:color="auto"/>
                                                      </w:divBdr>
                                                    </w:div>
                                                    <w:div w:id="1195268437">
                                                      <w:marLeft w:val="0"/>
                                                      <w:marRight w:val="0"/>
                                                      <w:marTop w:val="0"/>
                                                      <w:marBottom w:val="0"/>
                                                      <w:divBdr>
                                                        <w:top w:val="none" w:sz="0" w:space="0" w:color="auto"/>
                                                        <w:left w:val="none" w:sz="0" w:space="0" w:color="auto"/>
                                                        <w:bottom w:val="none" w:sz="0" w:space="0" w:color="auto"/>
                                                        <w:right w:val="none" w:sz="0" w:space="0" w:color="auto"/>
                                                      </w:divBdr>
                                                    </w:div>
                                                    <w:div w:id="940407787">
                                                      <w:marLeft w:val="0"/>
                                                      <w:marRight w:val="0"/>
                                                      <w:marTop w:val="0"/>
                                                      <w:marBottom w:val="0"/>
                                                      <w:divBdr>
                                                        <w:top w:val="none" w:sz="0" w:space="0" w:color="auto"/>
                                                        <w:left w:val="none" w:sz="0" w:space="0" w:color="auto"/>
                                                        <w:bottom w:val="none" w:sz="0" w:space="0" w:color="auto"/>
                                                        <w:right w:val="none" w:sz="0" w:space="0" w:color="auto"/>
                                                      </w:divBdr>
                                                    </w:div>
                                                    <w:div w:id="559827784">
                                                      <w:marLeft w:val="0"/>
                                                      <w:marRight w:val="0"/>
                                                      <w:marTop w:val="0"/>
                                                      <w:marBottom w:val="0"/>
                                                      <w:divBdr>
                                                        <w:top w:val="none" w:sz="0" w:space="0" w:color="auto"/>
                                                        <w:left w:val="none" w:sz="0" w:space="0" w:color="auto"/>
                                                        <w:bottom w:val="none" w:sz="0" w:space="0" w:color="auto"/>
                                                        <w:right w:val="none" w:sz="0" w:space="0" w:color="auto"/>
                                                      </w:divBdr>
                                                    </w:div>
                                                    <w:div w:id="600839285">
                                                      <w:marLeft w:val="0"/>
                                                      <w:marRight w:val="0"/>
                                                      <w:marTop w:val="0"/>
                                                      <w:marBottom w:val="0"/>
                                                      <w:divBdr>
                                                        <w:top w:val="none" w:sz="0" w:space="0" w:color="auto"/>
                                                        <w:left w:val="none" w:sz="0" w:space="0" w:color="auto"/>
                                                        <w:bottom w:val="none" w:sz="0" w:space="0" w:color="auto"/>
                                                        <w:right w:val="none" w:sz="0" w:space="0" w:color="auto"/>
                                                      </w:divBdr>
                                                    </w:div>
                                                    <w:div w:id="1438452206">
                                                      <w:marLeft w:val="0"/>
                                                      <w:marRight w:val="0"/>
                                                      <w:marTop w:val="0"/>
                                                      <w:marBottom w:val="0"/>
                                                      <w:divBdr>
                                                        <w:top w:val="none" w:sz="0" w:space="0" w:color="auto"/>
                                                        <w:left w:val="none" w:sz="0" w:space="0" w:color="auto"/>
                                                        <w:bottom w:val="none" w:sz="0" w:space="0" w:color="auto"/>
                                                        <w:right w:val="none" w:sz="0" w:space="0" w:color="auto"/>
                                                      </w:divBdr>
                                                    </w:div>
                                                    <w:div w:id="2058778037">
                                                      <w:marLeft w:val="0"/>
                                                      <w:marRight w:val="0"/>
                                                      <w:marTop w:val="0"/>
                                                      <w:marBottom w:val="0"/>
                                                      <w:divBdr>
                                                        <w:top w:val="none" w:sz="0" w:space="0" w:color="auto"/>
                                                        <w:left w:val="none" w:sz="0" w:space="0" w:color="auto"/>
                                                        <w:bottom w:val="none" w:sz="0" w:space="0" w:color="auto"/>
                                                        <w:right w:val="none" w:sz="0" w:space="0" w:color="auto"/>
                                                      </w:divBdr>
                                                    </w:div>
                                                    <w:div w:id="1257641705">
                                                      <w:marLeft w:val="0"/>
                                                      <w:marRight w:val="0"/>
                                                      <w:marTop w:val="0"/>
                                                      <w:marBottom w:val="0"/>
                                                      <w:divBdr>
                                                        <w:top w:val="none" w:sz="0" w:space="0" w:color="auto"/>
                                                        <w:left w:val="none" w:sz="0" w:space="0" w:color="auto"/>
                                                        <w:bottom w:val="none" w:sz="0" w:space="0" w:color="auto"/>
                                                        <w:right w:val="none" w:sz="0" w:space="0" w:color="auto"/>
                                                      </w:divBdr>
                                                    </w:div>
                                                    <w:div w:id="2067680597">
                                                      <w:marLeft w:val="0"/>
                                                      <w:marRight w:val="0"/>
                                                      <w:marTop w:val="0"/>
                                                      <w:marBottom w:val="0"/>
                                                      <w:divBdr>
                                                        <w:top w:val="none" w:sz="0" w:space="0" w:color="auto"/>
                                                        <w:left w:val="none" w:sz="0" w:space="0" w:color="auto"/>
                                                        <w:bottom w:val="none" w:sz="0" w:space="0" w:color="auto"/>
                                                        <w:right w:val="none" w:sz="0" w:space="0" w:color="auto"/>
                                                      </w:divBdr>
                                                    </w:div>
                                                    <w:div w:id="1024163301">
                                                      <w:marLeft w:val="0"/>
                                                      <w:marRight w:val="0"/>
                                                      <w:marTop w:val="0"/>
                                                      <w:marBottom w:val="0"/>
                                                      <w:divBdr>
                                                        <w:top w:val="none" w:sz="0" w:space="0" w:color="auto"/>
                                                        <w:left w:val="none" w:sz="0" w:space="0" w:color="auto"/>
                                                        <w:bottom w:val="none" w:sz="0" w:space="0" w:color="auto"/>
                                                        <w:right w:val="none" w:sz="0" w:space="0" w:color="auto"/>
                                                      </w:divBdr>
                                                      <w:divsChild>
                                                        <w:div w:id="1350135901">
                                                          <w:marLeft w:val="0"/>
                                                          <w:marRight w:val="0"/>
                                                          <w:marTop w:val="0"/>
                                                          <w:marBottom w:val="0"/>
                                                          <w:divBdr>
                                                            <w:top w:val="none" w:sz="0" w:space="0" w:color="auto"/>
                                                            <w:left w:val="none" w:sz="0" w:space="0" w:color="auto"/>
                                                            <w:bottom w:val="none" w:sz="0" w:space="0" w:color="auto"/>
                                                            <w:right w:val="none" w:sz="0" w:space="0" w:color="auto"/>
                                                          </w:divBdr>
                                                        </w:div>
                                                        <w:div w:id="1285425422">
                                                          <w:marLeft w:val="0"/>
                                                          <w:marRight w:val="0"/>
                                                          <w:marTop w:val="0"/>
                                                          <w:marBottom w:val="0"/>
                                                          <w:divBdr>
                                                            <w:top w:val="none" w:sz="0" w:space="0" w:color="auto"/>
                                                            <w:left w:val="none" w:sz="0" w:space="0" w:color="auto"/>
                                                            <w:bottom w:val="none" w:sz="0" w:space="0" w:color="auto"/>
                                                            <w:right w:val="none" w:sz="0" w:space="0" w:color="auto"/>
                                                          </w:divBdr>
                                                        </w:div>
                                                        <w:div w:id="1701273563">
                                                          <w:marLeft w:val="0"/>
                                                          <w:marRight w:val="0"/>
                                                          <w:marTop w:val="0"/>
                                                          <w:marBottom w:val="0"/>
                                                          <w:divBdr>
                                                            <w:top w:val="none" w:sz="0" w:space="0" w:color="auto"/>
                                                            <w:left w:val="none" w:sz="0" w:space="0" w:color="auto"/>
                                                            <w:bottom w:val="none" w:sz="0" w:space="0" w:color="auto"/>
                                                            <w:right w:val="none" w:sz="0" w:space="0" w:color="auto"/>
                                                          </w:divBdr>
                                                        </w:div>
                                                        <w:div w:id="19233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578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11306" TargetMode="External"/><Relationship Id="rId18" Type="http://schemas.openxmlformats.org/officeDocument/2006/relationships/hyperlink" Target="https://popp.undp.org/node/2341" TargetMode="External"/><Relationship Id="rId3" Type="http://schemas.openxmlformats.org/officeDocument/2006/relationships/customXml" Target="../customXml/item3.xml"/><Relationship Id="rId21" Type="http://schemas.openxmlformats.org/officeDocument/2006/relationships/hyperlink" Target="https://popp.undp.org/node/2341"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234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pp.undp.org/node/9886" TargetMode="External"/><Relationship Id="rId20" Type="http://schemas.openxmlformats.org/officeDocument/2006/relationships/hyperlink" Target="https://popp.undp.org/node/233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opp.undp.org/node/2341"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popp.undp.org/node/989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2346"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9</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01/02/2017                                                Version #: 9.0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2017-01-31T23:00:00+00:00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Gestión y perfeccionamiento de la actuación profesional</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1536</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POPP-11-3403</_dlc_DocId>
    <_dlc_DocIdUrl xmlns="8264c5cc-ec60-4b56-8111-ce635d3d139a">
      <Url>https://popp.undp.org/_layouts/15/DocIdRedir.aspx?ID=POPP-11-3403</Url>
      <Description>POPP-11-3403</Description>
    </_dlc_DocIdUrl>
    <DLCPolicyLabelValue xmlns="e560140e-7b2f-4392-90df-e7567e3021a3">Effective Date: 01/02/2017                                                Version #: 9.0</DLCPolicyLabelValue>
    <UNDP_POPP_REJECT_COMMENTS xmlns="8264c5cc-ec60-4b56-8111-ce635d3d139a" xsi:nil="true"/>
    <POPPIsArchived xmlns="e560140e-7b2f-4392-90df-e7567e3021a3">false</POPPIsArchived>
  </documentManagement>
</p: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15411-9D0F-4333-9464-7F3DD960515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7BF93D95-DFAA-49BA-9E0F-5D64ECA74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0D6179-D3D1-480C-B9E0-26F95BF9D144}">
  <ds:schemaRefs>
    <ds:schemaRef ds:uri="http://schemas.microsoft.com/sharepoint/events"/>
  </ds:schemaRefs>
</ds:datastoreItem>
</file>

<file path=customXml/itemProps4.xml><?xml version="1.0" encoding="utf-8"?>
<ds:datastoreItem xmlns:ds="http://schemas.openxmlformats.org/officeDocument/2006/customXml" ds:itemID="{F409C1C7-5C34-447B-A2CF-8AD97DDDE53D}">
  <ds:schemaRefs>
    <ds:schemaRef ds:uri="http://schemas.openxmlformats.org/officeDocument/2006/bibliography"/>
  </ds:schemaRefs>
</ds:datastoreItem>
</file>

<file path=customXml/itemProps5.xml><?xml version="1.0" encoding="utf-8"?>
<ds:datastoreItem xmlns:ds="http://schemas.openxmlformats.org/officeDocument/2006/customXml" ds:itemID="{4E1C6578-7584-42AF-8E8A-891B62273A49}">
  <ds:schemaRefs>
    <ds:schemaRef ds:uri="office.server.policy"/>
  </ds:schemaRefs>
</ds:datastoreItem>
</file>

<file path=customXml/itemProps6.xml><?xml version="1.0" encoding="utf-8"?>
<ds:datastoreItem xmlns:ds="http://schemas.openxmlformats.org/officeDocument/2006/customXml" ds:itemID="{447ADF29-1E13-42FA-AD66-9D28F4966B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13</Pages>
  <Words>5524</Words>
  <Characters>31492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13</cp:revision>
  <cp:lastPrinted>2016-07-26T19:44:00Z</cp:lastPrinted>
  <dcterms:created xsi:type="dcterms:W3CDTF">2023-08-23T09:34:00Z</dcterms:created>
  <dcterms:modified xsi:type="dcterms:W3CDTF">2024-07-10T12:32:00Z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fca780b6-171f-4587-976f-ac2e399612a6</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