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BF7CD" w14:textId="245C4066" w:rsidR="00EA3D75" w:rsidRPr="00771B0E" w:rsidRDefault="00AA68A3" w:rsidP="00EA3D75">
      <w:pPr>
        <w:shd w:val="clear" w:color="auto" w:fill="FFFFFF"/>
        <w:spacing w:line="240" w:lineRule="auto"/>
        <w:textAlignment w:val="top"/>
        <w:rPr>
          <w:rFonts w:eastAsia="Times New Roman" w:cstheme="minorHAnsi"/>
          <w:b/>
          <w:bCs/>
          <w:sz w:val="28"/>
          <w:szCs w:val="28"/>
          <w:lang w:val="fr-FR"/>
        </w:rPr>
      </w:pPr>
      <w:bookmarkStart w:id="0" w:name="RecordRetentionDataSecurityandContingenc"/>
      <w:r>
        <w:rPr>
          <w:rFonts w:cstheme="minorHAnsi"/>
          <w:b/>
          <w:sz w:val="28"/>
          <w:lang w:val="fr-FR"/>
        </w:rPr>
        <w:t xml:space="preserve">Rétention des </w:t>
      </w:r>
      <w:r w:rsidR="00907777">
        <w:rPr>
          <w:rFonts w:cstheme="minorHAnsi"/>
          <w:b/>
          <w:sz w:val="28"/>
          <w:lang w:val="fr-FR"/>
        </w:rPr>
        <w:t>document</w:t>
      </w:r>
      <w:r>
        <w:rPr>
          <w:rFonts w:cstheme="minorHAnsi"/>
          <w:b/>
          <w:sz w:val="28"/>
          <w:lang w:val="fr-FR"/>
        </w:rPr>
        <w:t>s</w:t>
      </w:r>
      <w:r w:rsidR="00EA3D75" w:rsidRPr="00771B0E">
        <w:rPr>
          <w:rFonts w:cstheme="minorHAnsi"/>
          <w:b/>
          <w:sz w:val="28"/>
          <w:lang w:val="fr-FR"/>
        </w:rPr>
        <w:t>, sécurité des données et contingence</w:t>
      </w:r>
      <w:bookmarkEnd w:id="0"/>
    </w:p>
    <w:p w14:paraId="6F7E7BD7" w14:textId="3DF225EF" w:rsidR="000235C0" w:rsidRPr="00771B0E" w:rsidRDefault="000235C0" w:rsidP="000235C0">
      <w:pPr>
        <w:pStyle w:val="ListParagraph"/>
        <w:numPr>
          <w:ilvl w:val="0"/>
          <w:numId w:val="7"/>
        </w:numPr>
        <w:rPr>
          <w:lang w:val="fr-FR"/>
        </w:rPr>
      </w:pPr>
      <w:r w:rsidRPr="00771B0E">
        <w:rPr>
          <w:b/>
          <w:lang w:val="fr-FR"/>
        </w:rPr>
        <w:t xml:space="preserve">Les </w:t>
      </w:r>
      <w:r w:rsidR="00907777">
        <w:rPr>
          <w:b/>
          <w:lang w:val="fr-FR"/>
        </w:rPr>
        <w:t>document</w:t>
      </w:r>
      <w:r w:rsidRPr="00771B0E">
        <w:rPr>
          <w:b/>
          <w:lang w:val="fr-FR"/>
        </w:rPr>
        <w:t>s</w:t>
      </w:r>
      <w:r w:rsidRPr="00771B0E">
        <w:rPr>
          <w:lang w:val="fr-FR"/>
        </w:rPr>
        <w:t xml:space="preserve"> </w:t>
      </w:r>
      <w:r w:rsidR="00F37321" w:rsidRPr="00771B0E">
        <w:rPr>
          <w:lang w:val="fr-FR"/>
        </w:rPr>
        <w:t>comprennent toute information, sans considération de la forme physique ou des caractéristiques, qui proviennent du PNUD ou que celui-ci reçoit dans le cadre de ses activités officielles.</w:t>
      </w:r>
    </w:p>
    <w:p w14:paraId="6261D76C" w14:textId="77777777" w:rsidR="000235C0" w:rsidRPr="00771B0E" w:rsidRDefault="000235C0" w:rsidP="00B5651D">
      <w:pPr>
        <w:pStyle w:val="ListParagraph"/>
        <w:jc w:val="both"/>
        <w:rPr>
          <w:lang w:val="fr-FR"/>
        </w:rPr>
      </w:pPr>
    </w:p>
    <w:p w14:paraId="5E922EDD" w14:textId="521288F1" w:rsidR="00CD62C7" w:rsidRPr="00771B0E" w:rsidRDefault="00B431B6" w:rsidP="00B5651D">
      <w:pPr>
        <w:pStyle w:val="ListParagraph"/>
        <w:numPr>
          <w:ilvl w:val="0"/>
          <w:numId w:val="7"/>
        </w:numPr>
        <w:jc w:val="both"/>
        <w:rPr>
          <w:lang w:val="fr-FR"/>
        </w:rPr>
      </w:pPr>
      <w:r w:rsidRPr="00771B0E">
        <w:rPr>
          <w:b/>
          <w:lang w:val="fr-FR"/>
        </w:rPr>
        <w:t xml:space="preserve">Les </w:t>
      </w:r>
      <w:r w:rsidR="00235BD8">
        <w:rPr>
          <w:b/>
          <w:lang w:val="fr-FR"/>
        </w:rPr>
        <w:t>fichier</w:t>
      </w:r>
      <w:r w:rsidR="00235BD8" w:rsidRPr="00771B0E">
        <w:rPr>
          <w:b/>
          <w:lang w:val="fr-FR"/>
        </w:rPr>
        <w:t>s</w:t>
      </w:r>
      <w:r w:rsidR="00235BD8" w:rsidRPr="00771B0E">
        <w:rPr>
          <w:lang w:val="fr-FR"/>
        </w:rPr>
        <w:t xml:space="preserve"> </w:t>
      </w:r>
      <w:r w:rsidR="00F37321" w:rsidRPr="00771B0E">
        <w:rPr>
          <w:lang w:val="fr-FR"/>
        </w:rPr>
        <w:t xml:space="preserve">contiennent des </w:t>
      </w:r>
      <w:r w:rsidR="00907777">
        <w:rPr>
          <w:lang w:val="fr-FR"/>
        </w:rPr>
        <w:t>document</w:t>
      </w:r>
      <w:r w:rsidR="00F37321" w:rsidRPr="00771B0E">
        <w:rPr>
          <w:lang w:val="fr-FR"/>
        </w:rPr>
        <w:t>s qui proviennent de l’organisation ou qui sont reçus par écrit ou sous forme imprimée ainsi que les documents générés par les ordinateurs et sous forme électronique.</w:t>
      </w:r>
    </w:p>
    <w:p w14:paraId="291CABF4" w14:textId="77777777" w:rsidR="00B5651D" w:rsidRPr="00771B0E" w:rsidRDefault="00B5651D" w:rsidP="00B5651D">
      <w:pPr>
        <w:pStyle w:val="ListParagraph"/>
        <w:jc w:val="both"/>
        <w:rPr>
          <w:lang w:val="fr-FR"/>
        </w:rPr>
      </w:pPr>
    </w:p>
    <w:p w14:paraId="4BFD770C" w14:textId="09A7D1F7" w:rsidR="00CD62C7" w:rsidRPr="00771B0E" w:rsidRDefault="00B431B6" w:rsidP="00CD62C7">
      <w:pPr>
        <w:pStyle w:val="ListParagraph"/>
        <w:numPr>
          <w:ilvl w:val="0"/>
          <w:numId w:val="7"/>
        </w:numPr>
        <w:jc w:val="both"/>
        <w:rPr>
          <w:lang w:val="fr-FR"/>
        </w:rPr>
      </w:pPr>
      <w:r w:rsidRPr="00771B0E">
        <w:rPr>
          <w:b/>
          <w:lang w:val="fr-FR"/>
        </w:rPr>
        <w:t xml:space="preserve">La gestion des </w:t>
      </w:r>
      <w:r w:rsidR="00907777">
        <w:rPr>
          <w:b/>
          <w:lang w:val="fr-FR"/>
        </w:rPr>
        <w:t>document</w:t>
      </w:r>
      <w:r w:rsidR="001A25E6" w:rsidRPr="00771B0E">
        <w:rPr>
          <w:b/>
          <w:lang w:val="fr-FR"/>
        </w:rPr>
        <w:t>s</w:t>
      </w:r>
      <w:r w:rsidR="001A25E6" w:rsidRPr="00771B0E">
        <w:rPr>
          <w:lang w:val="fr-FR"/>
        </w:rPr>
        <w:t xml:space="preserve"> </w:t>
      </w:r>
      <w:r w:rsidRPr="00771B0E">
        <w:rPr>
          <w:lang w:val="fr-FR"/>
        </w:rPr>
        <w:t>se rapporte à la création, à l</w:t>
      </w:r>
      <w:r w:rsidR="0051409D" w:rsidRPr="00771B0E">
        <w:rPr>
          <w:lang w:val="fr-FR"/>
        </w:rPr>
        <w:t>’</w:t>
      </w:r>
      <w:r w:rsidRPr="00771B0E">
        <w:rPr>
          <w:lang w:val="fr-FR"/>
        </w:rPr>
        <w:t xml:space="preserve">utilisation et à la garde des </w:t>
      </w:r>
      <w:r w:rsidR="00907777">
        <w:rPr>
          <w:lang w:val="fr-FR"/>
        </w:rPr>
        <w:t>document</w:t>
      </w:r>
      <w:r w:rsidRPr="00771B0E">
        <w:rPr>
          <w:lang w:val="fr-FR"/>
        </w:rPr>
        <w:t>s actuels de</w:t>
      </w:r>
      <w:r w:rsidR="00F62DCB" w:rsidRPr="00771B0E">
        <w:rPr>
          <w:lang w:val="fr-FR"/>
        </w:rPr>
        <w:t xml:space="preserve"> manière systématique.</w:t>
      </w:r>
    </w:p>
    <w:p w14:paraId="55CCE52B" w14:textId="77777777" w:rsidR="00CD62C7" w:rsidRPr="00771B0E" w:rsidRDefault="00CD62C7" w:rsidP="00CD62C7">
      <w:pPr>
        <w:pStyle w:val="ListParagraph"/>
        <w:rPr>
          <w:lang w:val="fr-FR"/>
        </w:rPr>
      </w:pPr>
    </w:p>
    <w:p w14:paraId="30808C59" w14:textId="4820C12B" w:rsidR="0007030D" w:rsidRPr="00771B0E" w:rsidRDefault="00B431B6" w:rsidP="0007030D">
      <w:pPr>
        <w:pStyle w:val="ListParagraph"/>
        <w:numPr>
          <w:ilvl w:val="0"/>
          <w:numId w:val="7"/>
        </w:numPr>
        <w:jc w:val="both"/>
        <w:rPr>
          <w:rFonts w:eastAsia="Times New Roman" w:cstheme="minorHAnsi"/>
          <w:lang w:val="fr-FR"/>
        </w:rPr>
      </w:pPr>
      <w:r w:rsidRPr="00231D5C">
        <w:rPr>
          <w:b/>
          <w:lang w:val="fr-FR"/>
        </w:rPr>
        <w:t>L</w:t>
      </w:r>
      <w:r w:rsidR="0051409D" w:rsidRPr="00231D5C">
        <w:rPr>
          <w:b/>
          <w:lang w:val="fr-FR"/>
        </w:rPr>
        <w:t>’</w:t>
      </w:r>
      <w:r w:rsidRPr="00231D5C">
        <w:rPr>
          <w:b/>
          <w:lang w:val="fr-FR"/>
        </w:rPr>
        <w:t>archivage ou l</w:t>
      </w:r>
      <w:r w:rsidR="00907777">
        <w:rPr>
          <w:b/>
          <w:lang w:val="fr-FR"/>
        </w:rPr>
        <w:t>a sauvegarde</w:t>
      </w:r>
      <w:r w:rsidRPr="00771B0E">
        <w:rPr>
          <w:lang w:val="fr-FR"/>
        </w:rPr>
        <w:t xml:space="preserve"> traite de la préservation et de la garde des </w:t>
      </w:r>
      <w:r w:rsidR="00907777">
        <w:rPr>
          <w:lang w:val="fr-FR"/>
        </w:rPr>
        <w:t>document</w:t>
      </w:r>
      <w:r w:rsidRPr="00771B0E">
        <w:rPr>
          <w:lang w:val="fr-FR"/>
        </w:rPr>
        <w:t xml:space="preserve">s non actuels sur une base temporaire ou permanente ou indéfinie, conformément à un calendrier de rétention établi. Le </w:t>
      </w:r>
      <w:r w:rsidR="00907777">
        <w:rPr>
          <w:lang w:val="fr-FR"/>
        </w:rPr>
        <w:t>document</w:t>
      </w:r>
      <w:r w:rsidRPr="00771B0E">
        <w:rPr>
          <w:lang w:val="fr-FR"/>
        </w:rPr>
        <w:t xml:space="preserve"> public du PNUD doit être électronique </w:t>
      </w:r>
      <w:r w:rsidR="00696C7A">
        <w:rPr>
          <w:lang w:val="fr-FR"/>
        </w:rPr>
        <w:t>au</w:t>
      </w:r>
      <w:r w:rsidR="000115BC">
        <w:rPr>
          <w:lang w:val="fr-FR"/>
        </w:rPr>
        <w:t xml:space="preserve">tant que </w:t>
      </w:r>
      <w:r w:rsidRPr="00771B0E">
        <w:rPr>
          <w:lang w:val="fr-FR"/>
        </w:rPr>
        <w:t xml:space="preserve">possible, et doit être gardé dans </w:t>
      </w:r>
      <w:r w:rsidR="00F62DCB" w:rsidRPr="00771B0E">
        <w:rPr>
          <w:lang w:val="fr-FR"/>
        </w:rPr>
        <w:t>les systèmes officiels du PNUD.</w:t>
      </w:r>
    </w:p>
    <w:p w14:paraId="4E94F11F" w14:textId="77777777" w:rsidR="0007030D" w:rsidRPr="00771B0E" w:rsidRDefault="0007030D" w:rsidP="0007030D">
      <w:pPr>
        <w:pStyle w:val="ListParagraph"/>
        <w:rPr>
          <w:rFonts w:eastAsia="Times New Roman" w:cstheme="minorHAnsi"/>
          <w:lang w:val="fr-FR"/>
        </w:rPr>
      </w:pPr>
    </w:p>
    <w:p w14:paraId="4A892FC5" w14:textId="2B9F7C9E" w:rsidR="004C6F90" w:rsidRPr="00231D5C" w:rsidRDefault="00B431B6" w:rsidP="004C6F90">
      <w:pPr>
        <w:pStyle w:val="ListParagraph"/>
        <w:numPr>
          <w:ilvl w:val="0"/>
          <w:numId w:val="7"/>
        </w:numPr>
        <w:jc w:val="both"/>
        <w:rPr>
          <w:rFonts w:eastAsia="Times New Roman" w:cstheme="minorHAnsi"/>
          <w:lang w:val="fr-FR"/>
        </w:rPr>
      </w:pPr>
      <w:r w:rsidRPr="00771B0E">
        <w:rPr>
          <w:lang w:val="fr-FR"/>
        </w:rPr>
        <w:t xml:space="preserve">Un </w:t>
      </w:r>
      <w:r w:rsidR="00907777">
        <w:rPr>
          <w:b/>
          <w:lang w:val="fr-FR"/>
        </w:rPr>
        <w:t>document</w:t>
      </w:r>
      <w:r w:rsidRPr="00231D5C">
        <w:rPr>
          <w:b/>
          <w:lang w:val="fr-FR"/>
        </w:rPr>
        <w:t xml:space="preserve"> financier</w:t>
      </w:r>
      <w:r w:rsidRPr="00771B0E">
        <w:rPr>
          <w:lang w:val="fr-FR"/>
        </w:rPr>
        <w:t xml:space="preserve"> est un document physique ou électronique qui crée :</w:t>
      </w:r>
    </w:p>
    <w:p w14:paraId="785465C2" w14:textId="77777777" w:rsidR="004C6F90" w:rsidRPr="00231D5C" w:rsidRDefault="004C6F90" w:rsidP="00231D5C">
      <w:pPr>
        <w:pStyle w:val="ListParagraph"/>
        <w:shd w:val="clear" w:color="auto" w:fill="FFFFFF"/>
        <w:spacing w:after="0" w:line="240" w:lineRule="auto"/>
        <w:ind w:left="1440"/>
        <w:jc w:val="both"/>
        <w:textAlignment w:val="top"/>
        <w:rPr>
          <w:rFonts w:eastAsia="Times New Roman" w:cstheme="minorHAnsi"/>
          <w:lang w:val="fr-FR"/>
        </w:rPr>
      </w:pPr>
    </w:p>
    <w:p w14:paraId="026044E5" w14:textId="308BA562" w:rsidR="00B431B6" w:rsidRPr="00231D5C" w:rsidRDefault="00B431B6" w:rsidP="00231D5C">
      <w:pPr>
        <w:pStyle w:val="ListParagraph"/>
        <w:numPr>
          <w:ilvl w:val="1"/>
          <w:numId w:val="18"/>
        </w:numPr>
        <w:shd w:val="clear" w:color="auto" w:fill="FFFFFF"/>
        <w:spacing w:after="0" w:line="240" w:lineRule="auto"/>
        <w:jc w:val="both"/>
        <w:textAlignment w:val="top"/>
        <w:rPr>
          <w:rFonts w:eastAsia="Times New Roman" w:cstheme="minorHAnsi"/>
          <w:lang w:val="fr-FR"/>
        </w:rPr>
      </w:pPr>
      <w:r w:rsidRPr="00231D5C">
        <w:rPr>
          <w:lang w:val="fr-FR"/>
        </w:rPr>
        <w:t>Une obligation et son règlement</w:t>
      </w:r>
    </w:p>
    <w:p w14:paraId="423FBF43" w14:textId="77777777" w:rsidR="00B431B6" w:rsidRPr="00231D5C" w:rsidRDefault="00B431B6" w:rsidP="00231D5C">
      <w:pPr>
        <w:pStyle w:val="ListParagraph"/>
        <w:numPr>
          <w:ilvl w:val="1"/>
          <w:numId w:val="18"/>
        </w:numPr>
        <w:shd w:val="clear" w:color="auto" w:fill="FFFFFF"/>
        <w:spacing w:after="0" w:line="240" w:lineRule="auto"/>
        <w:jc w:val="both"/>
        <w:textAlignment w:val="top"/>
        <w:rPr>
          <w:rFonts w:eastAsia="Times New Roman" w:cstheme="minorHAnsi"/>
          <w:lang w:val="fr-FR"/>
        </w:rPr>
      </w:pPr>
      <w:r w:rsidRPr="00231D5C">
        <w:rPr>
          <w:lang w:val="fr-FR"/>
        </w:rPr>
        <w:t>Un actif et sa liquidation</w:t>
      </w:r>
    </w:p>
    <w:p w14:paraId="22993E6B" w14:textId="77777777" w:rsidR="00B431B6" w:rsidRPr="00231D5C" w:rsidRDefault="00B431B6" w:rsidP="00231D5C">
      <w:pPr>
        <w:pStyle w:val="ListParagraph"/>
        <w:numPr>
          <w:ilvl w:val="1"/>
          <w:numId w:val="18"/>
        </w:numPr>
        <w:shd w:val="clear" w:color="auto" w:fill="FFFFFF"/>
        <w:spacing w:after="0" w:line="240" w:lineRule="auto"/>
        <w:jc w:val="both"/>
        <w:textAlignment w:val="top"/>
        <w:rPr>
          <w:rFonts w:eastAsia="Times New Roman" w:cstheme="minorHAnsi"/>
          <w:lang w:val="fr-FR"/>
        </w:rPr>
      </w:pPr>
      <w:r w:rsidRPr="00231D5C">
        <w:rPr>
          <w:lang w:val="fr-FR"/>
        </w:rPr>
        <w:t>Une créance</w:t>
      </w:r>
    </w:p>
    <w:p w14:paraId="6BFC4784" w14:textId="77777777" w:rsidR="00B431B6" w:rsidRPr="00231D5C" w:rsidRDefault="00B431B6" w:rsidP="00231D5C">
      <w:pPr>
        <w:pStyle w:val="ListParagraph"/>
        <w:numPr>
          <w:ilvl w:val="1"/>
          <w:numId w:val="18"/>
        </w:numPr>
        <w:shd w:val="clear" w:color="auto" w:fill="FFFFFF"/>
        <w:spacing w:after="0" w:line="240" w:lineRule="auto"/>
        <w:jc w:val="both"/>
        <w:textAlignment w:val="top"/>
        <w:rPr>
          <w:rFonts w:eastAsia="Times New Roman" w:cstheme="minorHAnsi"/>
          <w:lang w:val="fr-FR"/>
        </w:rPr>
      </w:pPr>
      <w:r w:rsidRPr="00231D5C">
        <w:rPr>
          <w:lang w:val="fr-FR"/>
        </w:rPr>
        <w:t>Un paiement</w:t>
      </w:r>
    </w:p>
    <w:p w14:paraId="48507915" w14:textId="207C85C1" w:rsidR="00B431B6" w:rsidRPr="00231D5C" w:rsidRDefault="00B431B6" w:rsidP="00231D5C">
      <w:pPr>
        <w:pStyle w:val="ListParagraph"/>
        <w:numPr>
          <w:ilvl w:val="1"/>
          <w:numId w:val="18"/>
        </w:numPr>
        <w:shd w:val="clear" w:color="auto" w:fill="FFFFFF"/>
        <w:spacing w:after="0" w:line="240" w:lineRule="auto"/>
        <w:jc w:val="both"/>
        <w:textAlignment w:val="top"/>
        <w:rPr>
          <w:rFonts w:eastAsia="Times New Roman" w:cstheme="minorHAnsi"/>
          <w:lang w:val="fr-FR"/>
        </w:rPr>
      </w:pPr>
      <w:r w:rsidRPr="00231D5C">
        <w:rPr>
          <w:lang w:val="fr-FR"/>
        </w:rPr>
        <w:t>Un en</w:t>
      </w:r>
      <w:r w:rsidR="001A25E6">
        <w:rPr>
          <w:lang w:val="fr-FR"/>
        </w:rPr>
        <w:t>registre</w:t>
      </w:r>
      <w:r w:rsidRPr="00231D5C">
        <w:rPr>
          <w:lang w:val="fr-FR"/>
        </w:rPr>
        <w:t>ment de dépôt</w:t>
      </w:r>
    </w:p>
    <w:p w14:paraId="5241E448" w14:textId="77777777" w:rsidR="00B431B6" w:rsidRPr="00F12C3C" w:rsidRDefault="00B431B6" w:rsidP="00B431B6">
      <w:pPr>
        <w:shd w:val="clear" w:color="auto" w:fill="FFFFFF"/>
        <w:spacing w:after="0" w:line="312" w:lineRule="auto"/>
        <w:jc w:val="both"/>
        <w:textAlignment w:val="top"/>
        <w:rPr>
          <w:rFonts w:eastAsia="Times New Roman" w:cstheme="minorHAnsi"/>
        </w:rPr>
      </w:pPr>
      <w:r>
        <w:t> </w:t>
      </w:r>
    </w:p>
    <w:p w14:paraId="44DF8D33" w14:textId="6423F41C" w:rsidR="00B431B6" w:rsidRPr="00771B0E" w:rsidRDefault="00B431B6" w:rsidP="00231D5C">
      <w:pPr>
        <w:pStyle w:val="ListParagraph"/>
        <w:numPr>
          <w:ilvl w:val="0"/>
          <w:numId w:val="7"/>
        </w:numPr>
        <w:shd w:val="clear" w:color="auto" w:fill="FFFFFF"/>
        <w:spacing w:after="0" w:line="312" w:lineRule="auto"/>
        <w:jc w:val="both"/>
        <w:textAlignment w:val="top"/>
        <w:rPr>
          <w:rFonts w:eastAsia="Times New Roman" w:cstheme="minorHAnsi"/>
          <w:lang w:val="fr-FR"/>
        </w:rPr>
      </w:pPr>
      <w:r w:rsidRPr="00771B0E">
        <w:rPr>
          <w:lang w:val="fr-FR"/>
        </w:rPr>
        <w:t>Ce qui suit est également désign</w:t>
      </w:r>
      <w:r w:rsidR="00F62DCB" w:rsidRPr="00771B0E">
        <w:rPr>
          <w:lang w:val="fr-FR"/>
        </w:rPr>
        <w:t xml:space="preserve">é comme un </w:t>
      </w:r>
      <w:r w:rsidR="00907777">
        <w:rPr>
          <w:lang w:val="fr-FR"/>
        </w:rPr>
        <w:t>document</w:t>
      </w:r>
      <w:r w:rsidR="00F62DCB" w:rsidRPr="00771B0E">
        <w:rPr>
          <w:lang w:val="fr-FR"/>
        </w:rPr>
        <w:t xml:space="preserve"> financier :</w:t>
      </w:r>
    </w:p>
    <w:p w14:paraId="59F2F2EC" w14:textId="77777777" w:rsidR="004C6F90" w:rsidRPr="00231D5C" w:rsidRDefault="004C6F90" w:rsidP="00231D5C">
      <w:pPr>
        <w:pStyle w:val="ListParagraph"/>
        <w:shd w:val="clear" w:color="auto" w:fill="FFFFFF"/>
        <w:spacing w:after="0" w:line="240" w:lineRule="auto"/>
        <w:ind w:left="1545"/>
        <w:jc w:val="both"/>
        <w:textAlignment w:val="top"/>
        <w:rPr>
          <w:rFonts w:eastAsia="Times New Roman" w:cstheme="minorHAnsi"/>
          <w:lang w:val="fr-FR"/>
        </w:rPr>
      </w:pPr>
    </w:p>
    <w:p w14:paraId="4F38BEB5" w14:textId="58D0B66A" w:rsidR="00B431B6" w:rsidRPr="00231D5C" w:rsidRDefault="00B431B6" w:rsidP="00231D5C">
      <w:pPr>
        <w:pStyle w:val="ListParagraph"/>
        <w:numPr>
          <w:ilvl w:val="1"/>
          <w:numId w:val="17"/>
        </w:numPr>
        <w:shd w:val="clear" w:color="auto" w:fill="FFFFFF"/>
        <w:spacing w:after="0" w:line="240" w:lineRule="auto"/>
        <w:jc w:val="both"/>
        <w:textAlignment w:val="top"/>
        <w:rPr>
          <w:rFonts w:eastAsia="Times New Roman" w:cstheme="minorHAnsi"/>
          <w:lang w:val="fr-FR"/>
        </w:rPr>
      </w:pPr>
      <w:r w:rsidRPr="00231D5C">
        <w:rPr>
          <w:lang w:val="fr-FR"/>
        </w:rPr>
        <w:t>Contrats avec des tierces parties</w:t>
      </w:r>
    </w:p>
    <w:p w14:paraId="4EF91625" w14:textId="77777777" w:rsidR="00B431B6" w:rsidRPr="004C6F90" w:rsidRDefault="00B431B6" w:rsidP="00231D5C">
      <w:pPr>
        <w:pStyle w:val="ListParagraph"/>
        <w:numPr>
          <w:ilvl w:val="1"/>
          <w:numId w:val="17"/>
        </w:numPr>
        <w:shd w:val="clear" w:color="auto" w:fill="FFFFFF"/>
        <w:spacing w:after="0" w:line="240" w:lineRule="auto"/>
        <w:jc w:val="both"/>
        <w:textAlignment w:val="top"/>
        <w:rPr>
          <w:rFonts w:eastAsia="Times New Roman" w:cstheme="minorHAnsi"/>
          <w:lang w:val="fr-FR"/>
        </w:rPr>
      </w:pPr>
      <w:r w:rsidRPr="001A25E6">
        <w:rPr>
          <w:lang w:val="fr-FR"/>
        </w:rPr>
        <w:t>Documents de projet ou programmes de travail annuels</w:t>
      </w:r>
    </w:p>
    <w:p w14:paraId="44D374F7" w14:textId="77777777" w:rsidR="00B431B6" w:rsidRPr="00231D5C" w:rsidRDefault="00B431B6" w:rsidP="00231D5C">
      <w:pPr>
        <w:pStyle w:val="ListParagraph"/>
        <w:numPr>
          <w:ilvl w:val="1"/>
          <w:numId w:val="17"/>
        </w:numPr>
        <w:shd w:val="clear" w:color="auto" w:fill="FFFFFF"/>
        <w:spacing w:after="0" w:line="240" w:lineRule="auto"/>
        <w:jc w:val="both"/>
        <w:textAlignment w:val="top"/>
        <w:rPr>
          <w:rFonts w:eastAsia="Times New Roman" w:cstheme="minorHAnsi"/>
          <w:lang w:val="fr-FR"/>
        </w:rPr>
      </w:pPr>
      <w:r w:rsidRPr="00231D5C">
        <w:rPr>
          <w:lang w:val="fr-FR"/>
        </w:rPr>
        <w:t>Relevés bancaires</w:t>
      </w:r>
    </w:p>
    <w:p w14:paraId="7F3AF44E" w14:textId="77777777" w:rsidR="00B431B6" w:rsidRPr="00F12C3C" w:rsidRDefault="00B431B6" w:rsidP="00B431B6">
      <w:pPr>
        <w:shd w:val="clear" w:color="auto" w:fill="FFFFFF"/>
        <w:spacing w:after="0" w:line="240" w:lineRule="auto"/>
        <w:jc w:val="both"/>
        <w:textAlignment w:val="top"/>
        <w:rPr>
          <w:rFonts w:eastAsia="Times New Roman" w:cstheme="minorHAnsi"/>
        </w:rPr>
      </w:pPr>
      <w:r>
        <w:t> </w:t>
      </w:r>
    </w:p>
    <w:p w14:paraId="13BB469B" w14:textId="5258BC73" w:rsidR="00B431B6" w:rsidRPr="00771B0E" w:rsidRDefault="00B431B6" w:rsidP="0007030D">
      <w:pPr>
        <w:pStyle w:val="ListParagraph"/>
        <w:numPr>
          <w:ilvl w:val="0"/>
          <w:numId w:val="7"/>
        </w:numPr>
        <w:shd w:val="clear" w:color="auto" w:fill="FFFFFF"/>
        <w:spacing w:after="0" w:line="240" w:lineRule="auto"/>
        <w:jc w:val="both"/>
        <w:textAlignment w:val="top"/>
        <w:rPr>
          <w:rFonts w:eastAsia="Times New Roman" w:cstheme="minorHAnsi"/>
          <w:lang w:val="fr-FR"/>
        </w:rPr>
      </w:pPr>
      <w:r w:rsidRPr="00771B0E">
        <w:rPr>
          <w:lang w:val="fr-FR"/>
        </w:rPr>
        <w:t xml:space="preserve">Le personnel suivant a des responsabilités en matière de gestion des </w:t>
      </w:r>
      <w:r w:rsidR="00907777">
        <w:rPr>
          <w:lang w:val="fr-FR"/>
        </w:rPr>
        <w:t>document</w:t>
      </w:r>
      <w:r w:rsidRPr="00771B0E">
        <w:rPr>
          <w:lang w:val="fr-FR"/>
        </w:rPr>
        <w:t>s.</w:t>
      </w:r>
    </w:p>
    <w:p w14:paraId="12905BF0" w14:textId="77777777" w:rsidR="00B431B6" w:rsidRPr="00771B0E" w:rsidRDefault="00B431B6" w:rsidP="00B431B6">
      <w:pPr>
        <w:shd w:val="clear" w:color="auto" w:fill="FFFFFF"/>
        <w:spacing w:after="0" w:line="240" w:lineRule="auto"/>
        <w:jc w:val="both"/>
        <w:textAlignment w:val="top"/>
        <w:rPr>
          <w:rFonts w:eastAsia="Times New Roman" w:cstheme="minorHAnsi"/>
          <w:lang w:val="fr-FR"/>
        </w:rPr>
      </w:pPr>
      <w:r w:rsidRPr="00771B0E">
        <w:rPr>
          <w:lang w:val="fr-FR"/>
        </w:rPr>
        <w:t> </w:t>
      </w:r>
    </w:p>
    <w:p w14:paraId="4723BF6F" w14:textId="31425F4B" w:rsidR="00B431B6" w:rsidRPr="00231D5C" w:rsidRDefault="00F62DCB" w:rsidP="00231D5C">
      <w:pPr>
        <w:shd w:val="clear" w:color="auto" w:fill="FFFFFF"/>
        <w:spacing w:after="0" w:line="240" w:lineRule="auto"/>
        <w:ind w:left="360"/>
        <w:jc w:val="both"/>
        <w:textAlignment w:val="top"/>
        <w:rPr>
          <w:u w:val="single"/>
          <w:lang w:val="fr-FR"/>
        </w:rPr>
      </w:pPr>
      <w:r w:rsidRPr="00231D5C">
        <w:rPr>
          <w:u w:val="single"/>
          <w:lang w:val="fr-FR"/>
        </w:rPr>
        <w:t xml:space="preserve">Personnel </w:t>
      </w:r>
      <w:r w:rsidR="004C6F90" w:rsidRPr="00231D5C">
        <w:rPr>
          <w:u w:val="single"/>
          <w:lang w:val="fr-FR"/>
        </w:rPr>
        <w:t>financier:</w:t>
      </w:r>
    </w:p>
    <w:p w14:paraId="4173D679" w14:textId="77777777" w:rsidR="00843D70" w:rsidRPr="00F12C3C" w:rsidRDefault="00843D70" w:rsidP="00B431B6">
      <w:pPr>
        <w:shd w:val="clear" w:color="auto" w:fill="FFFFFF"/>
        <w:spacing w:after="0" w:line="240" w:lineRule="auto"/>
        <w:ind w:firstLine="708"/>
        <w:jc w:val="both"/>
        <w:textAlignment w:val="top"/>
        <w:rPr>
          <w:rFonts w:eastAsia="Times New Roman" w:cstheme="minorHAnsi"/>
        </w:rPr>
      </w:pPr>
    </w:p>
    <w:p w14:paraId="13F7AEEF" w14:textId="400FCDEF" w:rsidR="00B431B6" w:rsidRPr="00231D5C" w:rsidRDefault="00B431B6" w:rsidP="00231D5C">
      <w:pPr>
        <w:pStyle w:val="ListParagraph"/>
        <w:numPr>
          <w:ilvl w:val="0"/>
          <w:numId w:val="16"/>
        </w:numPr>
        <w:shd w:val="clear" w:color="auto" w:fill="FFFFFF"/>
        <w:spacing w:after="0" w:line="240" w:lineRule="auto"/>
        <w:jc w:val="both"/>
        <w:textAlignment w:val="top"/>
        <w:rPr>
          <w:rFonts w:eastAsia="Times New Roman" w:cstheme="minorHAnsi"/>
          <w:lang w:val="fr-FR"/>
        </w:rPr>
      </w:pPr>
      <w:r w:rsidRPr="00231D5C">
        <w:rPr>
          <w:lang w:val="fr-FR"/>
        </w:rPr>
        <w:t xml:space="preserve">Créer un </w:t>
      </w:r>
      <w:r w:rsidR="00907777">
        <w:rPr>
          <w:lang w:val="fr-FR"/>
        </w:rPr>
        <w:t>document</w:t>
      </w:r>
      <w:r w:rsidRPr="00231D5C">
        <w:rPr>
          <w:lang w:val="fr-FR"/>
        </w:rPr>
        <w:t xml:space="preserve"> dans </w:t>
      </w:r>
      <w:r w:rsidR="00A84E97">
        <w:rPr>
          <w:lang w:val="fr-FR"/>
        </w:rPr>
        <w:t>Quantum</w:t>
      </w:r>
    </w:p>
    <w:p w14:paraId="1FFECB89" w14:textId="1FB8DD67" w:rsidR="00B431B6" w:rsidRPr="00231D5C" w:rsidRDefault="00907777" w:rsidP="00231D5C">
      <w:pPr>
        <w:pStyle w:val="ListParagraph"/>
        <w:numPr>
          <w:ilvl w:val="0"/>
          <w:numId w:val="16"/>
        </w:numPr>
        <w:shd w:val="clear" w:color="auto" w:fill="FFFFFF"/>
        <w:spacing w:after="0" w:line="240" w:lineRule="auto"/>
        <w:jc w:val="both"/>
        <w:textAlignment w:val="top"/>
        <w:rPr>
          <w:rFonts w:eastAsia="Times New Roman" w:cstheme="minorHAnsi"/>
          <w:lang w:val="fr-FR"/>
        </w:rPr>
      </w:pPr>
      <w:r>
        <w:rPr>
          <w:lang w:val="fr-FR"/>
        </w:rPr>
        <w:t>Teni</w:t>
      </w:r>
      <w:r w:rsidRPr="00231D5C">
        <w:rPr>
          <w:lang w:val="fr-FR"/>
        </w:rPr>
        <w:t xml:space="preserve">r </w:t>
      </w:r>
      <w:r w:rsidR="00B431B6" w:rsidRPr="00231D5C">
        <w:rPr>
          <w:lang w:val="fr-FR"/>
        </w:rPr>
        <w:t xml:space="preserve">le </w:t>
      </w:r>
      <w:r>
        <w:rPr>
          <w:lang w:val="fr-FR"/>
        </w:rPr>
        <w:t>document</w:t>
      </w:r>
    </w:p>
    <w:p w14:paraId="0CD30FE7" w14:textId="6A82422D" w:rsidR="00B431B6" w:rsidRPr="004C6F90" w:rsidRDefault="00907777" w:rsidP="00231D5C">
      <w:pPr>
        <w:pStyle w:val="ListParagraph"/>
        <w:numPr>
          <w:ilvl w:val="0"/>
          <w:numId w:val="16"/>
        </w:numPr>
        <w:shd w:val="clear" w:color="auto" w:fill="FFFFFF"/>
        <w:spacing w:after="0" w:line="240" w:lineRule="auto"/>
        <w:jc w:val="both"/>
        <w:textAlignment w:val="top"/>
        <w:rPr>
          <w:rFonts w:eastAsia="Times New Roman" w:cstheme="minorHAnsi"/>
          <w:lang w:val="fr-FR"/>
        </w:rPr>
      </w:pPr>
      <w:r w:rsidRPr="004C6F90">
        <w:rPr>
          <w:lang w:val="fr-FR"/>
        </w:rPr>
        <w:t>S</w:t>
      </w:r>
      <w:r>
        <w:rPr>
          <w:lang w:val="fr-FR"/>
        </w:rPr>
        <w:t>auvegarder</w:t>
      </w:r>
      <w:r w:rsidRPr="004C6F90">
        <w:rPr>
          <w:lang w:val="fr-FR"/>
        </w:rPr>
        <w:t xml:space="preserve"> </w:t>
      </w:r>
      <w:r w:rsidR="00B431B6" w:rsidRPr="004C6F90">
        <w:rPr>
          <w:lang w:val="fr-FR"/>
        </w:rPr>
        <w:t xml:space="preserve">le </w:t>
      </w:r>
      <w:r>
        <w:rPr>
          <w:lang w:val="fr-FR"/>
        </w:rPr>
        <w:t>document</w:t>
      </w:r>
      <w:r w:rsidR="00B431B6" w:rsidRPr="004C6F90">
        <w:rPr>
          <w:lang w:val="fr-FR"/>
        </w:rPr>
        <w:t xml:space="preserve"> pendant sept ans</w:t>
      </w:r>
    </w:p>
    <w:p w14:paraId="1815CF30" w14:textId="09D5A510" w:rsidR="00B431B6" w:rsidRPr="004C6F90" w:rsidRDefault="00907777" w:rsidP="00231D5C">
      <w:pPr>
        <w:pStyle w:val="ListParagraph"/>
        <w:numPr>
          <w:ilvl w:val="0"/>
          <w:numId w:val="16"/>
        </w:numPr>
        <w:shd w:val="clear" w:color="auto" w:fill="FFFFFF"/>
        <w:spacing w:after="0" w:line="240" w:lineRule="auto"/>
        <w:jc w:val="both"/>
        <w:textAlignment w:val="top"/>
        <w:rPr>
          <w:rFonts w:eastAsia="Times New Roman" w:cstheme="minorHAnsi"/>
          <w:lang w:val="fr-FR"/>
        </w:rPr>
      </w:pPr>
      <w:r>
        <w:rPr>
          <w:lang w:val="fr-FR"/>
        </w:rPr>
        <w:t>Détruire</w:t>
      </w:r>
      <w:r w:rsidRPr="004C6F90">
        <w:rPr>
          <w:lang w:val="fr-FR"/>
        </w:rPr>
        <w:t xml:space="preserve"> </w:t>
      </w:r>
      <w:r w:rsidR="00B431B6" w:rsidRPr="004C6F90">
        <w:rPr>
          <w:lang w:val="fr-FR"/>
        </w:rPr>
        <w:t xml:space="preserve">le </w:t>
      </w:r>
      <w:r>
        <w:rPr>
          <w:lang w:val="fr-FR"/>
        </w:rPr>
        <w:t>document</w:t>
      </w:r>
      <w:r w:rsidR="00B431B6" w:rsidRPr="004C6F90">
        <w:rPr>
          <w:lang w:val="fr-FR"/>
        </w:rPr>
        <w:t xml:space="preserve"> après sept ans s</w:t>
      </w:r>
      <w:r w:rsidR="0051409D" w:rsidRPr="004C6F90">
        <w:rPr>
          <w:lang w:val="fr-FR"/>
        </w:rPr>
        <w:t>’</w:t>
      </w:r>
      <w:r w:rsidR="00B431B6" w:rsidRPr="004C6F90">
        <w:rPr>
          <w:lang w:val="fr-FR"/>
        </w:rPr>
        <w:t>il est en lien avec les paiements liés à d</w:t>
      </w:r>
      <w:r w:rsidR="0051409D" w:rsidRPr="004C6F90">
        <w:rPr>
          <w:lang w:val="fr-FR"/>
        </w:rPr>
        <w:t>’</w:t>
      </w:r>
      <w:r w:rsidR="00B431B6" w:rsidRPr="004C6F90">
        <w:rPr>
          <w:lang w:val="fr-FR"/>
        </w:rPr>
        <w:t xml:space="preserve">autres personnes que le personnel, si convenu avec </w:t>
      </w:r>
      <w:r w:rsidR="004C6F90">
        <w:rPr>
          <w:lang w:val="fr-FR"/>
        </w:rPr>
        <w:t xml:space="preserve">le/la Représentant(e) résident(e) </w:t>
      </w:r>
      <w:r w:rsidR="00B431B6" w:rsidRPr="004C6F90">
        <w:rPr>
          <w:lang w:val="fr-FR"/>
        </w:rPr>
        <w:t xml:space="preserve">(personnel financier de </w:t>
      </w:r>
      <w:r w:rsidR="002640B1" w:rsidRPr="004C6F90">
        <w:rPr>
          <w:lang w:val="fr-FR"/>
        </w:rPr>
        <w:t>haut rang</w:t>
      </w:r>
      <w:r w:rsidR="00B431B6" w:rsidRPr="004C6F90">
        <w:rPr>
          <w:lang w:val="fr-FR"/>
        </w:rPr>
        <w:t xml:space="preserve"> des services généraux)</w:t>
      </w:r>
    </w:p>
    <w:p w14:paraId="17BA15BE" w14:textId="3C1E8774" w:rsidR="00B431B6" w:rsidRPr="004C6F90" w:rsidRDefault="00B431B6" w:rsidP="00231D5C">
      <w:pPr>
        <w:pStyle w:val="ListParagraph"/>
        <w:numPr>
          <w:ilvl w:val="0"/>
          <w:numId w:val="16"/>
        </w:numPr>
        <w:shd w:val="clear" w:color="auto" w:fill="FFFFFF"/>
        <w:spacing w:after="0" w:line="240" w:lineRule="auto"/>
        <w:jc w:val="both"/>
        <w:textAlignment w:val="top"/>
        <w:rPr>
          <w:rFonts w:eastAsia="Times New Roman" w:cstheme="minorHAnsi"/>
          <w:lang w:val="fr-FR"/>
        </w:rPr>
      </w:pPr>
      <w:r w:rsidRPr="004C6F90">
        <w:rPr>
          <w:lang w:val="fr-FR"/>
        </w:rPr>
        <w:t xml:space="preserve">Garder le </w:t>
      </w:r>
      <w:r w:rsidR="00907777">
        <w:rPr>
          <w:lang w:val="fr-FR"/>
        </w:rPr>
        <w:t>document</w:t>
      </w:r>
      <w:r w:rsidRPr="004C6F90">
        <w:rPr>
          <w:lang w:val="fr-FR"/>
        </w:rPr>
        <w:t xml:space="preserve"> de manière indéterminée si le </w:t>
      </w:r>
      <w:r w:rsidR="00907777">
        <w:rPr>
          <w:lang w:val="fr-FR"/>
        </w:rPr>
        <w:t>document</w:t>
      </w:r>
      <w:r w:rsidRPr="004C6F90">
        <w:rPr>
          <w:lang w:val="fr-FR"/>
        </w:rPr>
        <w:t xml:space="preserve"> est lié au paiement du personnel</w:t>
      </w:r>
    </w:p>
    <w:p w14:paraId="58E0E16E" w14:textId="13265164" w:rsidR="00843D70" w:rsidRDefault="00843D70" w:rsidP="00843D70">
      <w:pPr>
        <w:pStyle w:val="ListParagraph"/>
        <w:shd w:val="clear" w:color="auto" w:fill="FFFFFF"/>
        <w:spacing w:after="0" w:line="240" w:lineRule="auto"/>
        <w:ind w:left="1545"/>
        <w:jc w:val="both"/>
        <w:textAlignment w:val="top"/>
        <w:rPr>
          <w:rFonts w:eastAsia="Times New Roman" w:cstheme="minorHAnsi"/>
          <w:lang w:val="fr-FR"/>
        </w:rPr>
      </w:pPr>
    </w:p>
    <w:p w14:paraId="54C5DD99" w14:textId="4B4B0C85" w:rsidR="004C6F90" w:rsidRPr="00231D5C" w:rsidRDefault="004C6F90" w:rsidP="00231D5C">
      <w:pPr>
        <w:shd w:val="clear" w:color="auto" w:fill="FFFFFF"/>
        <w:spacing w:after="0" w:line="240" w:lineRule="auto"/>
        <w:ind w:left="360"/>
        <w:jc w:val="both"/>
        <w:textAlignment w:val="top"/>
        <w:rPr>
          <w:u w:val="single"/>
          <w:lang w:val="fr-FR"/>
        </w:rPr>
      </w:pPr>
      <w:r w:rsidRPr="00231D5C">
        <w:rPr>
          <w:u w:val="single"/>
          <w:lang w:val="fr-FR"/>
        </w:rPr>
        <w:t>Représentant(e) Résident(e) :</w:t>
      </w:r>
    </w:p>
    <w:p w14:paraId="400D2EB6" w14:textId="5C74DA27" w:rsidR="004C6F90" w:rsidRDefault="004C6F90" w:rsidP="004C6F90">
      <w:pPr>
        <w:shd w:val="clear" w:color="auto" w:fill="FFFFFF"/>
        <w:spacing w:after="0" w:line="240" w:lineRule="auto"/>
        <w:jc w:val="both"/>
        <w:textAlignment w:val="top"/>
        <w:rPr>
          <w:rFonts w:eastAsia="Times New Roman" w:cstheme="minorHAnsi"/>
          <w:lang w:val="fr-FR"/>
        </w:rPr>
      </w:pPr>
    </w:p>
    <w:p w14:paraId="09E1FFA9" w14:textId="3C2360D3" w:rsidR="004C6F90" w:rsidRDefault="004C6F90" w:rsidP="004C6F90">
      <w:pPr>
        <w:pStyle w:val="ListParagraph"/>
        <w:numPr>
          <w:ilvl w:val="0"/>
          <w:numId w:val="7"/>
        </w:numPr>
        <w:shd w:val="clear" w:color="auto" w:fill="FFFFFF"/>
        <w:spacing w:after="0" w:line="240" w:lineRule="auto"/>
        <w:jc w:val="both"/>
        <w:textAlignment w:val="top"/>
        <w:rPr>
          <w:rFonts w:eastAsia="Times New Roman" w:cstheme="minorHAnsi"/>
          <w:lang w:val="fr-FR"/>
        </w:rPr>
      </w:pPr>
      <w:r w:rsidRPr="00231D5C">
        <w:rPr>
          <w:rFonts w:eastAsia="Times New Roman" w:cstheme="minorHAnsi"/>
          <w:lang w:val="fr-FR"/>
        </w:rPr>
        <w:t xml:space="preserve">Décider </w:t>
      </w:r>
      <w:r w:rsidR="00892092">
        <w:rPr>
          <w:rFonts w:eastAsia="Times New Roman" w:cstheme="minorHAnsi"/>
          <w:lang w:val="fr-FR"/>
        </w:rPr>
        <w:t xml:space="preserve">si on doit ou pas supprimer les </w:t>
      </w:r>
      <w:r w:rsidR="00907777">
        <w:rPr>
          <w:rFonts w:eastAsia="Times New Roman" w:cstheme="minorHAnsi"/>
          <w:lang w:val="fr-FR"/>
        </w:rPr>
        <w:t>document</w:t>
      </w:r>
      <w:r w:rsidR="00892092">
        <w:rPr>
          <w:rFonts w:eastAsia="Times New Roman" w:cstheme="minorHAnsi"/>
          <w:lang w:val="fr-FR"/>
        </w:rPr>
        <w:t>s non liés au paiement du personnel après sept ans.</w:t>
      </w:r>
    </w:p>
    <w:p w14:paraId="3446447D" w14:textId="77777777" w:rsidR="00907777" w:rsidRPr="00231D5C" w:rsidRDefault="00907777" w:rsidP="00231D5C">
      <w:pPr>
        <w:pStyle w:val="ListParagraph"/>
        <w:shd w:val="clear" w:color="auto" w:fill="FFFFFF"/>
        <w:spacing w:after="0" w:line="240" w:lineRule="auto"/>
        <w:jc w:val="both"/>
        <w:textAlignment w:val="top"/>
        <w:rPr>
          <w:rFonts w:eastAsia="Times New Roman" w:cstheme="minorHAnsi"/>
          <w:lang w:val="fr-FR"/>
        </w:rPr>
      </w:pPr>
    </w:p>
    <w:p w14:paraId="4035E55B" w14:textId="0981FD92" w:rsidR="00907777" w:rsidRPr="00231D5C" w:rsidRDefault="00907777" w:rsidP="00907777">
      <w:pPr>
        <w:shd w:val="clear" w:color="auto" w:fill="FFFFFF"/>
        <w:spacing w:after="0" w:line="240" w:lineRule="auto"/>
        <w:ind w:left="360"/>
        <w:jc w:val="both"/>
        <w:textAlignment w:val="top"/>
        <w:rPr>
          <w:u w:val="single"/>
          <w:lang w:val="fr-FR"/>
        </w:rPr>
      </w:pPr>
      <w:r w:rsidRPr="00231D5C">
        <w:rPr>
          <w:u w:val="single"/>
          <w:lang w:val="fr-FR"/>
        </w:rPr>
        <w:lastRenderedPageBreak/>
        <w:t xml:space="preserve">Politique du PNUD pour la gestion des </w:t>
      </w:r>
      <w:r>
        <w:rPr>
          <w:u w:val="single"/>
          <w:lang w:val="fr-FR"/>
        </w:rPr>
        <w:t>document</w:t>
      </w:r>
      <w:r w:rsidRPr="00231D5C">
        <w:rPr>
          <w:u w:val="single"/>
          <w:lang w:val="fr-FR"/>
        </w:rPr>
        <w:t>s – Chapitre 5</w:t>
      </w:r>
    </w:p>
    <w:p w14:paraId="699F63B1" w14:textId="77777777" w:rsidR="00907777" w:rsidRPr="00907777" w:rsidRDefault="00907777" w:rsidP="00231D5C">
      <w:pPr>
        <w:shd w:val="clear" w:color="auto" w:fill="FFFFFF"/>
        <w:spacing w:after="0" w:line="240" w:lineRule="auto"/>
        <w:ind w:left="360"/>
        <w:jc w:val="both"/>
        <w:textAlignment w:val="top"/>
        <w:rPr>
          <w:lang w:val="fr-FR"/>
        </w:rPr>
      </w:pPr>
    </w:p>
    <w:p w14:paraId="463516C5" w14:textId="09B81945" w:rsidR="00B431B6" w:rsidRPr="00231D5C" w:rsidRDefault="006E26C2" w:rsidP="00231D5C">
      <w:pPr>
        <w:pStyle w:val="ListParagraph"/>
        <w:numPr>
          <w:ilvl w:val="0"/>
          <w:numId w:val="7"/>
        </w:numPr>
        <w:shd w:val="clear" w:color="auto" w:fill="FFFFFF"/>
        <w:spacing w:after="0" w:line="240" w:lineRule="auto"/>
        <w:jc w:val="both"/>
        <w:textAlignment w:val="top"/>
        <w:rPr>
          <w:lang w:val="fr-FR"/>
        </w:rPr>
      </w:pPr>
      <w:r w:rsidRPr="00907777">
        <w:rPr>
          <w:lang w:val="fr-FR"/>
        </w:rPr>
        <w:t xml:space="preserve">Les </w:t>
      </w:r>
      <w:r w:rsidR="00907777">
        <w:rPr>
          <w:lang w:val="fr-FR"/>
        </w:rPr>
        <w:t>document</w:t>
      </w:r>
      <w:r w:rsidRPr="00907777">
        <w:rPr>
          <w:lang w:val="fr-FR"/>
        </w:rPr>
        <w:t>s du bureau de pays du PNUD sont la propriété de l</w:t>
      </w:r>
      <w:r w:rsidR="0051409D" w:rsidRPr="00907777">
        <w:rPr>
          <w:lang w:val="fr-FR"/>
        </w:rPr>
        <w:t>’</w:t>
      </w:r>
      <w:r w:rsidRPr="00907777">
        <w:rPr>
          <w:lang w:val="fr-FR"/>
        </w:rPr>
        <w:t xml:space="preserve">organisation. Ils ne sont pas détruits ou retirés des unités </w:t>
      </w:r>
      <w:r w:rsidR="004C6F90" w:rsidRPr="00907777">
        <w:rPr>
          <w:lang w:val="fr-FR"/>
        </w:rPr>
        <w:t>d’origines</w:t>
      </w:r>
      <w:r w:rsidRPr="00907777">
        <w:rPr>
          <w:lang w:val="fr-FR"/>
        </w:rPr>
        <w:t>, sauf conformément aux lignes directrices établies, avec l</w:t>
      </w:r>
      <w:r w:rsidR="0051409D" w:rsidRPr="00907777">
        <w:rPr>
          <w:lang w:val="fr-FR"/>
        </w:rPr>
        <w:t>’</w:t>
      </w:r>
      <w:r w:rsidRPr="00907777">
        <w:rPr>
          <w:lang w:val="fr-FR"/>
        </w:rPr>
        <w:t xml:space="preserve">approbation de la gestion du bureau </w:t>
      </w:r>
      <w:r w:rsidR="004C6F90" w:rsidRPr="00907777">
        <w:rPr>
          <w:lang w:val="fr-FR"/>
        </w:rPr>
        <w:t>d’origine</w:t>
      </w:r>
      <w:r w:rsidRPr="00907777">
        <w:rPr>
          <w:lang w:val="fr-FR"/>
        </w:rPr>
        <w:t>, ou en consultation avec celui-ci.</w:t>
      </w:r>
    </w:p>
    <w:p w14:paraId="7DB76D49" w14:textId="77777777" w:rsidR="00B431B6" w:rsidRPr="00771B0E" w:rsidRDefault="00B431B6" w:rsidP="00216667">
      <w:pPr>
        <w:shd w:val="clear" w:color="auto" w:fill="FFFFFF"/>
        <w:spacing w:after="0" w:line="240" w:lineRule="auto"/>
        <w:ind w:firstLine="45"/>
        <w:jc w:val="both"/>
        <w:textAlignment w:val="top"/>
        <w:rPr>
          <w:rFonts w:eastAsia="Times New Roman" w:cstheme="minorHAnsi"/>
          <w:lang w:val="fr-FR"/>
        </w:rPr>
      </w:pPr>
    </w:p>
    <w:p w14:paraId="00E8950A" w14:textId="130811A2" w:rsidR="00B431B6" w:rsidRPr="00231D5C" w:rsidRDefault="00216667" w:rsidP="00231D5C">
      <w:pPr>
        <w:pStyle w:val="ListParagraph"/>
        <w:numPr>
          <w:ilvl w:val="0"/>
          <w:numId w:val="7"/>
        </w:numPr>
        <w:shd w:val="clear" w:color="auto" w:fill="FFFFFF"/>
        <w:spacing w:after="0" w:line="240" w:lineRule="auto"/>
        <w:jc w:val="both"/>
        <w:textAlignment w:val="top"/>
        <w:rPr>
          <w:lang w:val="fr-FR"/>
        </w:rPr>
      </w:pPr>
      <w:r w:rsidRPr="00771B0E">
        <w:rPr>
          <w:lang w:val="fr-FR"/>
        </w:rPr>
        <w:t xml:space="preserve">Le contrôleur a délégué le pouvoir de garde et de rétention des </w:t>
      </w:r>
      <w:r w:rsidR="00907777">
        <w:rPr>
          <w:lang w:val="fr-FR"/>
        </w:rPr>
        <w:t>document</w:t>
      </w:r>
      <w:r w:rsidRPr="00771B0E">
        <w:rPr>
          <w:lang w:val="fr-FR"/>
        </w:rPr>
        <w:t>s financiers aux représentant</w:t>
      </w:r>
      <w:r w:rsidR="004C6F90">
        <w:rPr>
          <w:lang w:val="fr-FR"/>
        </w:rPr>
        <w:t>(e)</w:t>
      </w:r>
      <w:r w:rsidRPr="00771B0E">
        <w:rPr>
          <w:lang w:val="fr-FR"/>
        </w:rPr>
        <w:t>s résident</w:t>
      </w:r>
      <w:r w:rsidR="004C6F90">
        <w:rPr>
          <w:lang w:val="fr-FR"/>
        </w:rPr>
        <w:t>(e)</w:t>
      </w:r>
      <w:r w:rsidRPr="00771B0E">
        <w:rPr>
          <w:lang w:val="fr-FR"/>
        </w:rPr>
        <w:t>s pour les bureaux de pays, sauf pour les pays se trouvant en situation de crise.</w:t>
      </w:r>
    </w:p>
    <w:p w14:paraId="23AB795D" w14:textId="3799381D" w:rsidR="00B431B6" w:rsidRPr="00771B0E" w:rsidRDefault="00B431B6" w:rsidP="00B431B6">
      <w:pPr>
        <w:shd w:val="clear" w:color="auto" w:fill="FFFFFF"/>
        <w:spacing w:after="0" w:line="240" w:lineRule="auto"/>
        <w:jc w:val="both"/>
        <w:textAlignment w:val="top"/>
        <w:rPr>
          <w:rFonts w:eastAsia="Times New Roman" w:cstheme="minorHAnsi"/>
          <w:u w:val="single"/>
          <w:lang w:val="fr-FR"/>
        </w:rPr>
      </w:pPr>
      <w:r w:rsidRPr="00771B0E">
        <w:rPr>
          <w:lang w:val="fr-FR"/>
        </w:rPr>
        <w:t> </w:t>
      </w:r>
    </w:p>
    <w:p w14:paraId="045BA228" w14:textId="77777777" w:rsidR="00B431B6" w:rsidRPr="00231D5C" w:rsidRDefault="00B431B6" w:rsidP="00231D5C">
      <w:pPr>
        <w:shd w:val="clear" w:color="auto" w:fill="FFFFFF"/>
        <w:spacing w:after="0" w:line="240" w:lineRule="auto"/>
        <w:ind w:left="360"/>
        <w:jc w:val="both"/>
        <w:textAlignment w:val="top"/>
        <w:rPr>
          <w:u w:val="single"/>
          <w:lang w:val="fr-FR"/>
        </w:rPr>
      </w:pPr>
      <w:r w:rsidRPr="00231D5C">
        <w:rPr>
          <w:u w:val="single"/>
          <w:lang w:val="fr-FR"/>
        </w:rPr>
        <w:t>Calendrier de rétention</w:t>
      </w:r>
    </w:p>
    <w:p w14:paraId="4A6882F1" w14:textId="77777777" w:rsidR="00B431B6" w:rsidRPr="00771B0E" w:rsidRDefault="00B431B6" w:rsidP="00B431B6">
      <w:pPr>
        <w:shd w:val="clear" w:color="auto" w:fill="FFFFFF"/>
        <w:spacing w:after="0" w:line="240" w:lineRule="auto"/>
        <w:jc w:val="both"/>
        <w:textAlignment w:val="top"/>
        <w:rPr>
          <w:rFonts w:eastAsia="Times New Roman" w:cstheme="minorHAnsi"/>
          <w:lang w:val="fr-FR"/>
        </w:rPr>
      </w:pPr>
      <w:r w:rsidRPr="00771B0E">
        <w:rPr>
          <w:lang w:val="fr-FR"/>
        </w:rPr>
        <w:t> </w:t>
      </w:r>
    </w:p>
    <w:p w14:paraId="26742A0C" w14:textId="072F5343" w:rsidR="00B431B6" w:rsidRPr="00231D5C" w:rsidRDefault="00216667" w:rsidP="00231D5C">
      <w:pPr>
        <w:pStyle w:val="ListParagraph"/>
        <w:numPr>
          <w:ilvl w:val="0"/>
          <w:numId w:val="7"/>
        </w:numPr>
        <w:shd w:val="clear" w:color="auto" w:fill="FFFFFF"/>
        <w:spacing w:after="0" w:line="240" w:lineRule="auto"/>
        <w:jc w:val="both"/>
        <w:textAlignment w:val="top"/>
        <w:rPr>
          <w:lang w:val="fr-FR"/>
        </w:rPr>
      </w:pPr>
      <w:r w:rsidRPr="00771B0E">
        <w:rPr>
          <w:lang w:val="fr-FR"/>
        </w:rPr>
        <w:t xml:space="preserve">Les </w:t>
      </w:r>
      <w:r w:rsidR="00907777">
        <w:rPr>
          <w:lang w:val="fr-FR"/>
        </w:rPr>
        <w:t>document</w:t>
      </w:r>
      <w:r w:rsidRPr="00771B0E">
        <w:rPr>
          <w:lang w:val="fr-FR"/>
        </w:rPr>
        <w:t xml:space="preserve">s financiers doivent être gardés localement selon le calendrier de rétention détaillé </w:t>
      </w:r>
      <w:r w:rsidR="00907777">
        <w:rPr>
          <w:lang w:val="fr-FR"/>
        </w:rPr>
        <w:t>dans le RM 5.2.5, RM 5.2.6 et RM7 dans la politique de gestion des documents du nouveau MOM</w:t>
      </w:r>
      <w:r w:rsidRPr="00771B0E">
        <w:rPr>
          <w:lang w:val="fr-FR"/>
        </w:rPr>
        <w:t xml:space="preserve">. Le calendrier indique quels </w:t>
      </w:r>
      <w:r w:rsidR="00907777">
        <w:rPr>
          <w:lang w:val="fr-FR"/>
        </w:rPr>
        <w:t>document</w:t>
      </w:r>
      <w:r w:rsidRPr="00771B0E">
        <w:rPr>
          <w:lang w:val="fr-FR"/>
        </w:rPr>
        <w:t xml:space="preserve">s doivent être gardés indéfiniment et quels </w:t>
      </w:r>
      <w:r w:rsidR="00907777">
        <w:rPr>
          <w:lang w:val="fr-FR"/>
        </w:rPr>
        <w:t>document</w:t>
      </w:r>
      <w:r w:rsidRPr="00771B0E">
        <w:rPr>
          <w:lang w:val="fr-FR"/>
        </w:rPr>
        <w:t>s doivent être gardés temporairement (sept ans). La période de rétention de sept ans</w:t>
      </w:r>
      <w:r w:rsidR="00907777">
        <w:rPr>
          <w:lang w:val="fr-FR"/>
        </w:rPr>
        <w:t>,</w:t>
      </w:r>
      <w:r w:rsidRPr="00771B0E">
        <w:rPr>
          <w:lang w:val="fr-FR"/>
        </w:rPr>
        <w:t xml:space="preserve"> abordée dans cette politique</w:t>
      </w:r>
      <w:r w:rsidR="00907777">
        <w:rPr>
          <w:lang w:val="fr-FR"/>
        </w:rPr>
        <w:t>,</w:t>
      </w:r>
      <w:r w:rsidRPr="00771B0E">
        <w:rPr>
          <w:lang w:val="fr-FR"/>
        </w:rPr>
        <w:t xml:space="preserve"> a été convenue par le Comité des commissaires aux comptes conformément à la Règle financière 126.02, qui donne le pouvoir au contrôleur de prescrire et </w:t>
      </w:r>
      <w:r w:rsidR="00907777">
        <w:rPr>
          <w:lang w:val="fr-FR"/>
        </w:rPr>
        <w:t>sauve</w:t>
      </w:r>
      <w:r w:rsidRPr="00771B0E">
        <w:rPr>
          <w:lang w:val="fr-FR"/>
        </w:rPr>
        <w:t xml:space="preserve">garder des </w:t>
      </w:r>
      <w:r w:rsidR="00907777">
        <w:rPr>
          <w:lang w:val="fr-FR"/>
        </w:rPr>
        <w:t>document</w:t>
      </w:r>
      <w:r w:rsidRPr="00771B0E">
        <w:rPr>
          <w:lang w:val="fr-FR"/>
        </w:rPr>
        <w:t xml:space="preserve">s financiers. </w:t>
      </w:r>
    </w:p>
    <w:p w14:paraId="517DE7AC" w14:textId="3D99E989" w:rsidR="00B431B6" w:rsidRPr="00231D5C" w:rsidRDefault="00B431B6" w:rsidP="00231D5C">
      <w:pPr>
        <w:pStyle w:val="ListParagraph"/>
        <w:shd w:val="clear" w:color="auto" w:fill="FFFFFF"/>
        <w:spacing w:after="0" w:line="240" w:lineRule="auto"/>
        <w:jc w:val="both"/>
        <w:textAlignment w:val="top"/>
        <w:rPr>
          <w:lang w:val="fr-FR"/>
        </w:rPr>
      </w:pPr>
    </w:p>
    <w:p w14:paraId="662D9F1A" w14:textId="41DA9115" w:rsidR="00B431B6" w:rsidRPr="00231D5C" w:rsidRDefault="00907777" w:rsidP="00231D5C">
      <w:pPr>
        <w:shd w:val="clear" w:color="auto" w:fill="FFFFFF"/>
        <w:spacing w:after="0" w:line="240" w:lineRule="auto"/>
        <w:ind w:left="360"/>
        <w:jc w:val="both"/>
        <w:textAlignment w:val="top"/>
        <w:rPr>
          <w:u w:val="single"/>
          <w:lang w:val="fr-FR"/>
        </w:rPr>
      </w:pPr>
      <w:r>
        <w:rPr>
          <w:u w:val="single"/>
          <w:lang w:val="fr-FR"/>
        </w:rPr>
        <w:t>Destructi</w:t>
      </w:r>
      <w:r w:rsidRPr="00231D5C">
        <w:rPr>
          <w:u w:val="single"/>
          <w:lang w:val="fr-FR"/>
        </w:rPr>
        <w:t xml:space="preserve">on </w:t>
      </w:r>
      <w:r w:rsidR="00B431B6" w:rsidRPr="00231D5C">
        <w:rPr>
          <w:u w:val="single"/>
          <w:lang w:val="fr-FR"/>
        </w:rPr>
        <w:t xml:space="preserve">des </w:t>
      </w:r>
      <w:r>
        <w:rPr>
          <w:u w:val="single"/>
          <w:lang w:val="fr-FR"/>
        </w:rPr>
        <w:t>document</w:t>
      </w:r>
      <w:r w:rsidR="00B431B6" w:rsidRPr="00231D5C">
        <w:rPr>
          <w:u w:val="single"/>
          <w:lang w:val="fr-FR"/>
        </w:rPr>
        <w:t xml:space="preserve">s financiers </w:t>
      </w:r>
    </w:p>
    <w:p w14:paraId="7F3D9EAE" w14:textId="77777777" w:rsidR="00B431B6" w:rsidRPr="00771B0E" w:rsidRDefault="00B431B6" w:rsidP="00B431B6">
      <w:pPr>
        <w:shd w:val="clear" w:color="auto" w:fill="FFFFFF"/>
        <w:tabs>
          <w:tab w:val="left" w:pos="7200"/>
        </w:tabs>
        <w:spacing w:after="0" w:line="240" w:lineRule="auto"/>
        <w:jc w:val="both"/>
        <w:textAlignment w:val="top"/>
        <w:rPr>
          <w:rFonts w:eastAsia="Times New Roman" w:cstheme="minorHAnsi"/>
          <w:lang w:val="fr-FR"/>
        </w:rPr>
      </w:pPr>
      <w:r w:rsidRPr="00771B0E">
        <w:rPr>
          <w:lang w:val="fr-FR"/>
        </w:rPr>
        <w:tab/>
      </w:r>
    </w:p>
    <w:p w14:paraId="3795CB1D" w14:textId="729D1BD9" w:rsidR="00E4626A" w:rsidRDefault="00907777" w:rsidP="00907777">
      <w:pPr>
        <w:pStyle w:val="ListParagraph"/>
        <w:numPr>
          <w:ilvl w:val="0"/>
          <w:numId w:val="7"/>
        </w:numPr>
        <w:shd w:val="clear" w:color="auto" w:fill="FFFFFF"/>
        <w:spacing w:after="0" w:line="240" w:lineRule="auto"/>
        <w:jc w:val="both"/>
        <w:textAlignment w:val="top"/>
        <w:rPr>
          <w:lang w:val="fr-FR"/>
        </w:rPr>
      </w:pPr>
      <w:r>
        <w:rPr>
          <w:lang w:val="fr-FR"/>
        </w:rPr>
        <w:t>La politique de gesti</w:t>
      </w:r>
      <w:r w:rsidR="00E4626A">
        <w:rPr>
          <w:lang w:val="fr-FR"/>
        </w:rPr>
        <w:t>on des documents dans le MOM gouverne la destruction de tous les documents y compris les documents financiers.</w:t>
      </w:r>
    </w:p>
    <w:p w14:paraId="2E5300C6" w14:textId="77777777" w:rsidR="00E4626A" w:rsidRDefault="00E4626A" w:rsidP="00231D5C">
      <w:pPr>
        <w:pStyle w:val="ListParagraph"/>
        <w:shd w:val="clear" w:color="auto" w:fill="FFFFFF"/>
        <w:spacing w:after="0" w:line="240" w:lineRule="auto"/>
        <w:jc w:val="both"/>
        <w:textAlignment w:val="top"/>
        <w:rPr>
          <w:lang w:val="fr-FR"/>
        </w:rPr>
      </w:pPr>
    </w:p>
    <w:p w14:paraId="79FD6B2C" w14:textId="707A3A20" w:rsidR="00B431B6" w:rsidRPr="00231D5C" w:rsidRDefault="00216667" w:rsidP="00231D5C">
      <w:pPr>
        <w:pStyle w:val="ListParagraph"/>
        <w:numPr>
          <w:ilvl w:val="0"/>
          <w:numId w:val="7"/>
        </w:numPr>
        <w:shd w:val="clear" w:color="auto" w:fill="FFFFFF"/>
        <w:spacing w:after="0" w:line="240" w:lineRule="auto"/>
        <w:jc w:val="both"/>
        <w:textAlignment w:val="top"/>
        <w:rPr>
          <w:lang w:val="fr-FR"/>
        </w:rPr>
      </w:pPr>
      <w:r w:rsidRPr="00771B0E">
        <w:rPr>
          <w:lang w:val="fr-FR"/>
        </w:rPr>
        <w:t xml:space="preserve">En ce qui concerne les </w:t>
      </w:r>
      <w:r w:rsidR="00907777">
        <w:rPr>
          <w:lang w:val="fr-FR"/>
        </w:rPr>
        <w:t>document</w:t>
      </w:r>
      <w:r w:rsidRPr="00771B0E">
        <w:rPr>
          <w:lang w:val="fr-FR"/>
        </w:rPr>
        <w:t>s financiers avec une période de rétention requise d</w:t>
      </w:r>
      <w:r w:rsidR="0051409D" w:rsidRPr="00771B0E">
        <w:rPr>
          <w:lang w:val="fr-FR"/>
        </w:rPr>
        <w:t>’</w:t>
      </w:r>
      <w:r w:rsidRPr="00771B0E">
        <w:rPr>
          <w:lang w:val="fr-FR"/>
        </w:rPr>
        <w:t xml:space="preserve">un minimum de sept ans, le bureau de pays décidera de </w:t>
      </w:r>
      <w:r w:rsidR="00907777">
        <w:rPr>
          <w:lang w:val="fr-FR"/>
        </w:rPr>
        <w:t>détruire</w:t>
      </w:r>
      <w:r w:rsidR="00907777" w:rsidRPr="00771B0E">
        <w:rPr>
          <w:lang w:val="fr-FR"/>
        </w:rPr>
        <w:t xml:space="preserve"> </w:t>
      </w:r>
      <w:r w:rsidRPr="00771B0E">
        <w:rPr>
          <w:lang w:val="fr-FR"/>
        </w:rPr>
        <w:t xml:space="preserve">ou non ces </w:t>
      </w:r>
      <w:r w:rsidR="00907777">
        <w:rPr>
          <w:lang w:val="fr-FR"/>
        </w:rPr>
        <w:t>document</w:t>
      </w:r>
      <w:r w:rsidRPr="00771B0E">
        <w:rPr>
          <w:lang w:val="fr-FR"/>
        </w:rPr>
        <w:t>s après l</w:t>
      </w:r>
      <w:r w:rsidR="0051409D" w:rsidRPr="00771B0E">
        <w:rPr>
          <w:lang w:val="fr-FR"/>
        </w:rPr>
        <w:t>’</w:t>
      </w:r>
      <w:r w:rsidRPr="00771B0E">
        <w:rPr>
          <w:lang w:val="fr-FR"/>
        </w:rPr>
        <w:t>expiration de la période requise.</w:t>
      </w:r>
    </w:p>
    <w:p w14:paraId="0A0581D5" w14:textId="77777777" w:rsidR="00B431B6" w:rsidRPr="00771B0E" w:rsidRDefault="00B431B6" w:rsidP="00B431B6">
      <w:pPr>
        <w:shd w:val="clear" w:color="auto" w:fill="FFFFFF"/>
        <w:spacing w:after="0" w:line="240" w:lineRule="auto"/>
        <w:jc w:val="both"/>
        <w:textAlignment w:val="top"/>
        <w:rPr>
          <w:rFonts w:eastAsia="Times New Roman" w:cstheme="minorHAnsi"/>
          <w:lang w:val="fr-FR"/>
        </w:rPr>
      </w:pPr>
      <w:r w:rsidRPr="00771B0E">
        <w:rPr>
          <w:lang w:val="fr-FR"/>
        </w:rPr>
        <w:t> </w:t>
      </w:r>
    </w:p>
    <w:p w14:paraId="10526BD3" w14:textId="6602319B" w:rsidR="00B431B6" w:rsidRPr="00231D5C" w:rsidRDefault="00B431B6" w:rsidP="00231D5C">
      <w:pPr>
        <w:shd w:val="clear" w:color="auto" w:fill="FFFFFF"/>
        <w:spacing w:after="0" w:line="240" w:lineRule="auto"/>
        <w:ind w:left="360"/>
        <w:jc w:val="both"/>
        <w:textAlignment w:val="top"/>
        <w:rPr>
          <w:u w:val="single"/>
          <w:lang w:val="fr-FR"/>
        </w:rPr>
      </w:pPr>
      <w:r w:rsidRPr="00231D5C">
        <w:rPr>
          <w:u w:val="single"/>
          <w:lang w:val="fr-FR"/>
        </w:rPr>
        <w:t xml:space="preserve">Sécurité des fichiers permanents après fermeture des bureaux du PNUD ou dans </w:t>
      </w:r>
      <w:r w:rsidR="00E4626A">
        <w:rPr>
          <w:u w:val="single"/>
          <w:lang w:val="fr-FR"/>
        </w:rPr>
        <w:t>les cas d’urgence</w:t>
      </w:r>
      <w:r w:rsidRPr="00231D5C">
        <w:rPr>
          <w:u w:val="single"/>
          <w:lang w:val="fr-FR"/>
        </w:rPr>
        <w:t xml:space="preserve"> </w:t>
      </w:r>
    </w:p>
    <w:p w14:paraId="44FF2DE8" w14:textId="77777777" w:rsidR="00B431B6" w:rsidRPr="00771B0E" w:rsidRDefault="00B431B6" w:rsidP="00B431B6">
      <w:pPr>
        <w:shd w:val="clear" w:color="auto" w:fill="FFFFFF"/>
        <w:spacing w:after="0" w:line="240" w:lineRule="auto"/>
        <w:jc w:val="both"/>
        <w:textAlignment w:val="top"/>
        <w:rPr>
          <w:rFonts w:eastAsia="Times New Roman" w:cstheme="minorHAnsi"/>
          <w:lang w:val="fr-FR"/>
        </w:rPr>
      </w:pPr>
      <w:r w:rsidRPr="00771B0E">
        <w:rPr>
          <w:lang w:val="fr-FR"/>
        </w:rPr>
        <w:t> </w:t>
      </w:r>
    </w:p>
    <w:p w14:paraId="0C90F639" w14:textId="67B5EC21" w:rsidR="00C96BAB" w:rsidRPr="00771B0E" w:rsidRDefault="00216667" w:rsidP="003D468B">
      <w:pPr>
        <w:shd w:val="clear" w:color="auto" w:fill="FFFFFF"/>
        <w:spacing w:after="0" w:line="240" w:lineRule="auto"/>
        <w:ind w:left="360"/>
        <w:jc w:val="both"/>
        <w:textAlignment w:val="top"/>
        <w:rPr>
          <w:rFonts w:eastAsia="Times New Roman" w:cstheme="minorHAnsi"/>
          <w:lang w:val="fr-FR"/>
        </w:rPr>
      </w:pPr>
      <w:r w:rsidRPr="00771B0E">
        <w:rPr>
          <w:lang w:val="fr-FR"/>
        </w:rPr>
        <w:t>15. Après la fermeture d</w:t>
      </w:r>
      <w:r w:rsidR="0051409D" w:rsidRPr="00771B0E">
        <w:rPr>
          <w:lang w:val="fr-FR"/>
        </w:rPr>
        <w:t>’</w:t>
      </w:r>
      <w:r w:rsidRPr="00771B0E">
        <w:rPr>
          <w:lang w:val="fr-FR"/>
        </w:rPr>
        <w:t xml:space="preserve">un bureau du PNUD ou dans </w:t>
      </w:r>
      <w:r w:rsidR="00E4626A">
        <w:rPr>
          <w:lang w:val="fr-FR"/>
        </w:rPr>
        <w:t>les cas d’urgence</w:t>
      </w:r>
      <w:r w:rsidRPr="00771B0E">
        <w:rPr>
          <w:lang w:val="fr-FR"/>
        </w:rPr>
        <w:t xml:space="preserve">, le Bureau des opérations, des services juridiques et de la technologie du Bureau des services de gestion </w:t>
      </w:r>
      <w:r w:rsidR="00E4626A">
        <w:rPr>
          <w:lang w:val="fr-FR"/>
        </w:rPr>
        <w:t xml:space="preserve">(OOLTS) </w:t>
      </w:r>
      <w:r w:rsidRPr="00771B0E">
        <w:rPr>
          <w:lang w:val="fr-FR"/>
        </w:rPr>
        <w:t xml:space="preserve">coordonnera la sécurité des fichiers permanents. Le Bureau des ressources humaines, le Bureau de la gestion </w:t>
      </w:r>
      <w:r w:rsidR="00E4626A">
        <w:rPr>
          <w:lang w:val="fr-FR"/>
        </w:rPr>
        <w:t xml:space="preserve">des ressources financières </w:t>
      </w:r>
      <w:r w:rsidRPr="00771B0E">
        <w:rPr>
          <w:lang w:val="fr-FR"/>
        </w:rPr>
        <w:t xml:space="preserve">ainsi que le Bureau approprié conseilleront le bureau de pays quant aux fichiers ou </w:t>
      </w:r>
      <w:r w:rsidR="00907777">
        <w:rPr>
          <w:lang w:val="fr-FR"/>
        </w:rPr>
        <w:t>document</w:t>
      </w:r>
      <w:r w:rsidRPr="00771B0E">
        <w:rPr>
          <w:lang w:val="fr-FR"/>
        </w:rPr>
        <w:t>s à envoyer au siège ou à supprimer conformément à la Règle financière 126.02.</w:t>
      </w:r>
    </w:p>
    <w:p w14:paraId="3042B37D" w14:textId="77777777" w:rsidR="00C96BAB" w:rsidRPr="00771B0E" w:rsidRDefault="00C96BAB" w:rsidP="00C96BAB">
      <w:pPr>
        <w:shd w:val="clear" w:color="auto" w:fill="FFFFFF"/>
        <w:spacing w:after="0" w:line="240" w:lineRule="auto"/>
        <w:ind w:left="360"/>
        <w:jc w:val="both"/>
        <w:textAlignment w:val="top"/>
        <w:rPr>
          <w:rFonts w:eastAsia="Times New Roman" w:cstheme="minorHAnsi"/>
          <w:lang w:val="fr-FR"/>
        </w:rPr>
      </w:pPr>
    </w:p>
    <w:p w14:paraId="50544732" w14:textId="77777777" w:rsidR="00231D5C" w:rsidRDefault="00231D5C" w:rsidP="00231D5C">
      <w:pPr>
        <w:ind w:left="360"/>
        <w:rPr>
          <w:lang w:val="fr-CA"/>
        </w:rPr>
      </w:pPr>
      <w:r>
        <w:rPr>
          <w:b/>
          <w:u w:val="single"/>
          <w:lang w:val="fr-FR"/>
        </w:rPr>
        <w:t>Attention</w:t>
      </w:r>
      <w:r>
        <w:rPr>
          <w:lang w:val="fr-FR"/>
        </w:rPr>
        <w:t xml:space="preserve"> : </w:t>
      </w:r>
      <w:r w:rsidRPr="007F3E3A">
        <w:rPr>
          <w:rFonts w:ascii="Calibri" w:hAnsi="Calibri" w:cs="Calibri"/>
          <w:lang w:val="fr-CA"/>
        </w:rPr>
        <w:t>En cas de divergence entre les textes français et anglais de cette politique, le texte anglais fait foi, sauf disposi</w:t>
      </w:r>
      <w:r>
        <w:rPr>
          <w:lang w:val="fr-CA"/>
        </w:rPr>
        <w:t>tion expresse écrite contraire.</w:t>
      </w:r>
    </w:p>
    <w:p w14:paraId="09EC8088" w14:textId="77777777" w:rsidR="00816D34" w:rsidRPr="00771B0E" w:rsidRDefault="00816D34" w:rsidP="00C96BAB">
      <w:pPr>
        <w:shd w:val="clear" w:color="auto" w:fill="FFFFFF"/>
        <w:spacing w:after="0" w:line="240" w:lineRule="auto"/>
        <w:ind w:left="360"/>
        <w:jc w:val="both"/>
        <w:textAlignment w:val="top"/>
        <w:rPr>
          <w:rFonts w:eastAsia="Times New Roman" w:cstheme="minorHAnsi"/>
          <w:lang w:val="fr-FR"/>
        </w:rPr>
      </w:pPr>
    </w:p>
    <w:sectPr w:rsidR="00816D34" w:rsidRPr="00771B0E" w:rsidSect="00410EF3">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29457" w14:textId="77777777" w:rsidR="009B1900" w:rsidRDefault="009B1900" w:rsidP="00B431B6">
      <w:pPr>
        <w:spacing w:after="0" w:line="240" w:lineRule="auto"/>
      </w:pPr>
      <w:r>
        <w:separator/>
      </w:r>
    </w:p>
  </w:endnote>
  <w:endnote w:type="continuationSeparator" w:id="0">
    <w:p w14:paraId="5712C0C1" w14:textId="77777777" w:rsidR="009B1900" w:rsidRDefault="009B1900" w:rsidP="00B43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998AF" w14:textId="77777777" w:rsidR="008E6EC8" w:rsidRDefault="008E6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A60BF" w14:textId="09ED32A7" w:rsidR="00B431B6" w:rsidRPr="00771B0E" w:rsidRDefault="00F12C3C">
    <w:pPr>
      <w:pStyle w:val="Footer"/>
      <w:rPr>
        <w:lang w:val="fr-FR"/>
      </w:rPr>
    </w:pPr>
    <w:r w:rsidRPr="00771B0E">
      <w:rPr>
        <w:lang w:val="fr-FR"/>
      </w:rPr>
      <w:t>Page </w:t>
    </w:r>
    <w:r w:rsidR="00410EF3">
      <w:rPr>
        <w:b/>
      </w:rPr>
      <w:fldChar w:fldCharType="begin"/>
    </w:r>
    <w:r w:rsidRPr="00771B0E">
      <w:rPr>
        <w:b/>
        <w:lang w:val="fr-FR"/>
      </w:rPr>
      <w:instrText xml:space="preserve"> PAGE  \* Arabic  \* MERGEFORMAT </w:instrText>
    </w:r>
    <w:r w:rsidR="00410EF3">
      <w:rPr>
        <w:b/>
      </w:rPr>
      <w:fldChar w:fldCharType="separate"/>
    </w:r>
    <w:r w:rsidR="000178F4">
      <w:rPr>
        <w:b/>
        <w:noProof/>
        <w:lang w:val="fr-FR"/>
      </w:rPr>
      <w:t>1</w:t>
    </w:r>
    <w:r w:rsidR="00410EF3">
      <w:rPr>
        <w:b/>
      </w:rPr>
      <w:fldChar w:fldCharType="end"/>
    </w:r>
    <w:r w:rsidRPr="00771B0E">
      <w:rPr>
        <w:lang w:val="fr-FR"/>
      </w:rPr>
      <w:t xml:space="preserve"> de </w:t>
    </w:r>
    <w:r w:rsidR="006F026D">
      <w:fldChar w:fldCharType="begin"/>
    </w:r>
    <w:r w:rsidR="006F026D" w:rsidRPr="00771B0E">
      <w:rPr>
        <w:lang w:val="fr-FR"/>
      </w:rPr>
      <w:instrText xml:space="preserve"> NUMPAGES  \* Arabic  \* MERGEFORMAT </w:instrText>
    </w:r>
    <w:r w:rsidR="006F026D">
      <w:fldChar w:fldCharType="separate"/>
    </w:r>
    <w:r w:rsidR="000178F4" w:rsidRPr="000178F4">
      <w:rPr>
        <w:b/>
        <w:noProof/>
        <w:lang w:val="fr-FR"/>
      </w:rPr>
      <w:t>2</w:t>
    </w:r>
    <w:r w:rsidR="006F026D">
      <w:rPr>
        <w:b/>
        <w:noProof/>
      </w:rPr>
      <w:fldChar w:fldCharType="end"/>
    </w:r>
    <w:r w:rsidRPr="00771B0E">
      <w:rPr>
        <w:lang w:val="fr-FR"/>
      </w:rPr>
      <w:t xml:space="preserve"> pages </w:t>
    </w:r>
    <w:r w:rsidR="00846541">
      <w:rPr>
        <w:lang w:val="fr-FR"/>
      </w:rPr>
      <w:tab/>
    </w:r>
    <w:r w:rsidR="007005E7">
      <w:rPr>
        <w:lang w:val="fr-FR"/>
      </w:rPr>
      <w:t>D</w:t>
    </w:r>
    <w:r w:rsidR="007005E7" w:rsidRPr="007005E7">
      <w:rPr>
        <w:lang w:val="fr-FR"/>
      </w:rPr>
      <w:t>ate d'entrée en vigueur</w:t>
    </w:r>
    <w:r w:rsidRPr="00771B0E">
      <w:rPr>
        <w:lang w:val="fr-FR"/>
      </w:rPr>
      <w:t xml:space="preserve"> : </w:t>
    </w:r>
    <w:r w:rsidR="00846541" w:rsidRPr="00771B0E">
      <w:rPr>
        <w:lang w:val="fr-FR"/>
      </w:rPr>
      <w:t xml:space="preserve"> </w:t>
    </w:r>
    <w:r w:rsidR="00846541">
      <w:rPr>
        <w:lang w:val="fr-FR"/>
      </w:rPr>
      <w:t>26/07/2016</w:t>
    </w:r>
    <w:r w:rsidR="00846541">
      <w:rPr>
        <w:lang w:val="fr-FR"/>
      </w:rPr>
      <w:tab/>
    </w:r>
    <w:r w:rsidRPr="00771B0E">
      <w:rPr>
        <w:lang w:val="fr-FR"/>
      </w:rPr>
      <w:t xml:space="preserve">Version # : </w:t>
    </w:r>
    <w:sdt>
      <w:sdtPr>
        <w:rPr>
          <w:lang w:val="fr-FR"/>
        </w:rPr>
        <w:alias w:val="POPPRefItemVersion"/>
        <w:tag w:val="UNDP_POPP_REFITEM_VERSION"/>
        <w:id w:val="-1779014789"/>
        <w:placeholder>
          <w:docPart w:val="5BAB2F90DF2E47A5A35378016E9C7AE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0668229-3FE4-42E4-90C9-4F27211FDEBB}"/>
        <w:text/>
      </w:sdtPr>
      <w:sdtContent>
        <w:r w:rsidR="00846541">
          <w:rPr>
            <w:lang w:val="fr-FR"/>
          </w:rPr>
          <w:t>1</w:t>
        </w:r>
      </w:sdtContent>
    </w:sdt>
    <w:r w:rsidR="00846541">
      <w:rPr>
        <w:lang w:val="fr-FR"/>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2650E" w14:textId="77777777" w:rsidR="008E6EC8" w:rsidRDefault="008E6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1C979" w14:textId="77777777" w:rsidR="009B1900" w:rsidRDefault="009B1900" w:rsidP="00B431B6">
      <w:pPr>
        <w:spacing w:after="0" w:line="240" w:lineRule="auto"/>
      </w:pPr>
      <w:r>
        <w:separator/>
      </w:r>
    </w:p>
  </w:footnote>
  <w:footnote w:type="continuationSeparator" w:id="0">
    <w:p w14:paraId="622BEDB9" w14:textId="77777777" w:rsidR="009B1900" w:rsidRDefault="009B1900" w:rsidP="00B43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CA0FE" w14:textId="77777777" w:rsidR="008E6EC8" w:rsidRDefault="008E6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7963D" w14:textId="77777777" w:rsidR="00843D70" w:rsidRDefault="00843D70" w:rsidP="00843D70">
    <w:pPr>
      <w:pStyle w:val="Header"/>
      <w:jc w:val="right"/>
    </w:pPr>
    <w:r>
      <w:rPr>
        <w:noProof/>
        <w:lang w:eastAsia="en-US"/>
      </w:rPr>
      <w:drawing>
        <wp:inline distT="0" distB="0" distL="0" distR="0" wp14:anchorId="379F84AB" wp14:editId="17702424">
          <wp:extent cx="331237" cy="5971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8693" b="15049"/>
                  <a:stretch/>
                </pic:blipFill>
                <pic:spPr bwMode="auto">
                  <a:xfrm>
                    <a:off x="0" y="0"/>
                    <a:ext cx="336206" cy="60611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39D24" w14:textId="77777777" w:rsidR="008E6EC8" w:rsidRDefault="008E6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672FE"/>
    <w:multiLevelType w:val="multilevel"/>
    <w:tmpl w:val="8B98D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31432"/>
    <w:multiLevelType w:val="hybridMultilevel"/>
    <w:tmpl w:val="D24E9064"/>
    <w:lvl w:ilvl="0" w:tplc="04090001">
      <w:start w:val="1"/>
      <w:numFmt w:val="bullet"/>
      <w:lvlText w:val=""/>
      <w:lvlJc w:val="left"/>
      <w:pPr>
        <w:ind w:left="825" w:hanging="360"/>
      </w:pPr>
      <w:rPr>
        <w:rFonts w:ascii="Symbol" w:hAnsi="Symbol" w:hint="default"/>
      </w:rPr>
    </w:lvl>
    <w:lvl w:ilvl="1" w:tplc="04090019">
      <w:start w:val="1"/>
      <w:numFmt w:val="lowerLetter"/>
      <w:lvlText w:val="%2."/>
      <w:lvlJc w:val="left"/>
      <w:pPr>
        <w:ind w:left="1545" w:hanging="360"/>
      </w:pPr>
      <w:rPr>
        <w:rFonts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F815B3C"/>
    <w:multiLevelType w:val="hybridMultilevel"/>
    <w:tmpl w:val="9638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E43EA"/>
    <w:multiLevelType w:val="hybridMultilevel"/>
    <w:tmpl w:val="9EBE6E2E"/>
    <w:lvl w:ilvl="0" w:tplc="821622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3F508C"/>
    <w:multiLevelType w:val="hybridMultilevel"/>
    <w:tmpl w:val="A7A88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C6464"/>
    <w:multiLevelType w:val="hybridMultilevel"/>
    <w:tmpl w:val="1CF2CA3C"/>
    <w:lvl w:ilvl="0" w:tplc="04090019">
      <w:start w:val="1"/>
      <w:numFmt w:val="lowerLetter"/>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6" w15:restartNumberingAfterBreak="0">
    <w:nsid w:val="296A024B"/>
    <w:multiLevelType w:val="multilevel"/>
    <w:tmpl w:val="699C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A62D9"/>
    <w:multiLevelType w:val="hybridMultilevel"/>
    <w:tmpl w:val="B32AE15E"/>
    <w:lvl w:ilvl="0" w:tplc="749605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852BB7"/>
    <w:multiLevelType w:val="hybridMultilevel"/>
    <w:tmpl w:val="6F0EF8A6"/>
    <w:lvl w:ilvl="0" w:tplc="96E8B582">
      <w:start w:val="1"/>
      <w:numFmt w:val="bullet"/>
      <w:lvlText w:val=""/>
      <w:lvlJc w:val="left"/>
      <w:pPr>
        <w:tabs>
          <w:tab w:val="num" w:pos="720"/>
        </w:tabs>
        <w:ind w:left="720" w:hanging="360"/>
      </w:pPr>
      <w:rPr>
        <w:rFonts w:ascii="Symbol" w:hAnsi="Symbol" w:hint="default"/>
        <w:sz w:val="20"/>
      </w:rPr>
    </w:lvl>
    <w:lvl w:ilvl="1" w:tplc="EB20D094">
      <w:start w:val="1"/>
      <w:numFmt w:val="bullet"/>
      <w:lvlText w:val="o"/>
      <w:lvlJc w:val="left"/>
      <w:pPr>
        <w:tabs>
          <w:tab w:val="num" w:pos="1440"/>
        </w:tabs>
        <w:ind w:left="1440" w:hanging="360"/>
      </w:pPr>
      <w:rPr>
        <w:rFonts w:ascii="Courier New" w:hAnsi="Courier New" w:hint="default"/>
        <w:sz w:val="20"/>
      </w:rPr>
    </w:lvl>
    <w:lvl w:ilvl="2" w:tplc="4AB6B16A" w:tentative="1">
      <w:start w:val="1"/>
      <w:numFmt w:val="bullet"/>
      <w:lvlText w:val=""/>
      <w:lvlJc w:val="left"/>
      <w:pPr>
        <w:tabs>
          <w:tab w:val="num" w:pos="2160"/>
        </w:tabs>
        <w:ind w:left="2160" w:hanging="360"/>
      </w:pPr>
      <w:rPr>
        <w:rFonts w:ascii="Wingdings" w:hAnsi="Wingdings" w:hint="default"/>
        <w:sz w:val="20"/>
      </w:rPr>
    </w:lvl>
    <w:lvl w:ilvl="3" w:tplc="DE9CA78A" w:tentative="1">
      <w:start w:val="1"/>
      <w:numFmt w:val="bullet"/>
      <w:lvlText w:val=""/>
      <w:lvlJc w:val="left"/>
      <w:pPr>
        <w:tabs>
          <w:tab w:val="num" w:pos="2880"/>
        </w:tabs>
        <w:ind w:left="2880" w:hanging="360"/>
      </w:pPr>
      <w:rPr>
        <w:rFonts w:ascii="Wingdings" w:hAnsi="Wingdings" w:hint="default"/>
        <w:sz w:val="20"/>
      </w:rPr>
    </w:lvl>
    <w:lvl w:ilvl="4" w:tplc="C86EB9E4" w:tentative="1">
      <w:start w:val="1"/>
      <w:numFmt w:val="bullet"/>
      <w:lvlText w:val=""/>
      <w:lvlJc w:val="left"/>
      <w:pPr>
        <w:tabs>
          <w:tab w:val="num" w:pos="3600"/>
        </w:tabs>
        <w:ind w:left="3600" w:hanging="360"/>
      </w:pPr>
      <w:rPr>
        <w:rFonts w:ascii="Wingdings" w:hAnsi="Wingdings" w:hint="default"/>
        <w:sz w:val="20"/>
      </w:rPr>
    </w:lvl>
    <w:lvl w:ilvl="5" w:tplc="DE748EA0" w:tentative="1">
      <w:start w:val="1"/>
      <w:numFmt w:val="bullet"/>
      <w:lvlText w:val=""/>
      <w:lvlJc w:val="left"/>
      <w:pPr>
        <w:tabs>
          <w:tab w:val="num" w:pos="4320"/>
        </w:tabs>
        <w:ind w:left="4320" w:hanging="360"/>
      </w:pPr>
      <w:rPr>
        <w:rFonts w:ascii="Wingdings" w:hAnsi="Wingdings" w:hint="default"/>
        <w:sz w:val="20"/>
      </w:rPr>
    </w:lvl>
    <w:lvl w:ilvl="6" w:tplc="F752B6FA" w:tentative="1">
      <w:start w:val="1"/>
      <w:numFmt w:val="bullet"/>
      <w:lvlText w:val=""/>
      <w:lvlJc w:val="left"/>
      <w:pPr>
        <w:tabs>
          <w:tab w:val="num" w:pos="5040"/>
        </w:tabs>
        <w:ind w:left="5040" w:hanging="360"/>
      </w:pPr>
      <w:rPr>
        <w:rFonts w:ascii="Wingdings" w:hAnsi="Wingdings" w:hint="default"/>
        <w:sz w:val="20"/>
      </w:rPr>
    </w:lvl>
    <w:lvl w:ilvl="7" w:tplc="4ACCC738" w:tentative="1">
      <w:start w:val="1"/>
      <w:numFmt w:val="bullet"/>
      <w:lvlText w:val=""/>
      <w:lvlJc w:val="left"/>
      <w:pPr>
        <w:tabs>
          <w:tab w:val="num" w:pos="5760"/>
        </w:tabs>
        <w:ind w:left="5760" w:hanging="360"/>
      </w:pPr>
      <w:rPr>
        <w:rFonts w:ascii="Wingdings" w:hAnsi="Wingdings" w:hint="default"/>
        <w:sz w:val="20"/>
      </w:rPr>
    </w:lvl>
    <w:lvl w:ilvl="8" w:tplc="4E7674E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D1417"/>
    <w:multiLevelType w:val="hybridMultilevel"/>
    <w:tmpl w:val="EE6A02DE"/>
    <w:lvl w:ilvl="0" w:tplc="04090001">
      <w:start w:val="1"/>
      <w:numFmt w:val="bullet"/>
      <w:lvlText w:val=""/>
      <w:lvlJc w:val="left"/>
      <w:pPr>
        <w:ind w:left="825" w:hanging="360"/>
      </w:pPr>
      <w:rPr>
        <w:rFonts w:ascii="Symbol" w:hAnsi="Symbol" w:hint="default"/>
      </w:rPr>
    </w:lvl>
    <w:lvl w:ilvl="1" w:tplc="04090001">
      <w:start w:val="1"/>
      <w:numFmt w:val="bullet"/>
      <w:lvlText w:val=""/>
      <w:lvlJc w:val="left"/>
      <w:pPr>
        <w:ind w:left="1545" w:hanging="360"/>
      </w:pPr>
      <w:rPr>
        <w:rFonts w:ascii="Symbol" w:hAnsi="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2DC928FC"/>
    <w:multiLevelType w:val="hybridMultilevel"/>
    <w:tmpl w:val="B492EF22"/>
    <w:lvl w:ilvl="0" w:tplc="CC009C8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F70CC"/>
    <w:multiLevelType w:val="multilevel"/>
    <w:tmpl w:val="08F85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A1E17"/>
    <w:multiLevelType w:val="multilevel"/>
    <w:tmpl w:val="07D24318"/>
    <w:lvl w:ilvl="0">
      <w:start w:val="1"/>
      <w:numFmt w:val="lowerLetter"/>
      <w:lvlText w:val="%1."/>
      <w:lvlJc w:val="left"/>
      <w:pPr>
        <w:tabs>
          <w:tab w:val="num" w:pos="1428"/>
        </w:tabs>
        <w:ind w:left="1428" w:hanging="360"/>
      </w:pPr>
      <w:rPr>
        <w:rFonts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3" w15:restartNumberingAfterBreak="0">
    <w:nsid w:val="375B6B08"/>
    <w:multiLevelType w:val="multilevel"/>
    <w:tmpl w:val="A5367D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97881"/>
    <w:multiLevelType w:val="multilevel"/>
    <w:tmpl w:val="08F85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F7239"/>
    <w:multiLevelType w:val="hybridMultilevel"/>
    <w:tmpl w:val="18F021A4"/>
    <w:lvl w:ilvl="0" w:tplc="51CC755E">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834B33"/>
    <w:multiLevelType w:val="hybridMultilevel"/>
    <w:tmpl w:val="62BE71E8"/>
    <w:lvl w:ilvl="0" w:tplc="04090001">
      <w:start w:val="1"/>
      <w:numFmt w:val="bullet"/>
      <w:lvlText w:val=""/>
      <w:lvlJc w:val="left"/>
      <w:pPr>
        <w:ind w:left="1545" w:hanging="360"/>
      </w:pPr>
      <w:rPr>
        <w:rFonts w:ascii="Symbol" w:hAnsi="Symbol"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7" w15:restartNumberingAfterBreak="0">
    <w:nsid w:val="46D516CB"/>
    <w:multiLevelType w:val="hybridMultilevel"/>
    <w:tmpl w:val="633ECF1A"/>
    <w:lvl w:ilvl="0" w:tplc="04090001">
      <w:start w:val="1"/>
      <w:numFmt w:val="bullet"/>
      <w:lvlText w:val=""/>
      <w:lvlJc w:val="left"/>
      <w:pPr>
        <w:ind w:left="825" w:hanging="360"/>
      </w:pPr>
      <w:rPr>
        <w:rFonts w:ascii="Symbol" w:hAnsi="Symbol" w:hint="default"/>
      </w:rPr>
    </w:lvl>
    <w:lvl w:ilvl="1" w:tplc="04090001">
      <w:start w:val="1"/>
      <w:numFmt w:val="bullet"/>
      <w:lvlText w:val=""/>
      <w:lvlJc w:val="left"/>
      <w:pPr>
        <w:ind w:left="1545" w:hanging="360"/>
      </w:pPr>
      <w:rPr>
        <w:rFonts w:ascii="Symbol" w:hAnsi="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F823BE8"/>
    <w:multiLevelType w:val="hybridMultilevel"/>
    <w:tmpl w:val="E454FA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57571052">
    <w:abstractNumId w:val="6"/>
  </w:num>
  <w:num w:numId="2" w16cid:durableId="1905290583">
    <w:abstractNumId w:val="0"/>
  </w:num>
  <w:num w:numId="3" w16cid:durableId="2093773501">
    <w:abstractNumId w:val="17"/>
  </w:num>
  <w:num w:numId="4" w16cid:durableId="54015317">
    <w:abstractNumId w:val="3"/>
  </w:num>
  <w:num w:numId="5" w16cid:durableId="608663285">
    <w:abstractNumId w:val="15"/>
  </w:num>
  <w:num w:numId="6" w16cid:durableId="1905216396">
    <w:abstractNumId w:val="10"/>
  </w:num>
  <w:num w:numId="7" w16cid:durableId="1112288326">
    <w:abstractNumId w:val="7"/>
  </w:num>
  <w:num w:numId="8" w16cid:durableId="2145732508">
    <w:abstractNumId w:val="4"/>
  </w:num>
  <w:num w:numId="9" w16cid:durableId="116679519">
    <w:abstractNumId w:val="2"/>
  </w:num>
  <w:num w:numId="10" w16cid:durableId="2141682219">
    <w:abstractNumId w:val="18"/>
  </w:num>
  <w:num w:numId="11" w16cid:durableId="422654880">
    <w:abstractNumId w:val="8"/>
  </w:num>
  <w:num w:numId="12" w16cid:durableId="1822960688">
    <w:abstractNumId w:val="13"/>
  </w:num>
  <w:num w:numId="13" w16cid:durableId="765003148">
    <w:abstractNumId w:val="1"/>
  </w:num>
  <w:num w:numId="14" w16cid:durableId="1934313156">
    <w:abstractNumId w:val="12"/>
  </w:num>
  <w:num w:numId="15" w16cid:durableId="733358825">
    <w:abstractNumId w:val="5"/>
  </w:num>
  <w:num w:numId="16" w16cid:durableId="1631981783">
    <w:abstractNumId w:val="16"/>
  </w:num>
  <w:num w:numId="17" w16cid:durableId="410931482">
    <w:abstractNumId w:val="9"/>
  </w:num>
  <w:num w:numId="18" w16cid:durableId="32389058">
    <w:abstractNumId w:val="11"/>
  </w:num>
  <w:num w:numId="19" w16cid:durableId="16441189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C2"/>
    <w:rsid w:val="000115BC"/>
    <w:rsid w:val="000178F4"/>
    <w:rsid w:val="000235C0"/>
    <w:rsid w:val="00056B78"/>
    <w:rsid w:val="0007030D"/>
    <w:rsid w:val="000A5D05"/>
    <w:rsid w:val="000D70D6"/>
    <w:rsid w:val="00157507"/>
    <w:rsid w:val="001A25E6"/>
    <w:rsid w:val="001D367C"/>
    <w:rsid w:val="001D3D43"/>
    <w:rsid w:val="001E0035"/>
    <w:rsid w:val="001E1169"/>
    <w:rsid w:val="001F1938"/>
    <w:rsid w:val="001F224B"/>
    <w:rsid w:val="00207989"/>
    <w:rsid w:val="00216667"/>
    <w:rsid w:val="00231D5C"/>
    <w:rsid w:val="00235BD8"/>
    <w:rsid w:val="002620F9"/>
    <w:rsid w:val="002640B1"/>
    <w:rsid w:val="002861CF"/>
    <w:rsid w:val="003B32C6"/>
    <w:rsid w:val="003D468B"/>
    <w:rsid w:val="003E6491"/>
    <w:rsid w:val="00410EF3"/>
    <w:rsid w:val="004A3963"/>
    <w:rsid w:val="004C32E9"/>
    <w:rsid w:val="004C6F90"/>
    <w:rsid w:val="0051409D"/>
    <w:rsid w:val="0052115A"/>
    <w:rsid w:val="00551ACF"/>
    <w:rsid w:val="005B27C2"/>
    <w:rsid w:val="005E322D"/>
    <w:rsid w:val="00604044"/>
    <w:rsid w:val="00650762"/>
    <w:rsid w:val="0068111A"/>
    <w:rsid w:val="00696C7A"/>
    <w:rsid w:val="006E26C2"/>
    <w:rsid w:val="006F026D"/>
    <w:rsid w:val="007005E7"/>
    <w:rsid w:val="0076474A"/>
    <w:rsid w:val="00771B0E"/>
    <w:rsid w:val="007C23C9"/>
    <w:rsid w:val="00816D34"/>
    <w:rsid w:val="00843D70"/>
    <w:rsid w:val="00846541"/>
    <w:rsid w:val="00892092"/>
    <w:rsid w:val="008A5583"/>
    <w:rsid w:val="008C2D6F"/>
    <w:rsid w:val="008E6EC8"/>
    <w:rsid w:val="00905AEA"/>
    <w:rsid w:val="00907777"/>
    <w:rsid w:val="00933FE5"/>
    <w:rsid w:val="00950E3B"/>
    <w:rsid w:val="009B1900"/>
    <w:rsid w:val="009B7611"/>
    <w:rsid w:val="009F1AB1"/>
    <w:rsid w:val="00A53D9D"/>
    <w:rsid w:val="00A674E4"/>
    <w:rsid w:val="00A8408F"/>
    <w:rsid w:val="00A84E97"/>
    <w:rsid w:val="00AA68A3"/>
    <w:rsid w:val="00B431B6"/>
    <w:rsid w:val="00B5651D"/>
    <w:rsid w:val="00B72E21"/>
    <w:rsid w:val="00BA6851"/>
    <w:rsid w:val="00C56A12"/>
    <w:rsid w:val="00C57173"/>
    <w:rsid w:val="00C73F7D"/>
    <w:rsid w:val="00C816F4"/>
    <w:rsid w:val="00C933A3"/>
    <w:rsid w:val="00C96BAB"/>
    <w:rsid w:val="00CD4368"/>
    <w:rsid w:val="00CD62C7"/>
    <w:rsid w:val="00CE50C4"/>
    <w:rsid w:val="00D41262"/>
    <w:rsid w:val="00DE15A2"/>
    <w:rsid w:val="00E4626A"/>
    <w:rsid w:val="00EA3D75"/>
    <w:rsid w:val="00F0254B"/>
    <w:rsid w:val="00F12C3C"/>
    <w:rsid w:val="00F21A83"/>
    <w:rsid w:val="00F37321"/>
    <w:rsid w:val="00F5286E"/>
    <w:rsid w:val="00F62DCB"/>
    <w:rsid w:val="00F87199"/>
    <w:rsid w:val="00F97D2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C104A"/>
  <w15:docId w15:val="{E0650911-8A28-41B5-AFF8-5F553A45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27C2"/>
    <w:pPr>
      <w:spacing w:after="160" w:line="259" w:lineRule="auto"/>
    </w:pPr>
    <w:rPr>
      <w:rFonts w:eastAsiaTheme="minorEastAsia"/>
      <w:lang w:val="en-US" w:eastAsia="ja-JP"/>
    </w:rPr>
  </w:style>
  <w:style w:type="paragraph" w:styleId="Heading2">
    <w:name w:val="heading 2"/>
    <w:basedOn w:val="Normal"/>
    <w:next w:val="Normal"/>
    <w:link w:val="Heading2Char"/>
    <w:qFormat/>
    <w:rsid w:val="00A53D9D"/>
    <w:pPr>
      <w:keepNext/>
      <w:spacing w:before="240" w:after="60" w:line="240" w:lineRule="auto"/>
      <w:outlineLvl w:val="1"/>
    </w:pPr>
    <w:rPr>
      <w:rFonts w:ascii="Times New (W1)" w:eastAsia="Times New Roman" w:hAnsi="Times New (W1)" w:cs="Arial"/>
      <w:b/>
      <w:bCs/>
      <w:iCs/>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1B6"/>
    <w:rPr>
      <w:color w:val="0000FF" w:themeColor="hyperlink"/>
      <w:u w:val="single"/>
    </w:rPr>
  </w:style>
  <w:style w:type="character" w:styleId="CommentReference">
    <w:name w:val="annotation reference"/>
    <w:basedOn w:val="DefaultParagraphFont"/>
    <w:uiPriority w:val="99"/>
    <w:semiHidden/>
    <w:unhideWhenUsed/>
    <w:rsid w:val="00B431B6"/>
    <w:rPr>
      <w:sz w:val="16"/>
      <w:szCs w:val="16"/>
    </w:rPr>
  </w:style>
  <w:style w:type="paragraph" w:styleId="CommentText">
    <w:name w:val="annotation text"/>
    <w:basedOn w:val="Normal"/>
    <w:link w:val="CommentTextChar"/>
    <w:uiPriority w:val="99"/>
    <w:semiHidden/>
    <w:unhideWhenUsed/>
    <w:rsid w:val="00B431B6"/>
    <w:pPr>
      <w:spacing w:line="240" w:lineRule="auto"/>
    </w:pPr>
    <w:rPr>
      <w:sz w:val="20"/>
      <w:szCs w:val="20"/>
    </w:rPr>
  </w:style>
  <w:style w:type="character" w:customStyle="1" w:styleId="CommentTextChar">
    <w:name w:val="Comment Text Char"/>
    <w:basedOn w:val="DefaultParagraphFont"/>
    <w:link w:val="CommentText"/>
    <w:uiPriority w:val="99"/>
    <w:semiHidden/>
    <w:rsid w:val="00B431B6"/>
    <w:rPr>
      <w:rFonts w:eastAsiaTheme="minorEastAsia"/>
      <w:sz w:val="20"/>
      <w:szCs w:val="20"/>
      <w:lang w:val="en-US" w:eastAsia="ja-JP"/>
    </w:rPr>
  </w:style>
  <w:style w:type="paragraph" w:styleId="ListParagraph">
    <w:name w:val="List Paragraph"/>
    <w:basedOn w:val="Normal"/>
    <w:uiPriority w:val="34"/>
    <w:qFormat/>
    <w:rsid w:val="00B431B6"/>
    <w:pPr>
      <w:ind w:left="720"/>
      <w:contextualSpacing/>
    </w:pPr>
  </w:style>
  <w:style w:type="paragraph" w:styleId="BalloonText">
    <w:name w:val="Balloon Text"/>
    <w:basedOn w:val="Normal"/>
    <w:link w:val="BalloonTextChar"/>
    <w:uiPriority w:val="99"/>
    <w:semiHidden/>
    <w:unhideWhenUsed/>
    <w:rsid w:val="00B43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1B6"/>
    <w:rPr>
      <w:rFonts w:ascii="Tahoma" w:eastAsiaTheme="minorEastAsia" w:hAnsi="Tahoma" w:cs="Tahoma"/>
      <w:sz w:val="16"/>
      <w:szCs w:val="16"/>
      <w:lang w:val="en-US" w:eastAsia="ja-JP"/>
    </w:rPr>
  </w:style>
  <w:style w:type="paragraph" w:styleId="Header">
    <w:name w:val="header"/>
    <w:basedOn w:val="Normal"/>
    <w:link w:val="HeaderChar"/>
    <w:uiPriority w:val="99"/>
    <w:unhideWhenUsed/>
    <w:rsid w:val="00B431B6"/>
    <w:pPr>
      <w:tabs>
        <w:tab w:val="center" w:pos="4677"/>
        <w:tab w:val="right" w:pos="9355"/>
      </w:tabs>
      <w:spacing w:after="0" w:line="240" w:lineRule="auto"/>
    </w:pPr>
  </w:style>
  <w:style w:type="character" w:customStyle="1" w:styleId="HeaderChar">
    <w:name w:val="Header Char"/>
    <w:basedOn w:val="DefaultParagraphFont"/>
    <w:link w:val="Header"/>
    <w:uiPriority w:val="99"/>
    <w:rsid w:val="00B431B6"/>
    <w:rPr>
      <w:rFonts w:eastAsiaTheme="minorEastAsia"/>
      <w:lang w:val="en-US" w:eastAsia="ja-JP"/>
    </w:rPr>
  </w:style>
  <w:style w:type="paragraph" w:styleId="Footer">
    <w:name w:val="footer"/>
    <w:basedOn w:val="Normal"/>
    <w:link w:val="FooterChar"/>
    <w:uiPriority w:val="99"/>
    <w:unhideWhenUsed/>
    <w:rsid w:val="00B431B6"/>
    <w:pPr>
      <w:tabs>
        <w:tab w:val="center" w:pos="4677"/>
        <w:tab w:val="right" w:pos="9355"/>
      </w:tabs>
      <w:spacing w:after="0" w:line="240" w:lineRule="auto"/>
    </w:pPr>
  </w:style>
  <w:style w:type="character" w:customStyle="1" w:styleId="FooterChar">
    <w:name w:val="Footer Char"/>
    <w:basedOn w:val="DefaultParagraphFont"/>
    <w:link w:val="Footer"/>
    <w:uiPriority w:val="99"/>
    <w:rsid w:val="00B431B6"/>
    <w:rPr>
      <w:rFonts w:eastAsiaTheme="minorEastAsia"/>
      <w:lang w:val="en-US" w:eastAsia="ja-JP"/>
    </w:rPr>
  </w:style>
  <w:style w:type="character" w:customStyle="1" w:styleId="Heading2Char">
    <w:name w:val="Heading 2 Char"/>
    <w:basedOn w:val="DefaultParagraphFont"/>
    <w:link w:val="Heading2"/>
    <w:rsid w:val="00A53D9D"/>
    <w:rPr>
      <w:rFonts w:ascii="Times New (W1)" w:eastAsia="Times New Roman" w:hAnsi="Times New (W1)" w:cs="Arial"/>
      <w:b/>
      <w:bCs/>
      <w:iCs/>
      <w:sz w:val="28"/>
      <w:szCs w:val="28"/>
      <w:u w:val="single"/>
      <w:lang w:val="en-US"/>
    </w:rPr>
  </w:style>
  <w:style w:type="paragraph" w:styleId="NormalWeb">
    <w:name w:val="Normal (Web)"/>
    <w:basedOn w:val="Normal"/>
    <w:rsid w:val="00A53D9D"/>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styleId="CommentSubject">
    <w:name w:val="annotation subject"/>
    <w:basedOn w:val="CommentText"/>
    <w:next w:val="CommentText"/>
    <w:link w:val="CommentSubjectChar"/>
    <w:uiPriority w:val="99"/>
    <w:semiHidden/>
    <w:unhideWhenUsed/>
    <w:rsid w:val="00D41262"/>
    <w:rPr>
      <w:b/>
      <w:bCs/>
    </w:rPr>
  </w:style>
  <w:style w:type="character" w:customStyle="1" w:styleId="CommentSubjectChar">
    <w:name w:val="Comment Subject Char"/>
    <w:basedOn w:val="CommentTextChar"/>
    <w:link w:val="CommentSubject"/>
    <w:uiPriority w:val="99"/>
    <w:semiHidden/>
    <w:rsid w:val="00D41262"/>
    <w:rPr>
      <w:rFonts w:eastAsiaTheme="minorEastAsia"/>
      <w:b/>
      <w:bCs/>
      <w:sz w:val="20"/>
      <w:szCs w:val="20"/>
      <w:lang w:val="en-US" w:eastAsia="ja-JP"/>
    </w:rPr>
  </w:style>
  <w:style w:type="character" w:styleId="PlaceholderText">
    <w:name w:val="Placeholder Text"/>
    <w:basedOn w:val="DefaultParagraphFont"/>
    <w:uiPriority w:val="99"/>
    <w:semiHidden/>
    <w:rsid w:val="00843D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25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AB2F90DF2E47A5A35378016E9C7AEE"/>
        <w:category>
          <w:name w:val="General"/>
          <w:gallery w:val="placeholder"/>
        </w:category>
        <w:types>
          <w:type w:val="bbPlcHdr"/>
        </w:types>
        <w:behaviors>
          <w:behavior w:val="content"/>
        </w:behaviors>
        <w:guid w:val="{03A4676A-D51F-44E3-A69E-802B1D47AE94}"/>
      </w:docPartPr>
      <w:docPartBody>
        <w:p w:rsidR="005B51C3" w:rsidRDefault="00A97FD7">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74E50"/>
    <w:rsid w:val="000A5D05"/>
    <w:rsid w:val="00323A3B"/>
    <w:rsid w:val="00540182"/>
    <w:rsid w:val="005B51C3"/>
    <w:rsid w:val="006F5E6C"/>
    <w:rsid w:val="007E02CD"/>
    <w:rsid w:val="00A97FD7"/>
    <w:rsid w:val="00AC6E0A"/>
    <w:rsid w:val="00DB4EC9"/>
    <w:rsid w:val="00F7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5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7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UNITBMS-173-478</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{Effective Date}                                                Version #: 1</DLCPolicyLabelValue>
    <UNDP_POPP_EFFECTIVEDATE xmlns="8264c5cc-ec60-4b56-8111-ce635d3d139a" xsi:nil="true"/>
    <UNDP_POPP_FILEVERSION xmlns="8264c5cc-ec60-4b56-8111-ce635d3d139a">3584</UNDP_POPP_FILEVERSION>
    <UNDP_POPP_REFITEM_VERSION xmlns="8264c5cc-ec60-4b56-8111-ce635d3d139a">1</UNDP_POPP_REFITEM_VERSION>
    <UNDP_POPP_ISACTIVE xmlns="8264c5cc-ec60-4b56-8111-ce635d3d139a">true</UNDP_POPP_ISACTIVE>
    <UNDP_POPP_TITLE_EN xmlns="8264c5cc-ec60-4b56-8111-ce635d3d139a">Rétention des documents, sécurité des données et contingence</UNDP_POPP_TITLE_EN>
    <_dlc_DocIdUrl xmlns="8264c5cc-ec60-4b56-8111-ce635d3d139a">
      <Url>https://intranet.undp.org/unit/bms/dir/internal/init_popp/_layouts/15/DocIdRedir.aspx?ID=UNITBMS-173-478</Url>
      <Description>UNITBMS-173-478</Description>
    </_dlc_DocIdUrl>
    <DLCPolicyLabelLock xmlns="e560140e-7b2f-4392-90df-e7567e3021a3" xsi:nil="true"/>
    <DLCPolicyLabelClientValue xmlns="e560140e-7b2f-4392-90df-e7567e3021a3" xsi:nil="true"/>
    <UNDP_POPP_BUSINESSUNITID_HIDDEN xmlns="8264c5cc-ec60-4b56-8111-ce635d3d139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F917B-43C1-44A7-ABF5-9182483AC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471BF-201B-4B70-A2CA-FFEE5BBB62B8}">
  <ds:schemaRefs>
    <ds:schemaRef ds:uri="http://schemas.microsoft.com/sharepoint/events"/>
  </ds:schemaRefs>
</ds:datastoreItem>
</file>

<file path=customXml/itemProps3.xml><?xml version="1.0" encoding="utf-8"?>
<ds:datastoreItem xmlns:ds="http://schemas.openxmlformats.org/officeDocument/2006/customXml" ds:itemID="{7A286AB2-C563-4326-BA1A-3BE6EE87B9C5}">
  <ds:schemaRefs>
    <ds:schemaRef ds:uri="office.server.policy"/>
  </ds:schemaRefs>
</ds:datastoreItem>
</file>

<file path=customXml/itemProps4.xml><?xml version="1.0" encoding="utf-8"?>
<ds:datastoreItem xmlns:ds="http://schemas.openxmlformats.org/officeDocument/2006/customXml" ds:itemID="{D0668229-3FE4-42E4-90C9-4F27211FDEB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E503B21D-C523-4E23-93A7-CF89C6EFE6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628</Words>
  <Characters>3583</Characters>
  <Application>Microsoft Office Word</Application>
  <DocSecurity>0</DocSecurity>
  <Lines>29</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lastModifiedBy>Pablo Morete</cp:lastModifiedBy>
  <cp:revision>5</cp:revision>
  <cp:lastPrinted>2016-06-24T19:38:00Z</cp:lastPrinted>
  <dcterms:created xsi:type="dcterms:W3CDTF">2022-10-06T09:38:00Z</dcterms:created>
  <dcterms:modified xsi:type="dcterms:W3CDTF">2024-06-04T10:15:00Z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21ae8124-6b7c-4e7a-8889-d0d316ce2fec</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3584</vt:r8>
  </property>
  <property fmtid="{D5CDD505-2E9C-101B-9397-08002B2CF9AE}" pid="20" name="UNDP_POPP_REFITEM_VERSION">
    <vt:r8>1</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