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9350" w14:textId="77777777" w:rsidR="000105DB" w:rsidRPr="000105DB" w:rsidRDefault="000105DB" w:rsidP="000105DB">
      <w:pPr>
        <w:spacing w:after="0" w:line="259" w:lineRule="auto"/>
        <w:ind w:left="10" w:hanging="10"/>
        <w:rPr>
          <w:rFonts w:ascii="Calibri" w:eastAsia="Calibri" w:hAnsi="Calibri" w:cs="Calibri"/>
          <w:color w:val="000000"/>
          <w:kern w:val="0"/>
          <w:sz w:val="22"/>
          <w:szCs w:val="22"/>
          <w14:ligatures w14:val="none"/>
        </w:rPr>
      </w:pPr>
      <w:r w:rsidRPr="000105DB">
        <w:rPr>
          <w:rFonts w:ascii="Calibri" w:eastAsia="Calibri" w:hAnsi="Calibri" w:cs="Calibri"/>
          <w:b/>
          <w:color w:val="000000"/>
          <w:kern w:val="0"/>
          <w:sz w:val="28"/>
          <w:szCs w:val="22"/>
          <w14:ligatures w14:val="none"/>
        </w:rPr>
        <w:t xml:space="preserve">E-Banking with Quantum Design and Implementation Guidelines </w:t>
      </w:r>
      <w:r w:rsidRPr="000105DB">
        <w:rPr>
          <w:rFonts w:ascii="Calibri" w:eastAsia="Calibri" w:hAnsi="Calibri" w:cs="Calibri"/>
          <w:color w:val="000000"/>
          <w:kern w:val="0"/>
          <w:sz w:val="22"/>
          <w:szCs w:val="22"/>
          <w14:ligatures w14:val="none"/>
        </w:rPr>
        <w:t xml:space="preserve"> </w:t>
      </w:r>
    </w:p>
    <w:p w14:paraId="42B6349C" w14:textId="77777777" w:rsidR="000105DB" w:rsidRPr="000105DB" w:rsidRDefault="000105DB" w:rsidP="000105DB">
      <w:pPr>
        <w:spacing w:after="175" w:line="259" w:lineRule="auto"/>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630D28A0" w14:textId="2710EC08" w:rsidR="000105DB" w:rsidRPr="000105DB" w:rsidRDefault="000105DB" w:rsidP="000105DB">
      <w:pPr>
        <w:keepNext/>
        <w:keepLines/>
        <w:tabs>
          <w:tab w:val="center" w:pos="419"/>
          <w:tab w:val="center" w:pos="1755"/>
        </w:tabs>
        <w:spacing w:after="0" w:line="259" w:lineRule="auto"/>
        <w:outlineLvl w:val="0"/>
        <w:rPr>
          <w:rFonts w:ascii="Calibri" w:eastAsia="Calibri" w:hAnsi="Calibri" w:cs="Calibri"/>
          <w:b/>
          <w:color w:val="000000"/>
          <w:kern w:val="0"/>
          <w:sz w:val="28"/>
          <w:szCs w:val="22"/>
          <w14:ligatures w14:val="none"/>
        </w:rPr>
      </w:pPr>
      <w:r w:rsidRPr="000105DB">
        <w:rPr>
          <w:rFonts w:ascii="Calibri" w:eastAsia="Calibri" w:hAnsi="Calibri" w:cs="Calibri"/>
          <w:color w:val="000000"/>
          <w:kern w:val="0"/>
          <w:sz w:val="22"/>
          <w:szCs w:val="22"/>
          <w14:ligatures w14:val="none"/>
        </w:rPr>
        <w:tab/>
      </w:r>
      <w:r w:rsidRPr="000105DB">
        <w:rPr>
          <w:rFonts w:ascii="Calibri" w:eastAsia="Calibri" w:hAnsi="Calibri" w:cs="Calibri"/>
          <w:b/>
          <w:color w:val="000000"/>
          <w:kern w:val="0"/>
          <w:sz w:val="28"/>
          <w:szCs w:val="22"/>
          <w14:ligatures w14:val="none"/>
        </w:rPr>
        <w:t>I</w:t>
      </w:r>
      <w:r w:rsidRPr="000105DB">
        <w:rPr>
          <w:rFonts w:ascii="Calibri" w:eastAsia="Calibri" w:hAnsi="Calibri" w:cs="Calibri"/>
          <w:b/>
          <w:color w:val="000000"/>
          <w:kern w:val="0"/>
          <w:sz w:val="28"/>
          <w:szCs w:val="22"/>
          <w14:ligatures w14:val="none"/>
        </w:rPr>
        <w:t>.</w:t>
      </w:r>
      <w:r w:rsidRPr="000105DB">
        <w:rPr>
          <w:rFonts w:ascii="Arial" w:eastAsia="Arial" w:hAnsi="Arial" w:cs="Arial"/>
          <w:b/>
          <w:color w:val="000000"/>
          <w:kern w:val="0"/>
          <w:sz w:val="28"/>
          <w:szCs w:val="22"/>
          <w14:ligatures w14:val="none"/>
        </w:rPr>
        <w:t xml:space="preserve"> Background</w:t>
      </w:r>
      <w:r w:rsidRPr="000105DB">
        <w:rPr>
          <w:rFonts w:ascii="Calibri" w:eastAsia="Calibri" w:hAnsi="Calibri" w:cs="Calibri"/>
          <w:b/>
          <w:color w:val="000000"/>
          <w:kern w:val="0"/>
          <w:sz w:val="28"/>
          <w:szCs w:val="22"/>
          <w14:ligatures w14:val="none"/>
        </w:rPr>
        <w:t xml:space="preserve">  </w:t>
      </w:r>
    </w:p>
    <w:p w14:paraId="0ADC67CE" w14:textId="77777777" w:rsidR="000105DB" w:rsidRPr="000105DB" w:rsidRDefault="000105DB" w:rsidP="000105DB">
      <w:pPr>
        <w:spacing w:after="0" w:line="259" w:lineRule="auto"/>
        <w:ind w:left="360"/>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44870FF8" w14:textId="77777777" w:rsidR="000105DB" w:rsidRPr="000105DB" w:rsidRDefault="000105DB" w:rsidP="000105DB">
      <w:pPr>
        <w:spacing w:after="3" w:line="253" w:lineRule="auto"/>
        <w:ind w:left="370"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Headquarters bank accounts, HQ Zero Balance Accounts assigned to Country Offices, and many Country Offices local bank accounts utilize Host-to-Host (H2H) electronic banking interface </w:t>
      </w:r>
      <w:proofErr w:type="gramStart"/>
      <w:r w:rsidRPr="000105DB">
        <w:rPr>
          <w:rFonts w:ascii="Calibri" w:eastAsia="Calibri" w:hAnsi="Calibri" w:cs="Calibri"/>
          <w:color w:val="000000"/>
          <w:kern w:val="0"/>
          <w:sz w:val="22"/>
          <w:szCs w:val="22"/>
          <w14:ligatures w14:val="none"/>
        </w:rPr>
        <w:t>EFT  (</w:t>
      </w:r>
      <w:proofErr w:type="gramEnd"/>
      <w:r w:rsidRPr="000105DB">
        <w:rPr>
          <w:rFonts w:ascii="Calibri" w:eastAsia="Calibri" w:hAnsi="Calibri" w:cs="Calibri"/>
          <w:color w:val="000000"/>
          <w:kern w:val="0"/>
          <w:sz w:val="22"/>
          <w:szCs w:val="22"/>
          <w14:ligatures w14:val="none"/>
        </w:rPr>
        <w:t xml:space="preserve">using ISO20022 standard).    </w:t>
      </w:r>
    </w:p>
    <w:p w14:paraId="0C7C7789" w14:textId="77777777" w:rsidR="000105DB" w:rsidRPr="000105DB" w:rsidRDefault="000105DB" w:rsidP="000105DB">
      <w:pPr>
        <w:spacing w:after="0" w:line="259" w:lineRule="auto"/>
        <w:ind w:left="360"/>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1E027F77" w14:textId="77777777" w:rsidR="000105DB" w:rsidRPr="000105DB" w:rsidRDefault="000105DB" w:rsidP="000105DB">
      <w:pPr>
        <w:spacing w:after="157" w:line="259" w:lineRule="auto"/>
        <w:ind w:left="360"/>
        <w:rPr>
          <w:rFonts w:ascii="Calibri" w:eastAsia="Calibri" w:hAnsi="Calibri" w:cs="Calibri"/>
          <w:color w:val="000000"/>
          <w:kern w:val="0"/>
          <w:sz w:val="22"/>
          <w:szCs w:val="22"/>
          <w:lang w:val="en-GB"/>
          <w14:ligatures w14:val="none"/>
        </w:rPr>
      </w:pPr>
      <w:r w:rsidRPr="000105DB">
        <w:rPr>
          <w:rFonts w:ascii="Calibri" w:eastAsia="Calibri" w:hAnsi="Calibri" w:cs="Calibri"/>
          <w:color w:val="000000"/>
          <w:kern w:val="0"/>
          <w:sz w:val="22"/>
          <w:szCs w:val="22"/>
          <w14:ligatures w14:val="none"/>
        </w:rPr>
        <w:t>In the case where H2H interface cannot be implemented immediately for the Country Offices, other forms of local electronic banking interfaces are put in place with the approval of the Treasurer</w:t>
      </w:r>
      <w:r w:rsidRPr="000105DB">
        <w:rPr>
          <w:rFonts w:ascii="Calibri" w:eastAsia="Calibri" w:hAnsi="Calibri" w:cs="Calibri"/>
          <w:strike/>
          <w:color w:val="000000"/>
          <w:kern w:val="0"/>
          <w:sz w:val="22"/>
          <w:szCs w:val="22"/>
          <w14:ligatures w14:val="none"/>
        </w:rPr>
        <w:t>,</w:t>
      </w:r>
      <w:r w:rsidRPr="000105DB">
        <w:rPr>
          <w:rFonts w:ascii="Calibri" w:eastAsia="Calibri" w:hAnsi="Calibri" w:cs="Calibri"/>
          <w:color w:val="000000"/>
          <w:kern w:val="0"/>
          <w:sz w:val="22"/>
          <w:szCs w:val="22"/>
          <w14:ligatures w14:val="none"/>
        </w:rPr>
        <w:t xml:space="preserve"> for example the use of Web E-Banking solutions offered by the banks, please refer to </w:t>
      </w:r>
      <w:hyperlink r:id="rId7" w:history="1">
        <w:r w:rsidRPr="000105DB">
          <w:rPr>
            <w:rFonts w:ascii="Calibri" w:eastAsia="Calibri" w:hAnsi="Calibri" w:cs="Calibri"/>
            <w:color w:val="0563C1"/>
            <w:kern w:val="0"/>
            <w:sz w:val="22"/>
            <w:szCs w:val="22"/>
            <w:u w:val="single"/>
            <w14:ligatures w14:val="none"/>
          </w:rPr>
          <w:t>Establishment and Use of Electronic Banking Systems</w:t>
        </w:r>
      </w:hyperlink>
      <w:r w:rsidRPr="000105DB">
        <w:rPr>
          <w:rFonts w:ascii="Calibri" w:eastAsia="Calibri" w:hAnsi="Calibri" w:cs="Calibri"/>
          <w:color w:val="000000"/>
          <w:kern w:val="0"/>
          <w:sz w:val="22"/>
          <w:szCs w:val="22"/>
          <w14:ligatures w14:val="none"/>
        </w:rPr>
        <w:t>.</w:t>
      </w:r>
    </w:p>
    <w:p w14:paraId="60E0B0A6" w14:textId="77777777" w:rsidR="000105DB" w:rsidRPr="000105DB" w:rsidRDefault="000105DB" w:rsidP="000105DB">
      <w:pPr>
        <w:spacing w:after="3" w:line="253" w:lineRule="auto"/>
        <w:ind w:left="370" w:hanging="10"/>
        <w:jc w:val="both"/>
        <w:rPr>
          <w:rFonts w:ascii="Calibri" w:eastAsia="Calibri" w:hAnsi="Calibri" w:cs="Calibri"/>
          <w:color w:val="000000"/>
          <w:kern w:val="0"/>
          <w:sz w:val="22"/>
          <w:szCs w:val="22"/>
          <w14:ligatures w14:val="none"/>
        </w:rPr>
      </w:pPr>
    </w:p>
    <w:p w14:paraId="26E5C7E4" w14:textId="77777777" w:rsidR="000105DB" w:rsidRPr="000105DB" w:rsidRDefault="000105DB" w:rsidP="000105DB">
      <w:pPr>
        <w:spacing w:after="0" w:line="259" w:lineRule="auto"/>
        <w:ind w:left="360"/>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58324BC5" w14:textId="77777777" w:rsidR="000105DB" w:rsidRPr="000105DB" w:rsidRDefault="000105DB" w:rsidP="000105DB">
      <w:pPr>
        <w:spacing w:after="3" w:line="253" w:lineRule="auto"/>
        <w:ind w:left="370"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While there are obvious benefits and potential efficiencies that E-Banking can provide, designing and implementing the interface must </w:t>
      </w:r>
      <w:proofErr w:type="gramStart"/>
      <w:r w:rsidRPr="000105DB">
        <w:rPr>
          <w:rFonts w:ascii="Calibri" w:eastAsia="Calibri" w:hAnsi="Calibri" w:cs="Calibri"/>
          <w:color w:val="000000"/>
          <w:kern w:val="0"/>
          <w:sz w:val="22"/>
          <w:szCs w:val="22"/>
          <w14:ligatures w14:val="none"/>
        </w:rPr>
        <w:t>be in compliance with</w:t>
      </w:r>
      <w:proofErr w:type="gramEnd"/>
      <w:r w:rsidRPr="000105DB">
        <w:rPr>
          <w:rFonts w:ascii="Calibri" w:eastAsia="Calibri" w:hAnsi="Calibri" w:cs="Calibri"/>
          <w:color w:val="000000"/>
          <w:kern w:val="0"/>
          <w:sz w:val="22"/>
          <w:szCs w:val="22"/>
          <w14:ligatures w14:val="none"/>
        </w:rPr>
        <w:t xml:space="preserve"> UNDP’s internal control framework while ensuring that proper mechanisms are in place to protect data integrity as the data is transmitted from UNDP to the banks.  </w:t>
      </w:r>
    </w:p>
    <w:p w14:paraId="1C91AB85" w14:textId="77777777" w:rsidR="000105DB" w:rsidRPr="000105DB" w:rsidRDefault="000105DB" w:rsidP="000105DB">
      <w:pPr>
        <w:spacing w:after="0" w:line="259" w:lineRule="auto"/>
        <w:ind w:left="360"/>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1B6DD6D3" w14:textId="77777777" w:rsidR="000105DB" w:rsidRPr="000105DB" w:rsidRDefault="000105DB" w:rsidP="000105DB">
      <w:pPr>
        <w:spacing w:after="3" w:line="253" w:lineRule="auto"/>
        <w:ind w:left="370"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This document outlines the standards and requirements that need to be considered when designing and implementing E-Banking.    </w:t>
      </w:r>
    </w:p>
    <w:p w14:paraId="5FD71765" w14:textId="77777777" w:rsidR="000105DB" w:rsidRPr="000105DB" w:rsidRDefault="000105DB" w:rsidP="000105DB">
      <w:pPr>
        <w:spacing w:after="180" w:line="259" w:lineRule="auto"/>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59A9671D" w14:textId="3309BB9C" w:rsidR="000105DB" w:rsidRPr="000105DB" w:rsidRDefault="000105DB" w:rsidP="000105DB">
      <w:pPr>
        <w:keepNext/>
        <w:keepLines/>
        <w:tabs>
          <w:tab w:val="center" w:pos="457"/>
          <w:tab w:val="center" w:pos="2090"/>
        </w:tabs>
        <w:spacing w:after="0" w:line="259" w:lineRule="auto"/>
        <w:outlineLvl w:val="0"/>
        <w:rPr>
          <w:rFonts w:ascii="Calibri" w:eastAsia="Calibri" w:hAnsi="Calibri" w:cs="Calibri"/>
          <w:b/>
          <w:color w:val="000000"/>
          <w:kern w:val="0"/>
          <w:sz w:val="28"/>
          <w:szCs w:val="22"/>
          <w14:ligatures w14:val="none"/>
        </w:rPr>
      </w:pPr>
      <w:r w:rsidRPr="000105DB">
        <w:rPr>
          <w:rFonts w:ascii="Calibri" w:eastAsia="Calibri" w:hAnsi="Calibri" w:cs="Calibri"/>
          <w:color w:val="000000"/>
          <w:kern w:val="0"/>
          <w:sz w:val="22"/>
          <w:szCs w:val="22"/>
          <w14:ligatures w14:val="none"/>
        </w:rPr>
        <w:tab/>
      </w:r>
      <w:r w:rsidRPr="000105DB">
        <w:rPr>
          <w:rFonts w:ascii="Calibri" w:eastAsia="Calibri" w:hAnsi="Calibri" w:cs="Calibri"/>
          <w:b/>
          <w:color w:val="000000"/>
          <w:kern w:val="0"/>
          <w:sz w:val="28"/>
          <w:szCs w:val="22"/>
          <w14:ligatures w14:val="none"/>
        </w:rPr>
        <w:t>II</w:t>
      </w:r>
      <w:r w:rsidRPr="000105DB">
        <w:rPr>
          <w:rFonts w:ascii="Calibri" w:eastAsia="Calibri" w:hAnsi="Calibri" w:cs="Calibri"/>
          <w:b/>
          <w:color w:val="000000"/>
          <w:kern w:val="0"/>
          <w:sz w:val="28"/>
          <w:szCs w:val="22"/>
          <w14:ligatures w14:val="none"/>
        </w:rPr>
        <w:t>.</w:t>
      </w:r>
      <w:r w:rsidRPr="000105DB">
        <w:rPr>
          <w:rFonts w:ascii="Arial" w:eastAsia="Arial" w:hAnsi="Arial" w:cs="Arial"/>
          <w:b/>
          <w:color w:val="000000"/>
          <w:kern w:val="0"/>
          <w:sz w:val="28"/>
          <w:szCs w:val="22"/>
          <w14:ligatures w14:val="none"/>
        </w:rPr>
        <w:t xml:space="preserve"> Process</w:t>
      </w:r>
      <w:r w:rsidRPr="000105DB">
        <w:rPr>
          <w:rFonts w:ascii="Calibri" w:eastAsia="Calibri" w:hAnsi="Calibri" w:cs="Calibri"/>
          <w:b/>
          <w:color w:val="000000"/>
          <w:kern w:val="0"/>
          <w:sz w:val="28"/>
          <w:szCs w:val="22"/>
          <w14:ligatures w14:val="none"/>
        </w:rPr>
        <w:t xml:space="preserve"> Overview  </w:t>
      </w:r>
    </w:p>
    <w:p w14:paraId="52E5B32D" w14:textId="77777777" w:rsidR="000105DB" w:rsidRPr="000105DB" w:rsidRDefault="000105DB" w:rsidP="000105DB">
      <w:pPr>
        <w:spacing w:after="0" w:line="259" w:lineRule="auto"/>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5117B7EA" w14:textId="77777777" w:rsidR="000105DB" w:rsidRPr="000105DB" w:rsidRDefault="000105DB" w:rsidP="000105DB">
      <w:pPr>
        <w:spacing w:after="3" w:line="253" w:lineRule="auto"/>
        <w:ind w:left="370"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The payments data, once approved in the </w:t>
      </w:r>
      <w:proofErr w:type="gramStart"/>
      <w:r w:rsidRPr="000105DB">
        <w:rPr>
          <w:rFonts w:ascii="Calibri" w:eastAsia="Calibri" w:hAnsi="Calibri" w:cs="Calibri"/>
          <w:color w:val="000000"/>
          <w:kern w:val="0"/>
          <w:sz w:val="22"/>
          <w:szCs w:val="22"/>
          <w14:ligatures w14:val="none"/>
        </w:rPr>
        <w:t>Quantum  in</w:t>
      </w:r>
      <w:proofErr w:type="gramEnd"/>
      <w:r w:rsidRPr="000105DB">
        <w:rPr>
          <w:rFonts w:ascii="Calibri" w:eastAsia="Calibri" w:hAnsi="Calibri" w:cs="Calibri"/>
          <w:color w:val="000000"/>
          <w:kern w:val="0"/>
          <w:sz w:val="22"/>
          <w:szCs w:val="22"/>
          <w14:ligatures w14:val="none"/>
        </w:rPr>
        <w:t xml:space="preserve"> accordance with the ICF, are extracted and delivered to bank using the following steps:  </w:t>
      </w:r>
    </w:p>
    <w:p w14:paraId="15F75B6F" w14:textId="77777777" w:rsidR="000105DB" w:rsidRPr="000105DB" w:rsidRDefault="000105DB" w:rsidP="000105DB">
      <w:pPr>
        <w:spacing w:after="40" w:line="259" w:lineRule="auto"/>
        <w:ind w:left="360"/>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4D7B797B" w14:textId="77777777" w:rsidR="000105DB" w:rsidRPr="000105DB" w:rsidRDefault="000105DB" w:rsidP="000105DB">
      <w:pPr>
        <w:spacing w:after="30" w:line="253" w:lineRule="auto"/>
        <w:ind w:left="1075"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1.</w:t>
      </w:r>
      <w:r w:rsidRPr="000105DB">
        <w:rPr>
          <w:rFonts w:ascii="Arial" w:eastAsia="Arial" w:hAnsi="Arial" w:cs="Arial"/>
          <w:color w:val="000000"/>
          <w:kern w:val="0"/>
          <w:sz w:val="22"/>
          <w:szCs w:val="22"/>
          <w14:ligatures w14:val="none"/>
        </w:rPr>
        <w:t xml:space="preserve"> </w:t>
      </w:r>
      <w:r w:rsidRPr="000105DB">
        <w:rPr>
          <w:rFonts w:ascii="Calibri" w:eastAsia="Calibri" w:hAnsi="Calibri" w:cs="Calibri"/>
          <w:color w:val="000000"/>
          <w:kern w:val="0"/>
          <w:sz w:val="22"/>
          <w:szCs w:val="22"/>
          <w14:ligatures w14:val="none"/>
        </w:rPr>
        <w:t xml:space="preserve">Supplier Payments/Staff payroll payments/T&amp;E Payments are certified and approved in Quantum; Quantum generates payment instructions file.  </w:t>
      </w:r>
    </w:p>
    <w:p w14:paraId="14F03A74" w14:textId="77777777" w:rsidR="000105DB" w:rsidRPr="000105DB" w:rsidRDefault="000105DB" w:rsidP="000105DB">
      <w:pPr>
        <w:spacing w:after="30" w:line="253" w:lineRule="auto"/>
        <w:ind w:left="1075"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2.</w:t>
      </w:r>
      <w:r w:rsidRPr="000105DB">
        <w:rPr>
          <w:rFonts w:ascii="Arial" w:eastAsia="Arial" w:hAnsi="Arial" w:cs="Arial"/>
          <w:color w:val="000000"/>
          <w:kern w:val="0"/>
          <w:sz w:val="22"/>
          <w:szCs w:val="22"/>
          <w14:ligatures w14:val="none"/>
        </w:rPr>
        <w:t xml:space="preserve"> </w:t>
      </w:r>
      <w:r w:rsidRPr="000105DB">
        <w:rPr>
          <w:rFonts w:ascii="Calibri" w:eastAsia="Calibri" w:hAnsi="Calibri" w:cs="Calibri"/>
          <w:color w:val="000000"/>
          <w:kern w:val="0"/>
          <w:sz w:val="22"/>
          <w:szCs w:val="22"/>
          <w14:ligatures w14:val="none"/>
        </w:rPr>
        <w:t xml:space="preserve">Payment instructions are formatted </w:t>
      </w:r>
      <w:proofErr w:type="gramStart"/>
      <w:r w:rsidRPr="000105DB">
        <w:rPr>
          <w:rFonts w:ascii="Calibri" w:eastAsia="Calibri" w:hAnsi="Calibri" w:cs="Calibri"/>
          <w:color w:val="000000"/>
          <w:kern w:val="0"/>
          <w:sz w:val="22"/>
          <w:szCs w:val="22"/>
          <w14:ligatures w14:val="none"/>
        </w:rPr>
        <w:t>to</w:t>
      </w:r>
      <w:proofErr w:type="gramEnd"/>
      <w:r w:rsidRPr="000105DB">
        <w:rPr>
          <w:rFonts w:ascii="Calibri" w:eastAsia="Calibri" w:hAnsi="Calibri" w:cs="Calibri"/>
          <w:color w:val="000000"/>
          <w:kern w:val="0"/>
          <w:sz w:val="22"/>
          <w:szCs w:val="22"/>
          <w14:ligatures w14:val="none"/>
        </w:rPr>
        <w:t xml:space="preserve"> a layout agreed with the bank.  </w:t>
      </w:r>
    </w:p>
    <w:p w14:paraId="5EFF34A7" w14:textId="77777777" w:rsidR="000105DB" w:rsidRPr="000105DB" w:rsidRDefault="000105DB" w:rsidP="000105DB">
      <w:pPr>
        <w:numPr>
          <w:ilvl w:val="0"/>
          <w:numId w:val="1"/>
        </w:numPr>
        <w:spacing w:after="33" w:line="253" w:lineRule="auto"/>
        <w:ind w:hanging="36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Payment instructions are sent to the bank.  </w:t>
      </w:r>
    </w:p>
    <w:p w14:paraId="7F93D390" w14:textId="77777777" w:rsidR="000105DB" w:rsidRPr="000105DB" w:rsidRDefault="000105DB" w:rsidP="000105DB">
      <w:pPr>
        <w:numPr>
          <w:ilvl w:val="0"/>
          <w:numId w:val="1"/>
        </w:numPr>
        <w:spacing w:after="3" w:line="253" w:lineRule="auto"/>
        <w:ind w:hanging="36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Bank confirms receipt and status of payment instructions.  </w:t>
      </w:r>
    </w:p>
    <w:p w14:paraId="652846E7" w14:textId="77777777" w:rsidR="000105DB" w:rsidRPr="000105DB" w:rsidRDefault="000105DB" w:rsidP="000105DB">
      <w:pPr>
        <w:spacing w:after="2" w:line="259" w:lineRule="auto"/>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5534F50B" w14:textId="77777777" w:rsidR="000105DB" w:rsidRPr="000105DB" w:rsidRDefault="000105DB" w:rsidP="000105DB">
      <w:pPr>
        <w:spacing w:after="177" w:line="259" w:lineRule="auto"/>
        <w:ind w:left="360"/>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6BA97AC3" w14:textId="54D6F9C2" w:rsidR="000105DB" w:rsidRPr="000105DB" w:rsidRDefault="000105DB" w:rsidP="000105DB">
      <w:pPr>
        <w:keepNext/>
        <w:keepLines/>
        <w:tabs>
          <w:tab w:val="center" w:pos="495"/>
          <w:tab w:val="center" w:pos="3086"/>
        </w:tabs>
        <w:spacing w:after="0" w:line="259" w:lineRule="auto"/>
        <w:outlineLvl w:val="0"/>
        <w:rPr>
          <w:rFonts w:ascii="Calibri" w:eastAsia="Calibri" w:hAnsi="Calibri" w:cs="Calibri"/>
          <w:b/>
          <w:color w:val="000000"/>
          <w:kern w:val="0"/>
          <w:sz w:val="28"/>
          <w:szCs w:val="22"/>
          <w14:ligatures w14:val="none"/>
        </w:rPr>
      </w:pPr>
      <w:r w:rsidRPr="000105DB">
        <w:rPr>
          <w:rFonts w:ascii="Calibri" w:eastAsia="Calibri" w:hAnsi="Calibri" w:cs="Calibri"/>
          <w:color w:val="000000"/>
          <w:kern w:val="0"/>
          <w:sz w:val="22"/>
          <w:szCs w:val="22"/>
          <w14:ligatures w14:val="none"/>
        </w:rPr>
        <w:tab/>
      </w:r>
      <w:r w:rsidRPr="000105DB">
        <w:rPr>
          <w:rFonts w:ascii="Calibri" w:eastAsia="Calibri" w:hAnsi="Calibri" w:cs="Calibri"/>
          <w:b/>
          <w:color w:val="000000"/>
          <w:kern w:val="0"/>
          <w:sz w:val="28"/>
          <w:szCs w:val="22"/>
          <w14:ligatures w14:val="none"/>
        </w:rPr>
        <w:t>III</w:t>
      </w:r>
      <w:r w:rsidRPr="000105DB">
        <w:rPr>
          <w:rFonts w:ascii="Calibri" w:eastAsia="Calibri" w:hAnsi="Calibri" w:cs="Calibri"/>
          <w:b/>
          <w:color w:val="000000"/>
          <w:kern w:val="0"/>
          <w:sz w:val="28"/>
          <w:szCs w:val="22"/>
          <w14:ligatures w14:val="none"/>
        </w:rPr>
        <w:t>.</w:t>
      </w:r>
      <w:r w:rsidRPr="000105DB">
        <w:rPr>
          <w:rFonts w:ascii="Arial" w:eastAsia="Arial" w:hAnsi="Arial" w:cs="Arial"/>
          <w:b/>
          <w:color w:val="000000"/>
          <w:kern w:val="0"/>
          <w:sz w:val="28"/>
          <w:szCs w:val="22"/>
          <w14:ligatures w14:val="none"/>
        </w:rPr>
        <w:t xml:space="preserve"> Common</w:t>
      </w:r>
      <w:r w:rsidRPr="000105DB">
        <w:rPr>
          <w:rFonts w:ascii="Calibri" w:eastAsia="Calibri" w:hAnsi="Calibri" w:cs="Calibri"/>
          <w:b/>
          <w:color w:val="000000"/>
          <w:kern w:val="0"/>
          <w:sz w:val="28"/>
          <w:szCs w:val="22"/>
          <w14:ligatures w14:val="none"/>
        </w:rPr>
        <w:t xml:space="preserve"> E-Banking Configurations  </w:t>
      </w:r>
    </w:p>
    <w:p w14:paraId="5FD78DE3" w14:textId="77777777" w:rsidR="000105DB" w:rsidRPr="000105DB" w:rsidRDefault="000105DB" w:rsidP="000105DB">
      <w:pPr>
        <w:spacing w:after="0" w:line="259" w:lineRule="auto"/>
        <w:ind w:left="360"/>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6B6B31D3" w14:textId="77777777" w:rsidR="000105DB" w:rsidRPr="000105DB" w:rsidRDefault="000105DB" w:rsidP="000105DB">
      <w:pPr>
        <w:spacing w:after="3" w:line="253" w:lineRule="auto"/>
        <w:ind w:left="370"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E-Banking facilities and capabilities vary from bank to bank. Below are the configurations that are commonly available.  </w:t>
      </w:r>
    </w:p>
    <w:p w14:paraId="0A636F3B" w14:textId="77777777" w:rsidR="000105DB" w:rsidRPr="000105DB" w:rsidRDefault="000105DB" w:rsidP="000105DB">
      <w:pPr>
        <w:spacing w:after="0" w:line="259" w:lineRule="auto"/>
        <w:ind w:left="360"/>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23AEDC6A" w14:textId="77777777" w:rsidR="000105DB" w:rsidRPr="000105DB" w:rsidRDefault="000105DB" w:rsidP="000105DB">
      <w:pPr>
        <w:spacing w:after="3" w:line="253" w:lineRule="auto"/>
        <w:ind w:left="370"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u w:val="single"/>
          <w14:ligatures w14:val="none"/>
        </w:rPr>
        <w:lastRenderedPageBreak/>
        <w:t>Host to Host E-Banking (H2H)</w:t>
      </w:r>
      <w:r w:rsidRPr="000105DB">
        <w:rPr>
          <w:rFonts w:ascii="Calibri" w:eastAsia="Calibri" w:hAnsi="Calibri" w:cs="Calibri"/>
          <w:color w:val="000000"/>
          <w:kern w:val="0"/>
          <w:sz w:val="22"/>
          <w:szCs w:val="22"/>
          <w14:ligatures w14:val="none"/>
        </w:rPr>
        <w:t xml:space="preserve"> – Payment instruction files (EFT) are sent directly from the UNDP’s server to the bank’s file server. Data is encrypted and is transmitted through private networks.  And electronic statements are reported using SWIFT MT940 format from the banks to UNDP.</w:t>
      </w:r>
      <w:r w:rsidRPr="000105DB">
        <w:rPr>
          <w:rFonts w:ascii="Times New Roman" w:eastAsia="Times New Roman" w:hAnsi="Times New Roman" w:cs="Times New Roman"/>
          <w:color w:val="000000"/>
          <w:kern w:val="0"/>
          <w14:ligatures w14:val="none"/>
        </w:rPr>
        <w:t xml:space="preserve"> </w:t>
      </w:r>
    </w:p>
    <w:p w14:paraId="064A87E8" w14:textId="77777777" w:rsidR="000105DB" w:rsidRPr="000105DB" w:rsidRDefault="000105DB" w:rsidP="000105DB">
      <w:pPr>
        <w:spacing w:after="10" w:line="259" w:lineRule="auto"/>
        <w:ind w:left="1081"/>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744C8800" w14:textId="77777777" w:rsidR="000105DB" w:rsidRPr="000105DB" w:rsidRDefault="000105DB" w:rsidP="000105DB">
      <w:pPr>
        <w:spacing w:after="3" w:line="253" w:lineRule="auto"/>
        <w:ind w:left="370"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u w:val="single" w:color="000000"/>
          <w14:ligatures w14:val="none"/>
        </w:rPr>
        <w:t>Web E-Banking/online solutions</w:t>
      </w:r>
      <w:r w:rsidRPr="000105DB">
        <w:rPr>
          <w:rFonts w:ascii="Calibri" w:eastAsia="Calibri" w:hAnsi="Calibri" w:cs="Calibri"/>
          <w:color w:val="000000"/>
          <w:kern w:val="0"/>
          <w:sz w:val="22"/>
          <w:szCs w:val="22"/>
          <w14:ligatures w14:val="none"/>
        </w:rPr>
        <w:t xml:space="preserve"> – The bank provides online web application where clients can create individual payment instruction or upload a bulk payment file. Web E-Banking applications provide facilities for uploading pre-formatted payment instructions and then allow users to review and approve payments online.   Users are provided with credentials by the bank with the ability to login using password and/or token. </w:t>
      </w:r>
    </w:p>
    <w:p w14:paraId="370A5519" w14:textId="77777777" w:rsidR="000105DB" w:rsidRPr="000105DB" w:rsidRDefault="000105DB" w:rsidP="000105DB">
      <w:pPr>
        <w:spacing w:after="181" w:line="259" w:lineRule="auto"/>
        <w:ind w:left="1081"/>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226F658B" w14:textId="2C337BFD" w:rsidR="000105DB" w:rsidRPr="000105DB" w:rsidRDefault="000105DB" w:rsidP="000105DB">
      <w:pPr>
        <w:keepNext/>
        <w:keepLines/>
        <w:tabs>
          <w:tab w:val="center" w:pos="501"/>
          <w:tab w:val="center" w:pos="3455"/>
        </w:tabs>
        <w:spacing w:after="0" w:line="259" w:lineRule="auto"/>
        <w:outlineLvl w:val="0"/>
        <w:rPr>
          <w:rFonts w:ascii="Calibri" w:eastAsia="Calibri" w:hAnsi="Calibri" w:cs="Calibri"/>
          <w:b/>
          <w:color w:val="000000"/>
          <w:kern w:val="0"/>
          <w:sz w:val="28"/>
          <w:szCs w:val="22"/>
          <w14:ligatures w14:val="none"/>
        </w:rPr>
      </w:pPr>
      <w:r w:rsidRPr="000105DB">
        <w:rPr>
          <w:rFonts w:ascii="Calibri" w:eastAsia="Calibri" w:hAnsi="Calibri" w:cs="Calibri"/>
          <w:color w:val="000000"/>
          <w:kern w:val="0"/>
          <w:sz w:val="22"/>
          <w:szCs w:val="22"/>
          <w14:ligatures w14:val="none"/>
        </w:rPr>
        <w:tab/>
      </w:r>
      <w:r w:rsidRPr="000105DB">
        <w:rPr>
          <w:rFonts w:ascii="Calibri" w:eastAsia="Calibri" w:hAnsi="Calibri" w:cs="Calibri"/>
          <w:b/>
          <w:color w:val="000000"/>
          <w:kern w:val="0"/>
          <w:sz w:val="28"/>
          <w:szCs w:val="22"/>
          <w14:ligatures w14:val="none"/>
        </w:rPr>
        <w:t>IV</w:t>
      </w:r>
      <w:r w:rsidRPr="000105DB">
        <w:rPr>
          <w:rFonts w:ascii="Calibri" w:eastAsia="Calibri" w:hAnsi="Calibri" w:cs="Calibri"/>
          <w:b/>
          <w:color w:val="000000"/>
          <w:kern w:val="0"/>
          <w:sz w:val="28"/>
          <w:szCs w:val="22"/>
          <w14:ligatures w14:val="none"/>
        </w:rPr>
        <w:t>.</w:t>
      </w:r>
      <w:r w:rsidRPr="000105DB">
        <w:rPr>
          <w:rFonts w:ascii="Arial" w:eastAsia="Arial" w:hAnsi="Arial" w:cs="Arial"/>
          <w:b/>
          <w:color w:val="000000"/>
          <w:kern w:val="0"/>
          <w:sz w:val="28"/>
          <w:szCs w:val="22"/>
          <w14:ligatures w14:val="none"/>
        </w:rPr>
        <w:t xml:space="preserve"> Design</w:t>
      </w:r>
      <w:r w:rsidRPr="000105DB">
        <w:rPr>
          <w:rFonts w:ascii="Calibri" w:eastAsia="Calibri" w:hAnsi="Calibri" w:cs="Calibri"/>
          <w:b/>
          <w:color w:val="000000"/>
          <w:kern w:val="0"/>
          <w:sz w:val="28"/>
          <w:szCs w:val="22"/>
          <w14:ligatures w14:val="none"/>
        </w:rPr>
        <w:t xml:space="preserve"> Considerations and Requirements  </w:t>
      </w:r>
    </w:p>
    <w:p w14:paraId="26974796" w14:textId="77777777" w:rsidR="000105DB" w:rsidRPr="000105DB" w:rsidRDefault="000105DB" w:rsidP="000105DB">
      <w:pPr>
        <w:spacing w:after="0" w:line="259" w:lineRule="auto"/>
        <w:ind w:left="360"/>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14A200EA" w14:textId="77777777" w:rsidR="000105DB" w:rsidRPr="000105DB" w:rsidRDefault="000105DB" w:rsidP="000105DB">
      <w:pPr>
        <w:spacing w:after="3" w:line="253" w:lineRule="auto"/>
        <w:ind w:left="370"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The following details the requirements and considerations that need to be taken at each step of the process.   </w:t>
      </w:r>
    </w:p>
    <w:p w14:paraId="2609C60F" w14:textId="77777777" w:rsidR="000105DB" w:rsidRPr="000105DB" w:rsidRDefault="000105DB" w:rsidP="000105DB">
      <w:pPr>
        <w:spacing w:after="43" w:line="259" w:lineRule="auto"/>
        <w:ind w:left="360"/>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5FFFF800" w14:textId="77777777" w:rsidR="000105DB" w:rsidRPr="000105DB" w:rsidRDefault="000105DB" w:rsidP="000105DB">
      <w:pPr>
        <w:keepNext/>
        <w:keepLines/>
        <w:spacing w:after="1" w:line="259" w:lineRule="auto"/>
        <w:ind w:left="355" w:hanging="10"/>
        <w:outlineLvl w:val="1"/>
        <w:rPr>
          <w:rFonts w:ascii="Calibri" w:eastAsia="Calibri" w:hAnsi="Calibri" w:cs="Calibri"/>
          <w:color w:val="000000"/>
          <w:kern w:val="0"/>
          <w:sz w:val="22"/>
          <w:szCs w:val="22"/>
          <w:u w:val="single" w:color="000000"/>
          <w14:ligatures w14:val="none"/>
        </w:rPr>
      </w:pPr>
      <w:r w:rsidRPr="000105DB">
        <w:rPr>
          <w:rFonts w:ascii="Calibri" w:eastAsia="Calibri" w:hAnsi="Calibri" w:cs="Calibri"/>
          <w:color w:val="000000"/>
          <w:kern w:val="0"/>
          <w:sz w:val="22"/>
          <w:szCs w:val="22"/>
          <w:u w:color="000000"/>
          <w14:ligatures w14:val="none"/>
        </w:rPr>
        <w:t>1.</w:t>
      </w:r>
      <w:r w:rsidRPr="000105DB">
        <w:rPr>
          <w:rFonts w:ascii="Arial" w:eastAsia="Arial" w:hAnsi="Arial" w:cs="Arial"/>
          <w:color w:val="000000"/>
          <w:kern w:val="0"/>
          <w:sz w:val="22"/>
          <w:szCs w:val="22"/>
          <w:u w:color="000000"/>
          <w14:ligatures w14:val="none"/>
        </w:rPr>
        <w:t xml:space="preserve"> </w:t>
      </w:r>
      <w:r w:rsidRPr="000105DB">
        <w:rPr>
          <w:rFonts w:ascii="Calibri" w:eastAsia="Calibri" w:hAnsi="Calibri" w:cs="Calibri"/>
          <w:color w:val="000000"/>
          <w:kern w:val="0"/>
          <w:sz w:val="22"/>
          <w:szCs w:val="22"/>
          <w:u w:val="single" w:color="000000"/>
          <w14:ligatures w14:val="none"/>
        </w:rPr>
        <w:t>Processing the payment file generated by Quantum</w:t>
      </w:r>
    </w:p>
    <w:p w14:paraId="79DA0DEF" w14:textId="77777777" w:rsidR="000105DB" w:rsidRPr="000105DB" w:rsidRDefault="000105DB" w:rsidP="000105DB">
      <w:pPr>
        <w:spacing w:after="0" w:line="259" w:lineRule="auto"/>
        <w:ind w:left="1081"/>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3D558648" w14:textId="77777777" w:rsidR="000105DB" w:rsidRPr="000105DB" w:rsidRDefault="000105DB" w:rsidP="000105DB">
      <w:pPr>
        <w:spacing w:after="3" w:line="253" w:lineRule="auto"/>
        <w:ind w:left="447"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A payment file, Universal Flat File (UFF), is generated after running the AP Payment process Request (PPR)/ Payroll or T&amp; E. The UFF contains the necessary information (e.g. payee, bank information, payment amount and payment mode) to create payment instructions.  UFF output file is used only for the local interface or web e-banking solutions in country offices.</w:t>
      </w:r>
    </w:p>
    <w:p w14:paraId="150D46C2" w14:textId="77777777" w:rsidR="000105DB" w:rsidRPr="000105DB" w:rsidRDefault="000105DB" w:rsidP="000105DB">
      <w:pPr>
        <w:spacing w:after="0" w:line="259" w:lineRule="auto"/>
        <w:ind w:left="1081"/>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396048B5" w14:textId="77777777" w:rsidR="000105DB" w:rsidRPr="000105DB" w:rsidRDefault="000105DB" w:rsidP="000105DB">
      <w:pPr>
        <w:spacing w:after="3" w:line="253" w:lineRule="auto"/>
        <w:ind w:left="447"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In the case of fully implemented Host-to-Host, Quantum generates ISO2022 and passed to a routine through the Treasury Management System (TMS) payment hub that re-formats the file into a layout agreed with the bank. </w:t>
      </w:r>
      <w:proofErr w:type="gramStart"/>
      <w:r w:rsidRPr="000105DB">
        <w:rPr>
          <w:rFonts w:ascii="Calibri" w:eastAsia="Calibri" w:hAnsi="Calibri" w:cs="Calibri"/>
          <w:color w:val="000000"/>
          <w:kern w:val="0"/>
          <w:sz w:val="22"/>
          <w:szCs w:val="22"/>
          <w14:ligatures w14:val="none"/>
        </w:rPr>
        <w:t>In order to</w:t>
      </w:r>
      <w:proofErr w:type="gramEnd"/>
      <w:r w:rsidRPr="000105DB">
        <w:rPr>
          <w:rFonts w:ascii="Calibri" w:eastAsia="Calibri" w:hAnsi="Calibri" w:cs="Calibri"/>
          <w:color w:val="000000"/>
          <w:kern w:val="0"/>
          <w:sz w:val="22"/>
          <w:szCs w:val="22"/>
          <w14:ligatures w14:val="none"/>
        </w:rPr>
        <w:t xml:space="preserve"> avoid/to minimize the risk of having the file being tampered with, technical configurations to integrate the download, format and upload routines into a single program must be in placed; thereby eliminating any manual intervention.  </w:t>
      </w:r>
    </w:p>
    <w:p w14:paraId="3DD2257D" w14:textId="77777777" w:rsidR="000105DB" w:rsidRPr="000105DB" w:rsidRDefault="000105DB" w:rsidP="000105DB">
      <w:pPr>
        <w:spacing w:after="0" w:line="259" w:lineRule="auto"/>
        <w:ind w:left="452"/>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41F50F2A" w14:textId="77777777" w:rsidR="000105DB" w:rsidRPr="000105DB" w:rsidRDefault="000105DB" w:rsidP="000105DB">
      <w:pPr>
        <w:spacing w:after="3" w:line="253" w:lineRule="auto"/>
        <w:ind w:left="447"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For payment monitoring purposes, it is useful to store the payment instructions </w:t>
      </w:r>
      <w:proofErr w:type="gramStart"/>
      <w:r w:rsidRPr="000105DB">
        <w:rPr>
          <w:rFonts w:ascii="Calibri" w:eastAsia="Calibri" w:hAnsi="Calibri" w:cs="Calibri"/>
          <w:color w:val="000000"/>
          <w:kern w:val="0"/>
          <w:sz w:val="22"/>
          <w:szCs w:val="22"/>
          <w14:ligatures w14:val="none"/>
        </w:rPr>
        <w:t>into</w:t>
      </w:r>
      <w:proofErr w:type="gramEnd"/>
      <w:r w:rsidRPr="000105DB">
        <w:rPr>
          <w:rFonts w:ascii="Calibri" w:eastAsia="Calibri" w:hAnsi="Calibri" w:cs="Calibri"/>
          <w:color w:val="000000"/>
          <w:kern w:val="0"/>
          <w:sz w:val="22"/>
          <w:szCs w:val="22"/>
          <w14:ligatures w14:val="none"/>
        </w:rPr>
        <w:t xml:space="preserve"> a local database. The payment status from the bank can be stored </w:t>
      </w:r>
      <w:proofErr w:type="gramStart"/>
      <w:r w:rsidRPr="000105DB">
        <w:rPr>
          <w:rFonts w:ascii="Calibri" w:eastAsia="Calibri" w:hAnsi="Calibri" w:cs="Calibri"/>
          <w:color w:val="000000"/>
          <w:kern w:val="0"/>
          <w:sz w:val="22"/>
          <w:szCs w:val="22"/>
          <w14:ligatures w14:val="none"/>
        </w:rPr>
        <w:t>into</w:t>
      </w:r>
      <w:proofErr w:type="gramEnd"/>
      <w:r w:rsidRPr="000105DB">
        <w:rPr>
          <w:rFonts w:ascii="Calibri" w:eastAsia="Calibri" w:hAnsi="Calibri" w:cs="Calibri"/>
          <w:color w:val="000000"/>
          <w:kern w:val="0"/>
          <w:sz w:val="22"/>
          <w:szCs w:val="22"/>
          <w14:ligatures w14:val="none"/>
        </w:rPr>
        <w:t xml:space="preserve"> the same database for record reconciliation.   </w:t>
      </w:r>
    </w:p>
    <w:p w14:paraId="7153A788" w14:textId="77777777" w:rsidR="000105DB" w:rsidRPr="000105DB" w:rsidRDefault="000105DB" w:rsidP="000105DB">
      <w:pPr>
        <w:spacing w:after="32" w:line="259" w:lineRule="auto"/>
        <w:ind w:left="1081"/>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314EEE1D" w14:textId="77777777" w:rsidR="000105DB" w:rsidRPr="000105DB" w:rsidRDefault="000105DB" w:rsidP="000105DB">
      <w:pPr>
        <w:keepNext/>
        <w:keepLines/>
        <w:spacing w:after="1" w:line="259" w:lineRule="auto"/>
        <w:ind w:left="355" w:hanging="10"/>
        <w:outlineLvl w:val="1"/>
        <w:rPr>
          <w:rFonts w:ascii="Calibri" w:eastAsia="Calibri" w:hAnsi="Calibri" w:cs="Calibri"/>
          <w:color w:val="000000"/>
          <w:kern w:val="0"/>
          <w:sz w:val="22"/>
          <w:szCs w:val="22"/>
          <w:u w:val="single" w:color="000000"/>
          <w14:ligatures w14:val="none"/>
        </w:rPr>
      </w:pPr>
      <w:r w:rsidRPr="000105DB">
        <w:rPr>
          <w:rFonts w:ascii="Calibri" w:eastAsia="Calibri" w:hAnsi="Calibri" w:cs="Calibri"/>
          <w:color w:val="000000"/>
          <w:kern w:val="0"/>
          <w:sz w:val="22"/>
          <w:szCs w:val="22"/>
          <w:u w:color="000000"/>
          <w14:ligatures w14:val="none"/>
        </w:rPr>
        <w:t>2.</w:t>
      </w:r>
      <w:r w:rsidRPr="000105DB">
        <w:rPr>
          <w:rFonts w:ascii="Arial" w:eastAsia="Arial" w:hAnsi="Arial" w:cs="Arial"/>
          <w:color w:val="000000"/>
          <w:kern w:val="0"/>
          <w:sz w:val="22"/>
          <w:szCs w:val="22"/>
          <w:u w:color="000000"/>
          <w14:ligatures w14:val="none"/>
        </w:rPr>
        <w:t xml:space="preserve"> </w:t>
      </w:r>
      <w:r w:rsidRPr="000105DB">
        <w:rPr>
          <w:rFonts w:ascii="Calibri" w:eastAsia="Calibri" w:hAnsi="Calibri" w:cs="Calibri"/>
          <w:color w:val="000000"/>
          <w:kern w:val="0"/>
          <w:sz w:val="22"/>
          <w:szCs w:val="22"/>
          <w:u w:val="single" w:color="000000"/>
          <w14:ligatures w14:val="none"/>
        </w:rPr>
        <w:t>Review and approval procedures for releasing payment instructions to the bank</w:t>
      </w:r>
      <w:r w:rsidRPr="000105DB">
        <w:rPr>
          <w:rFonts w:ascii="Calibri" w:eastAsia="Calibri" w:hAnsi="Calibri" w:cs="Calibri"/>
          <w:color w:val="000000"/>
          <w:kern w:val="0"/>
          <w:sz w:val="22"/>
          <w:szCs w:val="22"/>
          <w:u w:color="000000"/>
          <w14:ligatures w14:val="none"/>
        </w:rPr>
        <w:t xml:space="preserve">  </w:t>
      </w:r>
    </w:p>
    <w:p w14:paraId="3C11A2FB" w14:textId="77777777" w:rsidR="000105DB" w:rsidRPr="000105DB" w:rsidRDefault="000105DB" w:rsidP="000105DB">
      <w:pPr>
        <w:spacing w:after="0" w:line="259" w:lineRule="auto"/>
        <w:ind w:left="1081"/>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0BA645DD" w14:textId="77777777" w:rsidR="000105DB" w:rsidRPr="000105DB" w:rsidRDefault="000105DB" w:rsidP="000105DB">
      <w:pPr>
        <w:spacing w:after="3" w:line="253" w:lineRule="auto"/>
        <w:ind w:left="447"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Under Web E-Banking setup:  </w:t>
      </w:r>
    </w:p>
    <w:p w14:paraId="04D2D820" w14:textId="77777777" w:rsidR="000105DB" w:rsidRPr="000105DB" w:rsidRDefault="000105DB" w:rsidP="000105DB">
      <w:pPr>
        <w:spacing w:after="3" w:line="253" w:lineRule="auto"/>
        <w:ind w:left="447"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Prior to executing bulk uploading to the E-Banking platform, the 1st authorized user may need to reformat UNDP UFF file to meet that of the bank’s requirements either manually or using a converter tool.  The e-banking tool may also </w:t>
      </w:r>
      <w:proofErr w:type="gramStart"/>
      <w:r w:rsidRPr="000105DB">
        <w:rPr>
          <w:rFonts w:ascii="Calibri" w:eastAsia="Calibri" w:hAnsi="Calibri" w:cs="Calibri"/>
          <w:color w:val="000000"/>
          <w:kern w:val="0"/>
          <w:sz w:val="22"/>
          <w:szCs w:val="22"/>
          <w14:ligatures w14:val="none"/>
        </w:rPr>
        <w:t>allow to modify</w:t>
      </w:r>
      <w:proofErr w:type="gramEnd"/>
      <w:r w:rsidRPr="000105DB">
        <w:rPr>
          <w:rFonts w:ascii="Calibri" w:eastAsia="Calibri" w:hAnsi="Calibri" w:cs="Calibri"/>
          <w:color w:val="000000"/>
          <w:kern w:val="0"/>
          <w:sz w:val="22"/>
          <w:szCs w:val="22"/>
          <w14:ligatures w14:val="none"/>
        </w:rPr>
        <w:t xml:space="preserve"> the data, therefore a final verification to match the data with the original UFF file must be completed by the 1</w:t>
      </w:r>
      <w:r w:rsidRPr="000105DB">
        <w:rPr>
          <w:rFonts w:ascii="Calibri" w:eastAsia="Calibri" w:hAnsi="Calibri" w:cs="Calibri"/>
          <w:color w:val="000000"/>
          <w:kern w:val="0"/>
          <w:sz w:val="22"/>
          <w:szCs w:val="22"/>
          <w:vertAlign w:val="superscript"/>
          <w14:ligatures w14:val="none"/>
        </w:rPr>
        <w:t>st</w:t>
      </w:r>
      <w:r w:rsidRPr="000105DB">
        <w:rPr>
          <w:rFonts w:ascii="Calibri" w:eastAsia="Calibri" w:hAnsi="Calibri" w:cs="Calibri"/>
          <w:color w:val="000000"/>
          <w:kern w:val="0"/>
          <w:sz w:val="22"/>
          <w:szCs w:val="22"/>
          <w14:ligatures w14:val="none"/>
        </w:rPr>
        <w:t xml:space="preserve"> user before the file is sent for approval to the 2</w:t>
      </w:r>
      <w:r w:rsidRPr="000105DB">
        <w:rPr>
          <w:rFonts w:ascii="Calibri" w:eastAsia="Calibri" w:hAnsi="Calibri" w:cs="Calibri"/>
          <w:color w:val="000000"/>
          <w:kern w:val="0"/>
          <w:sz w:val="22"/>
          <w:szCs w:val="22"/>
          <w:vertAlign w:val="superscript"/>
          <w14:ligatures w14:val="none"/>
        </w:rPr>
        <w:t>nd</w:t>
      </w:r>
      <w:r w:rsidRPr="000105DB">
        <w:rPr>
          <w:rFonts w:ascii="Calibri" w:eastAsia="Calibri" w:hAnsi="Calibri" w:cs="Calibri"/>
          <w:color w:val="000000"/>
          <w:kern w:val="0"/>
          <w:sz w:val="22"/>
          <w:szCs w:val="22"/>
          <w14:ligatures w14:val="none"/>
        </w:rPr>
        <w:t xml:space="preserve"> authorized user. The 2</w:t>
      </w:r>
      <w:r w:rsidRPr="000105DB">
        <w:rPr>
          <w:rFonts w:ascii="Calibri" w:eastAsia="Calibri" w:hAnsi="Calibri" w:cs="Calibri"/>
          <w:color w:val="000000"/>
          <w:kern w:val="0"/>
          <w:sz w:val="22"/>
          <w:szCs w:val="22"/>
          <w:vertAlign w:val="superscript"/>
          <w14:ligatures w14:val="none"/>
        </w:rPr>
        <w:t>nd</w:t>
      </w:r>
      <w:r w:rsidRPr="000105DB">
        <w:rPr>
          <w:rFonts w:ascii="Calibri" w:eastAsia="Calibri" w:hAnsi="Calibri" w:cs="Calibri"/>
          <w:color w:val="000000"/>
          <w:kern w:val="0"/>
          <w:sz w:val="22"/>
          <w:szCs w:val="22"/>
          <w14:ligatures w14:val="none"/>
        </w:rPr>
        <w:t xml:space="preserve"> authorized user is </w:t>
      </w:r>
      <w:r w:rsidRPr="000105DB">
        <w:rPr>
          <w:rFonts w:ascii="Calibri" w:eastAsia="Calibri" w:hAnsi="Calibri" w:cs="Calibri"/>
          <w:color w:val="000000"/>
          <w:kern w:val="0"/>
          <w:sz w:val="22"/>
          <w:szCs w:val="22"/>
          <w14:ligatures w14:val="none"/>
        </w:rPr>
        <w:lastRenderedPageBreak/>
        <w:t xml:space="preserve">responsible </w:t>
      </w:r>
      <w:proofErr w:type="gramStart"/>
      <w:r w:rsidRPr="000105DB">
        <w:rPr>
          <w:rFonts w:ascii="Calibri" w:eastAsia="Calibri" w:hAnsi="Calibri" w:cs="Calibri"/>
          <w:color w:val="000000"/>
          <w:kern w:val="0"/>
          <w:sz w:val="22"/>
          <w:szCs w:val="22"/>
          <w14:ligatures w14:val="none"/>
        </w:rPr>
        <w:t>to review</w:t>
      </w:r>
      <w:proofErr w:type="gramEnd"/>
      <w:r w:rsidRPr="000105DB">
        <w:rPr>
          <w:rFonts w:ascii="Calibri" w:eastAsia="Calibri" w:hAnsi="Calibri" w:cs="Calibri"/>
          <w:color w:val="000000"/>
          <w:kern w:val="0"/>
          <w:sz w:val="22"/>
          <w:szCs w:val="22"/>
          <w14:ligatures w14:val="none"/>
        </w:rPr>
        <w:t xml:space="preserve"> and </w:t>
      </w:r>
      <w:proofErr w:type="gramStart"/>
      <w:r w:rsidRPr="000105DB">
        <w:rPr>
          <w:rFonts w:ascii="Calibri" w:eastAsia="Calibri" w:hAnsi="Calibri" w:cs="Calibri"/>
          <w:color w:val="000000"/>
          <w:kern w:val="0"/>
          <w:sz w:val="22"/>
          <w:szCs w:val="22"/>
          <w14:ligatures w14:val="none"/>
        </w:rPr>
        <w:t>reconcile</w:t>
      </w:r>
      <w:proofErr w:type="gramEnd"/>
      <w:r w:rsidRPr="000105DB">
        <w:rPr>
          <w:rFonts w:ascii="Calibri" w:eastAsia="Calibri" w:hAnsi="Calibri" w:cs="Calibri"/>
          <w:color w:val="000000"/>
          <w:kern w:val="0"/>
          <w:sz w:val="22"/>
          <w:szCs w:val="22"/>
          <w14:ligatures w14:val="none"/>
        </w:rPr>
        <w:t xml:space="preserve"> the data loaded to the E-Banking with the original UNDP UFF file before any approval.  </w:t>
      </w:r>
    </w:p>
    <w:p w14:paraId="27B9F6E1" w14:textId="77777777" w:rsidR="000105DB" w:rsidRPr="000105DB" w:rsidRDefault="000105DB" w:rsidP="000105DB">
      <w:pPr>
        <w:spacing w:after="0" w:line="259" w:lineRule="auto"/>
        <w:ind w:left="452"/>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2440D282" w14:textId="77777777" w:rsidR="000105DB" w:rsidRPr="000105DB" w:rsidRDefault="000105DB" w:rsidP="000105DB">
      <w:pPr>
        <w:spacing w:after="3" w:line="253" w:lineRule="auto"/>
        <w:ind w:left="447"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It is of the utmost </w:t>
      </w:r>
      <w:proofErr w:type="gramStart"/>
      <w:r w:rsidRPr="000105DB">
        <w:rPr>
          <w:rFonts w:ascii="Calibri" w:eastAsia="Calibri" w:hAnsi="Calibri" w:cs="Calibri"/>
          <w:color w:val="000000"/>
          <w:kern w:val="0"/>
          <w:sz w:val="22"/>
          <w:szCs w:val="22"/>
          <w14:ligatures w14:val="none"/>
        </w:rPr>
        <w:t>important</w:t>
      </w:r>
      <w:proofErr w:type="gramEnd"/>
      <w:r w:rsidRPr="000105DB">
        <w:rPr>
          <w:rFonts w:ascii="Calibri" w:eastAsia="Calibri" w:hAnsi="Calibri" w:cs="Calibri"/>
          <w:color w:val="000000"/>
          <w:kern w:val="0"/>
          <w:sz w:val="22"/>
          <w:szCs w:val="22"/>
          <w14:ligatures w14:val="none"/>
        </w:rPr>
        <w:t xml:space="preserve"> that the UFF file generated from Quantum is secured and not tampered with.  </w:t>
      </w:r>
    </w:p>
    <w:p w14:paraId="65D8849D" w14:textId="77777777" w:rsidR="000105DB" w:rsidRPr="000105DB" w:rsidRDefault="000105DB" w:rsidP="000105DB">
      <w:pPr>
        <w:spacing w:after="0" w:line="259" w:lineRule="auto"/>
        <w:ind w:left="1081"/>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3E646E80" w14:textId="77777777" w:rsidR="000105DB" w:rsidRPr="000105DB" w:rsidRDefault="000105DB" w:rsidP="000105DB">
      <w:pPr>
        <w:spacing w:after="3" w:line="253" w:lineRule="auto"/>
        <w:ind w:left="447"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For Host-to-Host setup: </w:t>
      </w:r>
    </w:p>
    <w:p w14:paraId="2DEFFAD2" w14:textId="77777777" w:rsidR="000105DB" w:rsidRPr="000105DB" w:rsidRDefault="000105DB" w:rsidP="000105DB">
      <w:pPr>
        <w:spacing w:after="3" w:line="253" w:lineRule="auto"/>
        <w:ind w:left="447"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UNDP file is electronically submitted from </w:t>
      </w:r>
      <w:proofErr w:type="gramStart"/>
      <w:r w:rsidRPr="000105DB">
        <w:rPr>
          <w:rFonts w:ascii="Calibri" w:eastAsia="Calibri" w:hAnsi="Calibri" w:cs="Calibri"/>
          <w:color w:val="000000"/>
          <w:kern w:val="0"/>
          <w:sz w:val="22"/>
          <w:szCs w:val="22"/>
          <w14:ligatures w14:val="none"/>
        </w:rPr>
        <w:t>Quantum  to</w:t>
      </w:r>
      <w:proofErr w:type="gramEnd"/>
      <w:r w:rsidRPr="000105DB">
        <w:rPr>
          <w:rFonts w:ascii="Calibri" w:eastAsia="Calibri" w:hAnsi="Calibri" w:cs="Calibri"/>
          <w:color w:val="000000"/>
          <w:kern w:val="0"/>
          <w:sz w:val="22"/>
          <w:szCs w:val="22"/>
          <w14:ligatures w14:val="none"/>
        </w:rPr>
        <w:t xml:space="preserve"> the bank through TMS payment hub </w:t>
      </w:r>
      <w:proofErr w:type="gramStart"/>
      <w:r w:rsidRPr="000105DB">
        <w:rPr>
          <w:rFonts w:ascii="Calibri" w:eastAsia="Calibri" w:hAnsi="Calibri" w:cs="Calibri"/>
          <w:color w:val="000000"/>
          <w:kern w:val="0"/>
          <w:sz w:val="22"/>
          <w:szCs w:val="22"/>
          <w14:ligatures w14:val="none"/>
        </w:rPr>
        <w:t>interface,</w:t>
      </w:r>
      <w:proofErr w:type="gramEnd"/>
      <w:r w:rsidRPr="000105DB">
        <w:rPr>
          <w:rFonts w:ascii="Calibri" w:eastAsia="Calibri" w:hAnsi="Calibri" w:cs="Calibri"/>
          <w:color w:val="000000"/>
          <w:kern w:val="0"/>
          <w:sz w:val="22"/>
          <w:szCs w:val="22"/>
          <w14:ligatures w14:val="none"/>
        </w:rPr>
        <w:t xml:space="preserve"> therefore it does not require any approval. It is however advisable to have the formatting program generate a control total report that can be reconciled with the Payment process </w:t>
      </w:r>
      <w:proofErr w:type="gramStart"/>
      <w:r w:rsidRPr="000105DB">
        <w:rPr>
          <w:rFonts w:ascii="Calibri" w:eastAsia="Calibri" w:hAnsi="Calibri" w:cs="Calibri"/>
          <w:color w:val="000000"/>
          <w:kern w:val="0"/>
          <w:sz w:val="22"/>
          <w:szCs w:val="22"/>
          <w14:ligatures w14:val="none"/>
        </w:rPr>
        <w:t>request  report</w:t>
      </w:r>
      <w:proofErr w:type="gramEnd"/>
      <w:r w:rsidRPr="000105DB">
        <w:rPr>
          <w:rFonts w:ascii="Calibri" w:eastAsia="Calibri" w:hAnsi="Calibri" w:cs="Calibri"/>
          <w:color w:val="000000"/>
          <w:kern w:val="0"/>
          <w:sz w:val="22"/>
          <w:szCs w:val="22"/>
          <w14:ligatures w14:val="none"/>
        </w:rPr>
        <w:t xml:space="preserve"> – ensuring that the number of transactions and the total amount agree. Alternatively, a report can be generated if the transactions are saved into a database.   </w:t>
      </w:r>
    </w:p>
    <w:p w14:paraId="6A76075A" w14:textId="77777777" w:rsidR="000105DB" w:rsidRPr="000105DB" w:rsidRDefault="000105DB" w:rsidP="000105DB">
      <w:pPr>
        <w:spacing w:after="31" w:line="259" w:lineRule="auto"/>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4D050952" w14:textId="77777777" w:rsidR="000105DB" w:rsidRPr="000105DB" w:rsidRDefault="000105DB" w:rsidP="000105DB">
      <w:pPr>
        <w:keepNext/>
        <w:keepLines/>
        <w:spacing w:after="1" w:line="259" w:lineRule="auto"/>
        <w:ind w:left="355" w:hanging="10"/>
        <w:outlineLvl w:val="1"/>
        <w:rPr>
          <w:rFonts w:ascii="Calibri" w:eastAsia="Calibri" w:hAnsi="Calibri" w:cs="Calibri"/>
          <w:color w:val="000000"/>
          <w:kern w:val="0"/>
          <w:sz w:val="22"/>
          <w:szCs w:val="22"/>
          <w:u w:val="single" w:color="000000"/>
          <w14:ligatures w14:val="none"/>
        </w:rPr>
      </w:pPr>
      <w:r w:rsidRPr="000105DB">
        <w:rPr>
          <w:rFonts w:ascii="Calibri" w:eastAsia="Calibri" w:hAnsi="Calibri" w:cs="Calibri"/>
          <w:color w:val="000000"/>
          <w:kern w:val="0"/>
          <w:sz w:val="22"/>
          <w:szCs w:val="22"/>
          <w:u w:color="000000"/>
          <w14:ligatures w14:val="none"/>
        </w:rPr>
        <w:t>3.</w:t>
      </w:r>
      <w:r w:rsidRPr="000105DB">
        <w:rPr>
          <w:rFonts w:ascii="Arial" w:eastAsia="Arial" w:hAnsi="Arial" w:cs="Arial"/>
          <w:color w:val="000000"/>
          <w:kern w:val="0"/>
          <w:sz w:val="22"/>
          <w:szCs w:val="22"/>
          <w:u w:color="000000"/>
          <w14:ligatures w14:val="none"/>
        </w:rPr>
        <w:t xml:space="preserve"> </w:t>
      </w:r>
      <w:r w:rsidRPr="000105DB">
        <w:rPr>
          <w:rFonts w:ascii="Calibri" w:eastAsia="Calibri" w:hAnsi="Calibri" w:cs="Calibri"/>
          <w:color w:val="000000"/>
          <w:kern w:val="0"/>
          <w:sz w:val="22"/>
          <w:szCs w:val="22"/>
          <w:u w:val="single" w:color="000000"/>
          <w14:ligatures w14:val="none"/>
        </w:rPr>
        <w:t>Data Transmission</w:t>
      </w:r>
      <w:r w:rsidRPr="000105DB">
        <w:rPr>
          <w:rFonts w:ascii="Calibri" w:eastAsia="Calibri" w:hAnsi="Calibri" w:cs="Calibri"/>
          <w:color w:val="000000"/>
          <w:kern w:val="0"/>
          <w:sz w:val="22"/>
          <w:szCs w:val="22"/>
          <w:u w:color="000000"/>
          <w14:ligatures w14:val="none"/>
        </w:rPr>
        <w:t xml:space="preserve">  </w:t>
      </w:r>
    </w:p>
    <w:p w14:paraId="554371C5" w14:textId="77777777" w:rsidR="000105DB" w:rsidRPr="000105DB" w:rsidRDefault="000105DB" w:rsidP="000105DB">
      <w:pPr>
        <w:spacing w:after="0" w:line="259" w:lineRule="auto"/>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17706A63" w14:textId="77777777" w:rsidR="000105DB" w:rsidRPr="000105DB" w:rsidRDefault="000105DB" w:rsidP="000105DB">
      <w:pPr>
        <w:spacing w:after="3" w:line="253" w:lineRule="auto"/>
        <w:ind w:left="447"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For Web E-Banking, data transmission is usually taken care of by the bank’s software as the web application is bank’s proprietary solution and resides within their protected servers and </w:t>
      </w:r>
      <w:proofErr w:type="gramStart"/>
      <w:r w:rsidRPr="000105DB">
        <w:rPr>
          <w:rFonts w:ascii="Calibri" w:eastAsia="Calibri" w:hAnsi="Calibri" w:cs="Calibri"/>
          <w:color w:val="000000"/>
          <w:kern w:val="0"/>
          <w:sz w:val="22"/>
          <w:szCs w:val="22"/>
          <w14:ligatures w14:val="none"/>
        </w:rPr>
        <w:t>usually</w:t>
      </w:r>
      <w:proofErr w:type="gramEnd"/>
      <w:r w:rsidRPr="000105DB">
        <w:rPr>
          <w:rFonts w:ascii="Calibri" w:eastAsia="Calibri" w:hAnsi="Calibri" w:cs="Calibri"/>
          <w:color w:val="000000"/>
          <w:kern w:val="0"/>
          <w:sz w:val="22"/>
          <w:szCs w:val="22"/>
          <w14:ligatures w14:val="none"/>
        </w:rPr>
        <w:t xml:space="preserve"> transparent to the users. Still, it is useful to understand the mechanism in place how the data is protected after the payment file is uploaded. In addition, it should be made clear that the responsibility of ensuring data integrity in this case, for the most part would be the bank.   The data should also be handled carefully by granting access to authorized staff within </w:t>
      </w:r>
    </w:p>
    <w:p w14:paraId="4EAE06F2" w14:textId="77777777" w:rsidR="000105DB" w:rsidRPr="000105DB" w:rsidRDefault="000105DB" w:rsidP="000105DB">
      <w:pPr>
        <w:spacing w:after="3" w:line="253" w:lineRule="auto"/>
        <w:ind w:left="447"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UNDP environment.</w:t>
      </w:r>
    </w:p>
    <w:p w14:paraId="054D477C" w14:textId="77777777" w:rsidR="000105DB" w:rsidRPr="000105DB" w:rsidRDefault="000105DB" w:rsidP="000105DB">
      <w:pPr>
        <w:spacing w:after="0" w:line="259" w:lineRule="auto"/>
        <w:ind w:left="1081"/>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00BC2429" w14:textId="77777777" w:rsidR="000105DB" w:rsidRPr="000105DB" w:rsidRDefault="000105DB" w:rsidP="000105DB">
      <w:pPr>
        <w:spacing w:after="3" w:line="253" w:lineRule="auto"/>
        <w:ind w:left="447"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In the case of Host-to-Host setup, since we are pushing data to the bank’s server, UNDP is responsible for ensuring data integrity until the data reaches the bank.  There is a Straight-through-Process (STP) established without any manual process to communicate data between UNDP Server to Banks.  It is hard, if not impossible, to fully guarantee data integrity that passes through public networks. Nonetheless, there are controls that can be implemented to guard data at acceptable levels.   The payment instructions file should be encrypted using the bank’s digital public key. Please refer to Appendix A, Public Key Encryption System. In addition, use of secured transport layer (</w:t>
      </w:r>
      <w:proofErr w:type="spellStart"/>
      <w:r w:rsidRPr="000105DB">
        <w:rPr>
          <w:rFonts w:ascii="Calibri" w:eastAsia="Calibri" w:hAnsi="Calibri" w:cs="Calibri"/>
          <w:color w:val="000000"/>
          <w:kern w:val="0"/>
          <w:sz w:val="22"/>
          <w:szCs w:val="22"/>
          <w14:ligatures w14:val="none"/>
        </w:rPr>
        <w:t>scp</w:t>
      </w:r>
      <w:proofErr w:type="spellEnd"/>
      <w:r w:rsidRPr="000105DB">
        <w:rPr>
          <w:rFonts w:ascii="Calibri" w:eastAsia="Calibri" w:hAnsi="Calibri" w:cs="Calibri"/>
          <w:color w:val="000000"/>
          <w:kern w:val="0"/>
          <w:sz w:val="22"/>
          <w:szCs w:val="22"/>
          <w14:ligatures w14:val="none"/>
        </w:rPr>
        <w:t xml:space="preserve">/sftp, or ftp over SSL) is recommended instead of the regular unencrypted ftp session.  </w:t>
      </w:r>
    </w:p>
    <w:p w14:paraId="4CC3F0A4" w14:textId="77777777" w:rsidR="000105DB" w:rsidRPr="000105DB" w:rsidRDefault="000105DB" w:rsidP="000105DB">
      <w:pPr>
        <w:spacing w:after="48" w:line="259" w:lineRule="auto"/>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13F3A2D1" w14:textId="77777777" w:rsidR="000105DB" w:rsidRPr="000105DB" w:rsidRDefault="000105DB" w:rsidP="000105DB">
      <w:pPr>
        <w:keepNext/>
        <w:keepLines/>
        <w:spacing w:after="1" w:line="259" w:lineRule="auto"/>
        <w:ind w:left="355" w:hanging="10"/>
        <w:outlineLvl w:val="1"/>
        <w:rPr>
          <w:rFonts w:ascii="Calibri" w:eastAsia="Calibri" w:hAnsi="Calibri" w:cs="Calibri"/>
          <w:color w:val="000000"/>
          <w:kern w:val="0"/>
          <w:sz w:val="22"/>
          <w:szCs w:val="22"/>
          <w:u w:val="single" w:color="000000"/>
          <w14:ligatures w14:val="none"/>
        </w:rPr>
      </w:pPr>
      <w:r w:rsidRPr="000105DB">
        <w:rPr>
          <w:rFonts w:ascii="Calibri" w:eastAsia="Calibri" w:hAnsi="Calibri" w:cs="Calibri"/>
          <w:color w:val="000000"/>
          <w:kern w:val="0"/>
          <w:sz w:val="22"/>
          <w:szCs w:val="22"/>
          <w:u w:color="000000"/>
          <w14:ligatures w14:val="none"/>
        </w:rPr>
        <w:t>4.</w:t>
      </w:r>
      <w:r w:rsidRPr="000105DB">
        <w:rPr>
          <w:rFonts w:ascii="Arial" w:eastAsia="Arial" w:hAnsi="Arial" w:cs="Arial"/>
          <w:color w:val="000000"/>
          <w:kern w:val="0"/>
          <w:sz w:val="22"/>
          <w:szCs w:val="22"/>
          <w:u w:color="000000"/>
          <w14:ligatures w14:val="none"/>
        </w:rPr>
        <w:t xml:space="preserve"> </w:t>
      </w:r>
      <w:r w:rsidRPr="000105DB">
        <w:rPr>
          <w:rFonts w:ascii="Calibri" w:eastAsia="Calibri" w:hAnsi="Calibri" w:cs="Calibri"/>
          <w:color w:val="000000"/>
          <w:kern w:val="0"/>
          <w:sz w:val="22"/>
          <w:szCs w:val="22"/>
          <w:u w:val="single" w:color="000000"/>
          <w14:ligatures w14:val="none"/>
        </w:rPr>
        <w:t xml:space="preserve">Receiving and processing </w:t>
      </w:r>
      <w:proofErr w:type="gramStart"/>
      <w:r w:rsidRPr="000105DB">
        <w:rPr>
          <w:rFonts w:ascii="Calibri" w:eastAsia="Calibri" w:hAnsi="Calibri" w:cs="Calibri"/>
          <w:color w:val="000000"/>
          <w:kern w:val="0"/>
          <w:sz w:val="22"/>
          <w:szCs w:val="22"/>
          <w:u w:val="single" w:color="000000"/>
          <w14:ligatures w14:val="none"/>
        </w:rPr>
        <w:t>bank’s</w:t>
      </w:r>
      <w:proofErr w:type="gramEnd"/>
      <w:r w:rsidRPr="000105DB">
        <w:rPr>
          <w:rFonts w:ascii="Calibri" w:eastAsia="Calibri" w:hAnsi="Calibri" w:cs="Calibri"/>
          <w:color w:val="000000"/>
          <w:kern w:val="0"/>
          <w:sz w:val="22"/>
          <w:szCs w:val="22"/>
          <w:u w:val="single" w:color="000000"/>
          <w14:ligatures w14:val="none"/>
        </w:rPr>
        <w:t xml:space="preserve"> receipt confirmation and payments status</w:t>
      </w:r>
      <w:r w:rsidRPr="000105DB">
        <w:rPr>
          <w:rFonts w:ascii="Calibri" w:eastAsia="Calibri" w:hAnsi="Calibri" w:cs="Calibri"/>
          <w:color w:val="000000"/>
          <w:kern w:val="0"/>
          <w:sz w:val="22"/>
          <w:szCs w:val="22"/>
          <w:u w:color="000000"/>
          <w14:ligatures w14:val="none"/>
        </w:rPr>
        <w:t xml:space="preserve">  </w:t>
      </w:r>
    </w:p>
    <w:p w14:paraId="04B9E5B3" w14:textId="77777777" w:rsidR="000105DB" w:rsidRPr="000105DB" w:rsidRDefault="000105DB" w:rsidP="000105DB">
      <w:pPr>
        <w:spacing w:after="2" w:line="259" w:lineRule="auto"/>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6AADB939" w14:textId="77777777" w:rsidR="000105DB" w:rsidRPr="000105DB" w:rsidRDefault="000105DB" w:rsidP="000105DB">
      <w:pPr>
        <w:spacing w:after="3" w:line="253" w:lineRule="auto"/>
        <w:ind w:left="370"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For Web E-Banking, the status of the payments is made available on the web platform.  </w:t>
      </w:r>
    </w:p>
    <w:p w14:paraId="25A7BE90" w14:textId="77777777" w:rsidR="000105DB" w:rsidRPr="000105DB" w:rsidRDefault="000105DB" w:rsidP="000105DB">
      <w:pPr>
        <w:spacing w:after="2" w:line="259" w:lineRule="auto"/>
        <w:ind w:left="1081"/>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2F4661A5" w14:textId="77777777" w:rsidR="000105DB" w:rsidRPr="000105DB" w:rsidRDefault="000105DB" w:rsidP="000105DB">
      <w:pPr>
        <w:spacing w:after="3" w:line="253" w:lineRule="auto"/>
        <w:ind w:left="370"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For Host-to-Host, downloading the payment status from the bank’s server is usually initiated by the client. Same as the payment file transmission, downloading payment status should follow the same encryption and secured transport mechanisms.    </w:t>
      </w:r>
    </w:p>
    <w:p w14:paraId="3A1CCDC9" w14:textId="77777777" w:rsidR="000105DB" w:rsidRPr="000105DB" w:rsidRDefault="000105DB" w:rsidP="000105DB">
      <w:pPr>
        <w:spacing w:after="0" w:line="259" w:lineRule="auto"/>
        <w:ind w:left="1081"/>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7E0F5F7F" w14:textId="77777777" w:rsidR="000105DB" w:rsidRPr="000105DB" w:rsidRDefault="000105DB" w:rsidP="000105DB">
      <w:pPr>
        <w:spacing w:after="3" w:line="253" w:lineRule="auto"/>
        <w:ind w:left="447"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For further information, please contact David Jordan, OIMT at </w:t>
      </w:r>
      <w:r w:rsidRPr="000105DB">
        <w:rPr>
          <w:rFonts w:ascii="Calibri" w:eastAsia="Calibri" w:hAnsi="Calibri" w:cs="Calibri"/>
          <w:color w:val="0000FF"/>
          <w:kern w:val="0"/>
          <w:sz w:val="22"/>
          <w:szCs w:val="22"/>
          <w:u w:val="single" w:color="0000FF"/>
          <w14:ligatures w14:val="none"/>
        </w:rPr>
        <w:t>david.jordon@undp.org</w:t>
      </w:r>
      <w:r w:rsidRPr="000105DB">
        <w:rPr>
          <w:rFonts w:ascii="Calibri" w:eastAsia="Calibri" w:hAnsi="Calibri" w:cs="Calibri"/>
          <w:color w:val="000000"/>
          <w:kern w:val="0"/>
          <w:sz w:val="22"/>
          <w:szCs w:val="22"/>
          <w14:ligatures w14:val="none"/>
        </w:rPr>
        <w:t xml:space="preserve"> or </w:t>
      </w:r>
    </w:p>
    <w:p w14:paraId="2ECF9648" w14:textId="77777777" w:rsidR="000105DB" w:rsidRPr="000105DB" w:rsidRDefault="000105DB" w:rsidP="000105DB">
      <w:pPr>
        <w:spacing w:after="3" w:line="253" w:lineRule="auto"/>
        <w:ind w:left="447"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Paul Gravenese, Treasury at </w:t>
      </w:r>
      <w:r w:rsidRPr="000105DB">
        <w:rPr>
          <w:rFonts w:ascii="Calibri" w:eastAsia="Calibri" w:hAnsi="Calibri" w:cs="Calibri"/>
          <w:color w:val="0000FF"/>
          <w:kern w:val="0"/>
          <w:sz w:val="22"/>
          <w:szCs w:val="22"/>
          <w:u w:val="single" w:color="0000FF"/>
          <w14:ligatures w14:val="none"/>
        </w:rPr>
        <w:t>paul.gravenese@undp.org</w:t>
      </w:r>
      <w:r w:rsidRPr="000105DB">
        <w:rPr>
          <w:rFonts w:ascii="Calibri" w:eastAsia="Calibri" w:hAnsi="Calibri" w:cs="Calibri"/>
          <w:color w:val="000000"/>
          <w:kern w:val="0"/>
          <w:sz w:val="22"/>
          <w:szCs w:val="22"/>
          <w14:ligatures w14:val="none"/>
        </w:rPr>
        <w:t xml:space="preserve">  </w:t>
      </w:r>
    </w:p>
    <w:p w14:paraId="6CC50778" w14:textId="77777777" w:rsidR="000105DB" w:rsidRPr="000105DB" w:rsidRDefault="000105DB" w:rsidP="000105DB">
      <w:pPr>
        <w:spacing w:after="54" w:line="259" w:lineRule="auto"/>
        <w:ind w:left="1081"/>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lastRenderedPageBreak/>
        <w:t xml:space="preserve">  </w:t>
      </w:r>
    </w:p>
    <w:p w14:paraId="5DBC7317" w14:textId="77777777" w:rsidR="000105DB" w:rsidRPr="000105DB" w:rsidRDefault="000105DB" w:rsidP="000105DB">
      <w:pPr>
        <w:keepNext/>
        <w:keepLines/>
        <w:spacing w:after="0" w:line="259" w:lineRule="auto"/>
        <w:ind w:left="1102" w:hanging="10"/>
        <w:outlineLvl w:val="0"/>
        <w:rPr>
          <w:rFonts w:ascii="Calibri" w:eastAsia="Calibri" w:hAnsi="Calibri" w:cs="Calibri"/>
          <w:b/>
          <w:color w:val="000000"/>
          <w:kern w:val="0"/>
          <w:sz w:val="28"/>
          <w:szCs w:val="22"/>
          <w14:ligatures w14:val="none"/>
        </w:rPr>
      </w:pPr>
      <w:r w:rsidRPr="000105DB">
        <w:rPr>
          <w:rFonts w:ascii="Calibri" w:eastAsia="Calibri" w:hAnsi="Calibri" w:cs="Calibri"/>
          <w:color w:val="000000"/>
          <w:kern w:val="0"/>
          <w:sz w:val="28"/>
          <w:szCs w:val="22"/>
          <w14:ligatures w14:val="none"/>
        </w:rPr>
        <w:t xml:space="preserve"> </w:t>
      </w:r>
      <w:r w:rsidRPr="000105DB">
        <w:rPr>
          <w:rFonts w:ascii="Calibri" w:eastAsia="Calibri" w:hAnsi="Calibri" w:cs="Calibri"/>
          <w:b/>
          <w:color w:val="000000"/>
          <w:kern w:val="0"/>
          <w:sz w:val="28"/>
          <w:szCs w:val="22"/>
          <w14:ligatures w14:val="none"/>
        </w:rPr>
        <w:t xml:space="preserve">Appendix A.  Public Key Encryption System  </w:t>
      </w:r>
    </w:p>
    <w:p w14:paraId="219813CC" w14:textId="77777777" w:rsidR="000105DB" w:rsidRPr="000105DB" w:rsidRDefault="000105DB" w:rsidP="000105DB">
      <w:pPr>
        <w:spacing w:after="0" w:line="259" w:lineRule="auto"/>
        <w:ind w:left="1081"/>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623C35CD" w14:textId="77777777" w:rsidR="000105DB" w:rsidRPr="000105DB" w:rsidRDefault="000105DB" w:rsidP="000105DB">
      <w:pPr>
        <w:spacing w:after="3" w:line="253" w:lineRule="auto"/>
        <w:ind w:left="447"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Public Key Encryption System is a widely accepted and highly trusted encryption system in which two complementary keys, called a key pair, are used to maintain secure communications. One of the keys is designated as a private key to which only the sender </w:t>
      </w:r>
      <w:proofErr w:type="gramStart"/>
      <w:r w:rsidRPr="000105DB">
        <w:rPr>
          <w:rFonts w:ascii="Calibri" w:eastAsia="Calibri" w:hAnsi="Calibri" w:cs="Calibri"/>
          <w:color w:val="000000"/>
          <w:kern w:val="0"/>
          <w:sz w:val="22"/>
          <w:szCs w:val="22"/>
          <w14:ligatures w14:val="none"/>
        </w:rPr>
        <w:t>have</w:t>
      </w:r>
      <w:proofErr w:type="gramEnd"/>
      <w:r w:rsidRPr="000105DB">
        <w:rPr>
          <w:rFonts w:ascii="Calibri" w:eastAsia="Calibri" w:hAnsi="Calibri" w:cs="Calibri"/>
          <w:color w:val="000000"/>
          <w:kern w:val="0"/>
          <w:sz w:val="22"/>
          <w:szCs w:val="22"/>
          <w14:ligatures w14:val="none"/>
        </w:rPr>
        <w:t xml:space="preserve"> access. The other is a public key that is exchanged with other users. Both the private and public keys are stored in a keyring files. Some systems refer to the private and public keys as confidential and open keys, respectively.  </w:t>
      </w:r>
    </w:p>
    <w:p w14:paraId="3AE8D842" w14:textId="77777777" w:rsidR="000105DB" w:rsidRPr="000105DB" w:rsidRDefault="000105DB" w:rsidP="000105DB">
      <w:pPr>
        <w:spacing w:after="0" w:line="259" w:lineRule="auto"/>
        <w:ind w:left="1081"/>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11BD2D34" w14:textId="77777777" w:rsidR="000105DB" w:rsidRPr="000105DB" w:rsidRDefault="000105DB" w:rsidP="000105DB">
      <w:pPr>
        <w:spacing w:after="3" w:line="253" w:lineRule="auto"/>
        <w:ind w:left="447"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Only the sender has access to his private key, but </w:t>
      </w:r>
      <w:proofErr w:type="gramStart"/>
      <w:r w:rsidRPr="000105DB">
        <w:rPr>
          <w:rFonts w:ascii="Calibri" w:eastAsia="Calibri" w:hAnsi="Calibri" w:cs="Calibri"/>
          <w:color w:val="000000"/>
          <w:kern w:val="0"/>
          <w:sz w:val="22"/>
          <w:szCs w:val="22"/>
          <w14:ligatures w14:val="none"/>
        </w:rPr>
        <w:t>in order to</w:t>
      </w:r>
      <w:proofErr w:type="gramEnd"/>
      <w:r w:rsidRPr="000105DB">
        <w:rPr>
          <w:rFonts w:ascii="Calibri" w:eastAsia="Calibri" w:hAnsi="Calibri" w:cs="Calibri"/>
          <w:color w:val="000000"/>
          <w:kern w:val="0"/>
          <w:sz w:val="22"/>
          <w:szCs w:val="22"/>
          <w14:ligatures w14:val="none"/>
        </w:rPr>
        <w:t xml:space="preserve"> correspond with other users, he needs a copy of their public </w:t>
      </w:r>
      <w:proofErr w:type="gramStart"/>
      <w:r w:rsidRPr="000105DB">
        <w:rPr>
          <w:rFonts w:ascii="Calibri" w:eastAsia="Calibri" w:hAnsi="Calibri" w:cs="Calibri"/>
          <w:color w:val="000000"/>
          <w:kern w:val="0"/>
          <w:sz w:val="22"/>
          <w:szCs w:val="22"/>
          <w14:ligatures w14:val="none"/>
        </w:rPr>
        <w:t>keys</w:t>
      </w:r>
      <w:proofErr w:type="gramEnd"/>
      <w:r w:rsidRPr="000105DB">
        <w:rPr>
          <w:rFonts w:ascii="Calibri" w:eastAsia="Calibri" w:hAnsi="Calibri" w:cs="Calibri"/>
          <w:color w:val="000000"/>
          <w:kern w:val="0"/>
          <w:sz w:val="22"/>
          <w:szCs w:val="22"/>
          <w14:ligatures w14:val="none"/>
        </w:rPr>
        <w:t xml:space="preserve"> and they need a copy of his. The sender uses his private key to sign the documents he sends to others and to decrypt the files they send to him. Conversely, the addressee uses the public keys of others to encrypt the documents he sends to them and to verify their digital signatures. This way, it is guaranteed that only the addressee can decode the document, and that the addressee can be confident that the very sender who has signed </w:t>
      </w:r>
      <w:proofErr w:type="gramStart"/>
      <w:r w:rsidRPr="000105DB">
        <w:rPr>
          <w:rFonts w:ascii="Calibri" w:eastAsia="Calibri" w:hAnsi="Calibri" w:cs="Calibri"/>
          <w:color w:val="000000"/>
          <w:kern w:val="0"/>
          <w:sz w:val="22"/>
          <w:szCs w:val="22"/>
          <w14:ligatures w14:val="none"/>
        </w:rPr>
        <w:t>it,</w:t>
      </w:r>
      <w:proofErr w:type="gramEnd"/>
      <w:r w:rsidRPr="000105DB">
        <w:rPr>
          <w:rFonts w:ascii="Calibri" w:eastAsia="Calibri" w:hAnsi="Calibri" w:cs="Calibri"/>
          <w:color w:val="000000"/>
          <w:kern w:val="0"/>
          <w:sz w:val="22"/>
          <w:szCs w:val="22"/>
          <w14:ligatures w14:val="none"/>
        </w:rPr>
        <w:t xml:space="preserve"> sent the document.  </w:t>
      </w:r>
    </w:p>
    <w:p w14:paraId="217BD379" w14:textId="77777777" w:rsidR="000105DB" w:rsidRPr="000105DB" w:rsidRDefault="000105DB" w:rsidP="000105DB">
      <w:pPr>
        <w:spacing w:after="0" w:line="259" w:lineRule="auto"/>
        <w:ind w:left="1081"/>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266C898C" w14:textId="77777777" w:rsidR="000105DB" w:rsidRPr="000105DB" w:rsidRDefault="000105DB" w:rsidP="000105DB">
      <w:pPr>
        <w:spacing w:after="98" w:line="259" w:lineRule="auto"/>
        <w:ind w:left="1081"/>
        <w:rPr>
          <w:rFonts w:ascii="Calibri" w:eastAsia="Calibri" w:hAnsi="Calibri" w:cs="Calibri"/>
          <w:color w:val="000000"/>
          <w:kern w:val="0"/>
          <w:sz w:val="22"/>
          <w:szCs w:val="22"/>
          <w14:ligatures w14:val="none"/>
        </w:rPr>
      </w:pPr>
      <w:r w:rsidRPr="000105DB">
        <w:rPr>
          <w:rFonts w:ascii="Calibri" w:eastAsia="Calibri" w:hAnsi="Calibri" w:cs="Calibri"/>
          <w:b/>
          <w:color w:val="000000"/>
          <w:kern w:val="0"/>
          <w:sz w:val="22"/>
          <w:szCs w:val="22"/>
          <w14:ligatures w14:val="none"/>
        </w:rPr>
        <w:t xml:space="preserve"> </w:t>
      </w:r>
      <w:r w:rsidRPr="000105DB">
        <w:rPr>
          <w:rFonts w:ascii="Calibri" w:eastAsia="Calibri" w:hAnsi="Calibri" w:cs="Calibri"/>
          <w:color w:val="000000"/>
          <w:kern w:val="0"/>
          <w:sz w:val="22"/>
          <w:szCs w:val="22"/>
          <w14:ligatures w14:val="none"/>
        </w:rPr>
        <w:t xml:space="preserve"> </w:t>
      </w:r>
    </w:p>
    <w:p w14:paraId="2CE5895E" w14:textId="77777777" w:rsidR="000105DB" w:rsidRPr="000105DB" w:rsidRDefault="000105DB" w:rsidP="000105DB">
      <w:pPr>
        <w:keepNext/>
        <w:keepLines/>
        <w:spacing w:after="0" w:line="259" w:lineRule="auto"/>
        <w:ind w:left="1102" w:hanging="10"/>
        <w:outlineLvl w:val="0"/>
        <w:rPr>
          <w:rFonts w:ascii="Calibri" w:eastAsia="Calibri" w:hAnsi="Calibri" w:cs="Calibri"/>
          <w:b/>
          <w:color w:val="000000"/>
          <w:kern w:val="0"/>
          <w:sz w:val="28"/>
          <w:szCs w:val="22"/>
          <w14:ligatures w14:val="none"/>
        </w:rPr>
      </w:pPr>
      <w:r w:rsidRPr="000105DB">
        <w:rPr>
          <w:rFonts w:ascii="Calibri" w:eastAsia="Calibri" w:hAnsi="Calibri" w:cs="Calibri"/>
          <w:b/>
          <w:color w:val="000000"/>
          <w:kern w:val="0"/>
          <w:sz w:val="28"/>
          <w:szCs w:val="22"/>
          <w14:ligatures w14:val="none"/>
        </w:rPr>
        <w:t xml:space="preserve">Appendix B. Data Format and Controls  </w:t>
      </w:r>
    </w:p>
    <w:p w14:paraId="7CD395E4" w14:textId="77777777" w:rsidR="000105DB" w:rsidRPr="000105DB" w:rsidRDefault="000105DB" w:rsidP="000105DB">
      <w:pPr>
        <w:spacing w:after="0" w:line="259" w:lineRule="auto"/>
        <w:ind w:left="1081"/>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5C2A3540" w14:textId="77777777" w:rsidR="000105DB" w:rsidRPr="000105DB" w:rsidRDefault="000105DB" w:rsidP="000105DB">
      <w:pPr>
        <w:spacing w:after="3" w:line="253" w:lineRule="auto"/>
        <w:ind w:left="447"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The bank designs the structure of the payment instructions file. It is worth confirming however that some controls are embedded into the file structure (e.g. hash totals, number of payments and total payment amount) that allows the bank to verify if the file is valid or not. This, for example, alerts and prevents the bank from processing an incomplete payment file.    </w:t>
      </w:r>
    </w:p>
    <w:p w14:paraId="5A49C7F8" w14:textId="77777777" w:rsidR="000105DB" w:rsidRPr="000105DB" w:rsidRDefault="000105DB" w:rsidP="000105DB">
      <w:pPr>
        <w:spacing w:after="0" w:line="259" w:lineRule="auto"/>
        <w:ind w:left="1081"/>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5B894843" w14:textId="77777777" w:rsidR="000105DB" w:rsidRPr="000105DB" w:rsidRDefault="000105DB" w:rsidP="000105DB">
      <w:pPr>
        <w:spacing w:after="3" w:line="253" w:lineRule="auto"/>
        <w:ind w:left="447" w:hanging="10"/>
        <w:jc w:val="both"/>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In addition, for EFT payments, Quantum is configured to generate a unique payment reference number across all UNDP bank accounts. It should be agreed with the bank not to process payment </w:t>
      </w:r>
      <w:proofErr w:type="gramStart"/>
      <w:r w:rsidRPr="000105DB">
        <w:rPr>
          <w:rFonts w:ascii="Calibri" w:eastAsia="Calibri" w:hAnsi="Calibri" w:cs="Calibri"/>
          <w:color w:val="000000"/>
          <w:kern w:val="0"/>
          <w:sz w:val="22"/>
          <w:szCs w:val="22"/>
          <w14:ligatures w14:val="none"/>
        </w:rPr>
        <w:t>request</w:t>
      </w:r>
      <w:proofErr w:type="gramEnd"/>
      <w:r w:rsidRPr="000105DB">
        <w:rPr>
          <w:rFonts w:ascii="Calibri" w:eastAsia="Calibri" w:hAnsi="Calibri" w:cs="Calibri"/>
          <w:color w:val="000000"/>
          <w:kern w:val="0"/>
          <w:sz w:val="22"/>
          <w:szCs w:val="22"/>
          <w14:ligatures w14:val="none"/>
        </w:rPr>
        <w:t xml:space="preserve"> if a payment with the same reference number has already been received and processed.</w:t>
      </w:r>
      <w:r w:rsidRPr="000105DB">
        <w:rPr>
          <w:rFonts w:ascii="Times New Roman" w:eastAsia="Times New Roman" w:hAnsi="Times New Roman" w:cs="Times New Roman"/>
          <w:color w:val="000000"/>
          <w:kern w:val="0"/>
          <w14:ligatures w14:val="none"/>
        </w:rPr>
        <w:t xml:space="preserve"> </w:t>
      </w:r>
    </w:p>
    <w:p w14:paraId="3CA62402" w14:textId="77777777" w:rsidR="000105DB" w:rsidRPr="000105DB" w:rsidRDefault="000105DB" w:rsidP="000105DB">
      <w:pPr>
        <w:spacing w:after="0" w:line="259" w:lineRule="auto"/>
        <w:ind w:left="1065"/>
        <w:rPr>
          <w:rFonts w:ascii="Calibri" w:eastAsia="Calibri" w:hAnsi="Calibri" w:cs="Calibri"/>
          <w:color w:val="000000"/>
          <w:kern w:val="0"/>
          <w:sz w:val="22"/>
          <w:szCs w:val="22"/>
          <w14:ligatures w14:val="none"/>
        </w:rPr>
      </w:pPr>
      <w:r w:rsidRPr="000105DB">
        <w:rPr>
          <w:rFonts w:ascii="Calibri" w:eastAsia="Calibri" w:hAnsi="Calibri" w:cs="Calibri"/>
          <w:color w:val="000000"/>
          <w:kern w:val="0"/>
          <w:sz w:val="22"/>
          <w:szCs w:val="22"/>
          <w14:ligatures w14:val="none"/>
        </w:rPr>
        <w:t xml:space="preserve">  </w:t>
      </w:r>
    </w:p>
    <w:p w14:paraId="5B1B255B" w14:textId="77777777" w:rsidR="00DA504D" w:rsidRDefault="00DA504D"/>
    <w:sectPr w:rsidR="00DA504D" w:rsidSect="000105DB">
      <w:footerReference w:type="even" r:id="rId8"/>
      <w:footerReference w:type="default" r:id="rId9"/>
      <w:footerReference w:type="first" r:id="rId10"/>
      <w:pgSz w:w="12240" w:h="15840"/>
      <w:pgMar w:top="1519" w:right="1788" w:bottom="1909" w:left="1801" w:header="72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A5FE" w14:textId="77777777" w:rsidR="005D42AA" w:rsidRDefault="005D42AA" w:rsidP="000105DB">
      <w:pPr>
        <w:spacing w:after="0" w:line="240" w:lineRule="auto"/>
      </w:pPr>
      <w:r>
        <w:separator/>
      </w:r>
    </w:p>
  </w:endnote>
  <w:endnote w:type="continuationSeparator" w:id="0">
    <w:p w14:paraId="3DE48981" w14:textId="77777777" w:rsidR="005D42AA" w:rsidRDefault="005D42AA" w:rsidP="0001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2942" w14:textId="77777777" w:rsidR="000105DB" w:rsidRDefault="000105DB">
    <w:pPr>
      <w:tabs>
        <w:tab w:val="right" w:pos="8651"/>
      </w:tabs>
      <w:spacing w:after="0" w:line="259" w:lineRule="auto"/>
    </w:pPr>
    <w:r>
      <w:t xml:space="preserve">Last updated: April </w:t>
    </w:r>
    <w:proofErr w:type="gramStart"/>
    <w:r>
      <w:t>2020</w:t>
    </w:r>
    <w:r>
      <w:rPr>
        <w:rFonts w:ascii="Times New Roman" w:eastAsia="Times New Roman" w:hAnsi="Times New Roman" w:cs="Times New Roman"/>
      </w:rPr>
      <w:t xml:space="preserve">  </w:t>
    </w:r>
    <w:r>
      <w:rPr>
        <w:rFonts w:ascii="Times New Roman" w:eastAsia="Times New Roman" w:hAnsi="Times New Roman" w:cs="Times New Roman"/>
      </w:rPr>
      <w:tab/>
    </w:r>
    <w:proofErr w:type="gramEnd"/>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08FB" w14:textId="77777777" w:rsidR="000105DB" w:rsidRPr="000105DB" w:rsidRDefault="000105DB">
    <w:pPr>
      <w:tabs>
        <w:tab w:val="right" w:pos="8651"/>
      </w:tabs>
      <w:spacing w:after="0" w:line="259" w:lineRule="auto"/>
      <w:rPr>
        <w:rFonts w:ascii="Calibri" w:hAnsi="Calibri" w:cs="Calibri"/>
      </w:rPr>
    </w:pPr>
    <w:r w:rsidRPr="000105DB">
      <w:rPr>
        <w:rFonts w:ascii="Calibri" w:hAnsi="Calibri" w:cs="Calibri"/>
      </w:rPr>
      <w:t xml:space="preserve">Last updated: April </w:t>
    </w:r>
    <w:proofErr w:type="gramStart"/>
    <w:r w:rsidRPr="000105DB">
      <w:rPr>
        <w:rFonts w:ascii="Calibri" w:hAnsi="Calibri" w:cs="Calibri"/>
      </w:rPr>
      <w:t>2020</w:t>
    </w:r>
    <w:r w:rsidRPr="000105DB">
      <w:rPr>
        <w:rFonts w:ascii="Calibri" w:eastAsia="Times New Roman" w:hAnsi="Calibri" w:cs="Calibri"/>
      </w:rPr>
      <w:t xml:space="preserve">  </w:t>
    </w:r>
    <w:r w:rsidRPr="000105DB">
      <w:rPr>
        <w:rFonts w:ascii="Calibri" w:eastAsia="Times New Roman" w:hAnsi="Calibri" w:cs="Calibri"/>
      </w:rPr>
      <w:tab/>
    </w:r>
    <w:proofErr w:type="gramEnd"/>
    <w:r w:rsidRPr="000105DB">
      <w:rPr>
        <w:rFonts w:ascii="Calibri" w:eastAsia="Calibri" w:hAnsi="Calibri" w:cs="Calibri"/>
        <w:sz w:val="22"/>
      </w:rPr>
      <w:fldChar w:fldCharType="begin"/>
    </w:r>
    <w:r w:rsidRPr="000105DB">
      <w:rPr>
        <w:rFonts w:ascii="Calibri" w:hAnsi="Calibri" w:cs="Calibri"/>
      </w:rPr>
      <w:instrText xml:space="preserve"> PAGE   \* MERGEFORMAT </w:instrText>
    </w:r>
    <w:r w:rsidRPr="000105DB">
      <w:rPr>
        <w:rFonts w:ascii="Calibri" w:eastAsia="Calibri" w:hAnsi="Calibri" w:cs="Calibri"/>
        <w:sz w:val="22"/>
      </w:rPr>
      <w:fldChar w:fldCharType="separate"/>
    </w:r>
    <w:r w:rsidRPr="000105DB">
      <w:rPr>
        <w:rFonts w:ascii="Calibri" w:eastAsia="Times New Roman" w:hAnsi="Calibri" w:cs="Calibri"/>
      </w:rPr>
      <w:t>1</w:t>
    </w:r>
    <w:r w:rsidRPr="000105DB">
      <w:rPr>
        <w:rFonts w:ascii="Calibri" w:eastAsia="Times New Roman" w:hAnsi="Calibri" w:cs="Calibri"/>
      </w:rPr>
      <w:fldChar w:fldCharType="end"/>
    </w:r>
    <w:r w:rsidRPr="000105DB">
      <w:rPr>
        <w:rFonts w:ascii="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36D5" w14:textId="77777777" w:rsidR="000105DB" w:rsidRDefault="000105DB">
    <w:pPr>
      <w:tabs>
        <w:tab w:val="right" w:pos="8651"/>
      </w:tabs>
      <w:spacing w:after="0" w:line="259" w:lineRule="auto"/>
    </w:pPr>
    <w:r>
      <w:t xml:space="preserve">Last updated: April </w:t>
    </w:r>
    <w:proofErr w:type="gramStart"/>
    <w:r>
      <w:t>2020</w:t>
    </w:r>
    <w:r>
      <w:rPr>
        <w:rFonts w:ascii="Times New Roman" w:eastAsia="Times New Roman" w:hAnsi="Times New Roman" w:cs="Times New Roman"/>
      </w:rPr>
      <w:t xml:space="preserve">  </w:t>
    </w:r>
    <w:r>
      <w:rPr>
        <w:rFonts w:ascii="Times New Roman" w:eastAsia="Times New Roman" w:hAnsi="Times New Roman" w:cs="Times New Roman"/>
      </w:rPr>
      <w:tab/>
    </w:r>
    <w:proofErr w:type="gramEnd"/>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374A" w14:textId="77777777" w:rsidR="005D42AA" w:rsidRDefault="005D42AA" w:rsidP="000105DB">
      <w:pPr>
        <w:spacing w:after="0" w:line="240" w:lineRule="auto"/>
      </w:pPr>
      <w:r>
        <w:separator/>
      </w:r>
    </w:p>
  </w:footnote>
  <w:footnote w:type="continuationSeparator" w:id="0">
    <w:p w14:paraId="48028D93" w14:textId="77777777" w:rsidR="005D42AA" w:rsidRDefault="005D42AA" w:rsidP="00010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C3E8D"/>
    <w:multiLevelType w:val="hybridMultilevel"/>
    <w:tmpl w:val="C6BCBBD0"/>
    <w:lvl w:ilvl="0" w:tplc="ABE2AE08">
      <w:start w:val="3"/>
      <w:numFmt w:val="decimal"/>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58104A">
      <w:start w:val="1"/>
      <w:numFmt w:val="lowerLetter"/>
      <w:lvlText w:val="%2"/>
      <w:lvlJc w:val="left"/>
      <w:pPr>
        <w:ind w:left="2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0CB932">
      <w:start w:val="1"/>
      <w:numFmt w:val="lowerRoman"/>
      <w:lvlText w:val="%3"/>
      <w:lvlJc w:val="left"/>
      <w:pPr>
        <w:ind w:left="2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BE4CB8">
      <w:start w:val="1"/>
      <w:numFmt w:val="decimal"/>
      <w:lvlText w:val="%4"/>
      <w:lvlJc w:val="left"/>
      <w:pPr>
        <w:ind w:left="3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CC586E">
      <w:start w:val="1"/>
      <w:numFmt w:val="lowerLetter"/>
      <w:lvlText w:val="%5"/>
      <w:lvlJc w:val="left"/>
      <w:pPr>
        <w:ind w:left="4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60C1F2">
      <w:start w:val="1"/>
      <w:numFmt w:val="lowerRoman"/>
      <w:lvlText w:val="%6"/>
      <w:lvlJc w:val="left"/>
      <w:pPr>
        <w:ind w:left="5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7C4DCA">
      <w:start w:val="1"/>
      <w:numFmt w:val="decimal"/>
      <w:lvlText w:val="%7"/>
      <w:lvlJc w:val="left"/>
      <w:pPr>
        <w:ind w:left="5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E8A452">
      <w:start w:val="1"/>
      <w:numFmt w:val="lowerLetter"/>
      <w:lvlText w:val="%8"/>
      <w:lvlJc w:val="left"/>
      <w:pPr>
        <w:ind w:left="6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2CBA58">
      <w:start w:val="1"/>
      <w:numFmt w:val="lowerRoman"/>
      <w:lvlText w:val="%9"/>
      <w:lvlJc w:val="left"/>
      <w:pPr>
        <w:ind w:left="7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86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DB"/>
    <w:rsid w:val="000105DB"/>
    <w:rsid w:val="005D42AA"/>
    <w:rsid w:val="00C61B9D"/>
    <w:rsid w:val="00D840F2"/>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2EB"/>
  <w15:chartTrackingRefBased/>
  <w15:docId w15:val="{5C5D3D15-56C8-4A32-AD22-B22711D9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5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5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5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5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5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5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5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5DB"/>
    <w:rPr>
      <w:rFonts w:eastAsiaTheme="majorEastAsia" w:cstheme="majorBidi"/>
      <w:color w:val="272727" w:themeColor="text1" w:themeTint="D8"/>
    </w:rPr>
  </w:style>
  <w:style w:type="paragraph" w:styleId="Title">
    <w:name w:val="Title"/>
    <w:basedOn w:val="Normal"/>
    <w:next w:val="Normal"/>
    <w:link w:val="TitleChar"/>
    <w:uiPriority w:val="10"/>
    <w:qFormat/>
    <w:rsid w:val="00010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5DB"/>
    <w:pPr>
      <w:spacing w:before="160"/>
      <w:jc w:val="center"/>
    </w:pPr>
    <w:rPr>
      <w:i/>
      <w:iCs/>
      <w:color w:val="404040" w:themeColor="text1" w:themeTint="BF"/>
    </w:rPr>
  </w:style>
  <w:style w:type="character" w:customStyle="1" w:styleId="QuoteChar">
    <w:name w:val="Quote Char"/>
    <w:basedOn w:val="DefaultParagraphFont"/>
    <w:link w:val="Quote"/>
    <w:uiPriority w:val="29"/>
    <w:rsid w:val="000105DB"/>
    <w:rPr>
      <w:i/>
      <w:iCs/>
      <w:color w:val="404040" w:themeColor="text1" w:themeTint="BF"/>
    </w:rPr>
  </w:style>
  <w:style w:type="paragraph" w:styleId="ListParagraph">
    <w:name w:val="List Paragraph"/>
    <w:basedOn w:val="Normal"/>
    <w:uiPriority w:val="34"/>
    <w:qFormat/>
    <w:rsid w:val="000105DB"/>
    <w:pPr>
      <w:ind w:left="720"/>
      <w:contextualSpacing/>
    </w:pPr>
  </w:style>
  <w:style w:type="character" w:styleId="IntenseEmphasis">
    <w:name w:val="Intense Emphasis"/>
    <w:basedOn w:val="DefaultParagraphFont"/>
    <w:uiPriority w:val="21"/>
    <w:qFormat/>
    <w:rsid w:val="000105DB"/>
    <w:rPr>
      <w:i/>
      <w:iCs/>
      <w:color w:val="0F4761" w:themeColor="accent1" w:themeShade="BF"/>
    </w:rPr>
  </w:style>
  <w:style w:type="paragraph" w:styleId="IntenseQuote">
    <w:name w:val="Intense Quote"/>
    <w:basedOn w:val="Normal"/>
    <w:next w:val="Normal"/>
    <w:link w:val="IntenseQuoteChar"/>
    <w:uiPriority w:val="30"/>
    <w:qFormat/>
    <w:rsid w:val="00010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5DB"/>
    <w:rPr>
      <w:i/>
      <w:iCs/>
      <w:color w:val="0F4761" w:themeColor="accent1" w:themeShade="BF"/>
    </w:rPr>
  </w:style>
  <w:style w:type="character" w:styleId="IntenseReference">
    <w:name w:val="Intense Reference"/>
    <w:basedOn w:val="DefaultParagraphFont"/>
    <w:uiPriority w:val="32"/>
    <w:qFormat/>
    <w:rsid w:val="000105DB"/>
    <w:rPr>
      <w:b/>
      <w:bCs/>
      <w:smallCaps/>
      <w:color w:val="0F4761" w:themeColor="accent1" w:themeShade="BF"/>
      <w:spacing w:val="5"/>
    </w:rPr>
  </w:style>
  <w:style w:type="paragraph" w:styleId="Header">
    <w:name w:val="header"/>
    <w:basedOn w:val="Normal"/>
    <w:link w:val="HeaderChar"/>
    <w:uiPriority w:val="99"/>
    <w:unhideWhenUsed/>
    <w:rsid w:val="00010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node/1073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7553</Characters>
  <Application>Microsoft Office Word</Application>
  <DocSecurity>0</DocSecurity>
  <Lines>62</Lines>
  <Paragraphs>17</Paragraphs>
  <ScaleCrop>false</ScaleCrop>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2026-05-22T07:55:00Z</dcterms:created>
  <dcterms:modified xsi:type="dcterms:W3CDTF">2026-05-22T07:56:00Z</dcterms:modified>
</cp:coreProperties>
</file>