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84441" w14:textId="77777777" w:rsidR="00CF39F1" w:rsidRPr="00284B2A" w:rsidRDefault="007E52C3">
      <w:pPr>
        <w:spacing w:after="268" w:line="259" w:lineRule="auto"/>
        <w:ind w:left="0" w:right="0" w:firstLine="0"/>
        <w:jc w:val="left"/>
      </w:pPr>
      <w:r>
        <w:rPr>
          <w:b/>
          <w:sz w:val="28"/>
        </w:rPr>
        <w:t xml:space="preserve">Servicios de Apoyo del PNUD para la Implementación Nacional  </w:t>
      </w:r>
    </w:p>
    <w:p w14:paraId="64D84442" w14:textId="77777777" w:rsidR="00CF39F1" w:rsidRPr="00284B2A" w:rsidRDefault="007E52C3">
      <w:pPr>
        <w:numPr>
          <w:ilvl w:val="0"/>
          <w:numId w:val="1"/>
        </w:numPr>
        <w:ind w:right="0" w:hanging="360"/>
      </w:pPr>
      <w:r>
        <w:t xml:space="preserve">Hacia el desarrollo de capacidades nacionales. El PNUD no debe sustituir a las entidades nacionales en los proyectos implementados nacionalmente.  Pero en algunas circunstancias, se solicita al PNUD que preste servicios de apoyo, lo que debe llevarse a cabo siguiendo estrictamente la reglamentación y los reglamentos del PNUD.  Se deben establecer estrategias de salida. </w:t>
      </w:r>
    </w:p>
    <w:p w14:paraId="64D84443" w14:textId="47532C03" w:rsidR="00CF39F1" w:rsidRPr="00284B2A" w:rsidRDefault="007E52C3">
      <w:pPr>
        <w:numPr>
          <w:ilvl w:val="0"/>
          <w:numId w:val="1"/>
        </w:numPr>
        <w:ind w:right="0" w:hanging="360"/>
      </w:pPr>
      <w:r>
        <w:t>Los servicios de apoyo del PNUD no deben confundirse con los pagos directos (</w:t>
      </w:r>
      <w:hyperlink r:id="rId12" w:history="1">
        <w:r w:rsidRPr="00C4220D">
          <w:rPr>
            <w:rStyle w:val="Hyperlink"/>
          </w:rPr>
          <w:t>Políticas y Procedimientos de Operaciones y Programas [POPP]: Pagos Directos</w:t>
        </w:r>
      </w:hyperlink>
      <w:r>
        <w:t xml:space="preserve">). En ambos casos, los pagos se efectúan desde la cuenta bancaria del PNUD, pero en los pagos directos, el Gobierno asume la responsabilidad del proceso de contratación, realiza el reclutamiento o la adquisición y firma el contrato de acuerdo con sus propias reglamentaciones y reglamentos. El PNUD asume la responsabilidad de los servicios de apoyo, en base a las reglamentaciones y los reglamentos del PNUD. Los pagos directos están incluidos en la auditoría anual de los proyectos implementados nacionalmente por ONG, mientras que los servicios de apoyo están excluidos de esta auditoría. </w:t>
      </w:r>
    </w:p>
    <w:p w14:paraId="64D84444" w14:textId="77777777" w:rsidR="00CF39F1" w:rsidRPr="00284B2A" w:rsidRDefault="007E52C3">
      <w:pPr>
        <w:numPr>
          <w:ilvl w:val="0"/>
          <w:numId w:val="1"/>
        </w:numPr>
        <w:ind w:right="0" w:hanging="360"/>
      </w:pPr>
      <w:r>
        <w:t xml:space="preserve">Los servicios de apoyo del PNUD para la implementación nacional tradicionalmente se han concentrado en la adquisición y el reclutamiento. De acuerdo con la definición de una parte responsable, los servicios de apoyo también pueden incluir el desempeño de actividades como la organización de eventos o conferencias estratégicos y la elaboración de productos como resultados de investigación.  </w:t>
      </w:r>
    </w:p>
    <w:p w14:paraId="64D84445" w14:textId="77777777" w:rsidR="00CF39F1" w:rsidRPr="00284B2A" w:rsidRDefault="007E52C3">
      <w:pPr>
        <w:numPr>
          <w:ilvl w:val="0"/>
          <w:numId w:val="1"/>
        </w:numPr>
        <w:spacing w:after="272"/>
        <w:ind w:right="0" w:hanging="360"/>
      </w:pPr>
      <w:r>
        <w:t xml:space="preserve">En esta modalidad, el PNUD se encarga de la acción de adquisiciones/compromisos, así como del desembolso. Lleva a cabo la transacción desde el pedido hasta el desembolso, sin ninguna transferencia de efectivo al asociado en la ejecución. El Representante Residente del PNUD rinde cuentas por la provisión de servicios, lo que incluye su calidad y oportunidad. Sin embargo, el asociado en la ejecución tiene pleno control programático y, por lo tanto, plena rendición de cuentas por las actividades del proyecto y propiedad sobre estas. </w:t>
      </w:r>
    </w:p>
    <w:p w14:paraId="64D84446" w14:textId="77777777" w:rsidR="00CF39F1" w:rsidRPr="00284B2A" w:rsidRDefault="007E52C3">
      <w:pPr>
        <w:spacing w:after="300"/>
        <w:ind w:left="0" w:right="0" w:firstLine="0"/>
      </w:pPr>
      <w:r>
        <w:t xml:space="preserve">Ejemplos de servicios de apoyo del PNUD para la implementación nacional incluyen, entre otros, los siguientes:  </w:t>
      </w:r>
    </w:p>
    <w:p w14:paraId="64D84447" w14:textId="77777777" w:rsidR="00CF39F1" w:rsidRPr="00284B2A" w:rsidRDefault="007E52C3" w:rsidP="00030898">
      <w:pPr>
        <w:pStyle w:val="ListParagraph"/>
        <w:numPr>
          <w:ilvl w:val="0"/>
          <w:numId w:val="5"/>
        </w:numPr>
        <w:spacing w:after="0" w:line="250" w:lineRule="auto"/>
        <w:ind w:right="2275"/>
      </w:pPr>
      <w:r>
        <w:t xml:space="preserve">Identificación y reclutamiento de personal de programas o proyectos </w:t>
      </w:r>
    </w:p>
    <w:p w14:paraId="4B3F33AC" w14:textId="77777777" w:rsidR="00963C54" w:rsidRDefault="007E52C3" w:rsidP="00030898">
      <w:pPr>
        <w:pStyle w:val="ListParagraph"/>
        <w:numPr>
          <w:ilvl w:val="0"/>
          <w:numId w:val="5"/>
        </w:numPr>
        <w:spacing w:after="0" w:line="250" w:lineRule="auto"/>
        <w:ind w:right="2275"/>
      </w:pPr>
      <w:r>
        <w:t>Identificación de actividades de capacitación y asistencia para llevarlas a cabo</w:t>
      </w:r>
    </w:p>
    <w:p w14:paraId="64D84448" w14:textId="2F2FB571" w:rsidR="00CF39F1" w:rsidRDefault="007E52C3" w:rsidP="00030898">
      <w:pPr>
        <w:pStyle w:val="ListParagraph"/>
        <w:numPr>
          <w:ilvl w:val="0"/>
          <w:numId w:val="5"/>
        </w:numPr>
        <w:spacing w:after="0" w:line="250" w:lineRule="auto"/>
        <w:ind w:right="2275"/>
      </w:pPr>
      <w:r>
        <w:t xml:space="preserve">Adquisición de bienes y servicios </w:t>
      </w:r>
    </w:p>
    <w:p w14:paraId="46A76BFF" w14:textId="77777777" w:rsidR="00963C54" w:rsidRPr="00284B2A" w:rsidRDefault="00963C54" w:rsidP="00030898">
      <w:pPr>
        <w:spacing w:after="0" w:line="250" w:lineRule="auto"/>
        <w:ind w:left="346" w:right="2275" w:firstLine="0"/>
      </w:pPr>
    </w:p>
    <w:p w14:paraId="64D84449" w14:textId="02089221" w:rsidR="00CF39F1" w:rsidRPr="00284B2A" w:rsidRDefault="007E52C3">
      <w:pPr>
        <w:numPr>
          <w:ilvl w:val="0"/>
          <w:numId w:val="3"/>
        </w:numPr>
        <w:ind w:right="0" w:hanging="360"/>
      </w:pPr>
      <w:r>
        <w:t xml:space="preserve">El PNUD brinda servicios de apoyo bajo </w:t>
      </w:r>
      <w:proofErr w:type="spellStart"/>
      <w:r w:rsidR="00D13FF0">
        <w:t>solicitúd</w:t>
      </w:r>
      <w:proofErr w:type="spellEnd"/>
      <w:r w:rsidR="00D13FF0">
        <w:t xml:space="preserve"> </w:t>
      </w:r>
      <w:r>
        <w:t xml:space="preserve">del asociado en la ejecución, para actividades dentro del documento del proyecto y/o el plan de trabajo anual (véase la descripción general de las </w:t>
      </w:r>
      <w:hyperlink r:id="rId13" w:history="1">
        <w:r w:rsidRPr="008C24A1">
          <w:rPr>
            <w:rStyle w:val="Hyperlink"/>
          </w:rPr>
          <w:t>POPP sobre Finanzas de la Modalidad de Implementación Nacional [NIM] y Finanzas de la Ejecución por parte de ONG</w:t>
        </w:r>
      </w:hyperlink>
      <w:r>
        <w:t xml:space="preserve">), de acuerdo con sus reglamentos, reglamentaciones y procedimientos.  La naturaleza y el alcance de los servicios se deben describir en anexos del documento del proyecto o el plan de trabajo anual.  </w:t>
      </w:r>
    </w:p>
    <w:p w14:paraId="64D8444A" w14:textId="19A12450" w:rsidR="00CF39F1" w:rsidRPr="00284B2A" w:rsidRDefault="007E52C3">
      <w:pPr>
        <w:numPr>
          <w:ilvl w:val="0"/>
          <w:numId w:val="3"/>
        </w:numPr>
        <w:ind w:right="0" w:hanging="360"/>
      </w:pPr>
      <w:r>
        <w:t xml:space="preserve">Se debe firmar una carta de acuerdo </w:t>
      </w:r>
      <w:r w:rsidR="00D13FF0">
        <w:t>(“</w:t>
      </w:r>
      <w:proofErr w:type="spellStart"/>
      <w:r w:rsidR="00D13FF0">
        <w:t>Letter</w:t>
      </w:r>
      <w:proofErr w:type="spellEnd"/>
      <w:r w:rsidR="00D13FF0">
        <w:t xml:space="preserve"> </w:t>
      </w:r>
      <w:proofErr w:type="spellStart"/>
      <w:r w:rsidR="00D13FF0">
        <w:t>of</w:t>
      </w:r>
      <w:proofErr w:type="spellEnd"/>
      <w:r w:rsidR="00D13FF0">
        <w:t xml:space="preserve"> </w:t>
      </w:r>
      <w:proofErr w:type="spellStart"/>
      <w:r w:rsidR="00D13FF0">
        <w:t>Agreement</w:t>
      </w:r>
      <w:proofErr w:type="spellEnd"/>
      <w:r w:rsidR="00D13FF0">
        <w:t xml:space="preserve">”) </w:t>
      </w:r>
      <w:r>
        <w:t xml:space="preserve">entre el Representante Residente y el Gobierno nacional, a través de un apoderado.  </w:t>
      </w:r>
    </w:p>
    <w:p w14:paraId="64D8444B" w14:textId="77777777" w:rsidR="00CF39F1" w:rsidRPr="00284B2A" w:rsidRDefault="007E52C3">
      <w:pPr>
        <w:numPr>
          <w:ilvl w:val="0"/>
          <w:numId w:val="3"/>
        </w:numPr>
        <w:ind w:right="0" w:hanging="360"/>
      </w:pPr>
      <w:r>
        <w:t xml:space="preserve">Cuando un proyecto es implementado nacionalmente por una organización no gubernamental e incluye un porcentaje significativo de gastos de apoyo sin una carta de acuerdo firmada, se debe auditar el monto completo del proyecto.  </w:t>
      </w:r>
    </w:p>
    <w:p w14:paraId="64D8444C" w14:textId="77777777" w:rsidR="00CF39F1" w:rsidRPr="00284B2A" w:rsidRDefault="007E52C3">
      <w:pPr>
        <w:numPr>
          <w:ilvl w:val="0"/>
          <w:numId w:val="3"/>
        </w:numPr>
        <w:ind w:right="0" w:hanging="360"/>
      </w:pPr>
      <w:r>
        <w:lastRenderedPageBreak/>
        <w:t xml:space="preserve">Los costos directos del proyecto se pueden atribuir en su totalidad a un determinado proyecto, programa o servicio de desarrollo. El PNUD los recupera cargándolos directamente a los presupuestos de los proyectos. Los costos y los calendarios de pagos relacionados se deben describir en el anexo del documento del proyecto que trata la provisión de servicios de apoyo del PNUD.  </w:t>
      </w:r>
    </w:p>
    <w:p w14:paraId="64D8444D" w14:textId="77777777" w:rsidR="00CF39F1" w:rsidRPr="00284B2A" w:rsidRDefault="007E52C3">
      <w:pPr>
        <w:numPr>
          <w:ilvl w:val="0"/>
          <w:numId w:val="3"/>
        </w:numPr>
        <w:ind w:right="0" w:hanging="360"/>
      </w:pPr>
      <w:r>
        <w:t xml:space="preserve">Los gastos son reconocidos cuando los bienes/los servicios son entregados/prestados y aceptados por el PNUD. </w:t>
      </w:r>
    </w:p>
    <w:p w14:paraId="64D8444E" w14:textId="77777777" w:rsidR="00CF39F1" w:rsidRPr="00284B2A" w:rsidRDefault="007E52C3">
      <w:pPr>
        <w:numPr>
          <w:ilvl w:val="0"/>
          <w:numId w:val="3"/>
        </w:numPr>
        <w:ind w:right="0" w:hanging="360"/>
      </w:pPr>
      <w:r>
        <w:t xml:space="preserve">Las tareas administrativas, financieras y técnicas involucradas en la gestión de programas y proyectos normalmente se integran al trabajo del asociado en la ejecución nacional. Cuando el asociado en la ejecución no tiene la capacidad para realizar estas tareas, las partes deben elaborar medidas para desarrollar esa capacidad como parte del diseño del programa o el proyecto.  </w:t>
      </w:r>
    </w:p>
    <w:p w14:paraId="64D8444F" w14:textId="77777777" w:rsidR="00CF39F1" w:rsidRDefault="007E52C3">
      <w:pPr>
        <w:numPr>
          <w:ilvl w:val="0"/>
          <w:numId w:val="3"/>
        </w:numPr>
        <w:ind w:right="0" w:hanging="360"/>
      </w:pPr>
      <w:r>
        <w:t xml:space="preserve">Se puede establecer una dependencia de apoyo a la gestión para llevar a cabo las tareas que no pueden tratarse por medio de los mecanismos existentes del asociado en la ejecución. Como estructura de apoyo a la estructura del Gobierno, sin embargo, la dependencia puede impedir el desarrollo de las propias capacidades del Gobierno y prestar servicios a un costo que el Gobierno no puede permitirse o mantener. Por estas razones, el PNUD debe utilizar una dependencia de apoyo a la gestión solo cuando el apoyo es por tiempo limitado y acompañado por medidas de desarrollo de la capacidad en el Gobierno. El Comité de Evaluación de Proyectos Local debe abordar la relación costo-eficacia de tal dependencia, su impacto sobre la sostenibilidad y la necesidad de desarrollo de la capacidad y aclarar los resultados esperados en términos de un aumento en la rendición de cuentas, la capacidad, la programación de calidad, las entregas, etc. </w:t>
      </w:r>
    </w:p>
    <w:p w14:paraId="7980219A" w14:textId="77777777" w:rsidR="006345A3" w:rsidRDefault="006345A3" w:rsidP="00030898">
      <w:pPr>
        <w:ind w:right="0"/>
      </w:pPr>
    </w:p>
    <w:p w14:paraId="6D5684FC" w14:textId="77777777" w:rsidR="006345A3" w:rsidRDefault="006345A3" w:rsidP="006345A3">
      <w:pPr>
        <w:pStyle w:val="NormalWeb"/>
        <w:shd w:val="clear" w:color="auto" w:fill="FFFFFF"/>
        <w:spacing w:before="0" w:beforeAutospacing="0" w:after="0" w:afterAutospacing="0"/>
        <w:jc w:val="center"/>
        <w:rPr>
          <w:rFonts w:ascii="Calibri" w:hAnsi="Calibri"/>
          <w:color w:val="000000"/>
        </w:rPr>
      </w:pPr>
      <w:r>
        <w:rPr>
          <w:rFonts w:ascii="Calibri" w:hAnsi="Calibri"/>
          <w:i/>
          <w:iCs/>
          <w:color w:val="212121"/>
        </w:rPr>
        <w:t>Disclaimer: This document was translated from English into Spanish. In the event of any discrepancy between this translation and the original English document, the original English document shall prevail.</w:t>
      </w:r>
    </w:p>
    <w:p w14:paraId="2B3896DB" w14:textId="77777777" w:rsidR="006345A3" w:rsidRDefault="006345A3" w:rsidP="006345A3">
      <w:pPr>
        <w:pStyle w:val="NormalWeb"/>
        <w:shd w:val="clear" w:color="auto" w:fill="FFFFFF"/>
        <w:spacing w:before="0" w:beforeAutospacing="0" w:after="0" w:afterAutospacing="0"/>
        <w:jc w:val="center"/>
        <w:rPr>
          <w:rFonts w:ascii="Calibri" w:hAnsi="Calibri"/>
          <w:color w:val="000000"/>
        </w:rPr>
      </w:pPr>
      <w:r>
        <w:rPr>
          <w:rFonts w:ascii="Calibri" w:hAnsi="Calibri"/>
          <w:i/>
          <w:iCs/>
          <w:color w:val="212121"/>
        </w:rPr>
        <w:t> </w:t>
      </w:r>
    </w:p>
    <w:p w14:paraId="35002B32" w14:textId="77777777" w:rsidR="006345A3" w:rsidRPr="00F834A0" w:rsidRDefault="006345A3" w:rsidP="006345A3">
      <w:pPr>
        <w:pStyle w:val="NormalWeb"/>
        <w:shd w:val="clear" w:color="auto" w:fill="FFFFFF"/>
        <w:spacing w:before="0" w:beforeAutospacing="0" w:after="0" w:afterAutospacing="0"/>
        <w:jc w:val="center"/>
        <w:rPr>
          <w:rFonts w:ascii="Calibri" w:hAnsi="Calibri"/>
          <w:color w:val="000000"/>
          <w:lang w:val="es-ES_tradnl"/>
        </w:rPr>
      </w:pPr>
      <w:r w:rsidRPr="00F834A0">
        <w:rPr>
          <w:rFonts w:ascii="Calibri" w:hAnsi="Calibri"/>
          <w:i/>
          <w:iCs/>
          <w:color w:val="212121"/>
          <w:shd w:val="clear" w:color="auto" w:fill="FFFFFF"/>
          <w:lang w:val="es-ES_tradnl"/>
        </w:rPr>
        <w:t>Descargo de responsabilidad: esta es una traducción de un documento original en Inglés. </w:t>
      </w:r>
      <w:r>
        <w:rPr>
          <w:rFonts w:ascii="Calibri" w:hAnsi="Calibri"/>
          <w:i/>
          <w:iCs/>
          <w:color w:val="212121"/>
          <w:shd w:val="clear" w:color="auto" w:fill="FFFFFF"/>
          <w:lang w:val="es-UY"/>
        </w:rPr>
        <w:t>En caso de discrepancias entre esta traducción y el documento original en inglés, prevalecerá el documento original en inglés.</w:t>
      </w:r>
    </w:p>
    <w:p w14:paraId="4396054F" w14:textId="77777777" w:rsidR="006345A3" w:rsidRPr="00030898" w:rsidRDefault="006345A3" w:rsidP="00030898">
      <w:pPr>
        <w:ind w:right="0"/>
        <w:rPr>
          <w:lang w:val="es-ES_tradnl"/>
        </w:rPr>
      </w:pPr>
    </w:p>
    <w:sectPr w:rsidR="006345A3" w:rsidRPr="00030898">
      <w:headerReference w:type="even" r:id="rId14"/>
      <w:headerReference w:type="default" r:id="rId15"/>
      <w:footerReference w:type="even" r:id="rId16"/>
      <w:footerReference w:type="default" r:id="rId17"/>
      <w:headerReference w:type="first" r:id="rId18"/>
      <w:footerReference w:type="first" r:id="rId19"/>
      <w:pgSz w:w="11906" w:h="16838"/>
      <w:pgMar w:top="1174" w:right="845" w:bottom="1292"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6A391" w14:textId="77777777" w:rsidR="00F1460B" w:rsidRDefault="00F1460B" w:rsidP="008F553A">
      <w:pPr>
        <w:spacing w:after="0" w:line="240" w:lineRule="auto"/>
      </w:pPr>
      <w:r>
        <w:separator/>
      </w:r>
    </w:p>
  </w:endnote>
  <w:endnote w:type="continuationSeparator" w:id="0">
    <w:p w14:paraId="55A9BE2F" w14:textId="77777777" w:rsidR="00F1460B" w:rsidRDefault="00F1460B" w:rsidP="008F5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1F72F" w14:textId="77777777" w:rsidR="00096487" w:rsidRDefault="000964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6AC43" w14:textId="0CCB92F7" w:rsidR="008F553A" w:rsidRDefault="00284B2A">
    <w:pPr>
      <w:pStyle w:val="Footer"/>
    </w:pPr>
    <w:r>
      <w:t xml:space="preserve">Página </w:t>
    </w:r>
    <w:r>
      <w:rPr>
        <w:b/>
      </w:rPr>
      <w:fldChar w:fldCharType="begin"/>
    </w:r>
    <w:r>
      <w:rPr>
        <w:b/>
      </w:rPr>
      <w:instrText xml:space="preserve"> PAGE  \* Arabic  \* MERGEFORMAT </w:instrText>
    </w:r>
    <w:r>
      <w:rPr>
        <w:b/>
      </w:rPr>
      <w:fldChar w:fldCharType="separate"/>
    </w:r>
    <w:r w:rsidR="00030898">
      <w:rPr>
        <w:b/>
        <w:noProof/>
      </w:rPr>
      <w:t>2</w:t>
    </w:r>
    <w:r>
      <w:rPr>
        <w:b/>
      </w:rPr>
      <w:fldChar w:fldCharType="end"/>
    </w:r>
    <w:r>
      <w:t xml:space="preserve"> de </w:t>
    </w:r>
    <w:r>
      <w:rPr>
        <w:b/>
      </w:rPr>
      <w:fldChar w:fldCharType="begin"/>
    </w:r>
    <w:r>
      <w:rPr>
        <w:b/>
      </w:rPr>
      <w:instrText xml:space="preserve"> NUMPAGES  \* Arabic  \* MERGEFORMAT </w:instrText>
    </w:r>
    <w:r>
      <w:rPr>
        <w:b/>
      </w:rPr>
      <w:fldChar w:fldCharType="separate"/>
    </w:r>
    <w:r w:rsidR="00030898">
      <w:rPr>
        <w:b/>
        <w:noProof/>
      </w:rPr>
      <w:t>2</w:t>
    </w:r>
    <w:r>
      <w:rPr>
        <w:b/>
      </w:rPr>
      <w:fldChar w:fldCharType="end"/>
    </w:r>
    <w:r>
      <w:ptab w:relativeTo="margin" w:alignment="center" w:leader="none"/>
    </w:r>
    <w:r>
      <w:t xml:space="preserve">Fecha de entrada en vigor: </w:t>
    </w:r>
    <w:r w:rsidR="00535254" w:rsidRPr="00535254">
      <w:t xml:space="preserve">22/04/2015 </w:t>
    </w:r>
    <w:r>
      <w:ptab w:relativeTo="margin" w:alignment="right" w:leader="none"/>
    </w:r>
    <w:r>
      <w:t xml:space="preserve">Versión n.°: </w:t>
    </w:r>
    <w:sdt>
      <w:sdtPr>
        <w:alias w:val="POPPRefItemVersion"/>
        <w:tag w:val="UNDP_POPP_REFITEM_VERSION"/>
        <w:id w:val="-276800111"/>
        <w:placeholder>
          <w:docPart w:val="7100A463E61749E2B621BC19DB0A30FD"/>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FC9BBC31-54C2-4A83-B0CC-6BA6341E447B}"/>
        <w:text/>
      </w:sdtPr>
      <w:sdtContent>
        <w:r w:rsidR="00C04763">
          <w:t>3</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1AA2F" w14:textId="77777777" w:rsidR="00096487" w:rsidRDefault="000964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2EAD3" w14:textId="77777777" w:rsidR="00F1460B" w:rsidRDefault="00F1460B" w:rsidP="008F553A">
      <w:pPr>
        <w:spacing w:after="0" w:line="240" w:lineRule="auto"/>
      </w:pPr>
      <w:r>
        <w:separator/>
      </w:r>
    </w:p>
  </w:footnote>
  <w:footnote w:type="continuationSeparator" w:id="0">
    <w:p w14:paraId="01AD249A" w14:textId="77777777" w:rsidR="00F1460B" w:rsidRDefault="00F1460B" w:rsidP="008F55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780F0" w14:textId="77777777" w:rsidR="00096487" w:rsidRDefault="000964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82705" w14:textId="563E0058" w:rsidR="008F553A" w:rsidRDefault="00096487" w:rsidP="008F553A">
    <w:pPr>
      <w:pStyle w:val="Header"/>
      <w:spacing w:before="100" w:beforeAutospacing="1" w:after="100" w:afterAutospacing="1"/>
      <w:ind w:left="9730" w:right="43"/>
    </w:pPr>
    <w:r>
      <w:rPr>
        <w:noProof/>
      </w:rPr>
      <w:drawing>
        <wp:inline distT="0" distB="0" distL="0" distR="0" wp14:anchorId="1A6FC04E" wp14:editId="3BAC2616">
          <wp:extent cx="293370" cy="578485"/>
          <wp:effectExtent l="0" t="0" r="0" b="0"/>
          <wp:docPr id="28897184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971844" name="Picture 24"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3554" b="17704"/>
                  <a:stretch/>
                </pic:blipFill>
                <pic:spPr bwMode="auto">
                  <a:xfrm>
                    <a:off x="0" y="0"/>
                    <a:ext cx="293370" cy="57848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8C3DF" w14:textId="77777777" w:rsidR="00096487" w:rsidRDefault="000964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678CD"/>
    <w:multiLevelType w:val="hybridMultilevel"/>
    <w:tmpl w:val="5064624A"/>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 w15:restartNumberingAfterBreak="0">
    <w:nsid w:val="30EC12A4"/>
    <w:multiLevelType w:val="hybridMultilevel"/>
    <w:tmpl w:val="8A2C641E"/>
    <w:lvl w:ilvl="0" w:tplc="503C7F94">
      <w:start w:val="5"/>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C2BEC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CFC89A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09C392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60828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B26BD3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C0070B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F28319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AE706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C497AF7"/>
    <w:multiLevelType w:val="hybridMultilevel"/>
    <w:tmpl w:val="4662B1C6"/>
    <w:lvl w:ilvl="0" w:tplc="04090001">
      <w:start w:val="1"/>
      <w:numFmt w:val="bullet"/>
      <w:lvlText w:val=""/>
      <w:lvlJc w:val="left"/>
      <w:pPr>
        <w:ind w:left="345"/>
      </w:pPr>
      <w:rPr>
        <w:rFonts w:ascii="Symbol" w:hAnsi="Symbol" w:hint="default"/>
        <w:b w:val="0"/>
        <w:i w:val="0"/>
        <w:strike w:val="0"/>
        <w:dstrike w:val="0"/>
        <w:color w:val="000000"/>
        <w:sz w:val="31"/>
        <w:szCs w:val="31"/>
        <w:u w:val="none" w:color="000000"/>
        <w:bdr w:val="none" w:sz="0" w:space="0" w:color="auto"/>
        <w:shd w:val="clear" w:color="auto" w:fill="auto"/>
        <w:vertAlign w:val="superscript"/>
      </w:rPr>
    </w:lvl>
    <w:lvl w:ilvl="1" w:tplc="0E3C6E68">
      <w:start w:val="1"/>
      <w:numFmt w:val="bullet"/>
      <w:lvlText w:val="o"/>
      <w:lvlJc w:val="left"/>
      <w:pPr>
        <w:ind w:left="1440"/>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2" w:tplc="2BF83AAC">
      <w:start w:val="1"/>
      <w:numFmt w:val="bullet"/>
      <w:lvlText w:val="▪"/>
      <w:lvlJc w:val="left"/>
      <w:pPr>
        <w:ind w:left="2160"/>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3" w:tplc="20920A10">
      <w:start w:val="1"/>
      <w:numFmt w:val="bullet"/>
      <w:lvlText w:val="•"/>
      <w:lvlJc w:val="left"/>
      <w:pPr>
        <w:ind w:left="2880"/>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4" w:tplc="64C081B4">
      <w:start w:val="1"/>
      <w:numFmt w:val="bullet"/>
      <w:lvlText w:val="o"/>
      <w:lvlJc w:val="left"/>
      <w:pPr>
        <w:ind w:left="3600"/>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5" w:tplc="71A67A90">
      <w:start w:val="1"/>
      <w:numFmt w:val="bullet"/>
      <w:lvlText w:val="▪"/>
      <w:lvlJc w:val="left"/>
      <w:pPr>
        <w:ind w:left="4320"/>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6" w:tplc="666E02BC">
      <w:start w:val="1"/>
      <w:numFmt w:val="bullet"/>
      <w:lvlText w:val="•"/>
      <w:lvlJc w:val="left"/>
      <w:pPr>
        <w:ind w:left="5040"/>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7" w:tplc="3224E062">
      <w:start w:val="1"/>
      <w:numFmt w:val="bullet"/>
      <w:lvlText w:val="o"/>
      <w:lvlJc w:val="left"/>
      <w:pPr>
        <w:ind w:left="5760"/>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8" w:tplc="BD0E793C">
      <w:start w:val="1"/>
      <w:numFmt w:val="bullet"/>
      <w:lvlText w:val="▪"/>
      <w:lvlJc w:val="left"/>
      <w:pPr>
        <w:ind w:left="6480"/>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abstractNum>
  <w:abstractNum w:abstractNumId="3" w15:restartNumberingAfterBreak="0">
    <w:nsid w:val="42AD2312"/>
    <w:multiLevelType w:val="hybridMultilevel"/>
    <w:tmpl w:val="51128CC0"/>
    <w:lvl w:ilvl="0" w:tplc="127A41CE">
      <w:start w:val="1"/>
      <w:numFmt w:val="bullet"/>
      <w:lvlText w:val="•"/>
      <w:lvlJc w:val="left"/>
      <w:pPr>
        <w:ind w:left="345"/>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1" w:tplc="0E3C6E68">
      <w:start w:val="1"/>
      <w:numFmt w:val="bullet"/>
      <w:lvlText w:val="o"/>
      <w:lvlJc w:val="left"/>
      <w:pPr>
        <w:ind w:left="1440"/>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2" w:tplc="2BF83AAC">
      <w:start w:val="1"/>
      <w:numFmt w:val="bullet"/>
      <w:lvlText w:val="▪"/>
      <w:lvlJc w:val="left"/>
      <w:pPr>
        <w:ind w:left="2160"/>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3" w:tplc="20920A10">
      <w:start w:val="1"/>
      <w:numFmt w:val="bullet"/>
      <w:lvlText w:val="•"/>
      <w:lvlJc w:val="left"/>
      <w:pPr>
        <w:ind w:left="2880"/>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4" w:tplc="64C081B4">
      <w:start w:val="1"/>
      <w:numFmt w:val="bullet"/>
      <w:lvlText w:val="o"/>
      <w:lvlJc w:val="left"/>
      <w:pPr>
        <w:ind w:left="3600"/>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5" w:tplc="71A67A90">
      <w:start w:val="1"/>
      <w:numFmt w:val="bullet"/>
      <w:lvlText w:val="▪"/>
      <w:lvlJc w:val="left"/>
      <w:pPr>
        <w:ind w:left="4320"/>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6" w:tplc="666E02BC">
      <w:start w:val="1"/>
      <w:numFmt w:val="bullet"/>
      <w:lvlText w:val="•"/>
      <w:lvlJc w:val="left"/>
      <w:pPr>
        <w:ind w:left="5040"/>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7" w:tplc="3224E062">
      <w:start w:val="1"/>
      <w:numFmt w:val="bullet"/>
      <w:lvlText w:val="o"/>
      <w:lvlJc w:val="left"/>
      <w:pPr>
        <w:ind w:left="5760"/>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8" w:tplc="BD0E793C">
      <w:start w:val="1"/>
      <w:numFmt w:val="bullet"/>
      <w:lvlText w:val="▪"/>
      <w:lvlJc w:val="left"/>
      <w:pPr>
        <w:ind w:left="6480"/>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abstractNum>
  <w:abstractNum w:abstractNumId="4" w15:restartNumberingAfterBreak="0">
    <w:nsid w:val="57BE60F1"/>
    <w:multiLevelType w:val="hybridMultilevel"/>
    <w:tmpl w:val="8C74B7AA"/>
    <w:lvl w:ilvl="0" w:tplc="7556D1CA">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B10540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5BE939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B8051A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4E873D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D42EDF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71E0FB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F4402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27A1F2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618365198">
    <w:abstractNumId w:val="4"/>
  </w:num>
  <w:num w:numId="2" w16cid:durableId="1439328607">
    <w:abstractNumId w:val="3"/>
  </w:num>
  <w:num w:numId="3" w16cid:durableId="1014574948">
    <w:abstractNumId w:val="1"/>
  </w:num>
  <w:num w:numId="4" w16cid:durableId="349992894">
    <w:abstractNumId w:val="2"/>
  </w:num>
  <w:num w:numId="5" w16cid:durableId="562369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9F1"/>
    <w:rsid w:val="00030898"/>
    <w:rsid w:val="00096487"/>
    <w:rsid w:val="001A0054"/>
    <w:rsid w:val="002441AC"/>
    <w:rsid w:val="00261C6E"/>
    <w:rsid w:val="00284B2A"/>
    <w:rsid w:val="00525A69"/>
    <w:rsid w:val="00535254"/>
    <w:rsid w:val="005751D5"/>
    <w:rsid w:val="006345A3"/>
    <w:rsid w:val="00647F54"/>
    <w:rsid w:val="007E52C3"/>
    <w:rsid w:val="007F530C"/>
    <w:rsid w:val="00806A9E"/>
    <w:rsid w:val="00830C2E"/>
    <w:rsid w:val="008C24A1"/>
    <w:rsid w:val="008F553A"/>
    <w:rsid w:val="009446F5"/>
    <w:rsid w:val="00963C54"/>
    <w:rsid w:val="00AE3D88"/>
    <w:rsid w:val="00C04763"/>
    <w:rsid w:val="00C16B27"/>
    <w:rsid w:val="00C4220D"/>
    <w:rsid w:val="00CF39F1"/>
    <w:rsid w:val="00D13FF0"/>
    <w:rsid w:val="00F06121"/>
    <w:rsid w:val="00F1460B"/>
    <w:rsid w:val="00FF3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84441"/>
  <w15:docId w15:val="{C8091328-638C-4D3B-A23C-FB49A5B6F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es-E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6" w:line="249" w:lineRule="auto"/>
      <w:ind w:left="730" w:right="1"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5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53A"/>
    <w:rPr>
      <w:rFonts w:ascii="Calibri" w:eastAsia="Calibri" w:hAnsi="Calibri" w:cs="Calibri"/>
      <w:color w:val="000000"/>
    </w:rPr>
  </w:style>
  <w:style w:type="paragraph" w:styleId="Footer">
    <w:name w:val="footer"/>
    <w:basedOn w:val="Normal"/>
    <w:link w:val="FooterChar"/>
    <w:uiPriority w:val="99"/>
    <w:unhideWhenUsed/>
    <w:rsid w:val="008F5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53A"/>
    <w:rPr>
      <w:rFonts w:ascii="Calibri" w:eastAsia="Calibri" w:hAnsi="Calibri" w:cs="Calibri"/>
      <w:color w:val="000000"/>
    </w:rPr>
  </w:style>
  <w:style w:type="character" w:styleId="PlaceholderText">
    <w:name w:val="Placeholder Text"/>
    <w:basedOn w:val="DefaultParagraphFont"/>
    <w:uiPriority w:val="99"/>
    <w:semiHidden/>
    <w:rsid w:val="00647F54"/>
    <w:rPr>
      <w:color w:val="808080"/>
    </w:rPr>
  </w:style>
  <w:style w:type="paragraph" w:styleId="BalloonText">
    <w:name w:val="Balloon Text"/>
    <w:basedOn w:val="Normal"/>
    <w:link w:val="BalloonTextChar"/>
    <w:uiPriority w:val="99"/>
    <w:semiHidden/>
    <w:unhideWhenUsed/>
    <w:rsid w:val="00284B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B2A"/>
    <w:rPr>
      <w:rFonts w:ascii="Tahoma" w:eastAsia="Calibri" w:hAnsi="Tahoma" w:cs="Tahoma"/>
      <w:color w:val="000000"/>
      <w:sz w:val="16"/>
      <w:szCs w:val="16"/>
    </w:rPr>
  </w:style>
  <w:style w:type="paragraph" w:styleId="NormalWeb">
    <w:name w:val="Normal (Web)"/>
    <w:basedOn w:val="Normal"/>
    <w:uiPriority w:val="99"/>
    <w:semiHidden/>
    <w:unhideWhenUsed/>
    <w:rsid w:val="006345A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en-US" w:eastAsia="en-US" w:bidi="ar-SA"/>
    </w:rPr>
  </w:style>
  <w:style w:type="paragraph" w:styleId="ListParagraph">
    <w:name w:val="List Paragraph"/>
    <w:basedOn w:val="Normal"/>
    <w:uiPriority w:val="34"/>
    <w:qFormat/>
    <w:rsid w:val="00963C54"/>
    <w:pPr>
      <w:ind w:left="720"/>
      <w:contextualSpacing/>
    </w:pPr>
  </w:style>
  <w:style w:type="character" w:styleId="Hyperlink">
    <w:name w:val="Hyperlink"/>
    <w:basedOn w:val="DefaultParagraphFont"/>
    <w:uiPriority w:val="99"/>
    <w:unhideWhenUsed/>
    <w:rsid w:val="00C4220D"/>
    <w:rPr>
      <w:color w:val="0563C1" w:themeColor="hyperlink"/>
      <w:u w:val="single"/>
    </w:rPr>
  </w:style>
  <w:style w:type="character" w:styleId="UnresolvedMention">
    <w:name w:val="Unresolved Mention"/>
    <w:basedOn w:val="DefaultParagraphFont"/>
    <w:uiPriority w:val="99"/>
    <w:semiHidden/>
    <w:unhideWhenUsed/>
    <w:rsid w:val="00C422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pp.undp.org/es/taxonomy/term/96"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popp.undp.org/es/node/1066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00A463E61749E2B621BC19DB0A30FD"/>
        <w:category>
          <w:name w:val="General"/>
          <w:gallery w:val="placeholder"/>
        </w:category>
        <w:types>
          <w:type w:val="bbPlcHdr"/>
        </w:types>
        <w:behaviors>
          <w:behavior w:val="content"/>
        </w:behaviors>
        <w:guid w:val="{A47C7A97-EE36-45A7-A806-8B81F0D9878A}"/>
      </w:docPartPr>
      <w:docPartBody>
        <w:p w:rsidR="004D5DC8" w:rsidRDefault="00C71B71">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2405"/>
    <w:rsid w:val="0020766D"/>
    <w:rsid w:val="003B2405"/>
    <w:rsid w:val="004D5DC8"/>
    <w:rsid w:val="00697D18"/>
    <w:rsid w:val="00922B8C"/>
    <w:rsid w:val="00A03C85"/>
    <w:rsid w:val="00C71B71"/>
    <w:rsid w:val="00F13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D17022"/>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1B7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UNITBMS-1904581467-140</_dlc_DocId>
    <Location xmlns="e560140e-7b2f-4392-90df-e7567e3021a3">Public</Location>
    <UNDP_POPP_DOCUMENT_TYPE xmlns="8264c5cc-ec60-4b56-8111-ce635d3d139a">Policy</UNDP_POPP_DOCUMENT_TYPE>
    <UNDP_POPP_DOCUMENT_TEMPLATE xmlns="8264c5cc-ec60-4b56-8111-ce635d3d139a" xsi:nil="true"/>
    <TaxCatchAll xmlns="8264c5cc-ec60-4b56-8111-ce635d3d139a">
      <Value>350</Value>
    </TaxCatchAll>
    <UNDP_POPP_VERSION_COMMENTS xmlns="8264c5cc-ec60-4b56-8111-ce635d3d139a" xsi:nil="true"/>
    <UNDP_POPP_DOCUMENT_LANGUAGE xmlns="8264c5cc-ec60-4b56-8111-ce635d3d139a">Spanish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UNDP_POPP_FILEVERSION xmlns="8264c5cc-ec60-4b56-8111-ce635d3d139a">512</UNDP_POPP_FILEVERSION>
    <UNDP_POPP_REFITEM_VERSION xmlns="8264c5cc-ec60-4b56-8111-ce635d3d139a">3</UNDP_POPP_REFITEM_VERSION>
    <UNDP_POPP_TITLE_EN xmlns="8264c5cc-ec60-4b56-8111-ce635d3d139a">Servicios de Apoyo del PNUD para la Implementación Nacional</UNDP_POPP_TITLE_EN>
    <UNDP_POPP_ISACTIVE xmlns="8264c5cc-ec60-4b56-8111-ce635d3d139a">true</UNDP_POPP_ISACTIVE>
    <_dlc_DocIdUrl xmlns="8264c5cc-ec60-4b56-8111-ce635d3d139a">
      <Url>https://intranet.undp.org/unit/bms/dir/internal/init_popp/_layouts/15/DocIdRedir.aspx?ID=UNITBMS-1904581467-140</Url>
      <Description>UNITBMS-1904581467-140</Description>
    </_dlc_DocIdUrl>
    <DLCPolicyLabelLock xmlns="e560140e-7b2f-4392-90df-e7567e3021a3" xsi:nil="true"/>
    <DLCPolicyLabelClientValue xmlns="e560140e-7b2f-4392-90df-e7567e3021a3">Effective Date: {Effective Date}                                                Version #: 3.0</DLCPolicyLabelClientValue>
    <UNDP_POPP_BUSINESSUNITID_HIDDEN xmlns="8264c5cc-ec60-4b56-8111-ce635d3d139a" xsi:nil="true"/>
    <DLCPolicyLabelValue xmlns="e560140e-7b2f-4392-90df-e7567e3021a3">Effective Date: {Effective Date}                                                Version #: 3.0</DLCPolicyLabelValue>
  </documentManagement>
</p:propertie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9BBC31-54C2-4A83-B0CC-6BA6341E447B}">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21F373D0-640E-4B6C-8F9D-58CB7183287C}">
  <ds:schemaRefs>
    <ds:schemaRef ds:uri="office.server.policy"/>
  </ds:schemaRefs>
</ds:datastoreItem>
</file>

<file path=customXml/itemProps3.xml><?xml version="1.0" encoding="utf-8"?>
<ds:datastoreItem xmlns:ds="http://schemas.openxmlformats.org/officeDocument/2006/customXml" ds:itemID="{F3D411E0-F0EB-4F22-9BD1-58357A2C6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6AE0B7-A7CC-4A0D-91A5-D804A1CEC45C}">
  <ds:schemaRefs>
    <ds:schemaRef ds:uri="http://schemas.microsoft.com/sharepoint/events"/>
  </ds:schemaRefs>
</ds:datastoreItem>
</file>

<file path=customXml/itemProps5.xml><?xml version="1.0" encoding="utf-8"?>
<ds:datastoreItem xmlns:ds="http://schemas.openxmlformats.org/officeDocument/2006/customXml" ds:itemID="{0DCD4C0B-6FFF-4C8F-8D11-045B7920C5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840</Words>
  <Characters>4790</Characters>
  <Application>Microsoft Office Word</Application>
  <DocSecurity>0</DocSecurity>
  <Lines>39</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Emiliana Zhivkova</cp:lastModifiedBy>
  <cp:revision>4</cp:revision>
  <dcterms:created xsi:type="dcterms:W3CDTF">2023-08-07T13:54:00Z</dcterms:created>
  <dcterms:modified xsi:type="dcterms:W3CDTF">2023-08-07T13:55:00Z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7d2bfc9d-6432-44e1-8891-b96036811114</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eRegFilingCodeMM">
    <vt:lpwstr/>
  </property>
  <property fmtid="{D5CDD505-2E9C-101B-9397-08002B2CF9AE}" pid="12" name="UndpUnitMM">
    <vt:lpwstr/>
  </property>
  <property fmtid="{D5CDD505-2E9C-101B-9397-08002B2CF9AE}" pid="13" name="UNDP_POPP_BUSINESSPROCESS_HIDDEN">
    <vt:lpwstr/>
  </property>
  <property fmtid="{D5CDD505-2E9C-101B-9397-08002B2CF9AE}" pid="14" name="l0e6ef0c43e74560bd7f3acd1f5e8571">
    <vt:lpwstr>Financial Resources Management|682d4c54-a288-412d-bfec-ce5587bbd25c</vt:lpwstr>
  </property>
  <property fmtid="{D5CDD505-2E9C-101B-9397-08002B2CF9AE}" pid="15" name="Location">
    <vt:lpwstr>Public</vt:lpwstr>
  </property>
  <property fmtid="{D5CDD505-2E9C-101B-9397-08002B2CF9AE}" pid="16" name="UNDP_POPP_DOCUMENT_TYPE">
    <vt:lpwstr>Policy</vt:lpwstr>
  </property>
  <property fmtid="{D5CDD505-2E9C-101B-9397-08002B2CF9AE}" pid="17" name="UNDP_POPP_VERSION_COMMENTS">
    <vt:lpwstr/>
  </property>
  <property fmtid="{D5CDD505-2E9C-101B-9397-08002B2CF9AE}" pid="18" name="UNDP_POPP_DOCUMENT_LANGUAGE">
    <vt:lpwstr>Spanish</vt:lpwstr>
  </property>
  <property fmtid="{D5CDD505-2E9C-101B-9397-08002B2CF9AE}" pid="19" name="UNDP_POPP_FILEVERSION">
    <vt:r8>512</vt:r8>
  </property>
  <property fmtid="{D5CDD505-2E9C-101B-9397-08002B2CF9AE}" pid="20" name="UNDP_POPP_REFITEM_VERSION">
    <vt:r8>2</vt:r8>
  </property>
  <property fmtid="{D5CDD505-2E9C-101B-9397-08002B2CF9AE}" pid="21" name="UndpDocStatus">
    <vt:lpwstr>Draft</vt:lpwstr>
  </property>
  <property fmtid="{D5CDD505-2E9C-101B-9397-08002B2CF9AE}" pid="22" name="UndpClassificationLevel">
    <vt:lpwstr>Internal Use Only</vt:lpwstr>
  </property>
  <property fmtid="{D5CDD505-2E9C-101B-9397-08002B2CF9AE}" pid="23" name="UndpIsTemplate">
    <vt:lpwstr>No</vt:lpwstr>
  </property>
</Properties>
</file>