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724B" w14:textId="77777777" w:rsidR="00A23517" w:rsidRPr="00A23517" w:rsidRDefault="00A23517" w:rsidP="00A23517">
      <w:pPr>
        <w:spacing w:after="0" w:line="20" w:lineRule="atLeast"/>
        <w:rPr>
          <w:rFonts w:ascii="Calibri" w:eastAsia="Calibri" w:hAnsi="Calibri" w:cs="Calibri"/>
          <w:color w:val="333333"/>
          <w:kern w:val="0"/>
          <w:lang w:val="en-GB" w:eastAsia="en-GB"/>
          <w14:ligatures w14:val="none"/>
        </w:rPr>
      </w:pPr>
      <w:r w:rsidRPr="00A23517">
        <w:rPr>
          <w:rFonts w:ascii="Calibri" w:eastAsia="Calibri" w:hAnsi="Calibri" w:cs="Calibri"/>
          <w:b/>
          <w:color w:val="000000"/>
          <w:kern w:val="0"/>
          <w:sz w:val="28"/>
          <w:lang w:val="en-GB" w:eastAsia="en-GB"/>
          <w14:ligatures w14:val="none"/>
        </w:rPr>
        <w:t xml:space="preserve">Time Off for Breastfeeding </w:t>
      </w:r>
    </w:p>
    <w:p w14:paraId="16955841" w14:textId="77777777" w:rsidR="00A23517" w:rsidRPr="00A23517" w:rsidRDefault="00A23517" w:rsidP="00A23517">
      <w:pPr>
        <w:spacing w:after="0" w:line="20" w:lineRule="atLeast"/>
        <w:rPr>
          <w:rFonts w:ascii="Calibri" w:eastAsia="Calibri" w:hAnsi="Calibri" w:cs="Calibri"/>
          <w:color w:val="333333"/>
          <w:kern w:val="0"/>
          <w:lang w:val="en-GB" w:eastAsia="en-GB"/>
          <w14:ligatures w14:val="none"/>
        </w:rPr>
      </w:pPr>
      <w:r w:rsidRPr="00A23517">
        <w:rPr>
          <w:rFonts w:ascii="Calibri" w:eastAsia="Calibri" w:hAnsi="Calibri" w:cs="Calibri"/>
          <w:b/>
          <w:color w:val="000000"/>
          <w:kern w:val="0"/>
          <w:lang w:val="en-GB" w:eastAsia="en-GB"/>
          <w14:ligatures w14:val="none"/>
        </w:rPr>
        <w:t xml:space="preserve"> </w:t>
      </w:r>
    </w:p>
    <w:p w14:paraId="7A676125" w14:textId="77777777" w:rsidR="00A23517" w:rsidRPr="00A23517" w:rsidRDefault="00A23517" w:rsidP="00A23517">
      <w:pPr>
        <w:numPr>
          <w:ilvl w:val="0"/>
          <w:numId w:val="1"/>
        </w:numPr>
        <w:spacing w:after="4" w:line="20" w:lineRule="atLeast"/>
        <w:ind w:hanging="360"/>
        <w:jc w:val="both"/>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The purpose of this policy is to enable staff members who are nursing mothers to breastfeed their infants upon returning to work, until the infant reaches two years of age. </w:t>
      </w:r>
    </w:p>
    <w:p w14:paraId="6B06B6BC" w14:textId="77777777" w:rsidR="00A23517" w:rsidRPr="00A23517" w:rsidRDefault="00A23517" w:rsidP="00A23517">
      <w:pPr>
        <w:spacing w:after="0" w:line="20" w:lineRule="atLeast"/>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 </w:t>
      </w:r>
    </w:p>
    <w:p w14:paraId="7B9D3285" w14:textId="77777777" w:rsidR="00A23517" w:rsidRPr="00A23517" w:rsidRDefault="00A23517" w:rsidP="00A23517">
      <w:pPr>
        <w:spacing w:after="0" w:line="20" w:lineRule="atLeast"/>
        <w:ind w:left="-5" w:hanging="10"/>
        <w:rPr>
          <w:rFonts w:ascii="Calibri" w:eastAsia="Calibri" w:hAnsi="Calibri" w:cs="Calibri"/>
          <w:color w:val="333333"/>
          <w:kern w:val="0"/>
          <w:lang w:val="en-GB" w:eastAsia="en-GB"/>
          <w14:ligatures w14:val="none"/>
        </w:rPr>
      </w:pPr>
      <w:r w:rsidRPr="00A23517">
        <w:rPr>
          <w:rFonts w:ascii="Calibri" w:eastAsia="Calibri" w:hAnsi="Calibri" w:cs="Calibri"/>
          <w:b/>
          <w:color w:val="333333"/>
          <w:kern w:val="0"/>
          <w:lang w:val="en-GB" w:eastAsia="en-GB"/>
          <w14:ligatures w14:val="none"/>
        </w:rPr>
        <w:t>Applicability</w:t>
      </w:r>
      <w:r w:rsidRPr="00A23517">
        <w:rPr>
          <w:rFonts w:ascii="Calibri" w:eastAsia="Calibri" w:hAnsi="Calibri" w:cs="Calibri"/>
          <w:color w:val="333333"/>
          <w:kern w:val="0"/>
          <w:lang w:val="en-GB" w:eastAsia="en-GB"/>
          <w14:ligatures w14:val="none"/>
        </w:rPr>
        <w:t xml:space="preserve"> </w:t>
      </w:r>
    </w:p>
    <w:p w14:paraId="58A80BA1" w14:textId="77777777" w:rsidR="00A23517" w:rsidRPr="00A23517" w:rsidRDefault="00A23517" w:rsidP="00A23517">
      <w:pPr>
        <w:spacing w:after="0" w:line="20" w:lineRule="atLeast"/>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  </w:t>
      </w:r>
    </w:p>
    <w:p w14:paraId="41D30E4F" w14:textId="77777777" w:rsidR="00A23517" w:rsidRPr="00A23517" w:rsidRDefault="00A23517" w:rsidP="00A23517">
      <w:pPr>
        <w:numPr>
          <w:ilvl w:val="0"/>
          <w:numId w:val="1"/>
        </w:numPr>
        <w:spacing w:after="4" w:line="20" w:lineRule="atLeast"/>
        <w:ind w:hanging="360"/>
        <w:jc w:val="both"/>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The policy applies to all staff members governed by the UN Staff Regulations and Staff Rules who are nursing mothers. </w:t>
      </w:r>
    </w:p>
    <w:p w14:paraId="58D8B8FA" w14:textId="77777777" w:rsidR="00A23517" w:rsidRPr="00A23517" w:rsidRDefault="00A23517" w:rsidP="00A23517">
      <w:pPr>
        <w:spacing w:after="0" w:line="20" w:lineRule="atLeast"/>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  </w:t>
      </w:r>
    </w:p>
    <w:p w14:paraId="0D3D2537" w14:textId="77777777" w:rsidR="00A23517" w:rsidRPr="00A23517" w:rsidRDefault="00A23517" w:rsidP="00A23517">
      <w:pPr>
        <w:spacing w:after="0" w:line="20" w:lineRule="atLeast"/>
        <w:ind w:left="-5" w:hanging="10"/>
        <w:rPr>
          <w:rFonts w:ascii="Calibri" w:eastAsia="Calibri" w:hAnsi="Calibri" w:cs="Calibri"/>
          <w:color w:val="333333"/>
          <w:kern w:val="0"/>
          <w:lang w:val="en-GB" w:eastAsia="en-GB"/>
          <w14:ligatures w14:val="none"/>
        </w:rPr>
      </w:pPr>
      <w:r w:rsidRPr="00A23517">
        <w:rPr>
          <w:rFonts w:ascii="Calibri" w:eastAsia="Calibri" w:hAnsi="Calibri" w:cs="Calibri"/>
          <w:b/>
          <w:color w:val="333333"/>
          <w:kern w:val="0"/>
          <w:lang w:val="en-GB" w:eastAsia="en-GB"/>
          <w14:ligatures w14:val="none"/>
        </w:rPr>
        <w:t xml:space="preserve">Conditions </w:t>
      </w:r>
    </w:p>
    <w:p w14:paraId="7DC97303" w14:textId="77777777" w:rsidR="00A23517" w:rsidRPr="00A23517" w:rsidRDefault="00A23517" w:rsidP="00A23517">
      <w:pPr>
        <w:spacing w:after="0" w:line="20" w:lineRule="atLeast"/>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 </w:t>
      </w:r>
    </w:p>
    <w:p w14:paraId="344E3799" w14:textId="77777777" w:rsidR="00A23517" w:rsidRPr="00A23517" w:rsidRDefault="00A23517" w:rsidP="00A23517">
      <w:pPr>
        <w:numPr>
          <w:ilvl w:val="0"/>
          <w:numId w:val="1"/>
        </w:numPr>
        <w:spacing w:after="4" w:line="20" w:lineRule="atLeast"/>
        <w:ind w:hanging="360"/>
        <w:jc w:val="both"/>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In cases </w:t>
      </w:r>
      <w:proofErr w:type="gramStart"/>
      <w:r w:rsidRPr="00A23517">
        <w:rPr>
          <w:rFonts w:ascii="Calibri" w:eastAsia="Calibri" w:hAnsi="Calibri" w:cs="Calibri"/>
          <w:color w:val="333333"/>
          <w:kern w:val="0"/>
          <w:lang w:val="en-GB" w:eastAsia="en-GB"/>
          <w14:ligatures w14:val="none"/>
        </w:rPr>
        <w:t>where  nursing</w:t>
      </w:r>
      <w:proofErr w:type="gramEnd"/>
      <w:r w:rsidRPr="00A23517">
        <w:rPr>
          <w:rFonts w:ascii="Calibri" w:eastAsia="Calibri" w:hAnsi="Calibri" w:cs="Calibri"/>
          <w:color w:val="333333"/>
          <w:kern w:val="0"/>
          <w:lang w:val="en-GB" w:eastAsia="en-GB"/>
          <w14:ligatures w14:val="none"/>
        </w:rPr>
        <w:t xml:space="preserve"> mothers bring their infant(s) to work, they may take time off to breastfeed whenever the infant demands. However, for security and workplace health and safety considerations, staff members are responsible for ensuring that their infants are not present in the office on a full-time continuous basis.  </w:t>
      </w:r>
    </w:p>
    <w:p w14:paraId="37B7A5A6" w14:textId="77777777" w:rsidR="00A23517" w:rsidRPr="00A23517" w:rsidRDefault="00A23517" w:rsidP="00A23517">
      <w:pPr>
        <w:spacing w:after="0" w:line="20" w:lineRule="atLeast"/>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  </w:t>
      </w:r>
    </w:p>
    <w:p w14:paraId="1B5AAC92" w14:textId="77777777" w:rsidR="00A23517" w:rsidRPr="00A23517" w:rsidRDefault="00A23517" w:rsidP="00A23517">
      <w:pPr>
        <w:numPr>
          <w:ilvl w:val="0"/>
          <w:numId w:val="1"/>
        </w:numPr>
        <w:spacing w:after="4" w:line="20" w:lineRule="atLeast"/>
        <w:ind w:hanging="360"/>
        <w:jc w:val="both"/>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Staff members who are nursing mothers may leave the office up to two times a day to breastfeed their infant(s) or express milk outside the workplace. The maximum duration of absence for such purposes is: </w:t>
      </w:r>
    </w:p>
    <w:p w14:paraId="009B19A9" w14:textId="77777777" w:rsidR="00A23517" w:rsidRPr="00A23517" w:rsidRDefault="00A23517" w:rsidP="00A23517">
      <w:pPr>
        <w:spacing w:after="0" w:line="20" w:lineRule="atLeast"/>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  </w:t>
      </w:r>
    </w:p>
    <w:p w14:paraId="593419D9" w14:textId="77777777" w:rsidR="00A23517" w:rsidRPr="00A23517" w:rsidRDefault="00A23517" w:rsidP="00A23517">
      <w:pPr>
        <w:numPr>
          <w:ilvl w:val="1"/>
          <w:numId w:val="1"/>
        </w:numPr>
        <w:spacing w:after="4" w:line="20" w:lineRule="atLeast"/>
        <w:ind w:hanging="360"/>
        <w:jc w:val="both"/>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Two hours away from the office (including travel time) when the infant is one year old or younger; or </w:t>
      </w:r>
    </w:p>
    <w:p w14:paraId="3ED06F2D" w14:textId="77777777" w:rsidR="00A23517" w:rsidRPr="00A23517" w:rsidRDefault="00A23517" w:rsidP="00A23517">
      <w:pPr>
        <w:numPr>
          <w:ilvl w:val="1"/>
          <w:numId w:val="1"/>
        </w:numPr>
        <w:spacing w:after="4" w:line="20" w:lineRule="atLeast"/>
        <w:ind w:hanging="360"/>
        <w:jc w:val="both"/>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One hour away from the office (including travel time) when the infant is between one and two years of age.</w:t>
      </w:r>
    </w:p>
    <w:p w14:paraId="5D45F261" w14:textId="77777777" w:rsidR="00A23517" w:rsidRPr="00A23517" w:rsidRDefault="00A23517" w:rsidP="00A23517">
      <w:pPr>
        <w:spacing w:after="0" w:line="20" w:lineRule="atLeast"/>
        <w:ind w:left="2161"/>
        <w:rPr>
          <w:rFonts w:ascii="Calibri" w:eastAsia="Calibri" w:hAnsi="Calibri" w:cs="Calibri"/>
          <w:color w:val="333333"/>
          <w:kern w:val="0"/>
          <w:lang w:val="en-GB" w:eastAsia="en-GB"/>
          <w14:ligatures w14:val="none"/>
        </w:rPr>
      </w:pPr>
    </w:p>
    <w:p w14:paraId="5F7055B1" w14:textId="77777777" w:rsidR="00A23517" w:rsidRPr="00A23517" w:rsidRDefault="00A23517" w:rsidP="00A23517">
      <w:pPr>
        <w:numPr>
          <w:ilvl w:val="0"/>
          <w:numId w:val="1"/>
        </w:numPr>
        <w:spacing w:after="4" w:line="20" w:lineRule="atLeast"/>
        <w:ind w:hanging="360"/>
        <w:jc w:val="both"/>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If a nursing mother has more than one breastfeeding infant, the maximum duration for leaving the office as specified above may be increased by up to 30 minutes for each additional infant. </w:t>
      </w:r>
    </w:p>
    <w:p w14:paraId="73945B10" w14:textId="77777777" w:rsidR="00A23517" w:rsidRPr="00A23517" w:rsidRDefault="00A23517" w:rsidP="00A23517">
      <w:pPr>
        <w:spacing w:after="0" w:line="20" w:lineRule="atLeast"/>
        <w:ind w:left="720"/>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 </w:t>
      </w:r>
    </w:p>
    <w:p w14:paraId="1D766701" w14:textId="77777777" w:rsidR="00A23517" w:rsidRPr="00A23517" w:rsidRDefault="00A23517" w:rsidP="00A23517">
      <w:pPr>
        <w:numPr>
          <w:ilvl w:val="0"/>
          <w:numId w:val="1"/>
        </w:numPr>
        <w:spacing w:after="4" w:line="20" w:lineRule="atLeast"/>
        <w:ind w:hanging="360"/>
        <w:jc w:val="both"/>
        <w:rPr>
          <w:rFonts w:ascii="Calibri" w:eastAsia="Calibri" w:hAnsi="Calibri" w:cs="Calibri"/>
          <w:color w:val="333333"/>
          <w:kern w:val="0"/>
          <w:lang w:val="en-GB" w:eastAsia="en-GB"/>
          <w14:ligatures w14:val="none"/>
        </w:rPr>
      </w:pPr>
      <w:r w:rsidRPr="00A23517">
        <w:rPr>
          <w:rFonts w:ascii="Calibri" w:eastAsia="Calibri" w:hAnsi="Calibri" w:cs="Calibri"/>
          <w:color w:val="333333"/>
          <w:kern w:val="0"/>
          <w:lang w:val="en-GB" w:eastAsia="en-GB"/>
          <w14:ligatures w14:val="none"/>
        </w:rPr>
        <w:t xml:space="preserve">If a staff member exceeds the allotted time off, they must make up the difference. </w:t>
      </w:r>
    </w:p>
    <w:p w14:paraId="625A644F" w14:textId="77777777" w:rsidR="00A23517" w:rsidRPr="00A23517" w:rsidRDefault="00A23517" w:rsidP="00A23517">
      <w:pPr>
        <w:spacing w:after="0" w:line="20" w:lineRule="atLeast"/>
        <w:ind w:left="720" w:hanging="370"/>
        <w:contextualSpacing/>
        <w:jc w:val="both"/>
        <w:rPr>
          <w:rFonts w:ascii="Calibri" w:eastAsia="Calibri" w:hAnsi="Calibri" w:cs="Calibri"/>
          <w:color w:val="333333"/>
          <w:kern w:val="0"/>
          <w:lang w:val="en-GB" w:eastAsia="en-GB"/>
          <w14:ligatures w14:val="none"/>
        </w:rPr>
      </w:pPr>
    </w:p>
    <w:p w14:paraId="40C70776" w14:textId="77777777" w:rsidR="00A23517" w:rsidRPr="00A23517" w:rsidRDefault="00A23517" w:rsidP="00A23517">
      <w:pPr>
        <w:spacing w:after="0" w:line="20" w:lineRule="atLeast"/>
        <w:ind w:left="-5" w:hanging="10"/>
        <w:rPr>
          <w:rFonts w:ascii="Calibri" w:eastAsia="Calibri" w:hAnsi="Calibri" w:cs="Arial"/>
          <w:b/>
          <w:bCs/>
          <w:iCs/>
          <w:color w:val="333333"/>
          <w:kern w:val="0"/>
          <w:lang w:val="en-GB" w:eastAsia="en-GB"/>
          <w14:ligatures w14:val="none"/>
        </w:rPr>
      </w:pPr>
      <w:r w:rsidRPr="00A23517">
        <w:rPr>
          <w:rFonts w:ascii="Calibri" w:eastAsia="Calibri" w:hAnsi="Calibri" w:cs="Calibri"/>
          <w:b/>
          <w:color w:val="333333"/>
          <w:kern w:val="0"/>
          <w:lang w:val="en-GB" w:eastAsia="en-GB"/>
          <w14:ligatures w14:val="none"/>
        </w:rPr>
        <w:t>Breastfeeding while on duty travel</w:t>
      </w:r>
    </w:p>
    <w:p w14:paraId="2E760EC3" w14:textId="77777777" w:rsidR="00A23517" w:rsidRPr="00A23517" w:rsidRDefault="00A23517" w:rsidP="00A23517">
      <w:pPr>
        <w:shd w:val="clear" w:color="auto" w:fill="FFFFFF"/>
        <w:spacing w:after="0" w:line="20" w:lineRule="atLeast"/>
        <w:ind w:left="730" w:hanging="370"/>
        <w:jc w:val="both"/>
        <w:textAlignment w:val="top"/>
        <w:rPr>
          <w:rFonts w:ascii="Calibri" w:eastAsia="Calibri" w:hAnsi="Calibri" w:cs="Arial"/>
          <w:color w:val="333333"/>
          <w:kern w:val="0"/>
          <w:lang w:val="en-GB" w:eastAsia="en-GB"/>
          <w14:ligatures w14:val="none"/>
        </w:rPr>
      </w:pPr>
    </w:p>
    <w:p w14:paraId="022120F7" w14:textId="77777777" w:rsidR="00A23517" w:rsidRPr="00A23517" w:rsidRDefault="00A23517" w:rsidP="00A23517">
      <w:pPr>
        <w:numPr>
          <w:ilvl w:val="0"/>
          <w:numId w:val="1"/>
        </w:numPr>
        <w:shd w:val="clear" w:color="auto" w:fill="FFFFFF"/>
        <w:spacing w:after="0" w:line="20" w:lineRule="atLeast"/>
        <w:ind w:hanging="360"/>
        <w:contextualSpacing/>
        <w:jc w:val="both"/>
        <w:textAlignment w:val="top"/>
        <w:rPr>
          <w:rFonts w:ascii="Calibri" w:eastAsia="Times New Roman" w:hAnsi="Calibri" w:cs="Arial"/>
          <w:color w:val="333333"/>
          <w:kern w:val="0"/>
          <w:lang w:val="en-GB" w:eastAsia="en-GB"/>
          <w14:ligatures w14:val="none"/>
        </w:rPr>
      </w:pPr>
      <w:r w:rsidRPr="00A23517">
        <w:rPr>
          <w:rFonts w:ascii="Calibri" w:eastAsia="Times New Roman" w:hAnsi="Calibri" w:cs="Arial"/>
          <w:color w:val="333333"/>
          <w:kern w:val="0"/>
          <w:lang w:val="en-GB" w:eastAsia="en-GB"/>
          <w14:ligatures w14:val="none"/>
        </w:rPr>
        <w:t xml:space="preserve">UNDP pays a lump sum to help cover the travel costs for breastfeeding infants who are under two years of age and who accompany their mothers on official duty travel. The lump sum per infant is equivalent to: </w:t>
      </w:r>
    </w:p>
    <w:p w14:paraId="4BFA5A34" w14:textId="77777777" w:rsidR="00A23517" w:rsidRPr="00A23517" w:rsidRDefault="00A23517" w:rsidP="00A23517">
      <w:pPr>
        <w:shd w:val="clear" w:color="auto" w:fill="FFFFFF"/>
        <w:spacing w:after="4" w:line="20" w:lineRule="atLeast"/>
        <w:ind w:left="720" w:hanging="370"/>
        <w:contextualSpacing/>
        <w:jc w:val="both"/>
        <w:textAlignment w:val="top"/>
        <w:rPr>
          <w:rFonts w:ascii="Calibri" w:eastAsia="Times New Roman" w:hAnsi="Calibri" w:cs="Arial"/>
          <w:color w:val="333333"/>
          <w:kern w:val="0"/>
          <w:sz w:val="10"/>
          <w:szCs w:val="10"/>
          <w:lang w:val="en-GB" w:eastAsia="en-GB"/>
          <w14:ligatures w14:val="none"/>
        </w:rPr>
      </w:pPr>
    </w:p>
    <w:p w14:paraId="5E6358C1" w14:textId="77777777" w:rsidR="00A23517" w:rsidRPr="00A23517" w:rsidRDefault="00A23517" w:rsidP="00A23517">
      <w:pPr>
        <w:numPr>
          <w:ilvl w:val="0"/>
          <w:numId w:val="2"/>
        </w:numPr>
        <w:shd w:val="clear" w:color="auto" w:fill="FFFFFF"/>
        <w:spacing w:after="0" w:line="20" w:lineRule="atLeast"/>
        <w:contextualSpacing/>
        <w:jc w:val="both"/>
        <w:textAlignment w:val="top"/>
        <w:rPr>
          <w:rFonts w:ascii="Calibri" w:eastAsia="Times New Roman" w:hAnsi="Calibri" w:cs="Arial"/>
          <w:color w:val="333333"/>
          <w:kern w:val="0"/>
          <w:lang w:val="en-GB" w:eastAsia="en-GB"/>
          <w14:ligatures w14:val="none"/>
        </w:rPr>
      </w:pPr>
      <w:r w:rsidRPr="00A23517">
        <w:rPr>
          <w:rFonts w:ascii="Calibri" w:eastAsia="Times New Roman" w:hAnsi="Calibri" w:cs="Arial"/>
          <w:color w:val="333333"/>
          <w:kern w:val="0"/>
          <w:lang w:val="en-GB" w:eastAsia="en-GB"/>
          <w14:ligatures w14:val="none"/>
        </w:rPr>
        <w:t xml:space="preserve">10 percent of the cost of the staff member’s ticket; </w:t>
      </w:r>
      <w:r w:rsidRPr="00A23517">
        <w:rPr>
          <w:rFonts w:ascii="Calibri" w:eastAsia="Times New Roman" w:hAnsi="Calibri" w:cs="Arial"/>
          <w:iCs/>
          <w:color w:val="333333"/>
          <w:kern w:val="0"/>
          <w:lang w:val="en-GB" w:eastAsia="en-GB"/>
          <w14:ligatures w14:val="none"/>
        </w:rPr>
        <w:t>plus</w:t>
      </w:r>
    </w:p>
    <w:p w14:paraId="2450C91E" w14:textId="77777777" w:rsidR="00A23517" w:rsidRPr="00A23517" w:rsidRDefault="00A23517" w:rsidP="00A23517">
      <w:pPr>
        <w:numPr>
          <w:ilvl w:val="0"/>
          <w:numId w:val="2"/>
        </w:numPr>
        <w:shd w:val="clear" w:color="auto" w:fill="FFFFFF"/>
        <w:spacing w:after="0" w:line="20" w:lineRule="atLeast"/>
        <w:contextualSpacing/>
        <w:jc w:val="both"/>
        <w:textAlignment w:val="top"/>
        <w:rPr>
          <w:rFonts w:ascii="Calibri" w:eastAsia="Times New Roman" w:hAnsi="Calibri" w:cs="Arial"/>
          <w:color w:val="333333"/>
          <w:kern w:val="0"/>
          <w:lang w:val="en-GB" w:eastAsia="en-GB"/>
          <w14:ligatures w14:val="none"/>
        </w:rPr>
      </w:pPr>
      <w:r w:rsidRPr="00A23517">
        <w:rPr>
          <w:rFonts w:ascii="Calibri" w:eastAsia="Times New Roman" w:hAnsi="Calibri" w:cs="Arial"/>
          <w:color w:val="333333"/>
          <w:kern w:val="0"/>
          <w:lang w:val="en-GB" w:eastAsia="en-GB"/>
          <w14:ligatures w14:val="none"/>
        </w:rPr>
        <w:t>10 percent of the staff member’s Daily Subsistence Allowance.</w:t>
      </w:r>
    </w:p>
    <w:p w14:paraId="4A40580B" w14:textId="77777777" w:rsidR="00A23517" w:rsidRPr="00A23517" w:rsidRDefault="00A23517" w:rsidP="00A23517">
      <w:pPr>
        <w:shd w:val="clear" w:color="auto" w:fill="FFFFFF"/>
        <w:spacing w:after="4" w:line="20" w:lineRule="atLeast"/>
        <w:ind w:left="1080" w:hanging="370"/>
        <w:contextualSpacing/>
        <w:jc w:val="both"/>
        <w:textAlignment w:val="top"/>
        <w:rPr>
          <w:rFonts w:ascii="Calibri" w:eastAsia="Times New Roman" w:hAnsi="Calibri" w:cs="Arial"/>
          <w:color w:val="333333"/>
          <w:kern w:val="0"/>
          <w:lang w:val="en-GB" w:eastAsia="en-GB"/>
          <w14:ligatures w14:val="none"/>
        </w:rPr>
      </w:pPr>
    </w:p>
    <w:p w14:paraId="217E772A" w14:textId="77777777" w:rsidR="00A23517" w:rsidRPr="00A23517" w:rsidRDefault="00A23517" w:rsidP="00A23517">
      <w:pPr>
        <w:numPr>
          <w:ilvl w:val="0"/>
          <w:numId w:val="1"/>
        </w:numPr>
        <w:shd w:val="clear" w:color="auto" w:fill="FFFFFF"/>
        <w:spacing w:after="0" w:line="20" w:lineRule="atLeast"/>
        <w:ind w:hanging="360"/>
        <w:contextualSpacing/>
        <w:jc w:val="both"/>
        <w:textAlignment w:val="top"/>
        <w:rPr>
          <w:rFonts w:ascii="Calibri" w:eastAsia="Times New Roman" w:hAnsi="Calibri" w:cs="Arial"/>
          <w:color w:val="333333"/>
          <w:kern w:val="0"/>
          <w:lang w:val="en-GB" w:eastAsia="en-GB"/>
          <w14:ligatures w14:val="none"/>
        </w:rPr>
      </w:pPr>
      <w:r w:rsidRPr="00A23517">
        <w:rPr>
          <w:rFonts w:ascii="Calibri" w:eastAsia="Times New Roman" w:hAnsi="Calibri" w:cs="Arial"/>
          <w:color w:val="333333"/>
          <w:kern w:val="0"/>
          <w:lang w:val="en-GB" w:eastAsia="en-GB"/>
          <w14:ligatures w14:val="none"/>
        </w:rPr>
        <w:t xml:space="preserve">No lump sum is paid for a babysitter or when a staff member travels to a non-family duty station. </w:t>
      </w:r>
    </w:p>
    <w:p w14:paraId="0BAE3F95" w14:textId="77777777" w:rsidR="00A23517" w:rsidRPr="00A23517" w:rsidRDefault="00A23517" w:rsidP="00A23517">
      <w:pPr>
        <w:shd w:val="clear" w:color="auto" w:fill="FFFFFF"/>
        <w:spacing w:after="0" w:line="20" w:lineRule="atLeast"/>
        <w:ind w:left="705"/>
        <w:contextualSpacing/>
        <w:jc w:val="both"/>
        <w:textAlignment w:val="top"/>
        <w:rPr>
          <w:rFonts w:ascii="Calibri" w:eastAsia="Times New Roman" w:hAnsi="Calibri" w:cs="Arial"/>
          <w:color w:val="333333"/>
          <w:kern w:val="0"/>
          <w:lang w:val="en-GB" w:eastAsia="en-GB"/>
          <w14:ligatures w14:val="none"/>
        </w:rPr>
      </w:pPr>
    </w:p>
    <w:p w14:paraId="36C9E8E2" w14:textId="77777777" w:rsidR="00A23517" w:rsidRPr="00A23517" w:rsidRDefault="00A23517" w:rsidP="00A23517">
      <w:pPr>
        <w:numPr>
          <w:ilvl w:val="0"/>
          <w:numId w:val="1"/>
        </w:numPr>
        <w:shd w:val="clear" w:color="auto" w:fill="FFFFFF"/>
        <w:spacing w:after="0" w:line="20" w:lineRule="atLeast"/>
        <w:ind w:hanging="360"/>
        <w:contextualSpacing/>
        <w:jc w:val="both"/>
        <w:textAlignment w:val="top"/>
        <w:rPr>
          <w:rFonts w:ascii="Calibri" w:eastAsia="Times New Roman" w:hAnsi="Calibri" w:cs="Arial"/>
          <w:color w:val="333333"/>
          <w:kern w:val="0"/>
          <w:lang w:val="en-GB" w:eastAsia="en-GB"/>
          <w14:ligatures w14:val="none"/>
        </w:rPr>
      </w:pPr>
      <w:r w:rsidRPr="00A23517">
        <w:rPr>
          <w:rFonts w:ascii="Calibri" w:eastAsia="Times New Roman" w:hAnsi="Calibri" w:cs="Arial"/>
          <w:color w:val="333333"/>
          <w:kern w:val="0"/>
          <w:lang w:val="en-GB" w:eastAsia="en-GB"/>
          <w14:ligatures w14:val="none"/>
        </w:rPr>
        <w:t>The lump sum is charged to the same funding source covering the travel costs for the staff member and requested with the travel request.</w:t>
      </w:r>
    </w:p>
    <w:p w14:paraId="7AF7F0F4" w14:textId="77777777" w:rsidR="00A23517" w:rsidRPr="00A23517" w:rsidRDefault="00A23517" w:rsidP="00A23517">
      <w:pPr>
        <w:spacing w:after="4" w:line="250" w:lineRule="auto"/>
        <w:jc w:val="both"/>
        <w:rPr>
          <w:rFonts w:ascii="Calibri" w:eastAsia="Calibri" w:hAnsi="Calibri" w:cs="Calibri"/>
          <w:color w:val="333333"/>
          <w:kern w:val="0"/>
          <w:lang w:val="en-GB" w:eastAsia="en-GB"/>
          <w14:ligatures w14:val="none"/>
        </w:rPr>
      </w:pPr>
    </w:p>
    <w:p w14:paraId="0364EE80" w14:textId="77777777" w:rsidR="00A31C56" w:rsidRPr="00A23517" w:rsidRDefault="00A31C56">
      <w:pPr>
        <w:rPr>
          <w:lang w:val="en-GB"/>
        </w:rPr>
      </w:pPr>
    </w:p>
    <w:sectPr w:rsidR="00A31C56" w:rsidRPr="00A23517" w:rsidSect="00A23517">
      <w:headerReference w:type="default" r:id="rId5"/>
      <w:footerReference w:type="default" r:id="rId6"/>
      <w:pgSz w:w="12240" w:h="15840"/>
      <w:pgMar w:top="1440" w:right="1584" w:bottom="1296"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CB96" w14:textId="77777777" w:rsidR="00000000" w:rsidRDefault="00000000">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8358C0">
      <w:t>Effective Date:</w:t>
    </w:r>
    <w:r>
      <w:t xml:space="preserve"> </w:t>
    </w:r>
    <w:r>
      <w:t>01</w:t>
    </w:r>
    <w:r>
      <w:t>/</w:t>
    </w:r>
    <w:r>
      <w:t>01</w:t>
    </w:r>
    <w:r>
      <w:t>/20</w:t>
    </w:r>
    <w:r>
      <w:t>25</w:t>
    </w:r>
    <w:r>
      <w:ptab w:relativeTo="margin" w:alignment="right" w:leader="none"/>
    </w:r>
    <w:r w:rsidRPr="008358C0">
      <w:t>Version #:</w:t>
    </w:r>
    <w:sdt>
      <w:sdtPr>
        <w:alias w:val="POPPRefItemVersion"/>
        <w:tag w:val="UNDP_POPP_REFITEM_VERSION"/>
        <w:id w:val="74777950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E62BB70-0CC8-4007-835D-0884DFFC3FF0}"/>
        <w:text/>
      </w:sdtPr>
      <w:sdtContent>
        <w:r>
          <w:t>2</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AC17" w14:textId="77777777" w:rsidR="00000000" w:rsidRDefault="00000000" w:rsidP="008358C0">
    <w:pPr>
      <w:pStyle w:val="Header"/>
      <w:jc w:val="right"/>
    </w:pPr>
    <w:r>
      <w:rPr>
        <w:noProof/>
        <w:lang w:val="en-US" w:eastAsia="en-US"/>
      </w:rPr>
      <w:drawing>
        <wp:inline distT="0" distB="0" distL="0" distR="0" wp14:anchorId="73CC3A68" wp14:editId="7CE998D8">
          <wp:extent cx="304800" cy="594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9373" cy="603277"/>
                  </a:xfrm>
                  <a:prstGeom prst="rect">
                    <a:avLst/>
                  </a:prstGeom>
                  <a:ln>
                    <a:noFill/>
                  </a:ln>
                  <a:extLst>
                    <a:ext uri="{53640926-AAD7-44D8-BBD7-CCE9431645EC}">
                      <a14:shadowObscured xmlns:a14="http://schemas.microsoft.com/office/drawing/2010/main"/>
                    </a:ext>
                  </a:extLst>
                </pic:spPr>
              </pic:pic>
            </a:graphicData>
          </a:graphic>
        </wp:inline>
      </w:drawing>
    </w:r>
  </w:p>
  <w:p w14:paraId="7D4DB41C" w14:textId="77777777" w:rsidR="00000000" w:rsidRDefault="00000000" w:rsidP="008358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F64A8"/>
    <w:multiLevelType w:val="hybridMultilevel"/>
    <w:tmpl w:val="828CDBDC"/>
    <w:lvl w:ilvl="0" w:tplc="450EC120">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3C60CB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6129B3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44CB78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2ECD3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0240A1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B4A354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03A3DE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E544E7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371611308">
    <w:abstractNumId w:val="1"/>
  </w:num>
  <w:num w:numId="2" w16cid:durableId="121531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17"/>
    <w:rsid w:val="000C0236"/>
    <w:rsid w:val="001577BB"/>
    <w:rsid w:val="00487C63"/>
    <w:rsid w:val="005B21CA"/>
    <w:rsid w:val="00A23517"/>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FC95"/>
  <w15:chartTrackingRefBased/>
  <w15:docId w15:val="{A5FC555E-B5F6-411C-8714-42356014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517"/>
    <w:rPr>
      <w:rFonts w:eastAsiaTheme="majorEastAsia" w:cstheme="majorBidi"/>
      <w:color w:val="272727" w:themeColor="text1" w:themeTint="D8"/>
    </w:rPr>
  </w:style>
  <w:style w:type="paragraph" w:styleId="Title">
    <w:name w:val="Title"/>
    <w:basedOn w:val="Normal"/>
    <w:next w:val="Normal"/>
    <w:link w:val="TitleChar"/>
    <w:uiPriority w:val="10"/>
    <w:qFormat/>
    <w:rsid w:val="00A23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517"/>
    <w:pPr>
      <w:spacing w:before="160"/>
      <w:jc w:val="center"/>
    </w:pPr>
    <w:rPr>
      <w:i/>
      <w:iCs/>
      <w:color w:val="404040" w:themeColor="text1" w:themeTint="BF"/>
    </w:rPr>
  </w:style>
  <w:style w:type="character" w:customStyle="1" w:styleId="QuoteChar">
    <w:name w:val="Quote Char"/>
    <w:basedOn w:val="DefaultParagraphFont"/>
    <w:link w:val="Quote"/>
    <w:uiPriority w:val="29"/>
    <w:rsid w:val="00A23517"/>
    <w:rPr>
      <w:i/>
      <w:iCs/>
      <w:color w:val="404040" w:themeColor="text1" w:themeTint="BF"/>
    </w:rPr>
  </w:style>
  <w:style w:type="paragraph" w:styleId="ListParagraph">
    <w:name w:val="List Paragraph"/>
    <w:basedOn w:val="Normal"/>
    <w:uiPriority w:val="34"/>
    <w:qFormat/>
    <w:rsid w:val="00A23517"/>
    <w:pPr>
      <w:ind w:left="720"/>
      <w:contextualSpacing/>
    </w:pPr>
  </w:style>
  <w:style w:type="character" w:styleId="IntenseEmphasis">
    <w:name w:val="Intense Emphasis"/>
    <w:basedOn w:val="DefaultParagraphFont"/>
    <w:uiPriority w:val="21"/>
    <w:qFormat/>
    <w:rsid w:val="00A23517"/>
    <w:rPr>
      <w:i/>
      <w:iCs/>
      <w:color w:val="0F4761" w:themeColor="accent1" w:themeShade="BF"/>
    </w:rPr>
  </w:style>
  <w:style w:type="paragraph" w:styleId="IntenseQuote">
    <w:name w:val="Intense Quote"/>
    <w:basedOn w:val="Normal"/>
    <w:next w:val="Normal"/>
    <w:link w:val="IntenseQuoteChar"/>
    <w:uiPriority w:val="30"/>
    <w:qFormat/>
    <w:rsid w:val="00A23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517"/>
    <w:rPr>
      <w:i/>
      <w:iCs/>
      <w:color w:val="0F4761" w:themeColor="accent1" w:themeShade="BF"/>
    </w:rPr>
  </w:style>
  <w:style w:type="character" w:styleId="IntenseReference">
    <w:name w:val="Intense Reference"/>
    <w:basedOn w:val="DefaultParagraphFont"/>
    <w:uiPriority w:val="32"/>
    <w:qFormat/>
    <w:rsid w:val="00A23517"/>
    <w:rPr>
      <w:b/>
      <w:bCs/>
      <w:smallCaps/>
      <w:color w:val="0F4761" w:themeColor="accent1" w:themeShade="BF"/>
      <w:spacing w:val="5"/>
    </w:rPr>
  </w:style>
  <w:style w:type="paragraph" w:styleId="Header">
    <w:name w:val="header"/>
    <w:basedOn w:val="Normal"/>
    <w:link w:val="HeaderChar"/>
    <w:uiPriority w:val="99"/>
    <w:unhideWhenUsed/>
    <w:rsid w:val="00A23517"/>
    <w:pPr>
      <w:tabs>
        <w:tab w:val="center" w:pos="4513"/>
        <w:tab w:val="right" w:pos="9026"/>
      </w:tabs>
      <w:spacing w:after="0" w:line="240" w:lineRule="auto"/>
      <w:ind w:left="730" w:hanging="370"/>
      <w:jc w:val="both"/>
    </w:pPr>
    <w:rPr>
      <w:rFonts w:ascii="Calibri" w:eastAsia="Calibri" w:hAnsi="Calibri" w:cs="Calibri"/>
      <w:color w:val="333333"/>
      <w:kern w:val="0"/>
      <w:lang w:val="en-GB" w:eastAsia="en-GB"/>
      <w14:ligatures w14:val="none"/>
    </w:rPr>
  </w:style>
  <w:style w:type="character" w:customStyle="1" w:styleId="HeaderChar">
    <w:name w:val="Header Char"/>
    <w:basedOn w:val="DefaultParagraphFont"/>
    <w:link w:val="Header"/>
    <w:uiPriority w:val="99"/>
    <w:rsid w:val="00A23517"/>
    <w:rPr>
      <w:rFonts w:ascii="Calibri" w:eastAsia="Calibri" w:hAnsi="Calibri" w:cs="Calibri"/>
      <w:color w:val="333333"/>
      <w:kern w:val="0"/>
      <w:lang w:val="en-GB" w:eastAsia="en-GB"/>
      <w14:ligatures w14:val="none"/>
    </w:rPr>
  </w:style>
  <w:style w:type="paragraph" w:styleId="Footer">
    <w:name w:val="footer"/>
    <w:basedOn w:val="Normal"/>
    <w:link w:val="FooterChar"/>
    <w:uiPriority w:val="99"/>
    <w:unhideWhenUsed/>
    <w:rsid w:val="00A23517"/>
    <w:pPr>
      <w:tabs>
        <w:tab w:val="center" w:pos="4513"/>
        <w:tab w:val="right" w:pos="9026"/>
      </w:tabs>
      <w:spacing w:after="0" w:line="240" w:lineRule="auto"/>
      <w:ind w:left="730" w:hanging="370"/>
      <w:jc w:val="both"/>
    </w:pPr>
    <w:rPr>
      <w:rFonts w:ascii="Calibri" w:eastAsia="Calibri" w:hAnsi="Calibri" w:cs="Calibri"/>
      <w:color w:val="333333"/>
      <w:kern w:val="0"/>
      <w:lang w:val="en-GB" w:eastAsia="en-GB"/>
      <w14:ligatures w14:val="none"/>
    </w:rPr>
  </w:style>
  <w:style w:type="character" w:customStyle="1" w:styleId="FooterChar">
    <w:name w:val="Footer Char"/>
    <w:basedOn w:val="DefaultParagraphFont"/>
    <w:link w:val="Footer"/>
    <w:uiPriority w:val="99"/>
    <w:rsid w:val="00A23517"/>
    <w:rPr>
      <w:rFonts w:ascii="Calibri" w:eastAsia="Calibri" w:hAnsi="Calibri" w:cs="Calibri"/>
      <w:color w:val="333333"/>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2025-01-15T16:03:00Z</dcterms:created>
  <dcterms:modified xsi:type="dcterms:W3CDTF">2025-01-15T16:05:00Z</dcterms:modified>
</cp:coreProperties>
</file>