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7E4" w14:textId="1464D1CA" w:rsidR="00C54F7B" w:rsidRDefault="00F4444C">
      <w:pPr>
        <w:spacing w:after="0" w:line="259" w:lineRule="auto"/>
        <w:ind w:left="0" w:firstLine="0"/>
        <w:jc w:val="left"/>
      </w:pPr>
      <w:r>
        <w:rPr>
          <w:b/>
          <w:sz w:val="28"/>
        </w:rPr>
        <w:t xml:space="preserve">Salary Advance </w:t>
      </w:r>
      <w:r w:rsidR="003B35EC" w:rsidRPr="003B35EC">
        <w:rPr>
          <w:b/>
          <w:sz w:val="28"/>
        </w:rPr>
        <w:t>Policy</w:t>
      </w:r>
    </w:p>
    <w:p w14:paraId="485D17E5" w14:textId="77777777" w:rsidR="00C54F7B" w:rsidRDefault="00F4444C">
      <w:pPr>
        <w:spacing w:after="14" w:line="259" w:lineRule="auto"/>
        <w:ind w:left="0" w:firstLine="0"/>
        <w:jc w:val="left"/>
      </w:pPr>
      <w:r>
        <w:rPr>
          <w:b/>
        </w:rPr>
        <w:t xml:space="preserve"> </w:t>
      </w:r>
      <w:r>
        <w:t xml:space="preserve"> </w:t>
      </w:r>
    </w:p>
    <w:p w14:paraId="6278EC67" w14:textId="0DF23093" w:rsidR="00246BEE" w:rsidRDefault="00F4444C" w:rsidP="00B77688">
      <w:pPr>
        <w:pStyle w:val="ListParagraph"/>
        <w:numPr>
          <w:ilvl w:val="0"/>
          <w:numId w:val="11"/>
        </w:numPr>
      </w:pPr>
      <w:r>
        <w:t xml:space="preserve">Staff compensation, including salary, </w:t>
      </w:r>
      <w:r w:rsidR="00F544F0">
        <w:t xml:space="preserve">benefits and </w:t>
      </w:r>
      <w:r>
        <w:t xml:space="preserve">allowances </w:t>
      </w:r>
      <w:r w:rsidR="00F544F0">
        <w:t>are</w:t>
      </w:r>
      <w:r>
        <w:t xml:space="preserve"> designed to meet normal living requirements of staff members and their dependents. When exceptional and unexpected </w:t>
      </w:r>
      <w:r w:rsidR="00166F60">
        <w:t xml:space="preserve">situations </w:t>
      </w:r>
      <w:r>
        <w:t xml:space="preserve">occur and additional monies are needed, </w:t>
      </w:r>
      <w:r w:rsidR="00B6097C">
        <w:t xml:space="preserve">UNDP may extend an advance </w:t>
      </w:r>
      <w:r w:rsidR="00D9007A">
        <w:t>under specific circumstances and conditions</w:t>
      </w:r>
      <w:r w:rsidR="002173FF">
        <w:t xml:space="preserve"> </w:t>
      </w:r>
      <w:r w:rsidR="003B35EC">
        <w:t xml:space="preserve">defined </w:t>
      </w:r>
      <w:r w:rsidR="009F5E57">
        <w:t xml:space="preserve">in </w:t>
      </w:r>
      <w:r w:rsidR="003B35EC">
        <w:t>th</w:t>
      </w:r>
      <w:r w:rsidR="009F5E57">
        <w:t>is Policy</w:t>
      </w:r>
      <w:r w:rsidR="00D9007A">
        <w:t>.</w:t>
      </w:r>
    </w:p>
    <w:p w14:paraId="1F3E27BC" w14:textId="77777777" w:rsidR="00B77688" w:rsidRDefault="00B77688" w:rsidP="00B77688">
      <w:pPr>
        <w:pStyle w:val="ListParagraph"/>
        <w:ind w:firstLine="0"/>
      </w:pPr>
    </w:p>
    <w:p w14:paraId="15CDE08A" w14:textId="2E871C58" w:rsidR="00246BEE" w:rsidRDefault="00D9007A" w:rsidP="00B77688">
      <w:pPr>
        <w:pStyle w:val="ListParagraph"/>
        <w:numPr>
          <w:ilvl w:val="0"/>
          <w:numId w:val="11"/>
        </w:numPr>
      </w:pPr>
      <w:r>
        <w:t>As UNDP is not a financial</w:t>
      </w:r>
      <w:r w:rsidR="008D05E4">
        <w:t xml:space="preserve"> (lending)</w:t>
      </w:r>
      <w:r>
        <w:t xml:space="preserve"> institution</w:t>
      </w:r>
      <w:r w:rsidR="00324E51">
        <w:t>, s</w:t>
      </w:r>
      <w:r w:rsidR="00F4444C">
        <w:t xml:space="preserve">taff members </w:t>
      </w:r>
      <w:r w:rsidR="00701378">
        <w:t xml:space="preserve">are </w:t>
      </w:r>
      <w:r w:rsidR="00E72639">
        <w:t>advised to</w:t>
      </w:r>
      <w:r w:rsidR="00D34E6C">
        <w:t xml:space="preserve"> </w:t>
      </w:r>
      <w:r w:rsidR="00F4444C">
        <w:t>approach available lending institutions such as banks or the United Nations Federal Credit Union</w:t>
      </w:r>
      <w:r w:rsidR="00A96760">
        <w:t xml:space="preserve"> (UNFCU)</w:t>
      </w:r>
      <w:r w:rsidR="00B053BC">
        <w:t xml:space="preserve"> for all </w:t>
      </w:r>
      <w:r w:rsidR="00217854">
        <w:t>personal financial needs</w:t>
      </w:r>
      <w:r>
        <w:t xml:space="preserve">. </w:t>
      </w:r>
    </w:p>
    <w:p w14:paraId="10573147" w14:textId="77777777" w:rsidR="00B77688" w:rsidRDefault="00B77688" w:rsidP="00B77688">
      <w:pPr>
        <w:pStyle w:val="ListParagraph"/>
        <w:ind w:firstLine="0"/>
      </w:pPr>
    </w:p>
    <w:p w14:paraId="65FB7B36" w14:textId="12120F73" w:rsidR="006D2A83" w:rsidRDefault="00246BEE" w:rsidP="00B77688">
      <w:pPr>
        <w:pStyle w:val="ListParagraph"/>
        <w:numPr>
          <w:ilvl w:val="0"/>
          <w:numId w:val="11"/>
        </w:numPr>
      </w:pPr>
      <w:r>
        <w:t xml:space="preserve">This policy implements Staff Rule 3.16. </w:t>
      </w:r>
    </w:p>
    <w:p w14:paraId="59E756CA" w14:textId="7B67A506" w:rsidR="00324E51" w:rsidRDefault="006D09D0" w:rsidP="006D09D0">
      <w:pPr>
        <w:pStyle w:val="ListParagraph"/>
        <w:tabs>
          <w:tab w:val="left" w:pos="7005"/>
        </w:tabs>
        <w:ind w:firstLine="0"/>
      </w:pPr>
      <w:r>
        <w:tab/>
      </w:r>
    </w:p>
    <w:p w14:paraId="485D17E8" w14:textId="77777777" w:rsidR="00C54F7B" w:rsidRPr="00EF4204" w:rsidRDefault="00F4444C" w:rsidP="000A41DC">
      <w:pPr>
        <w:pStyle w:val="Heading1"/>
        <w:ind w:left="0" w:firstLine="0"/>
        <w:rPr>
          <w:u w:val="single"/>
        </w:rPr>
      </w:pPr>
      <w:r w:rsidRPr="00EF4204">
        <w:rPr>
          <w:u w:val="single"/>
        </w:rPr>
        <w:t xml:space="preserve">Applicability  </w:t>
      </w:r>
    </w:p>
    <w:p w14:paraId="485D17E9" w14:textId="77777777" w:rsidR="00C54F7B" w:rsidRDefault="00F4444C" w:rsidP="000A41DC">
      <w:pPr>
        <w:spacing w:after="11" w:line="259" w:lineRule="auto"/>
        <w:ind w:left="720" w:hanging="360"/>
        <w:jc w:val="left"/>
      </w:pPr>
      <w:r>
        <w:rPr>
          <w:b/>
        </w:rPr>
        <w:t xml:space="preserve"> </w:t>
      </w:r>
      <w:r>
        <w:t xml:space="preserve"> </w:t>
      </w:r>
    </w:p>
    <w:p w14:paraId="485D17EA" w14:textId="50ED9DA8" w:rsidR="00C54F7B" w:rsidRDefault="00F4444C" w:rsidP="00246BEE">
      <w:pPr>
        <w:pStyle w:val="ListParagraph"/>
        <w:numPr>
          <w:ilvl w:val="0"/>
          <w:numId w:val="11"/>
        </w:numPr>
      </w:pPr>
      <w:r>
        <w:t>Staff members holding Permanent, Fixed-term</w:t>
      </w:r>
      <w:r w:rsidR="00F83F95">
        <w:t xml:space="preserve"> </w:t>
      </w:r>
      <w:r w:rsidR="00F83F95" w:rsidRPr="00F056CC">
        <w:t>and</w:t>
      </w:r>
      <w:r>
        <w:t xml:space="preserve"> Temporary Appointments</w:t>
      </w:r>
      <w:r w:rsidR="00F83F95">
        <w:t>,</w:t>
      </w:r>
      <w:r w:rsidR="00D539F1">
        <w:t xml:space="preserve"> as well as </w:t>
      </w:r>
      <w:r w:rsidR="00F83F95" w:rsidRPr="00F056CC">
        <w:t xml:space="preserve">holders of </w:t>
      </w:r>
      <w:r w:rsidR="00F24F39">
        <w:t xml:space="preserve">Regular </w:t>
      </w:r>
      <w:r w:rsidR="00F83F95" w:rsidRPr="00F056CC">
        <w:t>International and National</w:t>
      </w:r>
      <w:r w:rsidR="00F83F95">
        <w:t xml:space="preserve"> </w:t>
      </w:r>
      <w:r w:rsidR="00E61B76">
        <w:t>Person</w:t>
      </w:r>
      <w:r w:rsidR="00F83F95" w:rsidRPr="00F056CC">
        <w:t>nel</w:t>
      </w:r>
      <w:r w:rsidR="00E61B76">
        <w:t xml:space="preserve"> Services Agreements (</w:t>
      </w:r>
      <w:r w:rsidR="00D539F1">
        <w:t xml:space="preserve">IPSAs and </w:t>
      </w:r>
      <w:r w:rsidR="00E61B76">
        <w:t xml:space="preserve">NPSAs) </w:t>
      </w:r>
      <w:r>
        <w:t>may request</w:t>
      </w:r>
      <w:r w:rsidR="00324E51">
        <w:t>,</w:t>
      </w:r>
      <w:r>
        <w:t xml:space="preserve"> and UNDP may grant</w:t>
      </w:r>
      <w:r w:rsidR="00324E51">
        <w:t>,</w:t>
      </w:r>
      <w:r>
        <w:t xml:space="preserve"> a salary advance in accordance with the conditions described below.  </w:t>
      </w:r>
      <w:r w:rsidR="008B70FB">
        <w:t>Unless specified otherwise, the terms and conditions related to salary advances apply to all personnel types listed above.</w:t>
      </w:r>
    </w:p>
    <w:p w14:paraId="485D17EB" w14:textId="77777777" w:rsidR="00C54F7B" w:rsidRDefault="00F4444C" w:rsidP="000A41DC">
      <w:pPr>
        <w:spacing w:after="0" w:line="259" w:lineRule="auto"/>
        <w:ind w:left="720" w:hanging="360"/>
        <w:jc w:val="left"/>
      </w:pPr>
      <w:r>
        <w:rPr>
          <w:b/>
        </w:rPr>
        <w:t xml:space="preserve"> </w:t>
      </w:r>
      <w:r>
        <w:t xml:space="preserve"> </w:t>
      </w:r>
    </w:p>
    <w:p w14:paraId="485D17EC" w14:textId="5C634DA3" w:rsidR="00C54F7B" w:rsidRPr="00EF4204" w:rsidRDefault="00CD61C9" w:rsidP="000A41DC">
      <w:pPr>
        <w:pStyle w:val="Heading1"/>
        <w:ind w:left="0" w:firstLine="0"/>
        <w:rPr>
          <w:u w:val="single"/>
        </w:rPr>
      </w:pPr>
      <w:r w:rsidRPr="00EF4204">
        <w:rPr>
          <w:u w:val="single"/>
        </w:rPr>
        <w:t xml:space="preserve">General </w:t>
      </w:r>
      <w:r w:rsidR="00F4444C" w:rsidRPr="00EF4204">
        <w:rPr>
          <w:u w:val="single"/>
        </w:rPr>
        <w:t xml:space="preserve">Conditions  </w:t>
      </w:r>
    </w:p>
    <w:p w14:paraId="485D17ED" w14:textId="77777777" w:rsidR="00C54F7B" w:rsidRDefault="00F4444C" w:rsidP="000A41DC">
      <w:pPr>
        <w:spacing w:after="14" w:line="259" w:lineRule="auto"/>
        <w:ind w:left="720" w:hanging="360"/>
        <w:jc w:val="left"/>
      </w:pPr>
      <w:r>
        <w:rPr>
          <w:b/>
        </w:rPr>
        <w:t xml:space="preserve"> </w:t>
      </w:r>
      <w:r>
        <w:t xml:space="preserve"> </w:t>
      </w:r>
    </w:p>
    <w:p w14:paraId="485D17EE" w14:textId="2FABB0A0" w:rsidR="00C54F7B" w:rsidRDefault="00F4444C" w:rsidP="00246BEE">
      <w:pPr>
        <w:pStyle w:val="ListParagraph"/>
        <w:numPr>
          <w:ilvl w:val="0"/>
          <w:numId w:val="11"/>
        </w:numPr>
      </w:pPr>
      <w:r>
        <w:t xml:space="preserve">The following conditions apply to all salary advances:  </w:t>
      </w:r>
    </w:p>
    <w:p w14:paraId="2A4214E5" w14:textId="77777777" w:rsidR="00B83B4C" w:rsidRDefault="00B83B4C">
      <w:pPr>
        <w:ind w:left="142" w:firstLine="0"/>
      </w:pPr>
    </w:p>
    <w:p w14:paraId="485D17EF" w14:textId="77777777" w:rsidR="00C54F7B" w:rsidRDefault="00F4444C" w:rsidP="00C6185D">
      <w:pPr>
        <w:numPr>
          <w:ilvl w:val="0"/>
          <w:numId w:val="1"/>
        </w:numPr>
        <w:ind w:left="1440" w:hanging="427"/>
      </w:pPr>
      <w:r>
        <w:t xml:space="preserve">they are recovered in full through regular payroll deductions;  </w:t>
      </w:r>
    </w:p>
    <w:p w14:paraId="20BBF1AC" w14:textId="77777777" w:rsidR="00B83B4C" w:rsidRDefault="00B83B4C" w:rsidP="00B83B4C">
      <w:pPr>
        <w:ind w:left="993" w:firstLine="0"/>
      </w:pPr>
    </w:p>
    <w:p w14:paraId="485D17F0" w14:textId="08270C94" w:rsidR="00C54F7B" w:rsidRDefault="00F4444C" w:rsidP="00C6185D">
      <w:pPr>
        <w:numPr>
          <w:ilvl w:val="0"/>
          <w:numId w:val="1"/>
        </w:numPr>
        <w:ind w:left="1440" w:hanging="427"/>
      </w:pPr>
      <w:r>
        <w:t xml:space="preserve">advances for internationally recruited staff members </w:t>
      </w:r>
      <w:r w:rsidR="000E2A9A">
        <w:t xml:space="preserve">and IPSAs </w:t>
      </w:r>
      <w:r>
        <w:t xml:space="preserve">are always recovered in USD. Such advances can be disbursed in the local currency of the duty station.  Where an advance is paid out in a currency other than USD, the amount of that advance will be converted to USD at the official UN exchange rate in effect when the advance was issued, and that USD amount is what will be recovered;  </w:t>
      </w:r>
    </w:p>
    <w:p w14:paraId="57FC0CDB" w14:textId="77777777" w:rsidR="00B83B4C" w:rsidRDefault="00B83B4C" w:rsidP="00B83B4C">
      <w:pPr>
        <w:pStyle w:val="ListParagraph"/>
      </w:pPr>
    </w:p>
    <w:p w14:paraId="485D17F1" w14:textId="357F4FA8" w:rsidR="00C54F7B" w:rsidRDefault="00F4444C" w:rsidP="00C6185D">
      <w:pPr>
        <w:numPr>
          <w:ilvl w:val="0"/>
          <w:numId w:val="1"/>
        </w:numPr>
        <w:ind w:left="1440" w:hanging="427"/>
      </w:pPr>
      <w:r>
        <w:t xml:space="preserve">locally-recruited staff members </w:t>
      </w:r>
      <w:r w:rsidR="000E2A9A">
        <w:t xml:space="preserve">and NPSAs </w:t>
      </w:r>
      <w:r>
        <w:t xml:space="preserve">can only receive advances in the currency in which their salary is </w:t>
      </w:r>
      <w:proofErr w:type="gramStart"/>
      <w:r>
        <w:t>paid</w:t>
      </w:r>
      <w:proofErr w:type="gramEnd"/>
      <w:r w:rsidR="00D9007A">
        <w:t xml:space="preserve"> and </w:t>
      </w:r>
      <w:r w:rsidR="008D05E4">
        <w:t xml:space="preserve">the advance </w:t>
      </w:r>
      <w:r w:rsidR="00D9007A">
        <w:t>must be repaid in the same currency</w:t>
      </w:r>
      <w:r>
        <w:t xml:space="preserve">;  </w:t>
      </w:r>
    </w:p>
    <w:p w14:paraId="64B1DAAF" w14:textId="77777777" w:rsidR="00B83B4C" w:rsidRDefault="00B83B4C" w:rsidP="00B83B4C">
      <w:pPr>
        <w:pStyle w:val="ListParagraph"/>
      </w:pPr>
    </w:p>
    <w:p w14:paraId="25110FBD" w14:textId="77777777" w:rsidR="00B83B4C" w:rsidRDefault="00F4444C" w:rsidP="00C6185D">
      <w:pPr>
        <w:numPr>
          <w:ilvl w:val="0"/>
          <w:numId w:val="1"/>
        </w:numPr>
        <w:ind w:left="1440" w:hanging="427"/>
      </w:pPr>
      <w:r>
        <w:t xml:space="preserve">recovery begins with the first end-month pay day after the advance has been given unless otherwise stipulated at the time of the approval; </w:t>
      </w:r>
    </w:p>
    <w:p w14:paraId="76F85B7B" w14:textId="77777777" w:rsidR="00B83B4C" w:rsidRDefault="00B83B4C" w:rsidP="00B83B4C">
      <w:pPr>
        <w:pStyle w:val="ListParagraph"/>
      </w:pPr>
    </w:p>
    <w:p w14:paraId="343630DB" w14:textId="5D1A37D8" w:rsidR="00B83B4C" w:rsidRDefault="00F4444C" w:rsidP="00C6185D">
      <w:pPr>
        <w:numPr>
          <w:ilvl w:val="0"/>
          <w:numId w:val="1"/>
        </w:numPr>
        <w:ind w:left="1440" w:hanging="427"/>
      </w:pPr>
      <w:r>
        <w:lastRenderedPageBreak/>
        <w:t xml:space="preserve">unless otherwise specified, they are liquidated at a constant rate of up to </w:t>
      </w:r>
      <w:r w:rsidR="00323745">
        <w:t xml:space="preserve">a maximum of </w:t>
      </w:r>
      <w:r>
        <w:t>twelve (12) consecutive pay periods not ex</w:t>
      </w:r>
      <w:r w:rsidR="006F04C0">
        <w:t xml:space="preserve">tending beyond </w:t>
      </w:r>
      <w:r>
        <w:t>the expiry date of the appointment</w:t>
      </w:r>
      <w:r w:rsidR="000E2A9A">
        <w:t xml:space="preserve"> / agreement</w:t>
      </w:r>
      <w:r>
        <w:t xml:space="preserve">; </w:t>
      </w:r>
    </w:p>
    <w:p w14:paraId="0FE062F3" w14:textId="77777777" w:rsidR="00B83B4C" w:rsidRDefault="00B83B4C" w:rsidP="00B83B4C">
      <w:pPr>
        <w:pStyle w:val="ListParagraph"/>
      </w:pPr>
    </w:p>
    <w:p w14:paraId="485D17F4" w14:textId="492FEE35" w:rsidR="00C54F7B" w:rsidRDefault="00F4444C" w:rsidP="005E592B">
      <w:pPr>
        <w:numPr>
          <w:ilvl w:val="0"/>
          <w:numId w:val="1"/>
        </w:numPr>
        <w:ind w:left="1530" w:hanging="450"/>
        <w:jc w:val="left"/>
      </w:pPr>
      <w:r>
        <w:t>no new advances may be granted while a previous advance or any part thereof is</w:t>
      </w:r>
      <w:r w:rsidR="001D28AE">
        <w:t xml:space="preserve"> </w:t>
      </w:r>
      <w:r>
        <w:t xml:space="preserve">outstanding, except:  </w:t>
      </w:r>
    </w:p>
    <w:p w14:paraId="3A3A14B4" w14:textId="77777777" w:rsidR="00B83B4C" w:rsidRDefault="00B83B4C" w:rsidP="00B83B4C">
      <w:pPr>
        <w:ind w:left="993" w:firstLine="0"/>
      </w:pPr>
    </w:p>
    <w:p w14:paraId="485D17F5" w14:textId="77777777" w:rsidR="00C54F7B" w:rsidRDefault="00F4444C" w:rsidP="0006289B">
      <w:pPr>
        <w:numPr>
          <w:ilvl w:val="1"/>
          <w:numId w:val="1"/>
        </w:numPr>
        <w:ind w:left="2340" w:hanging="360"/>
      </w:pPr>
      <w:r>
        <w:t xml:space="preserve">for advances for major medical expenses pending reimbursement by a UN medical insurance scheme; or  </w:t>
      </w:r>
    </w:p>
    <w:p w14:paraId="7124DF08" w14:textId="77777777" w:rsidR="00487824" w:rsidRDefault="00487824" w:rsidP="0006289B">
      <w:pPr>
        <w:ind w:left="2520" w:hanging="540"/>
      </w:pPr>
    </w:p>
    <w:p w14:paraId="485D17F6" w14:textId="0BA7AAD7" w:rsidR="00C54F7B" w:rsidRDefault="00F4444C" w:rsidP="0006289B">
      <w:pPr>
        <w:numPr>
          <w:ilvl w:val="1"/>
          <w:numId w:val="1"/>
        </w:numPr>
        <w:ind w:left="2340" w:hanging="360"/>
      </w:pPr>
      <w:r>
        <w:t>if</w:t>
      </w:r>
      <w:r w:rsidR="000A31A9">
        <w:t xml:space="preserve"> </w:t>
      </w:r>
      <w:r>
        <w:t>based on security determinations and approved duty station-wide in accordance with the UNDSS Security Manual; or</w:t>
      </w:r>
      <w:r>
        <w:rPr>
          <w:i/>
        </w:rPr>
        <w:t xml:space="preserve"> </w:t>
      </w:r>
      <w:r>
        <w:t xml:space="preserve"> </w:t>
      </w:r>
    </w:p>
    <w:p w14:paraId="369D772F" w14:textId="77777777" w:rsidR="00487824" w:rsidRDefault="00487824" w:rsidP="0006289B">
      <w:pPr>
        <w:pStyle w:val="ListParagraph"/>
        <w:ind w:left="2520" w:hanging="540"/>
      </w:pPr>
    </w:p>
    <w:p w14:paraId="485D17F7" w14:textId="5A12F3A2" w:rsidR="00C54F7B" w:rsidRDefault="00F4444C" w:rsidP="0006289B">
      <w:pPr>
        <w:numPr>
          <w:ilvl w:val="1"/>
          <w:numId w:val="1"/>
        </w:numPr>
        <w:spacing w:after="26"/>
        <w:ind w:left="2340" w:hanging="360"/>
      </w:pPr>
      <w:r>
        <w:t>for advances exceptionally approved in specific emergency situations by the Assistant Administrator and Director, BMS</w:t>
      </w:r>
      <w:r w:rsidR="00EB5638">
        <w:t>.</w:t>
      </w:r>
      <w:r>
        <w:rPr>
          <w:i/>
        </w:rPr>
        <w:t xml:space="preserve"> </w:t>
      </w:r>
      <w:r>
        <w:t xml:space="preserve"> </w:t>
      </w:r>
    </w:p>
    <w:p w14:paraId="3C997D6C" w14:textId="77777777" w:rsidR="00487824" w:rsidRDefault="00487824" w:rsidP="00487824">
      <w:pPr>
        <w:spacing w:after="26"/>
        <w:ind w:left="2160" w:firstLine="0"/>
      </w:pPr>
    </w:p>
    <w:p w14:paraId="485D17F8" w14:textId="1038F064" w:rsidR="00C54F7B" w:rsidRDefault="00487824" w:rsidP="005E592B">
      <w:pPr>
        <w:numPr>
          <w:ilvl w:val="0"/>
          <w:numId w:val="1"/>
        </w:numPr>
        <w:ind w:left="1620" w:hanging="540"/>
      </w:pPr>
      <w:r>
        <w:t xml:space="preserve">the </w:t>
      </w:r>
      <w:r w:rsidR="00F4444C">
        <w:t xml:space="preserve">request for an advance </w:t>
      </w:r>
      <w:r w:rsidR="00E40883">
        <w:t xml:space="preserve">must </w:t>
      </w:r>
      <w:r w:rsidR="00924C68">
        <w:t>explain</w:t>
      </w:r>
      <w:r w:rsidR="00DA217C">
        <w:t>,</w:t>
      </w:r>
      <w:r w:rsidR="00924C68">
        <w:t xml:space="preserve"> in detail</w:t>
      </w:r>
      <w:r w:rsidR="00DA217C">
        <w:t>,</w:t>
      </w:r>
      <w:r w:rsidR="00924C68">
        <w:t xml:space="preserve"> the exceptional and unexpected </w:t>
      </w:r>
      <w:r w:rsidR="00891B97">
        <w:t>situation for which the funds are n</w:t>
      </w:r>
      <w:r w:rsidR="00924C68">
        <w:t>eeded</w:t>
      </w:r>
      <w:r w:rsidR="00891B97">
        <w:t xml:space="preserve"> </w:t>
      </w:r>
      <w:r w:rsidR="00E40883">
        <w:t xml:space="preserve">and </w:t>
      </w:r>
      <w:r w:rsidR="0095012F">
        <w:t>attach</w:t>
      </w:r>
      <w:r w:rsidR="00E40883">
        <w:t xml:space="preserve"> supporting documentation. It must also </w:t>
      </w:r>
      <w:r w:rsidR="00F4444C">
        <w:t xml:space="preserve">include a written undertaking that if the staff member </w:t>
      </w:r>
      <w:r w:rsidR="000E2A9A">
        <w:t xml:space="preserve">/ PSA holder </w:t>
      </w:r>
      <w:r w:rsidR="00F4444C">
        <w:t xml:space="preserve">separates from service, any outstanding balance of an advance is recovered in full against final emoluments. Any balance that exceeds the final emoluments due must be paid immediately and in full prior to separation.  </w:t>
      </w:r>
      <w:r w:rsidR="00F4444C">
        <w:rPr>
          <w:i/>
        </w:rPr>
        <w:t xml:space="preserve"> </w:t>
      </w:r>
      <w:r w:rsidR="00F4444C">
        <w:t xml:space="preserve"> </w:t>
      </w:r>
    </w:p>
    <w:p w14:paraId="485D17F9" w14:textId="17E609E0" w:rsidR="00C54F7B" w:rsidRDefault="00C54F7B">
      <w:pPr>
        <w:spacing w:after="0" w:line="259" w:lineRule="auto"/>
        <w:ind w:left="0" w:firstLine="0"/>
        <w:jc w:val="left"/>
      </w:pPr>
    </w:p>
    <w:p w14:paraId="485D17FA" w14:textId="77777777" w:rsidR="00C54F7B" w:rsidRPr="00EF4204" w:rsidRDefault="00F4444C">
      <w:pPr>
        <w:pStyle w:val="Heading1"/>
        <w:rPr>
          <w:u w:val="single"/>
        </w:rPr>
      </w:pPr>
      <w:r w:rsidRPr="00EF4204">
        <w:rPr>
          <w:u w:val="single"/>
        </w:rPr>
        <w:t xml:space="preserve">Authorization of Salary Advances and Responsibility for Recovery  </w:t>
      </w:r>
    </w:p>
    <w:p w14:paraId="485D17FB" w14:textId="0B801501" w:rsidR="00C54F7B" w:rsidRDefault="00C54F7B">
      <w:pPr>
        <w:spacing w:after="0" w:line="259" w:lineRule="auto"/>
        <w:ind w:left="0" w:firstLine="0"/>
        <w:jc w:val="left"/>
      </w:pPr>
    </w:p>
    <w:p w14:paraId="62BB4A98" w14:textId="55015E23" w:rsidR="00580D44" w:rsidRDefault="00870C65" w:rsidP="00E54641">
      <w:pPr>
        <w:pStyle w:val="ListParagraph"/>
        <w:numPr>
          <w:ilvl w:val="0"/>
          <w:numId w:val="11"/>
        </w:numPr>
      </w:pPr>
      <w:r>
        <w:t>Requests for s</w:t>
      </w:r>
      <w:r w:rsidR="00F4444C">
        <w:t xml:space="preserve">alary </w:t>
      </w:r>
      <w:r w:rsidR="007A1389">
        <w:t>advances by</w:t>
      </w:r>
      <w:r>
        <w:t xml:space="preserve"> </w:t>
      </w:r>
      <w:r w:rsidR="00F4444C">
        <w:t xml:space="preserve">locally recruited staff members </w:t>
      </w:r>
      <w:r w:rsidR="000E2A9A">
        <w:t xml:space="preserve">and NPSAs </w:t>
      </w:r>
      <w:r w:rsidR="00F4444C">
        <w:t xml:space="preserve">outside of Headquarters (HQ) must be </w:t>
      </w:r>
      <w:r w:rsidR="009D5D5F">
        <w:t xml:space="preserve">submitted </w:t>
      </w:r>
      <w:r w:rsidR="008B70FB">
        <w:t xml:space="preserve">using </w:t>
      </w:r>
      <w:bookmarkStart w:id="0" w:name="_Hlk103619381"/>
      <w:r w:rsidR="008B70FB">
        <w:t>UNDP’s</w:t>
      </w:r>
      <w:r w:rsidR="009456FF">
        <w:t xml:space="preserve"> employee</w:t>
      </w:r>
      <w:r w:rsidR="008B70FB">
        <w:t xml:space="preserve"> self-service platform</w:t>
      </w:r>
      <w:bookmarkEnd w:id="0"/>
      <w:r w:rsidR="008B70FB">
        <w:t xml:space="preserve"> </w:t>
      </w:r>
      <w:r w:rsidR="009D5D5F">
        <w:t xml:space="preserve">along with </w:t>
      </w:r>
      <w:r w:rsidR="000E2A9A">
        <w:t xml:space="preserve">the necessary </w:t>
      </w:r>
      <w:r w:rsidR="006E6B4C">
        <w:t xml:space="preserve">documentation as required under this Policy. The request is </w:t>
      </w:r>
      <w:r w:rsidR="002A5A60">
        <w:t xml:space="preserve">reviewed and </w:t>
      </w:r>
      <w:r w:rsidR="00F4444C">
        <w:t xml:space="preserve">approved </w:t>
      </w:r>
      <w:r w:rsidR="008B4EF1">
        <w:t xml:space="preserve">by </w:t>
      </w:r>
      <w:r w:rsidR="00BE119F">
        <w:t>staff designated with these roles</w:t>
      </w:r>
      <w:r w:rsidR="00A144A1">
        <w:t xml:space="preserve"> in the Office</w:t>
      </w:r>
      <w:r w:rsidR="00BE119F">
        <w:t xml:space="preserve">. Typically, the Approver </w:t>
      </w:r>
      <w:r w:rsidR="008C5222">
        <w:t xml:space="preserve">role </w:t>
      </w:r>
      <w:r w:rsidR="00BE119F">
        <w:t xml:space="preserve">is </w:t>
      </w:r>
      <w:r w:rsidR="00DF4277">
        <w:t xml:space="preserve">with </w:t>
      </w:r>
      <w:r w:rsidR="00F4444C">
        <w:t xml:space="preserve">the Head of Office </w:t>
      </w:r>
      <w:r w:rsidR="0050504A">
        <w:t xml:space="preserve">(Resident </w:t>
      </w:r>
      <w:r w:rsidR="007A1389">
        <w:t>Representative) who</w:t>
      </w:r>
      <w:r w:rsidR="00DF4277">
        <w:t xml:space="preserve"> </w:t>
      </w:r>
      <w:r w:rsidR="00F4444C">
        <w:t xml:space="preserve">may delegate </w:t>
      </w:r>
      <w:r w:rsidR="00DF4277">
        <w:t xml:space="preserve">it </w:t>
      </w:r>
      <w:r w:rsidR="00F4444C">
        <w:t xml:space="preserve">to the Deputy Resident Representative (operations) or a similar function. </w:t>
      </w:r>
      <w:r w:rsidR="00F67125">
        <w:t xml:space="preserve"> </w:t>
      </w:r>
    </w:p>
    <w:p w14:paraId="6FF23961" w14:textId="77777777" w:rsidR="00580D44" w:rsidRDefault="00580D44" w:rsidP="00580D44">
      <w:pPr>
        <w:pStyle w:val="ListParagraph"/>
      </w:pPr>
    </w:p>
    <w:p w14:paraId="4DFC6C0D" w14:textId="30855855" w:rsidR="00E54641" w:rsidRDefault="00E54641" w:rsidP="0068455B">
      <w:pPr>
        <w:pStyle w:val="ListParagraph"/>
        <w:numPr>
          <w:ilvl w:val="0"/>
          <w:numId w:val="11"/>
        </w:numPr>
      </w:pPr>
      <w:r>
        <w:t>For locally recruited staff members</w:t>
      </w:r>
      <w:r w:rsidR="007F0F8D">
        <w:t xml:space="preserve"> and NPSAs</w:t>
      </w:r>
      <w:r>
        <w:t xml:space="preserve"> at HQ, advances must be approved by the Director of the </w:t>
      </w:r>
      <w:r w:rsidR="007F0F8D">
        <w:t xml:space="preserve">relevant </w:t>
      </w:r>
      <w:r>
        <w:t xml:space="preserve">office, who may delegate to the </w:t>
      </w:r>
      <w:r w:rsidR="00412E76">
        <w:t xml:space="preserve">Deputy Director, </w:t>
      </w:r>
      <w:r>
        <w:t xml:space="preserve">or similar function. </w:t>
      </w:r>
    </w:p>
    <w:p w14:paraId="4DA30361" w14:textId="77777777" w:rsidR="00E54641" w:rsidRDefault="00E54641" w:rsidP="00E54641">
      <w:pPr>
        <w:pStyle w:val="ListParagraph"/>
        <w:ind w:firstLine="0"/>
      </w:pPr>
    </w:p>
    <w:p w14:paraId="4757345F" w14:textId="19B7C16C" w:rsidR="00580D44" w:rsidRDefault="00580D44" w:rsidP="006E661D">
      <w:pPr>
        <w:pStyle w:val="ListParagraph"/>
        <w:numPr>
          <w:ilvl w:val="0"/>
          <w:numId w:val="11"/>
        </w:numPr>
      </w:pPr>
      <w:r>
        <w:t xml:space="preserve">The Office approving the advance is responsible for ensuring that the payment is being made </w:t>
      </w:r>
      <w:r w:rsidR="00E54641">
        <w:t xml:space="preserve">and recovered in </w:t>
      </w:r>
      <w:r>
        <w:t>line with this Policy.</w:t>
      </w:r>
      <w:r w:rsidR="0068455B">
        <w:t xml:space="preserve"> </w:t>
      </w:r>
      <w:r>
        <w:t>The Assistant Administrator and Director, BMS may revoke the delegation of authority of the Head of Office</w:t>
      </w:r>
      <w:r w:rsidR="00C87DD5">
        <w:t>, or Director of the staff member’s office,</w:t>
      </w:r>
      <w:r>
        <w:t xml:space="preserve"> to approve salary advances if advances are approved in breach of this policy.  </w:t>
      </w:r>
    </w:p>
    <w:p w14:paraId="7AB8C34B" w14:textId="335C9CF1" w:rsidR="00280B99" w:rsidRDefault="00280B99" w:rsidP="003A095C">
      <w:pPr>
        <w:ind w:left="428" w:firstLine="0"/>
      </w:pPr>
    </w:p>
    <w:p w14:paraId="2CC3EE95" w14:textId="073C2A21" w:rsidR="00424A0C" w:rsidRDefault="004F1D1D" w:rsidP="006E661D">
      <w:pPr>
        <w:numPr>
          <w:ilvl w:val="0"/>
          <w:numId w:val="11"/>
        </w:numPr>
      </w:pPr>
      <w:r>
        <w:lastRenderedPageBreak/>
        <w:t>Except for personal emergency advances,</w:t>
      </w:r>
      <w:r w:rsidR="0034580F">
        <w:t xml:space="preserve"> </w:t>
      </w:r>
      <w:r w:rsidR="0034580F" w:rsidRPr="00F056CC">
        <w:t>salary advances of</w:t>
      </w:r>
      <w:r w:rsidR="00F4444C">
        <w:t xml:space="preserve"> internationally recruited staff members</w:t>
      </w:r>
      <w:r w:rsidR="00141441">
        <w:t xml:space="preserve"> </w:t>
      </w:r>
      <w:r w:rsidR="00141441" w:rsidRPr="00F056CC">
        <w:t>and IPSAs</w:t>
      </w:r>
      <w:r w:rsidR="00F4444C">
        <w:t xml:space="preserve">, must be approved by </w:t>
      </w:r>
      <w:r w:rsidR="00E54641">
        <w:t xml:space="preserve">both </w:t>
      </w:r>
      <w:r w:rsidR="00F4444C">
        <w:t xml:space="preserve">the </w:t>
      </w:r>
      <w:r w:rsidR="00F4444C" w:rsidRPr="002E5542">
        <w:t xml:space="preserve">Global Payroll </w:t>
      </w:r>
      <w:r w:rsidR="0068455B">
        <w:t xml:space="preserve">Services (GPS) </w:t>
      </w:r>
      <w:r w:rsidR="00F4444C" w:rsidRPr="002E5542">
        <w:t xml:space="preserve">and </w:t>
      </w:r>
      <w:r w:rsidR="00E54641">
        <w:t xml:space="preserve">Benefits &amp; Entitlement </w:t>
      </w:r>
      <w:r w:rsidR="00F4444C" w:rsidRPr="002E5542">
        <w:t xml:space="preserve">Services </w:t>
      </w:r>
      <w:r w:rsidR="00E54641">
        <w:t xml:space="preserve">(BES) </w:t>
      </w:r>
      <w:r w:rsidR="00F4444C" w:rsidRPr="002E5542">
        <w:t xml:space="preserve">Manager. The </w:t>
      </w:r>
      <w:r w:rsidR="00E54641">
        <w:t>GPS and BES</w:t>
      </w:r>
      <w:r w:rsidR="00F4444C" w:rsidRPr="002E5542">
        <w:t xml:space="preserve"> Manager</w:t>
      </w:r>
      <w:r w:rsidR="00E54641">
        <w:t>s</w:t>
      </w:r>
      <w:r w:rsidR="00F4444C" w:rsidRPr="002E5542">
        <w:t xml:space="preserve"> </w:t>
      </w:r>
      <w:r w:rsidR="00E54641">
        <w:t>are</w:t>
      </w:r>
      <w:r w:rsidR="00F4444C">
        <w:t xml:space="preserve"> responsible for ensuring that all salary advances </w:t>
      </w:r>
      <w:r w:rsidR="00E54641">
        <w:t xml:space="preserve">are </w:t>
      </w:r>
      <w:r w:rsidR="00F4444C">
        <w:t>approved a</w:t>
      </w:r>
      <w:r w:rsidR="00E54641">
        <w:t>nd</w:t>
      </w:r>
      <w:r w:rsidR="00F4444C">
        <w:t xml:space="preserve"> recovered within </w:t>
      </w:r>
      <w:r w:rsidR="009D1EA4">
        <w:t xml:space="preserve">the </w:t>
      </w:r>
      <w:r w:rsidR="00E54641">
        <w:t xml:space="preserve">framework of </w:t>
      </w:r>
      <w:r w:rsidR="00F4444C">
        <w:t>this policy.</w:t>
      </w:r>
      <w:r>
        <w:t xml:space="preserve"> In the case of personal emergency advances, the Assistant Administrator and Director, BMS must approve the salary advance. </w:t>
      </w:r>
    </w:p>
    <w:p w14:paraId="73A483D2" w14:textId="77777777" w:rsidR="00424A0C" w:rsidRDefault="00424A0C" w:rsidP="00944F97">
      <w:pPr>
        <w:pStyle w:val="ListParagraph"/>
      </w:pPr>
    </w:p>
    <w:p w14:paraId="485D1800" w14:textId="0ED8B839" w:rsidR="00C54F7B" w:rsidRPr="00EF4204" w:rsidRDefault="00F4444C" w:rsidP="00EF4204">
      <w:pPr>
        <w:spacing w:after="0" w:line="259" w:lineRule="auto"/>
        <w:ind w:left="90" w:firstLine="0"/>
        <w:jc w:val="left"/>
        <w:rPr>
          <w:u w:val="single"/>
        </w:rPr>
      </w:pPr>
      <w:r w:rsidRPr="00EF4204">
        <w:rPr>
          <w:b/>
          <w:u w:val="single"/>
        </w:rPr>
        <w:t xml:space="preserve">Types of Salary Advances </w:t>
      </w:r>
      <w:r w:rsidRPr="00EF4204">
        <w:rPr>
          <w:u w:val="single"/>
        </w:rPr>
        <w:t xml:space="preserve"> </w:t>
      </w:r>
    </w:p>
    <w:p w14:paraId="485D1801" w14:textId="77777777" w:rsidR="00C54F7B" w:rsidRDefault="00F4444C">
      <w:pPr>
        <w:spacing w:after="2" w:line="259" w:lineRule="auto"/>
        <w:ind w:left="0" w:firstLine="0"/>
        <w:jc w:val="left"/>
      </w:pPr>
      <w:r>
        <w:rPr>
          <w:b/>
          <w:sz w:val="20"/>
        </w:rPr>
        <w:t xml:space="preserve"> </w:t>
      </w:r>
      <w:r>
        <w:t xml:space="preserve"> </w:t>
      </w:r>
    </w:p>
    <w:p w14:paraId="485D1802" w14:textId="26617276" w:rsidR="00C54F7B" w:rsidRDefault="00F4444C" w:rsidP="00EF4204">
      <w:pPr>
        <w:pStyle w:val="Heading1"/>
        <w:ind w:left="408" w:hanging="318"/>
      </w:pPr>
      <w:r>
        <w:t xml:space="preserve">Advances </w:t>
      </w:r>
      <w:r w:rsidR="00602F73">
        <w:t xml:space="preserve">upon </w:t>
      </w:r>
      <w:r>
        <w:t xml:space="preserve">initial appointment  </w:t>
      </w:r>
    </w:p>
    <w:p w14:paraId="485D1803" w14:textId="77777777" w:rsidR="00C54F7B" w:rsidRDefault="00F4444C">
      <w:pPr>
        <w:spacing w:line="259" w:lineRule="auto"/>
        <w:ind w:left="0" w:firstLine="0"/>
        <w:jc w:val="left"/>
      </w:pPr>
      <w:r>
        <w:rPr>
          <w:b/>
          <w:sz w:val="20"/>
        </w:rPr>
        <w:t xml:space="preserve"> </w:t>
      </w:r>
      <w:r>
        <w:t xml:space="preserve"> </w:t>
      </w:r>
    </w:p>
    <w:p w14:paraId="485D1804" w14:textId="553C7EAD" w:rsidR="00C54F7B" w:rsidRDefault="00F4444C" w:rsidP="006E661D">
      <w:pPr>
        <w:numPr>
          <w:ilvl w:val="0"/>
          <w:numId w:val="11"/>
        </w:numPr>
      </w:pPr>
      <w:r>
        <w:t xml:space="preserve">Where a staff member </w:t>
      </w:r>
      <w:r w:rsidR="00697816">
        <w:t xml:space="preserve">/ PSA holder </w:t>
      </w:r>
      <w:r>
        <w:t xml:space="preserve">has not yet been enrolled in active payroll in </w:t>
      </w:r>
      <w:r w:rsidR="004F1D1D">
        <w:t xml:space="preserve">Quantum </w:t>
      </w:r>
      <w:r>
        <w:t>HCM, a one-time initial appointment advance</w:t>
      </w:r>
      <w:r w:rsidR="00697816">
        <w:t xml:space="preserve"> may be granted</w:t>
      </w:r>
      <w:r>
        <w:t xml:space="preserve">. Should a duplicate payment be disbursed, a recovery will be made in full in the next payroll.   </w:t>
      </w:r>
    </w:p>
    <w:p w14:paraId="485D1805" w14:textId="0257DAFF" w:rsidR="00C54F7B" w:rsidRDefault="00C54F7B" w:rsidP="009C0264">
      <w:pPr>
        <w:ind w:left="428" w:firstLine="0"/>
      </w:pPr>
    </w:p>
    <w:p w14:paraId="485D1806" w14:textId="77777777" w:rsidR="00C54F7B" w:rsidRDefault="00F4444C" w:rsidP="00EF4204">
      <w:pPr>
        <w:pStyle w:val="Heading1"/>
        <w:ind w:left="408" w:hanging="318"/>
      </w:pPr>
      <w:r>
        <w:t xml:space="preserve">Advances due to non-receipt of salary  </w:t>
      </w:r>
    </w:p>
    <w:p w14:paraId="485D1807" w14:textId="77777777" w:rsidR="00C54F7B" w:rsidRDefault="00F4444C">
      <w:pPr>
        <w:spacing w:line="259" w:lineRule="auto"/>
        <w:ind w:left="0" w:firstLine="0"/>
        <w:jc w:val="left"/>
      </w:pPr>
      <w:r>
        <w:rPr>
          <w:b/>
          <w:sz w:val="20"/>
        </w:rPr>
        <w:t xml:space="preserve"> </w:t>
      </w:r>
      <w:r>
        <w:t xml:space="preserve"> </w:t>
      </w:r>
    </w:p>
    <w:p w14:paraId="485D1808" w14:textId="528D5D71" w:rsidR="00C54F7B" w:rsidRDefault="00F4444C" w:rsidP="006E661D">
      <w:pPr>
        <w:numPr>
          <w:ilvl w:val="0"/>
          <w:numId w:val="11"/>
        </w:numPr>
      </w:pPr>
      <w:r>
        <w:t xml:space="preserve">Where a staff member </w:t>
      </w:r>
      <w:r w:rsidR="00697816">
        <w:t xml:space="preserve">/ PSA holder </w:t>
      </w:r>
      <w:r>
        <w:t xml:space="preserve">does not receive </w:t>
      </w:r>
      <w:r w:rsidR="00697816">
        <w:t>a</w:t>
      </w:r>
      <w:r>
        <w:t xml:space="preserve"> regular salary </w:t>
      </w:r>
      <w:r w:rsidR="00893013">
        <w:t xml:space="preserve">due to </w:t>
      </w:r>
      <w:r w:rsidR="00767854">
        <w:t>a banking or other technical issue or</w:t>
      </w:r>
      <w:r w:rsidR="00FB23CF">
        <w:t xml:space="preserve"> </w:t>
      </w:r>
      <w:r w:rsidR="00697816">
        <w:t xml:space="preserve">a </w:t>
      </w:r>
      <w:r w:rsidR="00FB23CF">
        <w:t>partial first month salary due to timing of payroll processing</w:t>
      </w:r>
      <w:r>
        <w:t xml:space="preserve">, an advance shall be granted in the amount due. Should a duplicate salary be disbursed, a recovery will be made in full in the next payroll.   </w:t>
      </w:r>
    </w:p>
    <w:p w14:paraId="485D1809" w14:textId="04B6D88F" w:rsidR="00C54F7B" w:rsidRDefault="00C54F7B" w:rsidP="009C0264">
      <w:pPr>
        <w:ind w:left="428" w:firstLine="0"/>
      </w:pPr>
    </w:p>
    <w:p w14:paraId="485D180A" w14:textId="77777777" w:rsidR="00C54F7B" w:rsidRDefault="00F4444C" w:rsidP="00EF4204">
      <w:pPr>
        <w:pStyle w:val="Heading1"/>
        <w:ind w:left="408" w:hanging="318"/>
      </w:pPr>
      <w:r>
        <w:t xml:space="preserve">Advances upon separation from service  </w:t>
      </w:r>
    </w:p>
    <w:p w14:paraId="485D180B" w14:textId="77777777" w:rsidR="00C54F7B" w:rsidRDefault="00F4444C">
      <w:pPr>
        <w:spacing w:line="259" w:lineRule="auto"/>
        <w:ind w:left="0" w:firstLine="0"/>
        <w:jc w:val="left"/>
      </w:pPr>
      <w:r>
        <w:rPr>
          <w:b/>
          <w:sz w:val="20"/>
        </w:rPr>
        <w:t xml:space="preserve"> </w:t>
      </w:r>
      <w:r>
        <w:t xml:space="preserve"> </w:t>
      </w:r>
    </w:p>
    <w:p w14:paraId="485D180C" w14:textId="47F47485" w:rsidR="00C54F7B" w:rsidRDefault="00F4444C" w:rsidP="006E661D">
      <w:pPr>
        <w:numPr>
          <w:ilvl w:val="0"/>
          <w:numId w:val="11"/>
        </w:numPr>
      </w:pPr>
      <w:r>
        <w:t xml:space="preserve">Where a staff member </w:t>
      </w:r>
      <w:r w:rsidR="005F2DEB">
        <w:t xml:space="preserve">/ PSA holder </w:t>
      </w:r>
      <w:r>
        <w:t xml:space="preserve">separates from service and final settlement of pay accounts cannot be made at the time of departure, an advance not exceeding 80 per cent of estimated final net payments due may be granted.  </w:t>
      </w:r>
    </w:p>
    <w:p w14:paraId="485D180D" w14:textId="619BAED1" w:rsidR="00C54F7B" w:rsidRDefault="00C54F7B" w:rsidP="009C0264">
      <w:pPr>
        <w:ind w:left="428" w:firstLine="0"/>
      </w:pPr>
    </w:p>
    <w:p w14:paraId="485D180E" w14:textId="498EB80B" w:rsidR="00C54F7B" w:rsidRDefault="00F4444C">
      <w:pPr>
        <w:pStyle w:val="Heading1"/>
        <w:ind w:left="408"/>
      </w:pPr>
      <w:r>
        <w:t xml:space="preserve">Advances for medical expenses  </w:t>
      </w:r>
    </w:p>
    <w:p w14:paraId="03375FEE" w14:textId="77777777" w:rsidR="00DF7232" w:rsidRPr="00DF7232" w:rsidRDefault="00DF7232" w:rsidP="00DF7232"/>
    <w:p w14:paraId="485D1810" w14:textId="1446A766" w:rsidR="00C54F7B" w:rsidRDefault="00DF7232" w:rsidP="001A460B">
      <w:pPr>
        <w:pStyle w:val="ListParagraph"/>
        <w:numPr>
          <w:ilvl w:val="0"/>
          <w:numId w:val="11"/>
        </w:numPr>
        <w:spacing w:after="33" w:line="259" w:lineRule="auto"/>
        <w:ind w:left="810"/>
      </w:pPr>
      <w:r>
        <w:t>A</w:t>
      </w:r>
      <w:r w:rsidR="00F4444C">
        <w:t xml:space="preserve"> staff member </w:t>
      </w:r>
      <w:r w:rsidR="00F36C50" w:rsidRPr="00F056CC">
        <w:t>/ PSA holder</w:t>
      </w:r>
      <w:r w:rsidR="00F36C50">
        <w:t xml:space="preserve"> </w:t>
      </w:r>
      <w:r w:rsidR="00F4444C">
        <w:t xml:space="preserve">may, exceptionally, request a salary advance for major and unforeseen medical </w:t>
      </w:r>
      <w:r w:rsidR="001B0DF7">
        <w:t xml:space="preserve">expenses </w:t>
      </w:r>
      <w:r w:rsidR="00F4444C">
        <w:t>incurred by the</w:t>
      </w:r>
      <w:r w:rsidR="00F36C50">
        <w:t>m</w:t>
      </w:r>
      <w:r w:rsidR="00F4444C">
        <w:t xml:space="preserve"> </w:t>
      </w:r>
      <w:r w:rsidR="00F4444C" w:rsidRPr="00F056CC">
        <w:t>or a dependent</w:t>
      </w:r>
      <w:r w:rsidR="002F6D16" w:rsidRPr="00F056CC">
        <w:t xml:space="preserve"> recognized </w:t>
      </w:r>
      <w:r w:rsidR="004B2891" w:rsidRPr="00F056CC">
        <w:t>by UNDP</w:t>
      </w:r>
      <w:r w:rsidR="00F4444C">
        <w:t xml:space="preserve">. Request for </w:t>
      </w:r>
      <w:r w:rsidR="004B2891">
        <w:t xml:space="preserve">such </w:t>
      </w:r>
      <w:r w:rsidR="00F4444C">
        <w:t xml:space="preserve">advances will be considered </w:t>
      </w:r>
      <w:r w:rsidR="004B2891">
        <w:t xml:space="preserve">only </w:t>
      </w:r>
      <w:r w:rsidR="00F4444C">
        <w:t xml:space="preserve">if </w:t>
      </w:r>
      <w:r w:rsidR="004B2891">
        <w:t>(</w:t>
      </w:r>
      <w:proofErr w:type="spellStart"/>
      <w:r w:rsidR="00082315">
        <w:t>i</w:t>
      </w:r>
      <w:proofErr w:type="spellEnd"/>
      <w:r w:rsidR="004B2891">
        <w:t xml:space="preserve">) </w:t>
      </w:r>
      <w:r w:rsidR="001B0DF7">
        <w:t xml:space="preserve">the </w:t>
      </w:r>
      <w:r w:rsidR="00993281">
        <w:t>staff member</w:t>
      </w:r>
      <w:r w:rsidR="00F36C50">
        <w:t xml:space="preserve"> / PSA holder</w:t>
      </w:r>
      <w:r w:rsidR="00580D44">
        <w:t>, including the named dependent, are</w:t>
      </w:r>
      <w:r w:rsidR="00993281">
        <w:t xml:space="preserve"> enrolled in an official UN medical Plan</w:t>
      </w:r>
      <w:r w:rsidR="00B37AFD">
        <w:t>,</w:t>
      </w:r>
      <w:r w:rsidR="00993281">
        <w:t xml:space="preserve"> (</w:t>
      </w:r>
      <w:r w:rsidR="00082315">
        <w:t>ii</w:t>
      </w:r>
      <w:r w:rsidR="00993281">
        <w:t xml:space="preserve">) </w:t>
      </w:r>
      <w:r w:rsidR="00F4444C">
        <w:t xml:space="preserve">direct billing/payment facility is not available between the health provider and the insurance company and </w:t>
      </w:r>
      <w:r w:rsidR="00C5537D">
        <w:t>(</w:t>
      </w:r>
      <w:r w:rsidR="00082315">
        <w:t>iii</w:t>
      </w:r>
      <w:r w:rsidR="00C5537D">
        <w:t xml:space="preserve">) </w:t>
      </w:r>
      <w:r w:rsidR="00F4444C">
        <w:t xml:space="preserve">the bills </w:t>
      </w:r>
      <w:r w:rsidR="00B37AFD">
        <w:t xml:space="preserve">are required to </w:t>
      </w:r>
      <w:r w:rsidR="00F4444C">
        <w:t xml:space="preserve">be paid prior to receipt of insurance payment.  </w:t>
      </w:r>
    </w:p>
    <w:p w14:paraId="1806DEAA" w14:textId="77777777" w:rsidR="00B66024" w:rsidRDefault="00B66024" w:rsidP="00B66024">
      <w:pPr>
        <w:pStyle w:val="ListParagraph"/>
        <w:spacing w:after="33" w:line="259" w:lineRule="auto"/>
        <w:ind w:left="810" w:firstLine="0"/>
        <w:jc w:val="left"/>
      </w:pPr>
    </w:p>
    <w:p w14:paraId="74A7F611" w14:textId="42BF786F" w:rsidR="00B66024" w:rsidRDefault="00B66024" w:rsidP="001A460B">
      <w:pPr>
        <w:pStyle w:val="ListParagraph"/>
        <w:numPr>
          <w:ilvl w:val="0"/>
          <w:numId w:val="11"/>
        </w:numPr>
        <w:spacing w:after="33" w:line="259" w:lineRule="auto"/>
        <w:ind w:left="810"/>
      </w:pPr>
      <w:r>
        <w:t xml:space="preserve">It is expected </w:t>
      </w:r>
      <w:r w:rsidRPr="003C06C3">
        <w:t xml:space="preserve">that most medical expenses will be covered by a </w:t>
      </w:r>
      <w:r>
        <w:t xml:space="preserve">UN </w:t>
      </w:r>
      <w:r w:rsidRPr="003C06C3">
        <w:t xml:space="preserve">medical insurance scheme. However, if a staff member </w:t>
      </w:r>
      <w:r w:rsidR="00F36C50" w:rsidRPr="00F056CC">
        <w:t xml:space="preserve">/ PSA holder </w:t>
      </w:r>
      <w:r w:rsidRPr="00F056CC">
        <w:t>or a dependent recognised by UNDP</w:t>
      </w:r>
      <w:r>
        <w:t xml:space="preserve">, </w:t>
      </w:r>
      <w:r w:rsidRPr="003C06C3">
        <w:t xml:space="preserve">incurs major medical expenses that are beyond the limits of </w:t>
      </w:r>
      <w:r>
        <w:t>the</w:t>
      </w:r>
      <w:r w:rsidRPr="003C06C3">
        <w:t xml:space="preserve"> medical insurance scheme and is faced with undue financial hardship, a salary advance may be considered under the provisions </w:t>
      </w:r>
      <w:r>
        <w:t>for personal emergency salary advances.</w:t>
      </w:r>
    </w:p>
    <w:p w14:paraId="78B89A09" w14:textId="77777777" w:rsidR="001B0109" w:rsidRDefault="001B0109" w:rsidP="001B0109">
      <w:pPr>
        <w:pStyle w:val="ListParagraph"/>
      </w:pPr>
    </w:p>
    <w:p w14:paraId="4858260D" w14:textId="6B0BC844" w:rsidR="001B0109" w:rsidRDefault="001B0109" w:rsidP="001A460B">
      <w:pPr>
        <w:pStyle w:val="ListParagraph"/>
        <w:numPr>
          <w:ilvl w:val="0"/>
          <w:numId w:val="11"/>
        </w:numPr>
        <w:spacing w:after="33" w:line="259" w:lineRule="auto"/>
        <w:ind w:left="810"/>
      </w:pPr>
      <w:r>
        <w:lastRenderedPageBreak/>
        <w:t>The advance may not exceed the lowest of (</w:t>
      </w:r>
      <w:proofErr w:type="spellStart"/>
      <w:r>
        <w:t>i</w:t>
      </w:r>
      <w:proofErr w:type="spellEnd"/>
      <w:r>
        <w:t xml:space="preserve">) two months’ net pay, (ii) the maximum reimbursable amount under the applicable medical insurance scheme or (iii) the amount of the hospital bill. </w:t>
      </w:r>
      <w:r w:rsidRPr="0046112C">
        <w:t>Advances for medical expenses can be granted concurrently with an existing salary advance</w:t>
      </w:r>
      <w:r>
        <w:t>.</w:t>
      </w:r>
    </w:p>
    <w:p w14:paraId="56C73A84" w14:textId="77777777" w:rsidR="001B0109" w:rsidRDefault="001B0109" w:rsidP="001B0109">
      <w:pPr>
        <w:pStyle w:val="ListParagraph"/>
      </w:pPr>
    </w:p>
    <w:p w14:paraId="3E0EBF21" w14:textId="054A2602" w:rsidR="001B0109" w:rsidRDefault="00421117" w:rsidP="001A460B">
      <w:pPr>
        <w:pStyle w:val="ListParagraph"/>
        <w:numPr>
          <w:ilvl w:val="0"/>
          <w:numId w:val="11"/>
        </w:numPr>
        <w:spacing w:after="33" w:line="259" w:lineRule="auto"/>
        <w:ind w:left="810"/>
      </w:pPr>
      <w:r>
        <w:t xml:space="preserve">The </w:t>
      </w:r>
      <w:r w:rsidRPr="00175F46">
        <w:t xml:space="preserve">advance for medical expenses must be settled through the applicable insurance scheme or by the staff member </w:t>
      </w:r>
      <w:r w:rsidR="00BA405F">
        <w:t xml:space="preserve">/ PSA holder </w:t>
      </w:r>
      <w:r w:rsidRPr="00175F46">
        <w:t>within four months from when the advance is granted</w:t>
      </w:r>
      <w:r>
        <w:t>.</w:t>
      </w:r>
    </w:p>
    <w:p w14:paraId="77DEDE8C" w14:textId="35090700" w:rsidR="001337FB" w:rsidRDefault="001337FB" w:rsidP="001337FB">
      <w:pPr>
        <w:pStyle w:val="ListParagraph"/>
      </w:pPr>
    </w:p>
    <w:p w14:paraId="7B4A31E5" w14:textId="77777777" w:rsidR="001337FB" w:rsidRPr="001337FB" w:rsidRDefault="001337FB" w:rsidP="001337FB">
      <w:pPr>
        <w:rPr>
          <w:b/>
          <w:bCs/>
        </w:rPr>
      </w:pPr>
      <w:r w:rsidRPr="001337FB">
        <w:rPr>
          <w:b/>
          <w:bCs/>
        </w:rPr>
        <w:t>Advances for pre-payment of rent</w:t>
      </w:r>
    </w:p>
    <w:p w14:paraId="04DCBE11" w14:textId="77777777" w:rsidR="001337FB" w:rsidRDefault="001337FB" w:rsidP="001337FB">
      <w:pPr>
        <w:pStyle w:val="ListParagraph"/>
      </w:pPr>
    </w:p>
    <w:p w14:paraId="626C82B2" w14:textId="0F7598BE" w:rsidR="001337FB" w:rsidRDefault="001337FB" w:rsidP="001A460B">
      <w:pPr>
        <w:pStyle w:val="ListParagraph"/>
        <w:numPr>
          <w:ilvl w:val="0"/>
          <w:numId w:val="11"/>
        </w:numPr>
        <w:spacing w:after="33" w:line="259" w:lineRule="auto"/>
        <w:ind w:left="810"/>
      </w:pPr>
      <w:r w:rsidRPr="001337FB">
        <w:t>Internationally recruited staff members</w:t>
      </w:r>
      <w:r w:rsidR="00DE3687">
        <w:t xml:space="preserve"> </w:t>
      </w:r>
      <w:r w:rsidRPr="001337FB">
        <w:t>may be granted a rental advance where three or more months' rent must normally be paid in advance to secure accommodation as stipulated in the lease agreement. The request for advance must specify the amount of the rent, the number of months for which the lease agreement indicates it is to be prepaid, the amount and currency of the advance requested</w:t>
      </w:r>
      <w:r>
        <w:t>.</w:t>
      </w:r>
    </w:p>
    <w:p w14:paraId="75F5D224" w14:textId="77777777" w:rsidR="00422C98" w:rsidRDefault="00422C98" w:rsidP="00422C98">
      <w:pPr>
        <w:pStyle w:val="ListParagraph"/>
        <w:spacing w:after="33" w:line="259" w:lineRule="auto"/>
        <w:ind w:left="810" w:firstLine="0"/>
      </w:pPr>
    </w:p>
    <w:p w14:paraId="16EF1949" w14:textId="7015D9D6" w:rsidR="00422C98" w:rsidRDefault="00422C98" w:rsidP="001A460B">
      <w:pPr>
        <w:pStyle w:val="ListParagraph"/>
        <w:numPr>
          <w:ilvl w:val="0"/>
          <w:numId w:val="11"/>
        </w:numPr>
        <w:spacing w:after="33" w:line="259" w:lineRule="auto"/>
        <w:ind w:left="810"/>
      </w:pPr>
      <w:r w:rsidRPr="00422C98">
        <w:t>The number of months of advance must be in line with the normal practice for rental properties in the duty station as confirmed by the Head of Office</w:t>
      </w:r>
      <w:r>
        <w:t>.</w:t>
      </w:r>
    </w:p>
    <w:p w14:paraId="33812E86" w14:textId="77777777" w:rsidR="00422C98" w:rsidRDefault="00422C98" w:rsidP="00422C98">
      <w:pPr>
        <w:pStyle w:val="ListParagraph"/>
      </w:pPr>
    </w:p>
    <w:p w14:paraId="1152E0A7" w14:textId="756D9DDF" w:rsidR="00422C98" w:rsidRDefault="00422C98" w:rsidP="001A460B">
      <w:pPr>
        <w:pStyle w:val="ListParagraph"/>
        <w:numPr>
          <w:ilvl w:val="0"/>
          <w:numId w:val="11"/>
        </w:numPr>
        <w:spacing w:after="33" w:line="259" w:lineRule="auto"/>
        <w:ind w:left="810"/>
      </w:pPr>
      <w:r>
        <w:t xml:space="preserve">The amount of the advance covers only rent; it does not cover security deposits (generally returned to tenant at the end of the lease), agents’ fees or recurring costs such as electricity, </w:t>
      </w:r>
      <w:proofErr w:type="gramStart"/>
      <w:r>
        <w:t>water</w:t>
      </w:r>
      <w:proofErr w:type="gramEnd"/>
      <w:r>
        <w:t xml:space="preserve"> or other utilities where these are paid separately from rent.</w:t>
      </w:r>
    </w:p>
    <w:p w14:paraId="20B38067" w14:textId="77777777" w:rsidR="00422C98" w:rsidRDefault="00422C98" w:rsidP="00422C98">
      <w:pPr>
        <w:pStyle w:val="ListParagraph"/>
      </w:pPr>
    </w:p>
    <w:p w14:paraId="094E6CE0" w14:textId="725AE6FF" w:rsidR="00422C98" w:rsidRDefault="00422C98" w:rsidP="001A460B">
      <w:pPr>
        <w:pStyle w:val="ListParagraph"/>
        <w:numPr>
          <w:ilvl w:val="0"/>
          <w:numId w:val="11"/>
        </w:numPr>
        <w:spacing w:after="33" w:line="259" w:lineRule="auto"/>
        <w:ind w:left="810"/>
      </w:pPr>
      <w:r>
        <w:t>The amount of the advance will be recovered within the term of the lease for which the advance was requested or within the staff member’s current contract period, whichever comes first.</w:t>
      </w:r>
    </w:p>
    <w:p w14:paraId="13185EF6" w14:textId="77777777" w:rsidR="00422C98" w:rsidRDefault="00422C98" w:rsidP="00422C98">
      <w:pPr>
        <w:pStyle w:val="ListParagraph"/>
      </w:pPr>
    </w:p>
    <w:p w14:paraId="245CB1A9" w14:textId="6C12C240" w:rsidR="00422C98" w:rsidRDefault="00422C98" w:rsidP="001A460B">
      <w:pPr>
        <w:pStyle w:val="ListParagraph"/>
        <w:numPr>
          <w:ilvl w:val="0"/>
          <w:numId w:val="11"/>
        </w:numPr>
        <w:spacing w:after="33" w:line="259" w:lineRule="auto"/>
        <w:ind w:left="810"/>
      </w:pPr>
      <w:r>
        <w:t xml:space="preserve">Advances for pre-payment of rent are not authorised for staff members assigned to Group </w:t>
      </w:r>
      <w:r w:rsidR="00886D06">
        <w:t>I</w:t>
      </w:r>
      <w:r>
        <w:t xml:space="preserve"> duty stations under the</w:t>
      </w:r>
      <w:bookmarkStart w:id="1" w:name="_Hlk100568945"/>
      <w:r>
        <w:t xml:space="preserve"> </w:t>
      </w:r>
      <w:hyperlink r:id="rId13">
        <w:r>
          <w:rPr>
            <w:color w:val="954F72"/>
            <w:u w:val="single" w:color="954F72"/>
          </w:rPr>
          <w:t>post adjustment sys</w:t>
        </w:r>
        <w:r>
          <w:rPr>
            <w:color w:val="954F72"/>
            <w:u w:val="single" w:color="954F72"/>
          </w:rPr>
          <w:t>t</w:t>
        </w:r>
        <w:r>
          <w:rPr>
            <w:color w:val="954F72"/>
            <w:u w:val="single" w:color="954F72"/>
          </w:rPr>
          <w:t>em</w:t>
        </w:r>
      </w:hyperlink>
      <w:bookmarkEnd w:id="1"/>
      <w:r>
        <w:fldChar w:fldCharType="begin"/>
      </w:r>
      <w:r>
        <w:instrText xml:space="preserve"> HYPERLINK "https://popp.undp.org/node/5956" \h </w:instrText>
      </w:r>
      <w:r>
        <w:fldChar w:fldCharType="separate"/>
      </w:r>
      <w:r>
        <w:t>.</w:t>
      </w:r>
      <w:r>
        <w:fldChar w:fldCharType="end"/>
      </w:r>
    </w:p>
    <w:p w14:paraId="2138C320" w14:textId="74FBD7BB" w:rsidR="00910E46" w:rsidRDefault="00910E46" w:rsidP="00910E46">
      <w:pPr>
        <w:pStyle w:val="ListParagraph"/>
      </w:pPr>
    </w:p>
    <w:p w14:paraId="392EDD8B" w14:textId="77777777" w:rsidR="00910E46" w:rsidRPr="003B1A2D" w:rsidRDefault="00910E46" w:rsidP="00910E46">
      <w:pPr>
        <w:rPr>
          <w:b/>
          <w:bCs/>
        </w:rPr>
      </w:pPr>
      <w:r w:rsidRPr="003B1A2D">
        <w:rPr>
          <w:b/>
          <w:bCs/>
        </w:rPr>
        <w:t>Advances for purchase of a private vehicle</w:t>
      </w:r>
    </w:p>
    <w:p w14:paraId="3E6B65D8" w14:textId="77777777" w:rsidR="00910E46" w:rsidRDefault="00910E46" w:rsidP="00910E46">
      <w:pPr>
        <w:pStyle w:val="ListParagraph"/>
      </w:pPr>
    </w:p>
    <w:p w14:paraId="0901B2E5" w14:textId="573C139B" w:rsidR="00910E46" w:rsidRDefault="00910E46" w:rsidP="001A460B">
      <w:pPr>
        <w:pStyle w:val="ListParagraph"/>
        <w:numPr>
          <w:ilvl w:val="0"/>
          <w:numId w:val="11"/>
        </w:numPr>
        <w:spacing w:after="33" w:line="259" w:lineRule="auto"/>
        <w:ind w:left="810"/>
      </w:pPr>
      <w:r>
        <w:t xml:space="preserve">Internationally recruited staff members from grades P-1 to P-4 may be granted a salary advance for the purchase of a private automobile of up to US$7,500.00 or the local currency equivalent at the prevailing United Nations Operational Rate of </w:t>
      </w:r>
      <w:hyperlink r:id="rId14">
        <w:r>
          <w:t>Exchang</w:t>
        </w:r>
      </w:hyperlink>
      <w:hyperlink r:id="rId15">
        <w:r>
          <w:t>e</w:t>
        </w:r>
      </w:hyperlink>
      <w:hyperlink r:id="rId16">
        <w:r>
          <w:t xml:space="preserve"> </w:t>
        </w:r>
      </w:hyperlink>
      <w:hyperlink r:id="rId17">
        <w:r>
          <w:t>(</w:t>
        </w:r>
      </w:hyperlink>
      <w:r>
        <w:t>UNORE</w:t>
      </w:r>
      <w:r w:rsidR="00F7077F">
        <w:t xml:space="preserve">, </w:t>
      </w:r>
      <w:hyperlink r:id="rId18" w:history="1">
        <w:r w:rsidR="00F7077F" w:rsidRPr="00E63FD8">
          <w:rPr>
            <w:rStyle w:val="Hyperlink"/>
          </w:rPr>
          <w:t>https://treasury.un.org/operationalra</w:t>
        </w:r>
        <w:r w:rsidR="00F7077F" w:rsidRPr="00E63FD8">
          <w:rPr>
            <w:rStyle w:val="Hyperlink"/>
          </w:rPr>
          <w:t>t</w:t>
        </w:r>
        <w:r w:rsidR="00F7077F" w:rsidRPr="00E63FD8">
          <w:rPr>
            <w:rStyle w:val="Hyperlink"/>
          </w:rPr>
          <w:t>es/OperationalRates.php</w:t>
        </w:r>
      </w:hyperlink>
      <w:r w:rsidR="00F7077F">
        <w:t>)</w:t>
      </w:r>
      <w:r>
        <w:t>.</w:t>
      </w:r>
    </w:p>
    <w:p w14:paraId="3DBFA8D8" w14:textId="77777777" w:rsidR="00910E46" w:rsidRDefault="00910E46" w:rsidP="00910E46">
      <w:pPr>
        <w:pStyle w:val="ListParagraph"/>
        <w:spacing w:after="33" w:line="259" w:lineRule="auto"/>
        <w:ind w:left="810" w:firstLine="0"/>
      </w:pPr>
    </w:p>
    <w:p w14:paraId="59AB1E11" w14:textId="4996EAEF" w:rsidR="00910E46" w:rsidRDefault="00910E46" w:rsidP="001A460B">
      <w:pPr>
        <w:pStyle w:val="ListParagraph"/>
        <w:numPr>
          <w:ilvl w:val="0"/>
          <w:numId w:val="11"/>
        </w:numPr>
        <w:spacing w:after="33" w:line="259" w:lineRule="auto"/>
        <w:ind w:left="810"/>
      </w:pPr>
      <w:r>
        <w:t>The requests for advance for this purpose will be considered, one-time only, within six months of initial appointment or reassignment. The Head of Office must certify that the vehicle is necessary in connection with the staff member's assignment.</w:t>
      </w:r>
    </w:p>
    <w:p w14:paraId="02535425" w14:textId="77777777" w:rsidR="00910E46" w:rsidRDefault="00910E46" w:rsidP="00910E46">
      <w:pPr>
        <w:pStyle w:val="ListParagraph"/>
        <w:spacing w:after="33" w:line="259" w:lineRule="auto"/>
        <w:ind w:left="810" w:firstLine="0"/>
      </w:pPr>
    </w:p>
    <w:p w14:paraId="0F65C19D" w14:textId="44AEA077" w:rsidR="00910E46" w:rsidRDefault="00910E46" w:rsidP="001A460B">
      <w:pPr>
        <w:pStyle w:val="ListParagraph"/>
        <w:numPr>
          <w:ilvl w:val="0"/>
          <w:numId w:val="11"/>
        </w:numPr>
        <w:spacing w:after="33" w:line="259" w:lineRule="auto"/>
        <w:ind w:left="810"/>
      </w:pPr>
      <w:r>
        <w:lastRenderedPageBreak/>
        <w:t xml:space="preserve">The request for advance must specify the amount, currency and where the advance should be paid. Advances for the purchase of a private automobile are granted on the understanding that the staff member intends to keep the vehicle for at least two years or for the duration of </w:t>
      </w:r>
      <w:r w:rsidR="005039A8">
        <w:t>the</w:t>
      </w:r>
      <w:r>
        <w:t xml:space="preserve"> assignment, whichever is shorter.</w:t>
      </w:r>
    </w:p>
    <w:p w14:paraId="291C9291" w14:textId="77777777" w:rsidR="00910E46" w:rsidRDefault="00910E46" w:rsidP="00910E46">
      <w:pPr>
        <w:pStyle w:val="ListParagraph"/>
        <w:spacing w:after="33" w:line="259" w:lineRule="auto"/>
        <w:ind w:left="810" w:firstLine="0"/>
      </w:pPr>
    </w:p>
    <w:p w14:paraId="7A5F3597" w14:textId="717D3043" w:rsidR="00910E46" w:rsidRDefault="00910E46" w:rsidP="001A460B">
      <w:pPr>
        <w:pStyle w:val="ListParagraph"/>
        <w:numPr>
          <w:ilvl w:val="0"/>
          <w:numId w:val="11"/>
        </w:numPr>
        <w:spacing w:after="33" w:line="259" w:lineRule="auto"/>
        <w:ind w:left="810"/>
      </w:pPr>
      <w:r>
        <w:t xml:space="preserve">Advances for the purchase of a private vehicle are not authorised for staff members assigned to Group 1 duty stations under the </w:t>
      </w:r>
      <w:hyperlink r:id="rId19">
        <w:r>
          <w:rPr>
            <w:color w:val="954F72"/>
            <w:u w:val="single" w:color="954F72"/>
          </w:rPr>
          <w:t>post adjus</w:t>
        </w:r>
        <w:r>
          <w:rPr>
            <w:color w:val="954F72"/>
            <w:u w:val="single" w:color="954F72"/>
          </w:rPr>
          <w:t>t</w:t>
        </w:r>
        <w:r>
          <w:rPr>
            <w:color w:val="954F72"/>
            <w:u w:val="single" w:color="954F72"/>
          </w:rPr>
          <w:t>ment system</w:t>
        </w:r>
      </w:hyperlink>
      <w:hyperlink r:id="rId20">
        <w:r>
          <w:t>.</w:t>
        </w:r>
      </w:hyperlink>
    </w:p>
    <w:p w14:paraId="62E18227" w14:textId="77777777" w:rsidR="00910E46" w:rsidRDefault="00910E46" w:rsidP="00910E46">
      <w:pPr>
        <w:pStyle w:val="ListParagraph"/>
        <w:spacing w:after="33" w:line="259" w:lineRule="auto"/>
        <w:ind w:left="810" w:firstLine="0"/>
      </w:pPr>
    </w:p>
    <w:p w14:paraId="4E723B5F" w14:textId="37351F18" w:rsidR="00910E46" w:rsidRDefault="00910E46" w:rsidP="001A460B">
      <w:pPr>
        <w:pStyle w:val="ListParagraph"/>
        <w:numPr>
          <w:ilvl w:val="0"/>
          <w:numId w:val="11"/>
        </w:numPr>
        <w:spacing w:after="33" w:line="259" w:lineRule="auto"/>
        <w:ind w:left="810"/>
      </w:pPr>
      <w:r>
        <w:t>Staff members on Temporary Appointments are not eligible for this type of advance.</w:t>
      </w:r>
    </w:p>
    <w:p w14:paraId="12696315" w14:textId="0EE5B0F6" w:rsidR="002C1D59" w:rsidRDefault="002C1D59" w:rsidP="002C1D59">
      <w:pPr>
        <w:pStyle w:val="ListParagraph"/>
      </w:pPr>
    </w:p>
    <w:p w14:paraId="5BC6A232" w14:textId="7D221879" w:rsidR="002C1D59" w:rsidRDefault="002C1D59" w:rsidP="002C1D59">
      <w:pPr>
        <w:rPr>
          <w:b/>
        </w:rPr>
      </w:pPr>
      <w:r>
        <w:rPr>
          <w:b/>
        </w:rPr>
        <w:t>Emergency Advances</w:t>
      </w:r>
      <w:r w:rsidR="00DE3687">
        <w:rPr>
          <w:b/>
        </w:rPr>
        <w:t xml:space="preserve"> </w:t>
      </w:r>
    </w:p>
    <w:p w14:paraId="6E4946E8" w14:textId="77777777" w:rsidR="002C1D59" w:rsidRDefault="002C1D59" w:rsidP="002C1D59">
      <w:pPr>
        <w:rPr>
          <w:b/>
        </w:rPr>
      </w:pPr>
    </w:p>
    <w:p w14:paraId="0C321DF5" w14:textId="22F90A5B" w:rsidR="002C1D59" w:rsidRPr="00A86692" w:rsidRDefault="002C1D59" w:rsidP="002C1D59">
      <w:pPr>
        <w:rPr>
          <w:bCs/>
          <w:i/>
          <w:iCs/>
          <w:u w:val="single"/>
        </w:rPr>
      </w:pPr>
      <w:r w:rsidRPr="00A86692">
        <w:rPr>
          <w:bCs/>
          <w:i/>
          <w:iCs/>
          <w:u w:val="single"/>
        </w:rPr>
        <w:t>Bulk Emergency Advances to groups of staff members</w:t>
      </w:r>
    </w:p>
    <w:p w14:paraId="384F784B" w14:textId="77777777" w:rsidR="002C1D59" w:rsidRDefault="002C1D59" w:rsidP="002C1D59">
      <w:pPr>
        <w:pStyle w:val="ListParagraph"/>
      </w:pPr>
    </w:p>
    <w:p w14:paraId="0BF6B423" w14:textId="66EE6132" w:rsidR="002C1D59" w:rsidRDefault="002C1D59" w:rsidP="00DE3687">
      <w:pPr>
        <w:pStyle w:val="ListParagraph"/>
        <w:numPr>
          <w:ilvl w:val="0"/>
          <w:numId w:val="11"/>
        </w:numPr>
        <w:spacing w:after="33" w:line="259" w:lineRule="auto"/>
        <w:ind w:left="810"/>
      </w:pPr>
      <w:r>
        <w:t>Salary advances may be exceptionally approved to groups of staff members</w:t>
      </w:r>
      <w:r w:rsidR="00857917">
        <w:t xml:space="preserve"> / PSA holders</w:t>
      </w:r>
      <w:r>
        <w:t xml:space="preserve">, </w:t>
      </w:r>
      <w:r w:rsidRPr="00B23A7B">
        <w:t xml:space="preserve">in </w:t>
      </w:r>
      <w:r w:rsidRPr="00DE3687">
        <w:rPr>
          <w:bCs/>
        </w:rPr>
        <w:t>specific</w:t>
      </w:r>
      <w:r w:rsidRPr="00B23A7B">
        <w:t xml:space="preserve"> emergency situations</w:t>
      </w:r>
      <w:r>
        <w:t xml:space="preserve"> </w:t>
      </w:r>
      <w:r w:rsidRPr="00B23A7B">
        <w:t>by the</w:t>
      </w:r>
      <w:r>
        <w:t xml:space="preserve"> Assistant Administrator and Director, BMS in accordance with the conditions and procedures specified at the time of approval.</w:t>
      </w:r>
    </w:p>
    <w:p w14:paraId="35AA5BA4" w14:textId="77777777" w:rsidR="009B3DD0" w:rsidRPr="009B3DD0" w:rsidRDefault="009B3DD0" w:rsidP="009B3DD0">
      <w:pPr>
        <w:pStyle w:val="ListParagraph"/>
        <w:ind w:firstLine="0"/>
      </w:pPr>
    </w:p>
    <w:p w14:paraId="73F039BE" w14:textId="64872545" w:rsidR="009B3DD0" w:rsidRPr="0060174A" w:rsidRDefault="009B3DD0" w:rsidP="00DE3687">
      <w:pPr>
        <w:pStyle w:val="ListParagraph"/>
        <w:numPr>
          <w:ilvl w:val="0"/>
          <w:numId w:val="11"/>
        </w:numPr>
        <w:spacing w:after="33" w:line="259" w:lineRule="auto"/>
        <w:ind w:left="810"/>
      </w:pPr>
      <w:r w:rsidRPr="0060174A">
        <w:rPr>
          <w:bCs/>
        </w:rPr>
        <w:t xml:space="preserve">Bulk salary advances as may be proposed by the Head of Office or </w:t>
      </w:r>
      <w:r>
        <w:rPr>
          <w:bCs/>
        </w:rPr>
        <w:t>United Nations Country Team (</w:t>
      </w:r>
      <w:r w:rsidRPr="0060174A">
        <w:rPr>
          <w:bCs/>
        </w:rPr>
        <w:t>UNCT</w:t>
      </w:r>
      <w:r>
        <w:rPr>
          <w:bCs/>
        </w:rPr>
        <w:t>)</w:t>
      </w:r>
      <w:r w:rsidRPr="0060174A">
        <w:rPr>
          <w:bCs/>
        </w:rPr>
        <w:t xml:space="preserve"> to respond to </w:t>
      </w:r>
      <w:proofErr w:type="gramStart"/>
      <w:r w:rsidRPr="0060174A">
        <w:rPr>
          <w:bCs/>
        </w:rPr>
        <w:t>an emergency situation</w:t>
      </w:r>
      <w:proofErr w:type="gramEnd"/>
      <w:r w:rsidRPr="0060174A">
        <w:rPr>
          <w:bCs/>
        </w:rPr>
        <w:t xml:space="preserve"> in a duty station, must be approved by the Assistant Administrator and Director, BMS.</w:t>
      </w:r>
    </w:p>
    <w:p w14:paraId="083B786F" w14:textId="77777777" w:rsidR="009B3DD0" w:rsidRDefault="009B3DD0" w:rsidP="009B3DD0">
      <w:pPr>
        <w:pStyle w:val="ListParagraph"/>
        <w:spacing w:after="33" w:line="259" w:lineRule="auto"/>
        <w:ind w:left="810" w:firstLine="0"/>
      </w:pPr>
    </w:p>
    <w:p w14:paraId="55D76F21" w14:textId="0CD2B1D8" w:rsidR="009B3DD0" w:rsidRPr="00A86692" w:rsidRDefault="009B3DD0" w:rsidP="009B3DD0">
      <w:pPr>
        <w:rPr>
          <w:i/>
          <w:iCs/>
          <w:u w:val="single"/>
        </w:rPr>
      </w:pPr>
      <w:r w:rsidRPr="00A86692">
        <w:rPr>
          <w:i/>
          <w:iCs/>
          <w:u w:val="single"/>
        </w:rPr>
        <w:t>Personal Emergency Advance</w:t>
      </w:r>
    </w:p>
    <w:p w14:paraId="4268CFF1" w14:textId="77777777" w:rsidR="009B3DD0" w:rsidRDefault="009B3DD0" w:rsidP="009B3DD0">
      <w:pPr>
        <w:pStyle w:val="ListParagraph"/>
        <w:spacing w:after="33" w:line="259" w:lineRule="auto"/>
        <w:ind w:left="810" w:firstLine="0"/>
      </w:pPr>
    </w:p>
    <w:p w14:paraId="1D65AA5B" w14:textId="3C4FFBE6" w:rsidR="002C1D59" w:rsidRDefault="00DE3687" w:rsidP="001A460B">
      <w:pPr>
        <w:pStyle w:val="ListParagraph"/>
        <w:numPr>
          <w:ilvl w:val="0"/>
          <w:numId w:val="11"/>
        </w:numPr>
        <w:spacing w:after="33" w:line="259" w:lineRule="auto"/>
        <w:ind w:left="810"/>
      </w:pPr>
      <w:r>
        <w:t>S</w:t>
      </w:r>
      <w:r w:rsidR="009B3DD0">
        <w:t xml:space="preserve">taff members </w:t>
      </w:r>
      <w:r w:rsidR="009749AA">
        <w:t xml:space="preserve">/ PSA holders </w:t>
      </w:r>
      <w:r w:rsidR="009B3DD0">
        <w:t xml:space="preserve">may be granted an advance for personal emergencies of up to two months’ net pay to meet genuine urgent, non-recurring, needs. These requests will be considered on the merit of each individual case, including evidence provided, and granted based on the best judgment of the Head or Director of the Office, </w:t>
      </w:r>
      <w:r>
        <w:t>in the case of locally recruited staff and NPSAs or the Assistant Administrator and Director, BMS, in the case of internationally recruited staff and IPSAs.</w:t>
      </w:r>
    </w:p>
    <w:p w14:paraId="7F4BFD86" w14:textId="77777777" w:rsidR="009B3DD0" w:rsidRDefault="009B3DD0" w:rsidP="009B3DD0">
      <w:pPr>
        <w:pStyle w:val="ListParagraph"/>
        <w:spacing w:after="33" w:line="259" w:lineRule="auto"/>
        <w:ind w:left="810" w:firstLine="0"/>
      </w:pPr>
    </w:p>
    <w:p w14:paraId="485D183A" w14:textId="2A68532F" w:rsidR="00C54F7B" w:rsidRDefault="009B3DD0" w:rsidP="009B3DD0">
      <w:pPr>
        <w:pStyle w:val="ListParagraph"/>
        <w:numPr>
          <w:ilvl w:val="0"/>
          <w:numId w:val="11"/>
        </w:numPr>
        <w:spacing w:after="33" w:line="259" w:lineRule="auto"/>
        <w:ind w:left="810"/>
      </w:pPr>
      <w:r>
        <w:t xml:space="preserve">Situations </w:t>
      </w:r>
      <w:r w:rsidR="00F4444C">
        <w:t xml:space="preserve">that may be considered for advances for </w:t>
      </w:r>
      <w:r w:rsidR="004D1E8F">
        <w:t xml:space="preserve">personal </w:t>
      </w:r>
      <w:r w:rsidR="00F4444C">
        <w:t xml:space="preserve">emergencies include:  </w:t>
      </w:r>
    </w:p>
    <w:p w14:paraId="3F1B0FA8" w14:textId="77777777" w:rsidR="00881F4B" w:rsidRDefault="00881F4B" w:rsidP="00881F4B">
      <w:pPr>
        <w:pStyle w:val="ListParagraph"/>
      </w:pPr>
    </w:p>
    <w:p w14:paraId="5ECF1B10" w14:textId="06978AD9" w:rsidR="00E86D3B" w:rsidRDefault="00F4444C" w:rsidP="00D063AE">
      <w:pPr>
        <w:pStyle w:val="ListParagraph"/>
        <w:numPr>
          <w:ilvl w:val="1"/>
          <w:numId w:val="23"/>
        </w:numPr>
        <w:tabs>
          <w:tab w:val="left" w:pos="2340"/>
        </w:tabs>
      </w:pPr>
      <w:r>
        <w:t xml:space="preserve">major expenses to repair </w:t>
      </w:r>
      <w:r w:rsidR="001A0AD4">
        <w:t xml:space="preserve">a </w:t>
      </w:r>
      <w:r>
        <w:t>private residence damaged by natural or man-made disasters (</w:t>
      </w:r>
      <w:r w:rsidRPr="006E661D">
        <w:t>e.g</w:t>
      </w:r>
      <w:r>
        <w:t xml:space="preserve">., fire, flooding, etc.). Advances of this type </w:t>
      </w:r>
      <w:r w:rsidR="004D1E8F">
        <w:t>may often</w:t>
      </w:r>
      <w:r w:rsidR="00BF57BF">
        <w:t xml:space="preserve"> </w:t>
      </w:r>
      <w:r w:rsidR="00D01076">
        <w:t>be</w:t>
      </w:r>
      <w:r>
        <w:t xml:space="preserve"> approved on a duty station-wide basis</w:t>
      </w:r>
      <w:r w:rsidR="00D01076">
        <w:t xml:space="preserve"> </w:t>
      </w:r>
      <w:r w:rsidR="006E661D">
        <w:t xml:space="preserve">as part of </w:t>
      </w:r>
      <w:r w:rsidR="003037B1">
        <w:t xml:space="preserve">a </w:t>
      </w:r>
      <w:r w:rsidR="006E661D">
        <w:t>Bulk Emergency Advance</w:t>
      </w:r>
      <w:r w:rsidR="003037B1">
        <w:t>;</w:t>
      </w:r>
    </w:p>
    <w:p w14:paraId="06F10CBD" w14:textId="77777777" w:rsidR="00D063AE" w:rsidRDefault="00D063AE" w:rsidP="00D063AE">
      <w:pPr>
        <w:pStyle w:val="ListParagraph"/>
        <w:tabs>
          <w:tab w:val="left" w:pos="2340"/>
        </w:tabs>
        <w:ind w:left="1354" w:firstLine="0"/>
      </w:pPr>
    </w:p>
    <w:p w14:paraId="7EB64CF8" w14:textId="72F866A0" w:rsidR="00D063AE" w:rsidRDefault="00D063AE" w:rsidP="00D063AE">
      <w:pPr>
        <w:pStyle w:val="ListParagraph"/>
        <w:numPr>
          <w:ilvl w:val="1"/>
          <w:numId w:val="23"/>
        </w:numPr>
        <w:tabs>
          <w:tab w:val="left" w:pos="2340"/>
        </w:tabs>
      </w:pPr>
      <w:r>
        <w:t xml:space="preserve">major expenses related to undertaking security-related measures (fences, alarm system, etc.) on </w:t>
      </w:r>
      <w:r w:rsidR="00F104D2">
        <w:t xml:space="preserve">a </w:t>
      </w:r>
      <w:r>
        <w:t>staff member’s</w:t>
      </w:r>
      <w:r w:rsidR="00F104D2">
        <w:t xml:space="preserve"> / PSA holder</w:t>
      </w:r>
      <w:r w:rsidR="00DB6AED">
        <w:t>’</w:t>
      </w:r>
      <w:r w:rsidR="00F104D2">
        <w:t>s</w:t>
      </w:r>
      <w:r>
        <w:t xml:space="preserve"> primary residence based on written recommendation of the UNDP security officer or UNDSS and submission of a vendor invoice or estimate;</w:t>
      </w:r>
    </w:p>
    <w:p w14:paraId="6A77C75A" w14:textId="77777777" w:rsidR="00D063AE" w:rsidRDefault="00D063AE" w:rsidP="00D063AE">
      <w:pPr>
        <w:tabs>
          <w:tab w:val="left" w:pos="2340"/>
        </w:tabs>
        <w:ind w:left="0" w:firstLine="0"/>
      </w:pPr>
    </w:p>
    <w:p w14:paraId="7E19B6A2" w14:textId="73D2A78C" w:rsidR="00D063AE" w:rsidRDefault="00D063AE" w:rsidP="00D063AE">
      <w:pPr>
        <w:pStyle w:val="ListParagraph"/>
        <w:numPr>
          <w:ilvl w:val="1"/>
          <w:numId w:val="23"/>
        </w:numPr>
        <w:tabs>
          <w:tab w:val="left" w:pos="2340"/>
        </w:tabs>
      </w:pPr>
      <w:r>
        <w:lastRenderedPageBreak/>
        <w:t>crimes causing serious financial loss, evidenced by an official police report or an insurance claim, to the staff member and/or dependent as recognized by UNDP;</w:t>
      </w:r>
    </w:p>
    <w:p w14:paraId="4441C493" w14:textId="77777777" w:rsidR="00D063AE" w:rsidRDefault="00D063AE" w:rsidP="00D063AE">
      <w:pPr>
        <w:pStyle w:val="ListParagraph"/>
        <w:tabs>
          <w:tab w:val="left" w:pos="2340"/>
        </w:tabs>
        <w:ind w:left="1354" w:firstLine="0"/>
      </w:pPr>
    </w:p>
    <w:p w14:paraId="7372931A" w14:textId="5CFF2BD7" w:rsidR="00D063AE" w:rsidRDefault="00D063AE" w:rsidP="00D063AE">
      <w:pPr>
        <w:pStyle w:val="ListParagraph"/>
        <w:numPr>
          <w:ilvl w:val="1"/>
          <w:numId w:val="23"/>
        </w:numPr>
        <w:tabs>
          <w:tab w:val="left" w:pos="2340"/>
        </w:tabs>
      </w:pPr>
      <w:r>
        <w:t>funeral expenses in the event of death of an immediate family member;</w:t>
      </w:r>
    </w:p>
    <w:p w14:paraId="07A9843D" w14:textId="77777777" w:rsidR="00D063AE" w:rsidRDefault="00D063AE" w:rsidP="00D063AE">
      <w:pPr>
        <w:pStyle w:val="ListParagraph"/>
        <w:tabs>
          <w:tab w:val="left" w:pos="2340"/>
        </w:tabs>
        <w:ind w:left="1354" w:firstLine="0"/>
      </w:pPr>
    </w:p>
    <w:p w14:paraId="4809DA20" w14:textId="2B1A6F23" w:rsidR="00D063AE" w:rsidRDefault="00D063AE" w:rsidP="00D063AE">
      <w:pPr>
        <w:pStyle w:val="ListParagraph"/>
        <w:numPr>
          <w:ilvl w:val="1"/>
          <w:numId w:val="23"/>
        </w:numPr>
        <w:tabs>
          <w:tab w:val="left" w:pos="2340"/>
        </w:tabs>
      </w:pPr>
      <w:r>
        <w:t>expenses related to essential medical or dental procedures and treatments for staff member</w:t>
      </w:r>
      <w:r w:rsidR="006826C3">
        <w:t>s / PSA holders</w:t>
      </w:r>
      <w:r>
        <w:t xml:space="preserve"> and/or </w:t>
      </w:r>
      <w:r w:rsidR="006826C3">
        <w:t xml:space="preserve">their </w:t>
      </w:r>
      <w:r>
        <w:t>dependent</w:t>
      </w:r>
      <w:r w:rsidR="006826C3">
        <w:t>s</w:t>
      </w:r>
      <w:r>
        <w:t xml:space="preserve"> as recognized by UNDP that </w:t>
      </w:r>
      <w:r w:rsidR="006826C3">
        <w:t xml:space="preserve">are </w:t>
      </w:r>
      <w:r>
        <w:t xml:space="preserve">not covered by </w:t>
      </w:r>
      <w:r w:rsidR="006826C3">
        <w:t xml:space="preserve">their </w:t>
      </w:r>
      <w:r>
        <w:t>insurance scheme and upon submission of a provider’s invoice or estimate.</w:t>
      </w:r>
    </w:p>
    <w:p w14:paraId="4079AA66" w14:textId="77777777" w:rsidR="006E661D" w:rsidRDefault="006E661D" w:rsidP="009B3DD0">
      <w:pPr>
        <w:tabs>
          <w:tab w:val="left" w:pos="2340"/>
        </w:tabs>
        <w:ind w:left="2340" w:firstLine="0"/>
      </w:pPr>
    </w:p>
    <w:p w14:paraId="1BEEC2FF" w14:textId="1EDF4A8C" w:rsidR="007569FD" w:rsidRDefault="007569FD" w:rsidP="007569FD">
      <w:pPr>
        <w:pStyle w:val="ListParagraph"/>
        <w:numPr>
          <w:ilvl w:val="0"/>
          <w:numId w:val="11"/>
        </w:numPr>
        <w:spacing w:after="33" w:line="259" w:lineRule="auto"/>
        <w:ind w:left="810"/>
      </w:pPr>
      <w:r>
        <w:t xml:space="preserve">Only one personal salary advance for emergencies may be granted during any twelve-month period.  </w:t>
      </w:r>
    </w:p>
    <w:p w14:paraId="75BA82CE" w14:textId="77777777" w:rsidR="009F7FE1" w:rsidRPr="009F7FE1" w:rsidRDefault="009F7FE1" w:rsidP="009F7FE1">
      <w:pPr>
        <w:pStyle w:val="ListParagraph"/>
        <w:spacing w:after="33" w:line="259" w:lineRule="auto"/>
        <w:ind w:left="810" w:firstLine="0"/>
      </w:pPr>
    </w:p>
    <w:p w14:paraId="25503366" w14:textId="77777777" w:rsidR="009F7FE1" w:rsidRPr="00A86692" w:rsidRDefault="009F7FE1" w:rsidP="009F7FE1">
      <w:pPr>
        <w:rPr>
          <w:b/>
          <w:bCs/>
          <w:color w:val="auto"/>
          <w:u w:val="single"/>
        </w:rPr>
      </w:pPr>
      <w:r w:rsidRPr="00A86692">
        <w:rPr>
          <w:b/>
          <w:bCs/>
          <w:u w:val="single"/>
        </w:rPr>
        <w:t xml:space="preserve">Unauthorized Requests </w:t>
      </w:r>
    </w:p>
    <w:p w14:paraId="7C7ED1F9" w14:textId="77777777" w:rsidR="009F7FE1" w:rsidRPr="009F7FE1" w:rsidRDefault="009F7FE1" w:rsidP="009F7FE1">
      <w:pPr>
        <w:pStyle w:val="ListParagraph"/>
        <w:spacing w:after="33" w:line="259" w:lineRule="auto"/>
        <w:ind w:left="810" w:firstLine="0"/>
      </w:pPr>
    </w:p>
    <w:p w14:paraId="773B9162" w14:textId="5423CD10" w:rsidR="009F7FE1" w:rsidRDefault="009F7FE1" w:rsidP="007569FD">
      <w:pPr>
        <w:pStyle w:val="ListParagraph"/>
        <w:numPr>
          <w:ilvl w:val="0"/>
          <w:numId w:val="11"/>
        </w:numPr>
        <w:spacing w:after="33" w:line="259" w:lineRule="auto"/>
        <w:ind w:left="810"/>
      </w:pPr>
      <w:r w:rsidRPr="00EE04BE">
        <w:rPr>
          <w:rFonts w:asciiTheme="minorHAnsi" w:hAnsiTheme="minorHAnsi" w:cstheme="minorHAnsi"/>
        </w:rPr>
        <w:t>Salary advances shall not be authorised for purposes outside those covered by this policy. These include but are not limited to the following:</w:t>
      </w:r>
    </w:p>
    <w:p w14:paraId="72E424F2" w14:textId="77777777" w:rsidR="00DE3687" w:rsidRDefault="00DE3687" w:rsidP="00DE3687">
      <w:pPr>
        <w:spacing w:after="0" w:line="240" w:lineRule="auto"/>
        <w:ind w:left="990" w:firstLine="0"/>
        <w:rPr>
          <w:rFonts w:asciiTheme="minorHAnsi" w:hAnsiTheme="minorHAnsi" w:cstheme="minorHAnsi"/>
        </w:rPr>
      </w:pPr>
    </w:p>
    <w:p w14:paraId="3609F858" w14:textId="0A9AEFFA" w:rsidR="00D91F94" w:rsidRPr="00EE04BE" w:rsidRDefault="00D91F94"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weddings, parties, or other such gatherings</w:t>
      </w:r>
      <w:r w:rsidR="009C6380" w:rsidRPr="00EE04BE">
        <w:rPr>
          <w:rFonts w:asciiTheme="minorHAnsi" w:hAnsiTheme="minorHAnsi" w:cstheme="minorHAnsi"/>
        </w:rPr>
        <w:t>;</w:t>
      </w:r>
    </w:p>
    <w:p w14:paraId="37891A51" w14:textId="77777777" w:rsidR="00D91F94" w:rsidRPr="00EE04BE" w:rsidRDefault="00D91F94" w:rsidP="009F7FE1">
      <w:pPr>
        <w:ind w:left="990" w:firstLine="0"/>
        <w:rPr>
          <w:rFonts w:asciiTheme="minorHAnsi" w:hAnsiTheme="minorHAnsi" w:cstheme="minorHAnsi"/>
        </w:rPr>
      </w:pPr>
    </w:p>
    <w:p w14:paraId="7BC3B187" w14:textId="78BD554D" w:rsidR="001B063D" w:rsidRPr="00EE04BE" w:rsidRDefault="00A22895"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school or college fees</w:t>
      </w:r>
      <w:r w:rsidR="009C6380" w:rsidRPr="00EE04BE">
        <w:rPr>
          <w:rFonts w:asciiTheme="minorHAnsi" w:hAnsiTheme="minorHAnsi" w:cstheme="minorHAnsi"/>
        </w:rPr>
        <w:t>;</w:t>
      </w:r>
    </w:p>
    <w:p w14:paraId="4292F537" w14:textId="77777777" w:rsidR="006067BA" w:rsidRPr="00EE04BE" w:rsidRDefault="006067BA" w:rsidP="009F7FE1">
      <w:pPr>
        <w:pStyle w:val="ListParagraph"/>
        <w:ind w:left="990" w:firstLine="0"/>
        <w:rPr>
          <w:rFonts w:asciiTheme="minorHAnsi" w:hAnsiTheme="minorHAnsi" w:cstheme="minorHAnsi"/>
        </w:rPr>
      </w:pPr>
    </w:p>
    <w:p w14:paraId="58FB7A62" w14:textId="5C26A024" w:rsidR="006067BA" w:rsidRPr="00EE04BE" w:rsidRDefault="006067BA"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holiday or other personal travel</w:t>
      </w:r>
      <w:r w:rsidR="009C6380" w:rsidRPr="00EE04BE">
        <w:rPr>
          <w:rFonts w:asciiTheme="minorHAnsi" w:hAnsiTheme="minorHAnsi" w:cstheme="minorHAnsi"/>
        </w:rPr>
        <w:t>;</w:t>
      </w:r>
    </w:p>
    <w:p w14:paraId="1D7E8660" w14:textId="77777777" w:rsidR="001B063D" w:rsidRPr="00EE04BE" w:rsidRDefault="001B063D" w:rsidP="009F7FE1">
      <w:pPr>
        <w:ind w:left="990" w:firstLine="0"/>
        <w:rPr>
          <w:rFonts w:asciiTheme="minorHAnsi" w:hAnsiTheme="minorHAnsi" w:cstheme="minorHAnsi"/>
        </w:rPr>
      </w:pPr>
    </w:p>
    <w:p w14:paraId="21C360CE" w14:textId="50DA5D0B" w:rsidR="00D91F94" w:rsidRPr="00EE04BE" w:rsidRDefault="00D91F94"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purchase of a house or land</w:t>
      </w:r>
      <w:r w:rsidR="009C6380" w:rsidRPr="00EE04BE">
        <w:rPr>
          <w:rFonts w:asciiTheme="minorHAnsi" w:hAnsiTheme="minorHAnsi" w:cstheme="minorHAnsi"/>
        </w:rPr>
        <w:t>;</w:t>
      </w:r>
    </w:p>
    <w:p w14:paraId="5F658E55" w14:textId="77777777" w:rsidR="00D91F94" w:rsidRPr="00EE04BE" w:rsidRDefault="00D91F94" w:rsidP="009F7FE1">
      <w:pPr>
        <w:ind w:left="990" w:firstLine="0"/>
        <w:rPr>
          <w:rFonts w:asciiTheme="minorHAnsi" w:hAnsiTheme="minorHAnsi" w:cstheme="minorHAnsi"/>
        </w:rPr>
      </w:pPr>
    </w:p>
    <w:p w14:paraId="5612485E" w14:textId="64305246" w:rsidR="00D91F94" w:rsidRPr="00EE04BE" w:rsidRDefault="00D91F94"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 xml:space="preserve">construction of houses, </w:t>
      </w:r>
      <w:proofErr w:type="gramStart"/>
      <w:r w:rsidRPr="00EE04BE">
        <w:rPr>
          <w:rFonts w:asciiTheme="minorHAnsi" w:hAnsiTheme="minorHAnsi" w:cstheme="minorHAnsi"/>
        </w:rPr>
        <w:t>buildings</w:t>
      </w:r>
      <w:proofErr w:type="gramEnd"/>
      <w:r w:rsidRPr="00EE04BE">
        <w:rPr>
          <w:rFonts w:asciiTheme="minorHAnsi" w:hAnsiTheme="minorHAnsi" w:cstheme="minorHAnsi"/>
        </w:rPr>
        <w:t xml:space="preserve"> or extension of existing premises</w:t>
      </w:r>
      <w:r w:rsidR="009C6380" w:rsidRPr="00EE04BE">
        <w:rPr>
          <w:rFonts w:asciiTheme="minorHAnsi" w:hAnsiTheme="minorHAnsi" w:cstheme="minorHAnsi"/>
        </w:rPr>
        <w:t>;</w:t>
      </w:r>
    </w:p>
    <w:p w14:paraId="166F10CC" w14:textId="77777777" w:rsidR="00D91F94" w:rsidRPr="00EE04BE" w:rsidRDefault="00D91F94" w:rsidP="009F7FE1">
      <w:pPr>
        <w:ind w:left="990" w:firstLine="0"/>
        <w:rPr>
          <w:rFonts w:asciiTheme="minorHAnsi" w:hAnsiTheme="minorHAnsi" w:cstheme="minorHAnsi"/>
        </w:rPr>
      </w:pPr>
    </w:p>
    <w:p w14:paraId="50F03057" w14:textId="2CD13B1F" w:rsidR="008C70B8" w:rsidRPr="00EE04BE" w:rsidRDefault="008F2F69"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 xml:space="preserve">renovation or </w:t>
      </w:r>
      <w:r w:rsidR="00D91F94" w:rsidRPr="00EE04BE">
        <w:rPr>
          <w:rFonts w:asciiTheme="minorHAnsi" w:hAnsiTheme="minorHAnsi" w:cstheme="minorHAnsi"/>
        </w:rPr>
        <w:t>repair of houses or buildings through normal wear and tear</w:t>
      </w:r>
      <w:r w:rsidR="009C6380" w:rsidRPr="00EE04BE">
        <w:rPr>
          <w:rFonts w:asciiTheme="minorHAnsi" w:hAnsiTheme="minorHAnsi" w:cstheme="minorHAnsi"/>
        </w:rPr>
        <w:t>;</w:t>
      </w:r>
      <w:r w:rsidR="008C70B8" w:rsidRPr="00EE04BE">
        <w:rPr>
          <w:rFonts w:asciiTheme="minorHAnsi" w:hAnsiTheme="minorHAnsi" w:cstheme="minorHAnsi"/>
        </w:rPr>
        <w:t xml:space="preserve"> </w:t>
      </w:r>
    </w:p>
    <w:p w14:paraId="2463B386" w14:textId="77777777" w:rsidR="008C70B8" w:rsidRPr="00EE04BE" w:rsidRDefault="008C70B8" w:rsidP="009F7FE1">
      <w:pPr>
        <w:pStyle w:val="ListParagraph"/>
        <w:ind w:left="990" w:firstLine="0"/>
        <w:rPr>
          <w:rFonts w:asciiTheme="minorHAnsi" w:hAnsiTheme="minorHAnsi" w:cstheme="minorHAnsi"/>
        </w:rPr>
      </w:pPr>
    </w:p>
    <w:p w14:paraId="75FF4813" w14:textId="31F7E00E" w:rsidR="00D91F94" w:rsidRPr="00EE04BE" w:rsidRDefault="00D91F94"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purchase of household furnishings and personal effects</w:t>
      </w:r>
      <w:r w:rsidR="009C6380" w:rsidRPr="00EE04BE">
        <w:rPr>
          <w:rFonts w:asciiTheme="minorHAnsi" w:hAnsiTheme="minorHAnsi" w:cstheme="minorHAnsi"/>
        </w:rPr>
        <w:t>;</w:t>
      </w:r>
    </w:p>
    <w:p w14:paraId="5D7CEBD3" w14:textId="77777777" w:rsidR="00D91F94" w:rsidRPr="00EE04BE" w:rsidRDefault="00D91F94" w:rsidP="009F7FE1">
      <w:pPr>
        <w:ind w:left="990" w:firstLine="0"/>
        <w:rPr>
          <w:rFonts w:asciiTheme="minorHAnsi" w:hAnsiTheme="minorHAnsi" w:cstheme="minorHAnsi"/>
        </w:rPr>
      </w:pPr>
    </w:p>
    <w:p w14:paraId="50DC0B60" w14:textId="0D915896" w:rsidR="004C0B2E" w:rsidRPr="00EE04BE" w:rsidRDefault="00D91F94" w:rsidP="009F7FE1">
      <w:pPr>
        <w:numPr>
          <w:ilvl w:val="0"/>
          <w:numId w:val="25"/>
        </w:numPr>
        <w:tabs>
          <w:tab w:val="clear" w:pos="720"/>
        </w:tabs>
        <w:spacing w:after="0" w:line="240" w:lineRule="auto"/>
        <w:ind w:left="990" w:firstLine="0"/>
        <w:rPr>
          <w:rFonts w:asciiTheme="minorHAnsi" w:hAnsiTheme="minorHAnsi" w:cstheme="minorHAnsi"/>
        </w:rPr>
      </w:pPr>
      <w:r w:rsidRPr="00EE04BE">
        <w:rPr>
          <w:rFonts w:asciiTheme="minorHAnsi" w:hAnsiTheme="minorHAnsi" w:cstheme="minorHAnsi"/>
        </w:rPr>
        <w:t>payment of personal debts</w:t>
      </w:r>
      <w:r w:rsidR="00361B12" w:rsidRPr="00EE04BE">
        <w:rPr>
          <w:rFonts w:asciiTheme="minorHAnsi" w:hAnsiTheme="minorHAnsi" w:cstheme="minorHAnsi"/>
        </w:rPr>
        <w:t>, bank loans or mortgages</w:t>
      </w:r>
      <w:r w:rsidR="00DA217C" w:rsidRPr="00EE04BE">
        <w:rPr>
          <w:rFonts w:asciiTheme="minorHAnsi" w:hAnsiTheme="minorHAnsi" w:cstheme="minorHAnsi"/>
        </w:rPr>
        <w:t>.</w:t>
      </w:r>
    </w:p>
    <w:p w14:paraId="5757DFAE" w14:textId="0D5B3914" w:rsidR="00B7729D" w:rsidRPr="00EE04BE" w:rsidRDefault="00B7729D" w:rsidP="00B7729D">
      <w:pPr>
        <w:spacing w:after="0" w:line="240" w:lineRule="auto"/>
        <w:ind w:left="0" w:firstLine="0"/>
        <w:rPr>
          <w:rFonts w:asciiTheme="minorHAnsi" w:hAnsiTheme="minorHAnsi" w:cstheme="minorHAnsi"/>
        </w:rPr>
      </w:pPr>
    </w:p>
    <w:p w14:paraId="30D6A863" w14:textId="77777777" w:rsidR="0078629B" w:rsidRPr="00EE04BE" w:rsidRDefault="0078629B">
      <w:pPr>
        <w:spacing w:after="160" w:line="259" w:lineRule="auto"/>
        <w:ind w:left="0" w:firstLine="0"/>
        <w:jc w:val="left"/>
        <w:rPr>
          <w:rFonts w:asciiTheme="minorHAnsi" w:hAnsiTheme="minorHAnsi" w:cstheme="minorHAnsi"/>
        </w:rPr>
      </w:pPr>
      <w:r w:rsidRPr="00EE04BE">
        <w:rPr>
          <w:rFonts w:asciiTheme="minorHAnsi" w:hAnsiTheme="minorHAnsi" w:cstheme="minorHAnsi"/>
        </w:rPr>
        <w:br w:type="page"/>
      </w:r>
    </w:p>
    <w:p w14:paraId="62461CA4" w14:textId="77777777" w:rsidR="00AD2987" w:rsidRPr="00A45C13" w:rsidRDefault="00AD2987" w:rsidP="00AD2987">
      <w:pPr>
        <w:spacing w:after="0" w:line="240" w:lineRule="auto"/>
        <w:ind w:left="0" w:firstLine="0"/>
        <w:rPr>
          <w:rFonts w:asciiTheme="minorHAnsi" w:hAnsiTheme="minorHAnsi" w:cstheme="minorHAnsi"/>
          <w:b/>
          <w:bCs/>
        </w:rPr>
      </w:pPr>
      <w:r w:rsidRPr="00A45C13">
        <w:rPr>
          <w:rFonts w:asciiTheme="minorHAnsi" w:hAnsiTheme="minorHAnsi" w:cstheme="minorHAnsi"/>
          <w:b/>
          <w:bCs/>
        </w:rPr>
        <w:lastRenderedPageBreak/>
        <w:t>Annex: Summary of Payment, Recovery and Other Conditions</w:t>
      </w:r>
    </w:p>
    <w:p w14:paraId="4585446A" w14:textId="48C4736A" w:rsidR="004A1D42" w:rsidRDefault="004A1D42" w:rsidP="00B7729D">
      <w:pPr>
        <w:spacing w:after="0" w:line="240" w:lineRule="auto"/>
        <w:ind w:left="0" w:firstLine="0"/>
        <w:rPr>
          <w:rFonts w:ascii="Arial" w:hAnsi="Arial" w:cs="Arial"/>
          <w:sz w:val="20"/>
        </w:rPr>
      </w:pPr>
    </w:p>
    <w:p w14:paraId="338C8A3E" w14:textId="77777777" w:rsidR="00FC7F6A" w:rsidRDefault="00FC7F6A" w:rsidP="00B7729D">
      <w:pPr>
        <w:spacing w:after="0" w:line="240" w:lineRule="auto"/>
        <w:ind w:left="0" w:firstLine="0"/>
        <w:rPr>
          <w:rFonts w:ascii="Arial" w:hAnsi="Arial" w:cs="Arial"/>
          <w:sz w:val="20"/>
        </w:rPr>
      </w:pPr>
    </w:p>
    <w:tbl>
      <w:tblPr>
        <w:tblW w:w="10494" w:type="dxa"/>
        <w:tblInd w:w="-934" w:type="dxa"/>
        <w:tblLook w:val="04A0" w:firstRow="1" w:lastRow="0" w:firstColumn="1" w:lastColumn="0" w:noHBand="0" w:noVBand="1"/>
      </w:tblPr>
      <w:tblGrid>
        <w:gridCol w:w="1310"/>
        <w:gridCol w:w="1139"/>
        <w:gridCol w:w="1181"/>
        <w:gridCol w:w="1524"/>
        <w:gridCol w:w="1924"/>
        <w:gridCol w:w="1763"/>
        <w:gridCol w:w="53"/>
        <w:gridCol w:w="1600"/>
      </w:tblGrid>
      <w:tr w:rsidR="004A1D42" w:rsidRPr="004A1D42" w14:paraId="7A91CFDC" w14:textId="77777777" w:rsidTr="00594F9C">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themeFill="accent2" w:themeFillTint="99"/>
            <w:noWrap/>
            <w:vAlign w:val="center"/>
            <w:hideMark/>
          </w:tcPr>
          <w:p w14:paraId="16A4E21F" w14:textId="77777777" w:rsidR="004A1D42" w:rsidRPr="004A1D42" w:rsidRDefault="004A1D42" w:rsidP="004A1D42">
            <w:pPr>
              <w:spacing w:after="0" w:line="240" w:lineRule="auto"/>
              <w:ind w:left="0" w:firstLine="0"/>
              <w:jc w:val="left"/>
              <w:rPr>
                <w:rFonts w:eastAsia="Times New Roman"/>
                <w:b/>
                <w:bCs/>
                <w:sz w:val="16"/>
                <w:szCs w:val="16"/>
                <w:lang w:val="en-MY" w:eastAsia="en-MY"/>
              </w:rPr>
            </w:pPr>
            <w:r w:rsidRPr="004A1D42">
              <w:rPr>
                <w:rFonts w:eastAsia="Times New Roman"/>
                <w:b/>
                <w:bCs/>
                <w:sz w:val="16"/>
                <w:szCs w:val="16"/>
                <w:lang w:val="en-MY" w:eastAsia="en-MY"/>
              </w:rPr>
              <w:t>Type of Advance</w:t>
            </w:r>
          </w:p>
        </w:tc>
        <w:tc>
          <w:tcPr>
            <w:tcW w:w="1139"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4E8383D2" w14:textId="21FB8D2C" w:rsidR="004A1D42" w:rsidRPr="004A1D42" w:rsidRDefault="004A1D42" w:rsidP="004A1D42">
            <w:pPr>
              <w:spacing w:after="0" w:line="240" w:lineRule="auto"/>
              <w:ind w:left="0" w:firstLine="0"/>
              <w:jc w:val="left"/>
              <w:rPr>
                <w:rFonts w:eastAsia="Times New Roman"/>
                <w:b/>
                <w:bCs/>
                <w:sz w:val="16"/>
                <w:szCs w:val="16"/>
                <w:lang w:val="en-MY" w:eastAsia="en-MY"/>
              </w:rPr>
            </w:pPr>
            <w:r w:rsidRPr="004A1D42">
              <w:rPr>
                <w:rFonts w:eastAsia="Times New Roman"/>
                <w:b/>
                <w:bCs/>
                <w:sz w:val="16"/>
                <w:szCs w:val="16"/>
                <w:lang w:val="en-MY" w:eastAsia="en-MY"/>
              </w:rPr>
              <w:t xml:space="preserve">Request </w:t>
            </w:r>
            <w:r w:rsidR="00100453">
              <w:rPr>
                <w:rFonts w:eastAsia="Times New Roman"/>
                <w:b/>
                <w:bCs/>
                <w:sz w:val="16"/>
                <w:szCs w:val="16"/>
                <w:lang w:val="en-MY" w:eastAsia="en-MY"/>
              </w:rPr>
              <w:t>I</w:t>
            </w:r>
            <w:r w:rsidRPr="004A1D42">
              <w:rPr>
                <w:rFonts w:eastAsia="Times New Roman"/>
                <w:b/>
                <w:bCs/>
                <w:sz w:val="16"/>
                <w:szCs w:val="16"/>
                <w:lang w:val="en-MY" w:eastAsia="en-MY"/>
              </w:rPr>
              <w:t xml:space="preserve">nitiated by </w:t>
            </w:r>
          </w:p>
        </w:tc>
        <w:tc>
          <w:tcPr>
            <w:tcW w:w="1181"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2664F0D9" w14:textId="6CDFBC04" w:rsidR="004A1D42" w:rsidRPr="004A1D42" w:rsidRDefault="00100453" w:rsidP="004A1D42">
            <w:pPr>
              <w:spacing w:after="0" w:line="240" w:lineRule="auto"/>
              <w:ind w:left="0" w:firstLine="0"/>
              <w:jc w:val="left"/>
              <w:rPr>
                <w:rFonts w:eastAsia="Times New Roman"/>
                <w:b/>
                <w:bCs/>
                <w:sz w:val="16"/>
                <w:szCs w:val="16"/>
                <w:lang w:val="en-MY" w:eastAsia="en-MY"/>
              </w:rPr>
            </w:pPr>
            <w:r>
              <w:rPr>
                <w:rFonts w:eastAsia="Times New Roman"/>
                <w:b/>
                <w:bCs/>
                <w:sz w:val="16"/>
                <w:szCs w:val="16"/>
                <w:lang w:val="en-MY" w:eastAsia="en-MY"/>
              </w:rPr>
              <w:t xml:space="preserve">Advance </w:t>
            </w:r>
            <w:r w:rsidR="004A1D42" w:rsidRPr="004A1D42">
              <w:rPr>
                <w:rFonts w:eastAsia="Times New Roman"/>
                <w:b/>
                <w:bCs/>
                <w:sz w:val="16"/>
                <w:szCs w:val="16"/>
                <w:lang w:val="en-MY" w:eastAsia="en-MY"/>
              </w:rPr>
              <w:t>Approve</w:t>
            </w:r>
            <w:r>
              <w:rPr>
                <w:rFonts w:eastAsia="Times New Roman"/>
                <w:b/>
                <w:bCs/>
                <w:sz w:val="16"/>
                <w:szCs w:val="16"/>
                <w:lang w:val="en-MY" w:eastAsia="en-MY"/>
              </w:rPr>
              <w:t>d by</w:t>
            </w:r>
          </w:p>
        </w:tc>
        <w:tc>
          <w:tcPr>
            <w:tcW w:w="15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09787B58" w14:textId="36AE7FF1" w:rsidR="004A1D42" w:rsidRPr="004A1D42" w:rsidRDefault="00100453" w:rsidP="004A1D42">
            <w:pPr>
              <w:spacing w:after="0" w:line="240" w:lineRule="auto"/>
              <w:ind w:left="0" w:firstLine="0"/>
              <w:jc w:val="left"/>
              <w:rPr>
                <w:rFonts w:eastAsia="Times New Roman"/>
                <w:b/>
                <w:bCs/>
                <w:sz w:val="16"/>
                <w:szCs w:val="16"/>
                <w:lang w:val="en-MY" w:eastAsia="en-MY"/>
              </w:rPr>
            </w:pPr>
            <w:r>
              <w:rPr>
                <w:rFonts w:eastAsia="Times New Roman"/>
                <w:b/>
                <w:bCs/>
                <w:sz w:val="16"/>
                <w:szCs w:val="16"/>
                <w:lang w:val="en-MY" w:eastAsia="en-MY"/>
              </w:rPr>
              <w:t>Eligibility</w:t>
            </w:r>
          </w:p>
        </w:tc>
        <w:tc>
          <w:tcPr>
            <w:tcW w:w="19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6E208F85" w14:textId="77777777" w:rsidR="004A1D42" w:rsidRPr="004A1D42" w:rsidRDefault="004A1D42" w:rsidP="004A1D42">
            <w:pPr>
              <w:spacing w:after="0" w:line="240" w:lineRule="auto"/>
              <w:ind w:left="0" w:firstLine="0"/>
              <w:jc w:val="left"/>
              <w:rPr>
                <w:rFonts w:eastAsia="Times New Roman"/>
                <w:b/>
                <w:bCs/>
                <w:sz w:val="16"/>
                <w:szCs w:val="16"/>
                <w:lang w:val="en-MY" w:eastAsia="en-MY"/>
              </w:rPr>
            </w:pPr>
            <w:r w:rsidRPr="004A1D42">
              <w:rPr>
                <w:rFonts w:eastAsia="Times New Roman"/>
                <w:b/>
                <w:bCs/>
                <w:sz w:val="16"/>
                <w:szCs w:val="16"/>
                <w:lang w:val="en-MY" w:eastAsia="en-MY"/>
              </w:rPr>
              <w:t>Maximum Amount</w:t>
            </w:r>
          </w:p>
        </w:tc>
        <w:tc>
          <w:tcPr>
            <w:tcW w:w="1763"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722ED620" w14:textId="77777777" w:rsidR="004A1D42" w:rsidRPr="004A1D42" w:rsidRDefault="004A1D42" w:rsidP="004A1D42">
            <w:pPr>
              <w:spacing w:after="0" w:line="240" w:lineRule="auto"/>
              <w:ind w:left="0" w:firstLine="0"/>
              <w:jc w:val="left"/>
              <w:rPr>
                <w:rFonts w:eastAsia="Times New Roman"/>
                <w:b/>
                <w:bCs/>
                <w:sz w:val="16"/>
                <w:szCs w:val="16"/>
                <w:lang w:val="en-MY" w:eastAsia="en-MY"/>
              </w:rPr>
            </w:pPr>
            <w:r w:rsidRPr="004A1D42">
              <w:rPr>
                <w:rFonts w:eastAsia="Times New Roman"/>
                <w:b/>
                <w:bCs/>
                <w:sz w:val="16"/>
                <w:szCs w:val="16"/>
                <w:lang w:val="en-MY" w:eastAsia="en-MY"/>
              </w:rPr>
              <w:t>Maximum Recovery Duration</w:t>
            </w:r>
          </w:p>
        </w:tc>
        <w:tc>
          <w:tcPr>
            <w:tcW w:w="1653" w:type="dxa"/>
            <w:gridSpan w:val="2"/>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09D990B9" w14:textId="77777777" w:rsidR="004A1D42" w:rsidRPr="004A1D42" w:rsidRDefault="004A1D42" w:rsidP="004A1D42">
            <w:pPr>
              <w:spacing w:after="0" w:line="240" w:lineRule="auto"/>
              <w:ind w:left="0" w:firstLine="0"/>
              <w:jc w:val="left"/>
              <w:rPr>
                <w:rFonts w:eastAsia="Times New Roman"/>
                <w:b/>
                <w:bCs/>
                <w:sz w:val="16"/>
                <w:szCs w:val="16"/>
                <w:lang w:val="en-MY" w:eastAsia="en-MY"/>
              </w:rPr>
            </w:pPr>
            <w:r w:rsidRPr="004A1D42">
              <w:rPr>
                <w:rFonts w:eastAsia="Times New Roman"/>
                <w:b/>
                <w:bCs/>
                <w:sz w:val="16"/>
                <w:szCs w:val="16"/>
                <w:lang w:val="en-MY" w:eastAsia="en-MY"/>
              </w:rPr>
              <w:t>Other Terms &amp; Conditions</w:t>
            </w:r>
          </w:p>
        </w:tc>
      </w:tr>
      <w:tr w:rsidR="005B63D9" w:rsidRPr="004A1D42" w14:paraId="17CF42E9" w14:textId="77777777" w:rsidTr="00594F9C">
        <w:trPr>
          <w:trHeight w:val="312"/>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6E03623" w14:textId="77777777" w:rsidR="005B63D9" w:rsidRPr="004A1D42" w:rsidRDefault="005B63D9"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Upon Initial Appointment</w:t>
            </w:r>
          </w:p>
        </w:tc>
        <w:tc>
          <w:tcPr>
            <w:tcW w:w="1139" w:type="dxa"/>
            <w:vMerge w:val="restart"/>
            <w:tcBorders>
              <w:top w:val="nil"/>
              <w:left w:val="nil"/>
              <w:right w:val="single" w:sz="8" w:space="0" w:color="auto"/>
            </w:tcBorders>
            <w:shd w:val="clear" w:color="auto" w:fill="auto"/>
            <w:noWrap/>
            <w:vAlign w:val="center"/>
            <w:hideMark/>
          </w:tcPr>
          <w:p w14:paraId="2E414035" w14:textId="77777777" w:rsidR="005B63D9" w:rsidRPr="004A1D42" w:rsidRDefault="005B63D9"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HR Focal Point</w:t>
            </w:r>
          </w:p>
          <w:p w14:paraId="2289C970" w14:textId="41EDF17A" w:rsidR="005B63D9" w:rsidRPr="004A1D42" w:rsidRDefault="005B63D9" w:rsidP="00F122ED">
            <w:pPr>
              <w:spacing w:after="0" w:line="240" w:lineRule="auto"/>
              <w:ind w:left="0"/>
              <w:jc w:val="left"/>
              <w:rPr>
                <w:rFonts w:eastAsia="Times New Roman"/>
                <w:sz w:val="16"/>
                <w:szCs w:val="16"/>
                <w:lang w:val="en-MY" w:eastAsia="en-MY"/>
              </w:rPr>
            </w:pPr>
          </w:p>
        </w:tc>
        <w:tc>
          <w:tcPr>
            <w:tcW w:w="1181" w:type="dxa"/>
            <w:vMerge w:val="restart"/>
            <w:tcBorders>
              <w:top w:val="nil"/>
              <w:left w:val="nil"/>
              <w:right w:val="single" w:sz="8" w:space="0" w:color="auto"/>
            </w:tcBorders>
            <w:shd w:val="clear" w:color="auto" w:fill="auto"/>
            <w:noWrap/>
            <w:vAlign w:val="center"/>
          </w:tcPr>
          <w:p w14:paraId="1B0196AC" w14:textId="3E6636FC" w:rsidR="005B63D9" w:rsidRPr="004A1D42" w:rsidRDefault="005B63D9" w:rsidP="00F122ED">
            <w:pPr>
              <w:spacing w:after="0" w:line="240" w:lineRule="auto"/>
              <w:ind w:left="0"/>
              <w:jc w:val="left"/>
              <w:rPr>
                <w:rFonts w:eastAsia="Times New Roman"/>
                <w:sz w:val="16"/>
                <w:szCs w:val="16"/>
                <w:lang w:val="en-MY" w:eastAsia="en-MY"/>
              </w:rPr>
            </w:pPr>
            <w:r w:rsidRPr="004A1D42">
              <w:rPr>
                <w:rFonts w:eastAsia="Times New Roman"/>
                <w:sz w:val="16"/>
                <w:szCs w:val="16"/>
                <w:lang w:eastAsia="en-MY"/>
              </w:rPr>
              <w:t>Ma</w:t>
            </w:r>
            <w:r>
              <w:rPr>
                <w:rFonts w:eastAsia="Times New Roman"/>
                <w:sz w:val="16"/>
                <w:szCs w:val="16"/>
                <w:lang w:eastAsia="en-MY"/>
              </w:rPr>
              <w:t xml:space="preserve">    Ma</w:t>
            </w:r>
            <w:r w:rsidRPr="004A1D42">
              <w:rPr>
                <w:rFonts w:eastAsia="Times New Roman"/>
                <w:sz w:val="16"/>
                <w:szCs w:val="16"/>
                <w:lang w:eastAsia="en-MY"/>
              </w:rPr>
              <w:t xml:space="preserve">nager, Global Payroll Services (GPS) and Manager, Benefits &amp; Entitlement Services (BES) </w:t>
            </w:r>
          </w:p>
        </w:tc>
        <w:tc>
          <w:tcPr>
            <w:tcW w:w="1524" w:type="dxa"/>
            <w:vMerge w:val="restart"/>
            <w:tcBorders>
              <w:top w:val="nil"/>
              <w:left w:val="nil"/>
              <w:right w:val="single" w:sz="8" w:space="0" w:color="auto"/>
            </w:tcBorders>
            <w:shd w:val="clear" w:color="auto" w:fill="auto"/>
            <w:noWrap/>
            <w:vAlign w:val="center"/>
            <w:hideMark/>
          </w:tcPr>
          <w:p w14:paraId="19BD2981" w14:textId="4883CB9A" w:rsidR="005B63D9" w:rsidRPr="004A1D42" w:rsidRDefault="00205648" w:rsidP="00F122ED">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All personnel</w:t>
            </w:r>
          </w:p>
          <w:p w14:paraId="26FDF4D1" w14:textId="401FDD0F" w:rsidR="005B63D9" w:rsidRPr="004A1D42" w:rsidRDefault="005B63D9" w:rsidP="00F122ED">
            <w:pPr>
              <w:spacing w:after="0" w:line="240" w:lineRule="auto"/>
              <w:ind w:left="0"/>
              <w:jc w:val="left"/>
              <w:rPr>
                <w:rFonts w:eastAsia="Times New Roman"/>
                <w:sz w:val="16"/>
                <w:szCs w:val="16"/>
                <w:lang w:val="en-MY" w:eastAsia="en-MY"/>
              </w:rPr>
            </w:pPr>
          </w:p>
        </w:tc>
        <w:tc>
          <w:tcPr>
            <w:tcW w:w="1924" w:type="dxa"/>
            <w:vMerge w:val="restart"/>
            <w:tcBorders>
              <w:top w:val="nil"/>
              <w:left w:val="nil"/>
              <w:right w:val="single" w:sz="8" w:space="0" w:color="auto"/>
            </w:tcBorders>
            <w:shd w:val="clear" w:color="auto" w:fill="auto"/>
            <w:noWrap/>
            <w:vAlign w:val="center"/>
            <w:hideMark/>
          </w:tcPr>
          <w:p w14:paraId="77A5AF78" w14:textId="6DABCCFC"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Monthly Net Pay</w:t>
            </w:r>
          </w:p>
        </w:tc>
        <w:tc>
          <w:tcPr>
            <w:tcW w:w="1763" w:type="dxa"/>
            <w:vMerge w:val="restart"/>
            <w:tcBorders>
              <w:top w:val="nil"/>
              <w:left w:val="nil"/>
              <w:right w:val="single" w:sz="8" w:space="0" w:color="auto"/>
            </w:tcBorders>
            <w:shd w:val="clear" w:color="auto" w:fill="auto"/>
            <w:noWrap/>
            <w:vAlign w:val="center"/>
            <w:hideMark/>
          </w:tcPr>
          <w:p w14:paraId="2A497B9E" w14:textId="2D88A196" w:rsidR="005B63D9" w:rsidRPr="004A1D42" w:rsidRDefault="005B63D9" w:rsidP="005B63D9">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Full recovery in n</w:t>
            </w:r>
            <w:r w:rsidRPr="004A1D42">
              <w:rPr>
                <w:rFonts w:eastAsia="Times New Roman"/>
                <w:sz w:val="16"/>
                <w:szCs w:val="16"/>
                <w:lang w:val="en-MY" w:eastAsia="en-MY"/>
              </w:rPr>
              <w:t>ext regular payroll</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60181AF6" w14:textId="77777777" w:rsidR="005B63D9" w:rsidRPr="004A1D42" w:rsidRDefault="005B63D9"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w:t>
            </w:r>
          </w:p>
        </w:tc>
      </w:tr>
      <w:tr w:rsidR="005B63D9" w:rsidRPr="004A1D42" w14:paraId="670AB483" w14:textId="77777777" w:rsidTr="00594F9C">
        <w:trPr>
          <w:trHeight w:val="50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05469B92" w14:textId="77777777" w:rsidR="005B63D9" w:rsidRPr="004A1D42" w:rsidRDefault="005B63D9"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Non-receipt of salary</w:t>
            </w:r>
          </w:p>
        </w:tc>
        <w:tc>
          <w:tcPr>
            <w:tcW w:w="1139" w:type="dxa"/>
            <w:vMerge/>
            <w:tcBorders>
              <w:left w:val="nil"/>
              <w:right w:val="single" w:sz="8" w:space="0" w:color="auto"/>
            </w:tcBorders>
            <w:shd w:val="clear" w:color="auto" w:fill="auto"/>
            <w:noWrap/>
            <w:vAlign w:val="center"/>
            <w:hideMark/>
          </w:tcPr>
          <w:p w14:paraId="00CAE8FD" w14:textId="7E40E375" w:rsidR="005B63D9" w:rsidRPr="004A1D42" w:rsidRDefault="005B63D9" w:rsidP="00F122ED">
            <w:pPr>
              <w:spacing w:after="0" w:line="240" w:lineRule="auto"/>
              <w:ind w:left="0"/>
              <w:jc w:val="left"/>
              <w:rPr>
                <w:rFonts w:eastAsia="Times New Roman"/>
                <w:sz w:val="16"/>
                <w:szCs w:val="16"/>
                <w:lang w:val="en-MY" w:eastAsia="en-MY"/>
              </w:rPr>
            </w:pPr>
          </w:p>
        </w:tc>
        <w:tc>
          <w:tcPr>
            <w:tcW w:w="1181" w:type="dxa"/>
            <w:vMerge/>
            <w:tcBorders>
              <w:left w:val="nil"/>
              <w:right w:val="single" w:sz="8" w:space="0" w:color="auto"/>
            </w:tcBorders>
            <w:shd w:val="clear" w:color="auto" w:fill="auto"/>
            <w:noWrap/>
            <w:vAlign w:val="center"/>
            <w:hideMark/>
          </w:tcPr>
          <w:p w14:paraId="0358E730" w14:textId="406A8872" w:rsidR="005B63D9" w:rsidRPr="004A1D42" w:rsidRDefault="005B63D9" w:rsidP="00F122ED">
            <w:pPr>
              <w:spacing w:after="0" w:line="240" w:lineRule="auto"/>
              <w:ind w:left="0"/>
              <w:jc w:val="left"/>
              <w:rPr>
                <w:rFonts w:eastAsia="Times New Roman"/>
                <w:sz w:val="16"/>
                <w:szCs w:val="16"/>
                <w:lang w:val="en-MY" w:eastAsia="en-MY"/>
              </w:rPr>
            </w:pPr>
          </w:p>
        </w:tc>
        <w:tc>
          <w:tcPr>
            <w:tcW w:w="1524" w:type="dxa"/>
            <w:vMerge/>
            <w:tcBorders>
              <w:left w:val="nil"/>
              <w:right w:val="single" w:sz="8" w:space="0" w:color="auto"/>
            </w:tcBorders>
            <w:shd w:val="clear" w:color="auto" w:fill="auto"/>
            <w:noWrap/>
            <w:vAlign w:val="center"/>
            <w:hideMark/>
          </w:tcPr>
          <w:p w14:paraId="04A9D58A" w14:textId="3BC36AF0" w:rsidR="005B63D9" w:rsidRPr="004A1D42" w:rsidRDefault="005B63D9" w:rsidP="00F122ED">
            <w:pPr>
              <w:spacing w:after="0" w:line="240" w:lineRule="auto"/>
              <w:ind w:left="0"/>
              <w:jc w:val="left"/>
              <w:rPr>
                <w:rFonts w:eastAsia="Times New Roman"/>
                <w:sz w:val="16"/>
                <w:szCs w:val="16"/>
                <w:lang w:val="en-MY" w:eastAsia="en-MY"/>
              </w:rPr>
            </w:pPr>
          </w:p>
        </w:tc>
        <w:tc>
          <w:tcPr>
            <w:tcW w:w="1924" w:type="dxa"/>
            <w:vMerge/>
            <w:tcBorders>
              <w:left w:val="nil"/>
              <w:bottom w:val="single" w:sz="8" w:space="0" w:color="auto"/>
              <w:right w:val="single" w:sz="8" w:space="0" w:color="auto"/>
            </w:tcBorders>
            <w:shd w:val="clear" w:color="auto" w:fill="auto"/>
            <w:noWrap/>
            <w:vAlign w:val="center"/>
            <w:hideMark/>
          </w:tcPr>
          <w:p w14:paraId="0271B77B" w14:textId="62245429" w:rsidR="005B63D9" w:rsidRPr="004A1D42" w:rsidRDefault="005B63D9" w:rsidP="00F122ED">
            <w:pPr>
              <w:spacing w:after="0" w:line="240" w:lineRule="auto"/>
              <w:ind w:left="0" w:firstLine="0"/>
              <w:jc w:val="left"/>
              <w:rPr>
                <w:rFonts w:eastAsia="Times New Roman"/>
                <w:sz w:val="16"/>
                <w:szCs w:val="16"/>
                <w:lang w:val="en-MY" w:eastAsia="en-MY"/>
              </w:rPr>
            </w:pPr>
          </w:p>
        </w:tc>
        <w:tc>
          <w:tcPr>
            <w:tcW w:w="1763" w:type="dxa"/>
            <w:vMerge/>
            <w:tcBorders>
              <w:left w:val="nil"/>
              <w:bottom w:val="single" w:sz="8" w:space="0" w:color="auto"/>
              <w:right w:val="single" w:sz="8" w:space="0" w:color="auto"/>
            </w:tcBorders>
            <w:shd w:val="clear" w:color="auto" w:fill="auto"/>
            <w:noWrap/>
            <w:vAlign w:val="center"/>
            <w:hideMark/>
          </w:tcPr>
          <w:p w14:paraId="5F98A18E" w14:textId="64E081F7" w:rsidR="005B63D9" w:rsidRPr="004A1D42" w:rsidRDefault="005B63D9" w:rsidP="00F122ED">
            <w:pPr>
              <w:spacing w:after="0" w:line="240" w:lineRule="auto"/>
              <w:ind w:left="0" w:firstLine="0"/>
              <w:jc w:val="left"/>
              <w:rPr>
                <w:rFonts w:eastAsia="Times New Roman"/>
                <w:sz w:val="16"/>
                <w:szCs w:val="16"/>
                <w:lang w:val="en-MY"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7D7AB1FA" w14:textId="77777777" w:rsidR="005B63D9" w:rsidRPr="004A1D42" w:rsidRDefault="005B63D9"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w:t>
            </w:r>
          </w:p>
        </w:tc>
      </w:tr>
      <w:tr w:rsidR="00F122ED" w:rsidRPr="004A1D42" w14:paraId="7E2D4C0B" w14:textId="77777777" w:rsidTr="00594F9C">
        <w:trPr>
          <w:trHeight w:val="81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0BBE6A0"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Separation from Service</w:t>
            </w:r>
          </w:p>
        </w:tc>
        <w:tc>
          <w:tcPr>
            <w:tcW w:w="1139" w:type="dxa"/>
            <w:vMerge/>
            <w:tcBorders>
              <w:left w:val="nil"/>
              <w:bottom w:val="single" w:sz="8" w:space="0" w:color="auto"/>
              <w:right w:val="single" w:sz="8" w:space="0" w:color="auto"/>
            </w:tcBorders>
            <w:shd w:val="clear" w:color="auto" w:fill="auto"/>
            <w:noWrap/>
            <w:vAlign w:val="center"/>
            <w:hideMark/>
          </w:tcPr>
          <w:p w14:paraId="638B4437" w14:textId="6C8E5438" w:rsidR="00F122ED" w:rsidRPr="004A1D42" w:rsidRDefault="00F122ED" w:rsidP="00F122ED">
            <w:pPr>
              <w:spacing w:after="0" w:line="240" w:lineRule="auto"/>
              <w:ind w:left="0" w:firstLine="0"/>
              <w:jc w:val="left"/>
              <w:rPr>
                <w:rFonts w:eastAsia="Times New Roman"/>
                <w:sz w:val="16"/>
                <w:szCs w:val="16"/>
                <w:lang w:val="en-MY" w:eastAsia="en-MY"/>
              </w:rPr>
            </w:pPr>
          </w:p>
        </w:tc>
        <w:tc>
          <w:tcPr>
            <w:tcW w:w="1181" w:type="dxa"/>
            <w:vMerge/>
            <w:tcBorders>
              <w:left w:val="nil"/>
              <w:bottom w:val="single" w:sz="8" w:space="0" w:color="auto"/>
              <w:right w:val="single" w:sz="8" w:space="0" w:color="auto"/>
            </w:tcBorders>
            <w:shd w:val="clear" w:color="auto" w:fill="auto"/>
            <w:noWrap/>
            <w:vAlign w:val="center"/>
            <w:hideMark/>
          </w:tcPr>
          <w:p w14:paraId="70C4E5BE" w14:textId="0D2676CE" w:rsidR="00F122ED" w:rsidRPr="004A1D42" w:rsidRDefault="00F122ED" w:rsidP="00F122ED">
            <w:pPr>
              <w:spacing w:after="0" w:line="240" w:lineRule="auto"/>
              <w:ind w:left="0" w:firstLine="0"/>
              <w:jc w:val="left"/>
              <w:rPr>
                <w:rFonts w:eastAsia="Times New Roman"/>
                <w:sz w:val="16"/>
                <w:szCs w:val="16"/>
                <w:lang w:val="en-MY" w:eastAsia="en-MY"/>
              </w:rPr>
            </w:pPr>
          </w:p>
        </w:tc>
        <w:tc>
          <w:tcPr>
            <w:tcW w:w="1524" w:type="dxa"/>
            <w:vMerge/>
            <w:tcBorders>
              <w:left w:val="nil"/>
              <w:right w:val="single" w:sz="8" w:space="0" w:color="auto"/>
            </w:tcBorders>
            <w:shd w:val="clear" w:color="auto" w:fill="auto"/>
            <w:noWrap/>
            <w:vAlign w:val="center"/>
            <w:hideMark/>
          </w:tcPr>
          <w:p w14:paraId="4CAE9C37" w14:textId="6BAB8A12" w:rsidR="00F122ED" w:rsidRPr="004A1D42" w:rsidRDefault="00F122ED" w:rsidP="00F122ED">
            <w:pPr>
              <w:spacing w:after="0" w:line="240" w:lineRule="auto"/>
              <w:ind w:left="0"/>
              <w:jc w:val="left"/>
              <w:rPr>
                <w:rFonts w:eastAsia="Times New Roman"/>
                <w:sz w:val="16"/>
                <w:szCs w:val="16"/>
                <w:lang w:val="en-MY" w:eastAsia="en-MY"/>
              </w:rPr>
            </w:pPr>
          </w:p>
        </w:tc>
        <w:tc>
          <w:tcPr>
            <w:tcW w:w="1924" w:type="dxa"/>
            <w:tcBorders>
              <w:top w:val="nil"/>
              <w:left w:val="nil"/>
              <w:bottom w:val="single" w:sz="8" w:space="0" w:color="auto"/>
              <w:right w:val="single" w:sz="8" w:space="0" w:color="auto"/>
            </w:tcBorders>
            <w:shd w:val="clear" w:color="auto" w:fill="auto"/>
            <w:noWrap/>
            <w:vAlign w:val="center"/>
            <w:hideMark/>
          </w:tcPr>
          <w:p w14:paraId="61ABBCED"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80% of Final Pay</w:t>
            </w:r>
          </w:p>
        </w:tc>
        <w:tc>
          <w:tcPr>
            <w:tcW w:w="1763" w:type="dxa"/>
            <w:tcBorders>
              <w:top w:val="nil"/>
              <w:left w:val="nil"/>
              <w:bottom w:val="single" w:sz="8" w:space="0" w:color="auto"/>
              <w:right w:val="single" w:sz="8" w:space="0" w:color="auto"/>
            </w:tcBorders>
            <w:shd w:val="clear" w:color="auto" w:fill="auto"/>
            <w:vAlign w:val="center"/>
            <w:hideMark/>
          </w:tcPr>
          <w:p w14:paraId="147BACDD" w14:textId="15B33B3C" w:rsidR="00F122ED" w:rsidRPr="004A1D42" w:rsidRDefault="00F122ED" w:rsidP="00F122ED">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Full recovery from Final Pay</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67A348D0" w14:textId="2D48F5E4"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w:t>
            </w:r>
          </w:p>
        </w:tc>
      </w:tr>
      <w:tr w:rsidR="00F122ED" w:rsidRPr="004A1D42" w14:paraId="10121DAC" w14:textId="77777777" w:rsidTr="00594F9C">
        <w:trPr>
          <w:trHeight w:val="43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ACB4532"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Medical Expense</w:t>
            </w:r>
          </w:p>
        </w:tc>
        <w:tc>
          <w:tcPr>
            <w:tcW w:w="1139" w:type="dxa"/>
            <w:vMerge w:val="restart"/>
            <w:tcBorders>
              <w:top w:val="nil"/>
              <w:left w:val="nil"/>
              <w:right w:val="single" w:sz="8" w:space="0" w:color="auto"/>
            </w:tcBorders>
            <w:shd w:val="clear" w:color="auto" w:fill="auto"/>
            <w:noWrap/>
            <w:vAlign w:val="center"/>
            <w:hideMark/>
          </w:tcPr>
          <w:p w14:paraId="1477D571"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Staff Member</w:t>
            </w:r>
          </w:p>
          <w:p w14:paraId="532A6B1A" w14:textId="01AE0927" w:rsidR="00F122ED" w:rsidRPr="004A1D42" w:rsidRDefault="00F122ED" w:rsidP="00F122ED">
            <w:pPr>
              <w:spacing w:after="0" w:line="240" w:lineRule="auto"/>
              <w:ind w:left="0"/>
              <w:jc w:val="left"/>
              <w:rPr>
                <w:rFonts w:eastAsia="Times New Roman"/>
                <w:sz w:val="16"/>
                <w:szCs w:val="16"/>
                <w:lang w:val="en-MY" w:eastAsia="en-MY"/>
              </w:rPr>
            </w:pPr>
          </w:p>
        </w:tc>
        <w:tc>
          <w:tcPr>
            <w:tcW w:w="1181" w:type="dxa"/>
            <w:tcBorders>
              <w:top w:val="nil"/>
              <w:left w:val="nil"/>
              <w:bottom w:val="single" w:sz="8" w:space="0" w:color="auto"/>
              <w:right w:val="single" w:sz="8" w:space="0" w:color="auto"/>
            </w:tcBorders>
            <w:shd w:val="clear" w:color="auto" w:fill="auto"/>
            <w:vAlign w:val="center"/>
            <w:hideMark/>
          </w:tcPr>
          <w:p w14:paraId="1D5B996B"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Head of Office or Designate</w:t>
            </w:r>
          </w:p>
        </w:tc>
        <w:tc>
          <w:tcPr>
            <w:tcW w:w="1524" w:type="dxa"/>
            <w:vMerge/>
            <w:tcBorders>
              <w:left w:val="nil"/>
              <w:bottom w:val="single" w:sz="8" w:space="0" w:color="auto"/>
              <w:right w:val="single" w:sz="8" w:space="0" w:color="auto"/>
            </w:tcBorders>
            <w:shd w:val="clear" w:color="auto" w:fill="auto"/>
            <w:noWrap/>
            <w:vAlign w:val="center"/>
            <w:hideMark/>
          </w:tcPr>
          <w:p w14:paraId="5E195099" w14:textId="4FE5044A" w:rsidR="00F122ED" w:rsidRPr="004A1D42" w:rsidRDefault="00F122ED" w:rsidP="00F122ED">
            <w:pPr>
              <w:spacing w:after="0" w:line="240" w:lineRule="auto"/>
              <w:ind w:left="0" w:firstLine="0"/>
              <w:jc w:val="left"/>
              <w:rPr>
                <w:rFonts w:eastAsia="Times New Roman"/>
                <w:sz w:val="16"/>
                <w:szCs w:val="16"/>
                <w:lang w:val="en-MY" w:eastAsia="en-MY"/>
              </w:rPr>
            </w:pPr>
          </w:p>
        </w:tc>
        <w:tc>
          <w:tcPr>
            <w:tcW w:w="1924" w:type="dxa"/>
            <w:tcBorders>
              <w:top w:val="nil"/>
              <w:left w:val="nil"/>
              <w:bottom w:val="single" w:sz="8" w:space="0" w:color="auto"/>
              <w:right w:val="single" w:sz="8" w:space="0" w:color="auto"/>
            </w:tcBorders>
            <w:shd w:val="clear" w:color="auto" w:fill="auto"/>
            <w:vAlign w:val="center"/>
            <w:hideMark/>
          </w:tcPr>
          <w:p w14:paraId="0C35D64D"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Lowest of: (</w:t>
            </w:r>
            <w:proofErr w:type="spellStart"/>
            <w:r w:rsidRPr="004A1D42">
              <w:rPr>
                <w:rFonts w:eastAsia="Times New Roman"/>
                <w:sz w:val="16"/>
                <w:szCs w:val="16"/>
                <w:lang w:val="en-MY" w:eastAsia="en-MY"/>
              </w:rPr>
              <w:t>i</w:t>
            </w:r>
            <w:proofErr w:type="spellEnd"/>
            <w:r w:rsidRPr="004A1D42">
              <w:rPr>
                <w:rFonts w:eastAsia="Times New Roman"/>
                <w:sz w:val="16"/>
                <w:szCs w:val="16"/>
                <w:lang w:val="en-MY" w:eastAsia="en-MY"/>
              </w:rPr>
              <w:t>) 2 months Net Pay (ii) insurance reimbursable (iii) hospital bill</w:t>
            </w:r>
          </w:p>
        </w:tc>
        <w:tc>
          <w:tcPr>
            <w:tcW w:w="1763" w:type="dxa"/>
            <w:tcBorders>
              <w:top w:val="nil"/>
              <w:left w:val="nil"/>
              <w:bottom w:val="single" w:sz="8" w:space="0" w:color="auto"/>
              <w:right w:val="single" w:sz="8" w:space="0" w:color="auto"/>
            </w:tcBorders>
            <w:shd w:val="clear" w:color="auto" w:fill="auto"/>
            <w:vAlign w:val="center"/>
            <w:hideMark/>
          </w:tcPr>
          <w:p w14:paraId="086AFDDA" w14:textId="425D71D8" w:rsidR="00F122ED" w:rsidRPr="004A1D42" w:rsidRDefault="00F122ED" w:rsidP="00F122ED">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 xml:space="preserve">Over </w:t>
            </w:r>
            <w:r w:rsidRPr="004A1D42">
              <w:rPr>
                <w:rFonts w:eastAsia="Times New Roman"/>
                <w:sz w:val="16"/>
                <w:szCs w:val="16"/>
                <w:lang w:val="en-MY" w:eastAsia="en-MY"/>
              </w:rPr>
              <w:t xml:space="preserve">4 months or </w:t>
            </w:r>
            <w:r>
              <w:rPr>
                <w:rFonts w:eastAsia="Times New Roman"/>
                <w:sz w:val="16"/>
                <w:szCs w:val="16"/>
                <w:lang w:val="en-MY" w:eastAsia="en-MY"/>
              </w:rPr>
              <w:t xml:space="preserve">by </w:t>
            </w:r>
            <w:r w:rsidRPr="004A1D42">
              <w:rPr>
                <w:rFonts w:eastAsia="Times New Roman"/>
                <w:sz w:val="16"/>
                <w:szCs w:val="16"/>
                <w:lang w:val="en-MY" w:eastAsia="en-MY"/>
              </w:rPr>
              <w:t>end of contract whichever comes first</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0B993850" w14:textId="514808D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w:t>
            </w:r>
            <w:r w:rsidR="00205648">
              <w:rPr>
                <w:rFonts w:eastAsia="Times New Roman"/>
                <w:sz w:val="16"/>
                <w:szCs w:val="16"/>
                <w:lang w:val="en-MY" w:eastAsia="en-MY"/>
              </w:rPr>
              <w:t>Must be covered by a UN or UNDP medical insurance plan.</w:t>
            </w:r>
          </w:p>
        </w:tc>
      </w:tr>
      <w:tr w:rsidR="00F122ED" w:rsidRPr="004A1D42" w14:paraId="44E5B633" w14:textId="77777777" w:rsidTr="00594F9C">
        <w:trPr>
          <w:trHeight w:val="1175"/>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2090356"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Rent</w:t>
            </w:r>
          </w:p>
        </w:tc>
        <w:tc>
          <w:tcPr>
            <w:tcW w:w="1139" w:type="dxa"/>
            <w:vMerge/>
            <w:tcBorders>
              <w:left w:val="nil"/>
              <w:right w:val="single" w:sz="8" w:space="0" w:color="auto"/>
            </w:tcBorders>
            <w:shd w:val="clear" w:color="auto" w:fill="auto"/>
            <w:noWrap/>
            <w:vAlign w:val="center"/>
            <w:hideMark/>
          </w:tcPr>
          <w:p w14:paraId="4ED1C864" w14:textId="10E0E978" w:rsidR="00F122ED" w:rsidRPr="004A1D42" w:rsidRDefault="00F122ED" w:rsidP="00F122ED">
            <w:pPr>
              <w:spacing w:after="0" w:line="240" w:lineRule="auto"/>
              <w:ind w:left="0"/>
              <w:jc w:val="left"/>
              <w:rPr>
                <w:rFonts w:eastAsia="Times New Roman"/>
                <w:sz w:val="16"/>
                <w:szCs w:val="16"/>
                <w:lang w:val="en-MY" w:eastAsia="en-MY"/>
              </w:rPr>
            </w:pPr>
          </w:p>
        </w:tc>
        <w:tc>
          <w:tcPr>
            <w:tcW w:w="1181" w:type="dxa"/>
            <w:vMerge w:val="restart"/>
            <w:tcBorders>
              <w:top w:val="nil"/>
              <w:left w:val="single" w:sz="8" w:space="0" w:color="auto"/>
              <w:bottom w:val="single" w:sz="8" w:space="0" w:color="000000"/>
              <w:right w:val="single" w:sz="8" w:space="0" w:color="auto"/>
            </w:tcBorders>
            <w:shd w:val="clear" w:color="auto" w:fill="auto"/>
            <w:vAlign w:val="center"/>
            <w:hideMark/>
          </w:tcPr>
          <w:p w14:paraId="61018F79"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eastAsia="en-MY"/>
              </w:rPr>
              <w:t xml:space="preserve">Manager, Global Payroll Services (GPS) and Manager, Benefits &amp; Entitlement Services (BES) </w:t>
            </w:r>
          </w:p>
        </w:tc>
        <w:tc>
          <w:tcPr>
            <w:tcW w:w="1524" w:type="dxa"/>
            <w:tcBorders>
              <w:top w:val="nil"/>
              <w:left w:val="nil"/>
              <w:bottom w:val="single" w:sz="8" w:space="0" w:color="auto"/>
              <w:right w:val="single" w:sz="8" w:space="0" w:color="auto"/>
            </w:tcBorders>
            <w:shd w:val="clear" w:color="auto" w:fill="auto"/>
            <w:vAlign w:val="center"/>
            <w:hideMark/>
          </w:tcPr>
          <w:p w14:paraId="13EA0B6C"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IP Staff outside of Group 1 Duty Stations</w:t>
            </w:r>
          </w:p>
        </w:tc>
        <w:tc>
          <w:tcPr>
            <w:tcW w:w="1924" w:type="dxa"/>
            <w:tcBorders>
              <w:top w:val="nil"/>
              <w:left w:val="nil"/>
              <w:bottom w:val="single" w:sz="8" w:space="0" w:color="auto"/>
              <w:right w:val="single" w:sz="8" w:space="0" w:color="auto"/>
            </w:tcBorders>
            <w:shd w:val="clear" w:color="auto" w:fill="auto"/>
            <w:vAlign w:val="center"/>
            <w:hideMark/>
          </w:tcPr>
          <w:p w14:paraId="14C4E862"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Per signed Lease</w:t>
            </w:r>
          </w:p>
        </w:tc>
        <w:tc>
          <w:tcPr>
            <w:tcW w:w="1763" w:type="dxa"/>
            <w:tcBorders>
              <w:top w:val="nil"/>
              <w:left w:val="nil"/>
              <w:bottom w:val="single" w:sz="8" w:space="0" w:color="auto"/>
              <w:right w:val="single" w:sz="8" w:space="0" w:color="auto"/>
            </w:tcBorders>
            <w:shd w:val="clear" w:color="auto" w:fill="auto"/>
            <w:vAlign w:val="center"/>
            <w:hideMark/>
          </w:tcPr>
          <w:p w14:paraId="6113A947" w14:textId="57EAECA8"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xml:space="preserve">Term of Lease or end of contract whichever comes first </w:t>
            </w:r>
          </w:p>
        </w:tc>
        <w:tc>
          <w:tcPr>
            <w:tcW w:w="1653" w:type="dxa"/>
            <w:gridSpan w:val="2"/>
            <w:tcBorders>
              <w:top w:val="nil"/>
              <w:left w:val="nil"/>
              <w:bottom w:val="single" w:sz="8" w:space="0" w:color="auto"/>
              <w:right w:val="single" w:sz="8" w:space="0" w:color="auto"/>
            </w:tcBorders>
            <w:shd w:val="clear" w:color="auto" w:fill="auto"/>
            <w:vAlign w:val="center"/>
            <w:hideMark/>
          </w:tcPr>
          <w:p w14:paraId="4A51F30A"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In line with local rental market practice</w:t>
            </w:r>
          </w:p>
        </w:tc>
      </w:tr>
      <w:tr w:rsidR="00F122ED" w:rsidRPr="004A1D42" w14:paraId="1969C8A2" w14:textId="77777777" w:rsidTr="00594F9C">
        <w:trPr>
          <w:trHeight w:val="75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3B8BAE20"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Vehicle</w:t>
            </w:r>
          </w:p>
        </w:tc>
        <w:tc>
          <w:tcPr>
            <w:tcW w:w="1139" w:type="dxa"/>
            <w:vMerge/>
            <w:tcBorders>
              <w:left w:val="nil"/>
              <w:bottom w:val="single" w:sz="4" w:space="0" w:color="auto"/>
              <w:right w:val="single" w:sz="8" w:space="0" w:color="auto"/>
            </w:tcBorders>
            <w:shd w:val="clear" w:color="auto" w:fill="auto"/>
            <w:noWrap/>
            <w:vAlign w:val="center"/>
            <w:hideMark/>
          </w:tcPr>
          <w:p w14:paraId="78A3D52B" w14:textId="1649F7EA" w:rsidR="00F122ED" w:rsidRPr="004A1D42" w:rsidRDefault="00F122ED" w:rsidP="00F122ED">
            <w:pPr>
              <w:spacing w:after="0" w:line="240" w:lineRule="auto"/>
              <w:ind w:left="0"/>
              <w:jc w:val="left"/>
              <w:rPr>
                <w:rFonts w:eastAsia="Times New Roman"/>
                <w:sz w:val="16"/>
                <w:szCs w:val="16"/>
                <w:lang w:val="en-MY" w:eastAsia="en-MY"/>
              </w:rPr>
            </w:pPr>
          </w:p>
        </w:tc>
        <w:tc>
          <w:tcPr>
            <w:tcW w:w="1181" w:type="dxa"/>
            <w:vMerge/>
            <w:tcBorders>
              <w:top w:val="nil"/>
              <w:left w:val="single" w:sz="8" w:space="0" w:color="auto"/>
              <w:bottom w:val="single" w:sz="8" w:space="0" w:color="000000"/>
              <w:right w:val="single" w:sz="8" w:space="0" w:color="auto"/>
            </w:tcBorders>
            <w:vAlign w:val="center"/>
            <w:hideMark/>
          </w:tcPr>
          <w:p w14:paraId="4035C0C4" w14:textId="77777777" w:rsidR="00F122ED" w:rsidRPr="004A1D42" w:rsidRDefault="00F122ED" w:rsidP="00F122ED">
            <w:pPr>
              <w:spacing w:after="0" w:line="240" w:lineRule="auto"/>
              <w:ind w:left="0" w:firstLine="0"/>
              <w:jc w:val="left"/>
              <w:rPr>
                <w:rFonts w:eastAsia="Times New Roman"/>
                <w:sz w:val="16"/>
                <w:szCs w:val="16"/>
                <w:lang w:val="en-MY" w:eastAsia="en-MY"/>
              </w:rPr>
            </w:pPr>
          </w:p>
        </w:tc>
        <w:tc>
          <w:tcPr>
            <w:tcW w:w="1524" w:type="dxa"/>
            <w:tcBorders>
              <w:top w:val="nil"/>
              <w:left w:val="nil"/>
              <w:bottom w:val="single" w:sz="8" w:space="0" w:color="auto"/>
              <w:right w:val="single" w:sz="8" w:space="0" w:color="auto"/>
            </w:tcBorders>
            <w:shd w:val="clear" w:color="auto" w:fill="auto"/>
            <w:vAlign w:val="center"/>
            <w:hideMark/>
          </w:tcPr>
          <w:p w14:paraId="6930F9A4"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IP Staff (P1-P4) except TAs, outside of Group 1 Duty Stations</w:t>
            </w:r>
          </w:p>
        </w:tc>
        <w:tc>
          <w:tcPr>
            <w:tcW w:w="1924" w:type="dxa"/>
            <w:tcBorders>
              <w:top w:val="nil"/>
              <w:left w:val="nil"/>
              <w:bottom w:val="single" w:sz="8" w:space="0" w:color="auto"/>
              <w:right w:val="single" w:sz="8" w:space="0" w:color="auto"/>
            </w:tcBorders>
            <w:shd w:val="clear" w:color="auto" w:fill="auto"/>
            <w:noWrap/>
            <w:vAlign w:val="center"/>
            <w:hideMark/>
          </w:tcPr>
          <w:p w14:paraId="16E5EBA3"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$7,500</w:t>
            </w:r>
          </w:p>
        </w:tc>
        <w:tc>
          <w:tcPr>
            <w:tcW w:w="1763" w:type="dxa"/>
            <w:tcBorders>
              <w:top w:val="nil"/>
              <w:left w:val="nil"/>
              <w:bottom w:val="single" w:sz="8" w:space="0" w:color="auto"/>
              <w:right w:val="single" w:sz="8" w:space="0" w:color="auto"/>
            </w:tcBorders>
            <w:shd w:val="clear" w:color="auto" w:fill="auto"/>
            <w:vAlign w:val="center"/>
            <w:hideMark/>
          </w:tcPr>
          <w:p w14:paraId="0D8D84A4"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xml:space="preserve">12 months or end of contract whichever comes first </w:t>
            </w:r>
          </w:p>
        </w:tc>
        <w:tc>
          <w:tcPr>
            <w:tcW w:w="1653" w:type="dxa"/>
            <w:gridSpan w:val="2"/>
            <w:tcBorders>
              <w:top w:val="nil"/>
              <w:left w:val="nil"/>
              <w:bottom w:val="single" w:sz="8" w:space="0" w:color="auto"/>
              <w:right w:val="single" w:sz="8" w:space="0" w:color="auto"/>
            </w:tcBorders>
            <w:shd w:val="clear" w:color="auto" w:fill="auto"/>
            <w:vAlign w:val="center"/>
            <w:hideMark/>
          </w:tcPr>
          <w:p w14:paraId="09263271" w14:textId="77777777" w:rsidR="00F122ED" w:rsidRPr="004A1D42" w:rsidRDefault="00F122ED" w:rsidP="00F122ED">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Once only within 6 months of initial appointment or reassignment</w:t>
            </w:r>
          </w:p>
        </w:tc>
      </w:tr>
      <w:tr w:rsidR="005B63D9" w:rsidRPr="004A1D42" w14:paraId="694FB469" w14:textId="77777777" w:rsidTr="00594F9C">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6196167E" w14:textId="4B0C9E47"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Emergency - Bulk</w:t>
            </w:r>
            <w:r>
              <w:rPr>
                <w:rFonts w:eastAsia="Times New Roman"/>
                <w:sz w:val="16"/>
                <w:szCs w:val="16"/>
                <w:lang w:val="en-MY" w:eastAsia="en-MY"/>
              </w:rPr>
              <w:t xml:space="preserve"> </w:t>
            </w:r>
          </w:p>
        </w:tc>
        <w:tc>
          <w:tcPr>
            <w:tcW w:w="1139" w:type="dxa"/>
            <w:tcBorders>
              <w:top w:val="single" w:sz="4" w:space="0" w:color="auto"/>
              <w:left w:val="nil"/>
              <w:bottom w:val="single" w:sz="8" w:space="0" w:color="auto"/>
              <w:right w:val="single" w:sz="8" w:space="0" w:color="auto"/>
            </w:tcBorders>
            <w:shd w:val="clear" w:color="auto" w:fill="auto"/>
            <w:noWrap/>
            <w:vAlign w:val="center"/>
          </w:tcPr>
          <w:p w14:paraId="55E9BC29" w14:textId="05731B2F"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HR Focal Point</w:t>
            </w:r>
          </w:p>
        </w:tc>
        <w:tc>
          <w:tcPr>
            <w:tcW w:w="1181" w:type="dxa"/>
            <w:tcBorders>
              <w:top w:val="nil"/>
              <w:left w:val="single" w:sz="8" w:space="0" w:color="auto"/>
              <w:bottom w:val="single" w:sz="8" w:space="0" w:color="000000"/>
              <w:right w:val="single" w:sz="8" w:space="0" w:color="auto"/>
            </w:tcBorders>
            <w:shd w:val="clear" w:color="auto" w:fill="auto"/>
            <w:vAlign w:val="center"/>
          </w:tcPr>
          <w:p w14:paraId="02E44950" w14:textId="1391FBCF" w:rsidR="005B63D9" w:rsidRPr="004A1D42" w:rsidRDefault="00B7624D" w:rsidP="005B63D9">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 xml:space="preserve">Assistant Administrator and </w:t>
            </w:r>
            <w:r w:rsidR="005B63D9">
              <w:rPr>
                <w:rFonts w:eastAsia="Times New Roman"/>
                <w:sz w:val="16"/>
                <w:szCs w:val="16"/>
                <w:lang w:val="en-MY" w:eastAsia="en-MY"/>
              </w:rPr>
              <w:t>Director, BMS</w:t>
            </w:r>
          </w:p>
        </w:tc>
        <w:tc>
          <w:tcPr>
            <w:tcW w:w="1524" w:type="dxa"/>
            <w:tcBorders>
              <w:top w:val="nil"/>
              <w:left w:val="nil"/>
              <w:bottom w:val="single" w:sz="8" w:space="0" w:color="auto"/>
              <w:right w:val="single" w:sz="8" w:space="0" w:color="auto"/>
            </w:tcBorders>
            <w:shd w:val="clear" w:color="auto" w:fill="auto"/>
            <w:vAlign w:val="center"/>
          </w:tcPr>
          <w:p w14:paraId="0ADD426E" w14:textId="2187AB1D"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xml:space="preserve">All </w:t>
            </w:r>
            <w:r w:rsidR="00917B1A">
              <w:rPr>
                <w:rFonts w:eastAsia="Times New Roman"/>
                <w:sz w:val="16"/>
                <w:szCs w:val="16"/>
                <w:lang w:val="en-MY" w:eastAsia="en-MY"/>
              </w:rPr>
              <w:t>personnel</w:t>
            </w:r>
            <w:r w:rsidR="00C22983">
              <w:rPr>
                <w:rFonts w:eastAsia="Times New Roman"/>
                <w:sz w:val="16"/>
                <w:szCs w:val="16"/>
                <w:lang w:val="en-MY" w:eastAsia="en-MY"/>
              </w:rPr>
              <w:t xml:space="preserve"> </w:t>
            </w:r>
            <w:r w:rsidR="00696079">
              <w:rPr>
                <w:rFonts w:eastAsia="Times New Roman"/>
                <w:sz w:val="16"/>
                <w:szCs w:val="16"/>
                <w:lang w:val="en-MY" w:eastAsia="en-MY"/>
              </w:rPr>
              <w:t>at</w:t>
            </w:r>
            <w:r w:rsidRPr="004A1D42">
              <w:rPr>
                <w:rFonts w:eastAsia="Times New Roman"/>
                <w:sz w:val="16"/>
                <w:szCs w:val="16"/>
                <w:lang w:val="en-MY" w:eastAsia="en-MY"/>
              </w:rPr>
              <w:t xml:space="preserve"> specific Duty station</w:t>
            </w:r>
          </w:p>
        </w:tc>
        <w:tc>
          <w:tcPr>
            <w:tcW w:w="5340" w:type="dxa"/>
            <w:gridSpan w:val="4"/>
            <w:tcBorders>
              <w:top w:val="single" w:sz="8" w:space="0" w:color="auto"/>
              <w:left w:val="single" w:sz="8" w:space="0" w:color="auto"/>
              <w:bottom w:val="single" w:sz="8" w:space="0" w:color="000000"/>
              <w:right w:val="single" w:sz="8" w:space="0" w:color="000000"/>
            </w:tcBorders>
            <w:shd w:val="clear" w:color="auto" w:fill="auto"/>
            <w:vAlign w:val="center"/>
          </w:tcPr>
          <w:p w14:paraId="654A2A90" w14:textId="7D81E01A" w:rsidR="005B63D9" w:rsidRPr="004A1D42" w:rsidRDefault="005B63D9" w:rsidP="005B63D9">
            <w:pPr>
              <w:spacing w:after="0" w:line="240" w:lineRule="auto"/>
              <w:ind w:left="0" w:firstLine="0"/>
              <w:jc w:val="center"/>
              <w:rPr>
                <w:rFonts w:eastAsia="Times New Roman"/>
                <w:sz w:val="16"/>
                <w:szCs w:val="16"/>
                <w:lang w:val="en-MY" w:eastAsia="en-MY"/>
              </w:rPr>
            </w:pPr>
            <w:r w:rsidRPr="004A1D42">
              <w:rPr>
                <w:rFonts w:eastAsia="Times New Roman"/>
                <w:sz w:val="16"/>
                <w:szCs w:val="16"/>
                <w:lang w:val="en-MY" w:eastAsia="en-MY"/>
              </w:rPr>
              <w:t>As determined at time of approval</w:t>
            </w:r>
          </w:p>
        </w:tc>
      </w:tr>
      <w:tr w:rsidR="005B63D9" w:rsidRPr="004A1D42" w14:paraId="575314F2" w14:textId="77777777" w:rsidTr="00594F9C">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11A257E7" w14:textId="4AFAF0F8"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 xml:space="preserve">Emergency - </w:t>
            </w:r>
            <w:r>
              <w:rPr>
                <w:rFonts w:eastAsia="Times New Roman"/>
                <w:sz w:val="16"/>
                <w:szCs w:val="16"/>
                <w:lang w:val="en-MY" w:eastAsia="en-MY"/>
              </w:rPr>
              <w:t>Personal</w:t>
            </w:r>
          </w:p>
        </w:tc>
        <w:tc>
          <w:tcPr>
            <w:tcW w:w="1139" w:type="dxa"/>
            <w:tcBorders>
              <w:top w:val="single" w:sz="4" w:space="0" w:color="auto"/>
              <w:left w:val="nil"/>
              <w:bottom w:val="single" w:sz="8" w:space="0" w:color="auto"/>
              <w:right w:val="single" w:sz="8" w:space="0" w:color="auto"/>
            </w:tcBorders>
            <w:shd w:val="clear" w:color="auto" w:fill="auto"/>
            <w:noWrap/>
            <w:vAlign w:val="center"/>
          </w:tcPr>
          <w:p w14:paraId="1C12EDBF" w14:textId="7C91DE3B" w:rsidR="005B63D9" w:rsidRPr="004A1D42" w:rsidRDefault="005B63D9" w:rsidP="005B63D9">
            <w:pPr>
              <w:spacing w:after="0" w:line="240" w:lineRule="auto"/>
              <w:ind w:left="0" w:firstLine="0"/>
              <w:jc w:val="left"/>
              <w:rPr>
                <w:rFonts w:eastAsia="Times New Roman"/>
                <w:sz w:val="16"/>
                <w:szCs w:val="16"/>
                <w:lang w:val="en-MY" w:eastAsia="en-MY"/>
              </w:rPr>
            </w:pPr>
            <w:r w:rsidRPr="004A1D42">
              <w:rPr>
                <w:rFonts w:eastAsia="Times New Roman"/>
                <w:sz w:val="16"/>
                <w:szCs w:val="16"/>
                <w:lang w:val="en-MY" w:eastAsia="en-MY"/>
              </w:rPr>
              <w:t>Staff Member</w:t>
            </w:r>
            <w:r w:rsidR="00C22983">
              <w:rPr>
                <w:rFonts w:eastAsia="Times New Roman"/>
                <w:sz w:val="16"/>
                <w:szCs w:val="16"/>
                <w:lang w:val="en-MY" w:eastAsia="en-MY"/>
              </w:rPr>
              <w:t>/PSA holder</w:t>
            </w:r>
          </w:p>
        </w:tc>
        <w:tc>
          <w:tcPr>
            <w:tcW w:w="1181" w:type="dxa"/>
            <w:tcBorders>
              <w:top w:val="nil"/>
              <w:left w:val="single" w:sz="8" w:space="0" w:color="auto"/>
              <w:bottom w:val="single" w:sz="8" w:space="0" w:color="000000"/>
              <w:right w:val="single" w:sz="8" w:space="0" w:color="auto"/>
            </w:tcBorders>
            <w:shd w:val="clear" w:color="auto" w:fill="auto"/>
            <w:vAlign w:val="center"/>
          </w:tcPr>
          <w:p w14:paraId="1D376E0A" w14:textId="2BC7FD97" w:rsidR="005B63D9"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Head or Director of the Office</w:t>
            </w:r>
            <w:r w:rsidR="00696079">
              <w:rPr>
                <w:rFonts w:eastAsia="Times New Roman"/>
                <w:sz w:val="16"/>
                <w:szCs w:val="16"/>
                <w:lang w:val="en-MY" w:eastAsia="en-MY"/>
              </w:rPr>
              <w:t xml:space="preserve"> or Assistant Administrator and Director, BMS</w:t>
            </w:r>
          </w:p>
        </w:tc>
        <w:tc>
          <w:tcPr>
            <w:tcW w:w="1524" w:type="dxa"/>
            <w:tcBorders>
              <w:top w:val="nil"/>
              <w:left w:val="nil"/>
              <w:bottom w:val="single" w:sz="8" w:space="0" w:color="auto"/>
              <w:right w:val="single" w:sz="8" w:space="0" w:color="auto"/>
            </w:tcBorders>
            <w:shd w:val="clear" w:color="auto" w:fill="auto"/>
            <w:vAlign w:val="center"/>
          </w:tcPr>
          <w:p w14:paraId="72852B34" w14:textId="6E956845" w:rsidR="005B63D9" w:rsidRPr="004A1D42" w:rsidRDefault="00696079" w:rsidP="005B63D9">
            <w:pPr>
              <w:spacing w:after="0" w:line="240" w:lineRule="auto"/>
              <w:ind w:left="0" w:firstLine="0"/>
              <w:jc w:val="left"/>
              <w:rPr>
                <w:rFonts w:eastAsia="Times New Roman"/>
                <w:sz w:val="16"/>
                <w:szCs w:val="16"/>
                <w:lang w:val="en-MY" w:eastAsia="en-MY"/>
              </w:rPr>
            </w:pPr>
            <w:r>
              <w:rPr>
                <w:rFonts w:eastAsia="Times New Roman"/>
                <w:sz w:val="16"/>
                <w:szCs w:val="16"/>
                <w:lang w:val="en-MY" w:eastAsia="en-MY"/>
              </w:rPr>
              <w:t xml:space="preserve">All </w:t>
            </w:r>
            <w:r w:rsidR="00C22983">
              <w:rPr>
                <w:rFonts w:eastAsia="Times New Roman"/>
                <w:sz w:val="16"/>
                <w:szCs w:val="16"/>
                <w:lang w:val="en-MY" w:eastAsia="en-MY"/>
              </w:rPr>
              <w:t>personnel</w:t>
            </w:r>
          </w:p>
        </w:tc>
        <w:tc>
          <w:tcPr>
            <w:tcW w:w="1924" w:type="dxa"/>
            <w:tcBorders>
              <w:top w:val="single" w:sz="8" w:space="0" w:color="auto"/>
              <w:left w:val="single" w:sz="8" w:space="0" w:color="auto"/>
              <w:bottom w:val="single" w:sz="8" w:space="0" w:color="000000"/>
              <w:right w:val="single" w:sz="8" w:space="0" w:color="000000"/>
            </w:tcBorders>
            <w:shd w:val="clear" w:color="auto" w:fill="auto"/>
            <w:vAlign w:val="center"/>
          </w:tcPr>
          <w:p w14:paraId="7CBC1963" w14:textId="77777777" w:rsidR="005B63D9" w:rsidRPr="004A1D42"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Two (2) month's net pay</w:t>
            </w:r>
          </w:p>
        </w:tc>
        <w:tc>
          <w:tcPr>
            <w:tcW w:w="1816"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5726E4A6" w14:textId="1508A90F" w:rsidR="005B63D9" w:rsidRPr="004A1D42"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12 months or end of contract whichever comes first</w:t>
            </w:r>
          </w:p>
        </w:tc>
        <w:tc>
          <w:tcPr>
            <w:tcW w:w="1600" w:type="dxa"/>
            <w:tcBorders>
              <w:top w:val="single" w:sz="8" w:space="0" w:color="auto"/>
              <w:left w:val="single" w:sz="8" w:space="0" w:color="auto"/>
              <w:bottom w:val="single" w:sz="8" w:space="0" w:color="000000"/>
              <w:right w:val="single" w:sz="8" w:space="0" w:color="000000"/>
            </w:tcBorders>
            <w:shd w:val="clear" w:color="auto" w:fill="auto"/>
            <w:vAlign w:val="center"/>
          </w:tcPr>
          <w:p w14:paraId="7A399BCD" w14:textId="0ABE5729" w:rsidR="005B63D9" w:rsidRPr="005B63D9"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(1) For defined specif</w:t>
            </w:r>
            <w:r>
              <w:rPr>
                <w:rFonts w:eastAsia="Times New Roman"/>
                <w:sz w:val="16"/>
                <w:szCs w:val="16"/>
                <w:lang w:val="en-MY" w:eastAsia="en-MY"/>
              </w:rPr>
              <w:t>i</w:t>
            </w:r>
            <w:r w:rsidRPr="005B63D9">
              <w:rPr>
                <w:rFonts w:eastAsia="Times New Roman"/>
                <w:sz w:val="16"/>
                <w:szCs w:val="16"/>
                <w:lang w:val="en-MY" w:eastAsia="en-MY"/>
              </w:rPr>
              <w:t>c conditions related to staff</w:t>
            </w:r>
            <w:r w:rsidR="00205648">
              <w:rPr>
                <w:rFonts w:eastAsia="Times New Roman"/>
                <w:sz w:val="16"/>
                <w:szCs w:val="16"/>
                <w:lang w:val="en-MY" w:eastAsia="en-MY"/>
              </w:rPr>
              <w:t>/PSA holder</w:t>
            </w:r>
            <w:r w:rsidRPr="005B63D9">
              <w:rPr>
                <w:rFonts w:eastAsia="Times New Roman"/>
                <w:sz w:val="16"/>
                <w:szCs w:val="16"/>
                <w:lang w:val="en-MY" w:eastAsia="en-MY"/>
              </w:rPr>
              <w:t xml:space="preserve"> or dependant as recog</w:t>
            </w:r>
            <w:r>
              <w:rPr>
                <w:rFonts w:eastAsia="Times New Roman"/>
                <w:sz w:val="16"/>
                <w:szCs w:val="16"/>
                <w:lang w:val="en-MY" w:eastAsia="en-MY"/>
              </w:rPr>
              <w:t>n</w:t>
            </w:r>
            <w:r w:rsidRPr="005B63D9">
              <w:rPr>
                <w:rFonts w:eastAsia="Times New Roman"/>
                <w:sz w:val="16"/>
                <w:szCs w:val="16"/>
                <w:lang w:val="en-MY" w:eastAsia="en-MY"/>
              </w:rPr>
              <w:t>i</w:t>
            </w:r>
            <w:r>
              <w:rPr>
                <w:rFonts w:eastAsia="Times New Roman"/>
                <w:sz w:val="16"/>
                <w:szCs w:val="16"/>
                <w:lang w:val="en-MY" w:eastAsia="en-MY"/>
              </w:rPr>
              <w:t>s</w:t>
            </w:r>
            <w:r w:rsidRPr="005B63D9">
              <w:rPr>
                <w:rFonts w:eastAsia="Times New Roman"/>
                <w:sz w:val="16"/>
                <w:szCs w:val="16"/>
                <w:lang w:val="en-MY" w:eastAsia="en-MY"/>
              </w:rPr>
              <w:t>ed by UNDP</w:t>
            </w:r>
          </w:p>
          <w:p w14:paraId="0F1B00EF" w14:textId="1EFD9AEB" w:rsidR="005B63D9" w:rsidRPr="005B63D9"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(2) Official proof of emergency is required</w:t>
            </w:r>
          </w:p>
          <w:p w14:paraId="79D76538" w14:textId="06B1441F" w:rsidR="005B63D9" w:rsidRPr="004A1D42" w:rsidRDefault="005B63D9" w:rsidP="005B63D9">
            <w:pPr>
              <w:spacing w:after="0" w:line="240" w:lineRule="auto"/>
              <w:ind w:left="0" w:firstLine="0"/>
              <w:jc w:val="left"/>
              <w:rPr>
                <w:rFonts w:eastAsia="Times New Roman"/>
                <w:sz w:val="16"/>
                <w:szCs w:val="16"/>
                <w:lang w:val="en-MY" w:eastAsia="en-MY"/>
              </w:rPr>
            </w:pPr>
            <w:r w:rsidRPr="005B63D9">
              <w:rPr>
                <w:rFonts w:eastAsia="Times New Roman"/>
                <w:sz w:val="16"/>
                <w:szCs w:val="16"/>
                <w:lang w:val="en-MY" w:eastAsia="en-MY"/>
              </w:rPr>
              <w:t>(3) On</w:t>
            </w:r>
            <w:r>
              <w:rPr>
                <w:rFonts w:eastAsia="Times New Roman"/>
                <w:sz w:val="16"/>
                <w:szCs w:val="16"/>
                <w:lang w:val="en-MY" w:eastAsia="en-MY"/>
              </w:rPr>
              <w:t>ly</w:t>
            </w:r>
            <w:r w:rsidRPr="005B63D9">
              <w:rPr>
                <w:rFonts w:eastAsia="Times New Roman"/>
                <w:sz w:val="16"/>
                <w:szCs w:val="16"/>
                <w:lang w:val="en-MY" w:eastAsia="en-MY"/>
              </w:rPr>
              <w:t xml:space="preserve"> </w:t>
            </w:r>
            <w:r>
              <w:rPr>
                <w:rFonts w:eastAsia="Times New Roman"/>
                <w:sz w:val="16"/>
                <w:szCs w:val="16"/>
                <w:lang w:val="en-MY" w:eastAsia="en-MY"/>
              </w:rPr>
              <w:t xml:space="preserve">one </w:t>
            </w:r>
            <w:r w:rsidRPr="005B63D9">
              <w:rPr>
                <w:rFonts w:eastAsia="Times New Roman"/>
                <w:sz w:val="16"/>
                <w:szCs w:val="16"/>
                <w:lang w:val="en-MY" w:eastAsia="en-MY"/>
              </w:rPr>
              <w:t xml:space="preserve">advance over a </w:t>
            </w:r>
            <w:r w:rsidR="00093C0A" w:rsidRPr="005B63D9">
              <w:rPr>
                <w:rFonts w:eastAsia="Times New Roman"/>
                <w:sz w:val="16"/>
                <w:szCs w:val="16"/>
                <w:lang w:val="en-MY" w:eastAsia="en-MY"/>
              </w:rPr>
              <w:t>12-month</w:t>
            </w:r>
            <w:r w:rsidRPr="005B63D9">
              <w:rPr>
                <w:rFonts w:eastAsia="Times New Roman"/>
                <w:sz w:val="16"/>
                <w:szCs w:val="16"/>
                <w:lang w:val="en-MY" w:eastAsia="en-MY"/>
              </w:rPr>
              <w:t xml:space="preserve"> period</w:t>
            </w:r>
          </w:p>
        </w:tc>
      </w:tr>
    </w:tbl>
    <w:p w14:paraId="4D542207" w14:textId="6F2322AA" w:rsidR="0078629B" w:rsidRPr="00B7729D" w:rsidRDefault="0078629B" w:rsidP="00B7729D">
      <w:pPr>
        <w:spacing w:after="0" w:line="240" w:lineRule="auto"/>
        <w:ind w:left="0" w:firstLine="0"/>
        <w:rPr>
          <w:rFonts w:ascii="Arial" w:hAnsi="Arial" w:cs="Arial"/>
          <w:sz w:val="20"/>
        </w:rPr>
      </w:pPr>
    </w:p>
    <w:p w14:paraId="485D184A" w14:textId="5F8AA9CF" w:rsidR="00C54F7B" w:rsidRDefault="00C54F7B" w:rsidP="00D91F94">
      <w:pPr>
        <w:spacing w:after="0" w:line="259" w:lineRule="auto"/>
        <w:ind w:left="0" w:firstLine="0"/>
        <w:jc w:val="left"/>
      </w:pPr>
    </w:p>
    <w:sectPr w:rsidR="00C54F7B" w:rsidSect="00EC281D">
      <w:headerReference w:type="default" r:id="rId21"/>
      <w:footerReference w:type="even" r:id="rId22"/>
      <w:footerReference w:type="default" r:id="rId23"/>
      <w:headerReference w:type="first" r:id="rId24"/>
      <w:footerReference w:type="first" r:id="rId25"/>
      <w:pgSz w:w="12240" w:h="15840"/>
      <w:pgMar w:top="1164"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FBAA" w14:textId="77777777" w:rsidR="003930BF" w:rsidRDefault="003930BF">
      <w:pPr>
        <w:spacing w:after="0" w:line="240" w:lineRule="auto"/>
      </w:pPr>
      <w:r>
        <w:separator/>
      </w:r>
    </w:p>
  </w:endnote>
  <w:endnote w:type="continuationSeparator" w:id="0">
    <w:p w14:paraId="758AE48F" w14:textId="77777777" w:rsidR="003930BF" w:rsidRDefault="0039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4B" w14:textId="77777777" w:rsidR="00C54F7B" w:rsidRDefault="00F4444C">
    <w:pPr>
      <w:spacing w:after="1432" w:line="259" w:lineRule="auto"/>
      <w:ind w:left="619" w:firstLine="0"/>
      <w:jc w:val="left"/>
    </w:pPr>
    <w:r>
      <w:rPr>
        <w:rFonts w:ascii="Arial" w:eastAsia="Arial" w:hAnsi="Arial" w:cs="Arial"/>
      </w:rPr>
      <w:t xml:space="preserve"> </w:t>
    </w:r>
  </w:p>
  <w:p w14:paraId="485D184C" w14:textId="77777777" w:rsidR="00C54F7B" w:rsidRDefault="00F4444C">
    <w:pPr>
      <w:spacing w:after="0" w:line="259" w:lineRule="auto"/>
      <w:ind w:left="0" w:right="7" w:firstLine="0"/>
      <w:jc w:val="center"/>
    </w:pPr>
    <w:r>
      <w:fldChar w:fldCharType="begin"/>
    </w:r>
    <w:r>
      <w:instrText xml:space="preserve"> PAGE   \* MERGEFORMAT </w:instrText>
    </w:r>
    <w:r>
      <w:fldChar w:fldCharType="separate"/>
    </w:r>
    <w:r>
      <w:t>2</w:t>
    </w:r>
    <w:r>
      <w:fldChar w:fldCharType="end"/>
    </w:r>
    <w:r>
      <w:t xml:space="preserve">  </w:t>
    </w:r>
  </w:p>
  <w:p w14:paraId="485D184D" w14:textId="77777777" w:rsidR="00C54F7B" w:rsidRDefault="00F4444C">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0" w14:textId="1B552E9B" w:rsidR="00C54F7B" w:rsidRDefault="00EC281D">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964D9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64D96">
      <w:rPr>
        <w:b/>
        <w:bCs/>
        <w:noProof/>
      </w:rPr>
      <w:t>6</w:t>
    </w:r>
    <w:r>
      <w:rPr>
        <w:b/>
        <w:bCs/>
      </w:rPr>
      <w:fldChar w:fldCharType="end"/>
    </w:r>
    <w:r>
      <w:ptab w:relativeTo="margin" w:alignment="center" w:leader="none"/>
    </w:r>
    <w:r>
      <w:t xml:space="preserve">Effective Date: </w:t>
    </w:r>
    <w:r w:rsidR="00F7077F" w:rsidRPr="00F7077F">
      <w:t>1</w:t>
    </w:r>
    <w:r w:rsidR="00F7077F">
      <w:t>5</w:t>
    </w:r>
    <w:r w:rsidR="00F7077F" w:rsidRPr="00F7077F">
      <w:t>/01/2023</w:t>
    </w:r>
    <w:r w:rsidR="00F7077F" w:rsidRPr="00F7077F">
      <w:t xml:space="preserve"> </w:t>
    </w:r>
    <w:r>
      <w:ptab w:relativeTo="margin" w:alignment="right" w:leader="none"/>
    </w:r>
    <w:r w:rsidR="00BC515D">
      <w:t xml:space="preserve">Version #: </w:t>
    </w:r>
    <w:sdt>
      <w:sdtPr>
        <w:alias w:val="POPPRefItemVersion"/>
        <w:tag w:val="UNDP_POPP_REFITEM_VERSION"/>
        <w:id w:val="-2089911440"/>
        <w:placeholder>
          <w:docPart w:val="B273BA9D01DC4A0F813156CCC0BF1E0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EndPr/>
      <w:sdtContent>
        <w:r w:rsidR="00F7077F">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1" w14:textId="030763FD" w:rsidR="00C54F7B" w:rsidRDefault="00C54F7B">
    <w:pPr>
      <w:spacing w:after="0" w:line="259" w:lineRule="auto"/>
      <w:ind w:left="0" w:right="7" w:firstLine="0"/>
      <w:jc w:val="center"/>
    </w:pPr>
  </w:p>
  <w:p w14:paraId="485D1852" w14:textId="77777777" w:rsidR="00C54F7B" w:rsidRDefault="00F4444C">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FE7C" w14:textId="77777777" w:rsidR="003930BF" w:rsidRDefault="003930BF">
      <w:pPr>
        <w:spacing w:after="0" w:line="240" w:lineRule="auto"/>
      </w:pPr>
      <w:r>
        <w:separator/>
      </w:r>
    </w:p>
  </w:footnote>
  <w:footnote w:type="continuationSeparator" w:id="0">
    <w:p w14:paraId="611EA5F6" w14:textId="77777777" w:rsidR="003930BF" w:rsidRDefault="0039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B32F" w14:textId="55A750B3" w:rsidR="00BC515D" w:rsidRDefault="00BC515D" w:rsidP="00BC515D">
    <w:pPr>
      <w:pStyle w:val="Header"/>
      <w:ind w:left="9010"/>
    </w:pPr>
    <w:r>
      <w:rPr>
        <w:noProof/>
      </w:rPr>
      <w:drawing>
        <wp:inline distT="0" distB="0" distL="0" distR="0" wp14:anchorId="6A97C0D6" wp14:editId="536C68E1">
          <wp:extent cx="3048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699"/>
                  <a:stretch/>
                </pic:blipFill>
                <pic:spPr bwMode="auto">
                  <a:xfrm>
                    <a:off x="0" y="0"/>
                    <a:ext cx="308590" cy="578606"/>
                  </a:xfrm>
                  <a:prstGeom prst="rect">
                    <a:avLst/>
                  </a:prstGeom>
                  <a:ln>
                    <a:noFill/>
                  </a:ln>
                  <a:extLst>
                    <a:ext uri="{53640926-AAD7-44D8-BBD7-CCE9431645EC}">
                      <a14:shadowObscured xmlns:a14="http://schemas.microsoft.com/office/drawing/2010/main"/>
                    </a:ext>
                  </a:extLst>
                </pic:spPr>
              </pic:pic>
            </a:graphicData>
          </a:graphic>
        </wp:inline>
      </w:drawing>
    </w:r>
  </w:p>
  <w:p w14:paraId="0571E3C0" w14:textId="77777777" w:rsidR="00EC281D" w:rsidRDefault="00EC2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A81" w14:textId="11917823" w:rsidR="00EC281D" w:rsidRDefault="00EC281D" w:rsidP="00EC281D">
    <w:pPr>
      <w:pStyle w:val="Header"/>
      <w:ind w:left="9010"/>
    </w:pPr>
    <w:r>
      <w:rPr>
        <w:noProof/>
      </w:rPr>
      <w:drawing>
        <wp:inline distT="0" distB="0" distL="0" distR="0" wp14:anchorId="06C5318E" wp14:editId="560ABBEC">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5A2726D8" w14:textId="77777777" w:rsidR="00EC281D" w:rsidRDefault="00EC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7E5"/>
    <w:multiLevelType w:val="hybridMultilevel"/>
    <w:tmpl w:val="D41A9B36"/>
    <w:lvl w:ilvl="0" w:tplc="D562C0F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60513"/>
    <w:multiLevelType w:val="hybridMultilevel"/>
    <w:tmpl w:val="C896A6C8"/>
    <w:lvl w:ilvl="0" w:tplc="D85017E0">
      <w:start w:val="4"/>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84E984">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A00F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8080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242C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65C88">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A8DBE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A11D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FE27A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D73E9"/>
    <w:multiLevelType w:val="hybridMultilevel"/>
    <w:tmpl w:val="E12E3AC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5221AB"/>
    <w:multiLevelType w:val="hybridMultilevel"/>
    <w:tmpl w:val="C38ECE86"/>
    <w:lvl w:ilvl="0" w:tplc="FFFFFFFF">
      <w:start w:val="1"/>
      <w:numFmt w:val="lowerLetter"/>
      <w:lvlText w:val="%1)"/>
      <w:lvlJc w:val="left"/>
      <w:pPr>
        <w:ind w:left="720" w:hanging="360"/>
      </w:pPr>
    </w:lvl>
    <w:lvl w:ilvl="1" w:tplc="D562C0FA">
      <w:start w:val="1"/>
      <w:numFmt w:val="lowerLetter"/>
      <w:lvlText w:val="(%2)"/>
      <w:lvlJc w:val="left"/>
      <w:pPr>
        <w:ind w:left="135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86861"/>
    <w:multiLevelType w:val="hybridMultilevel"/>
    <w:tmpl w:val="BA144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E3AFE"/>
    <w:multiLevelType w:val="hybridMultilevel"/>
    <w:tmpl w:val="EA6CB20E"/>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9D241D9"/>
    <w:multiLevelType w:val="hybridMultilevel"/>
    <w:tmpl w:val="BBE0333C"/>
    <w:lvl w:ilvl="0" w:tplc="7EBEB200">
      <w:start w:val="1"/>
      <w:numFmt w:val="lowerLetter"/>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60062"/>
    <w:multiLevelType w:val="hybridMultilevel"/>
    <w:tmpl w:val="BA144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C65A9F"/>
    <w:multiLevelType w:val="hybridMultilevel"/>
    <w:tmpl w:val="B0820AC8"/>
    <w:lvl w:ilvl="0" w:tplc="F27048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66A26">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F4289C">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A7A4C">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63E52">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4E6CD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2A59A">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A6AD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639E0">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D359FC"/>
    <w:multiLevelType w:val="hybridMultilevel"/>
    <w:tmpl w:val="AFB442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B2526"/>
    <w:multiLevelType w:val="hybridMultilevel"/>
    <w:tmpl w:val="9D9613D0"/>
    <w:lvl w:ilvl="0" w:tplc="68B41BC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64017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36660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3EA46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9202C8">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D00F8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6C2966">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20F62">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24CC5E">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553142"/>
    <w:multiLevelType w:val="hybridMultilevel"/>
    <w:tmpl w:val="1D9EA8C8"/>
    <w:lvl w:ilvl="0" w:tplc="83D05596">
      <w:start w:val="1"/>
      <w:numFmt w:val="decimal"/>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12" w15:restartNumberingAfterBreak="0">
    <w:nsid w:val="36692A6E"/>
    <w:multiLevelType w:val="hybridMultilevel"/>
    <w:tmpl w:val="FE8A9C02"/>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724AE"/>
    <w:multiLevelType w:val="hybridMultilevel"/>
    <w:tmpl w:val="DA3E2E7C"/>
    <w:lvl w:ilvl="0" w:tplc="B74C8EB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4159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4A1042">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DCAF30">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B4EFDC">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5803E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835FC">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ADD9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C9D94">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940FDB"/>
    <w:multiLevelType w:val="hybridMultilevel"/>
    <w:tmpl w:val="C8446558"/>
    <w:lvl w:ilvl="0" w:tplc="EDC40E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8A740DE"/>
    <w:multiLevelType w:val="hybridMultilevel"/>
    <w:tmpl w:val="A13C06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B3ADA"/>
    <w:multiLevelType w:val="hybridMultilevel"/>
    <w:tmpl w:val="03DA3BC0"/>
    <w:lvl w:ilvl="0" w:tplc="AC165674">
      <w:start w:val="1"/>
      <w:numFmt w:val="lowerLetter"/>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D4A634">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5E5D7A">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16390C">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1F2E">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783054">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22F8E">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6064F0">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C8D1E">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9618CE"/>
    <w:multiLevelType w:val="hybridMultilevel"/>
    <w:tmpl w:val="AFB8CC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E31D4"/>
    <w:multiLevelType w:val="hybridMultilevel"/>
    <w:tmpl w:val="BA1442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49609E7"/>
    <w:multiLevelType w:val="hybridMultilevel"/>
    <w:tmpl w:val="170C6974"/>
    <w:lvl w:ilvl="0" w:tplc="D562C0FA">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620192E"/>
    <w:multiLevelType w:val="hybridMultilevel"/>
    <w:tmpl w:val="33F48AEE"/>
    <w:lvl w:ilvl="0" w:tplc="4409000F">
      <w:start w:val="1"/>
      <w:numFmt w:val="decimal"/>
      <w:lvlText w:val="%1."/>
      <w:lvlJc w:val="left"/>
      <w:pPr>
        <w:ind w:left="512"/>
      </w:pPr>
      <w:rPr>
        <w:b w:val="0"/>
        <w:i w:val="0"/>
        <w:strike w:val="0"/>
        <w:dstrike w:val="0"/>
        <w:color w:val="000000"/>
        <w:sz w:val="22"/>
        <w:szCs w:val="22"/>
        <w:u w:val="none" w:color="000000"/>
        <w:bdr w:val="none" w:sz="0" w:space="0" w:color="auto"/>
        <w:shd w:val="clear" w:color="auto" w:fill="auto"/>
        <w:vertAlign w:val="baseline"/>
      </w:rPr>
    </w:lvl>
    <w:lvl w:ilvl="1" w:tplc="44090019" w:tentative="1">
      <w:start w:val="1"/>
      <w:numFmt w:val="lowerLetter"/>
      <w:lvlText w:val="%2."/>
      <w:lvlJc w:val="left"/>
      <w:pPr>
        <w:ind w:left="512" w:hanging="360"/>
      </w:pPr>
    </w:lvl>
    <w:lvl w:ilvl="2" w:tplc="4409001B" w:tentative="1">
      <w:start w:val="1"/>
      <w:numFmt w:val="lowerRoman"/>
      <w:lvlText w:val="%3."/>
      <w:lvlJc w:val="right"/>
      <w:pPr>
        <w:ind w:left="1232" w:hanging="180"/>
      </w:pPr>
    </w:lvl>
    <w:lvl w:ilvl="3" w:tplc="4409000F" w:tentative="1">
      <w:start w:val="1"/>
      <w:numFmt w:val="decimal"/>
      <w:lvlText w:val="%4."/>
      <w:lvlJc w:val="left"/>
      <w:pPr>
        <w:ind w:left="1952" w:hanging="360"/>
      </w:pPr>
    </w:lvl>
    <w:lvl w:ilvl="4" w:tplc="44090019" w:tentative="1">
      <w:start w:val="1"/>
      <w:numFmt w:val="lowerLetter"/>
      <w:lvlText w:val="%5."/>
      <w:lvlJc w:val="left"/>
      <w:pPr>
        <w:ind w:left="2672" w:hanging="360"/>
      </w:pPr>
    </w:lvl>
    <w:lvl w:ilvl="5" w:tplc="4409001B" w:tentative="1">
      <w:start w:val="1"/>
      <w:numFmt w:val="lowerRoman"/>
      <w:lvlText w:val="%6."/>
      <w:lvlJc w:val="right"/>
      <w:pPr>
        <w:ind w:left="3392" w:hanging="180"/>
      </w:pPr>
    </w:lvl>
    <w:lvl w:ilvl="6" w:tplc="4409000F" w:tentative="1">
      <w:start w:val="1"/>
      <w:numFmt w:val="decimal"/>
      <w:lvlText w:val="%7."/>
      <w:lvlJc w:val="left"/>
      <w:pPr>
        <w:ind w:left="4112" w:hanging="360"/>
      </w:pPr>
    </w:lvl>
    <w:lvl w:ilvl="7" w:tplc="44090019" w:tentative="1">
      <w:start w:val="1"/>
      <w:numFmt w:val="lowerLetter"/>
      <w:lvlText w:val="%8."/>
      <w:lvlJc w:val="left"/>
      <w:pPr>
        <w:ind w:left="4832" w:hanging="360"/>
      </w:pPr>
    </w:lvl>
    <w:lvl w:ilvl="8" w:tplc="4409001B" w:tentative="1">
      <w:start w:val="1"/>
      <w:numFmt w:val="lowerRoman"/>
      <w:lvlText w:val="%9."/>
      <w:lvlJc w:val="right"/>
      <w:pPr>
        <w:ind w:left="5552" w:hanging="180"/>
      </w:pPr>
    </w:lvl>
  </w:abstractNum>
  <w:abstractNum w:abstractNumId="21" w15:restartNumberingAfterBreak="0">
    <w:nsid w:val="6B527A29"/>
    <w:multiLevelType w:val="hybridMultilevel"/>
    <w:tmpl w:val="6D4C9DD2"/>
    <w:lvl w:ilvl="0" w:tplc="F10CFC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C9A84">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08BE9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04A05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04F46">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015C4">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F8B890">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6746C">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921238">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980EF2"/>
    <w:multiLevelType w:val="hybridMultilevel"/>
    <w:tmpl w:val="22BE600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A77814"/>
    <w:multiLevelType w:val="hybridMultilevel"/>
    <w:tmpl w:val="D1FEA6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FE2EC7"/>
    <w:multiLevelType w:val="hybridMultilevel"/>
    <w:tmpl w:val="9A4CECAA"/>
    <w:lvl w:ilvl="0" w:tplc="D1E241B6">
      <w:start w:val="1"/>
      <w:numFmt w:val="lowerLetter"/>
      <w:lvlText w:val="%1)"/>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40E650">
      <w:start w:val="1"/>
      <w:numFmt w:val="lowerRoman"/>
      <w:lvlText w:val="%2."/>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0412C">
      <w:start w:val="1"/>
      <w:numFmt w:val="lowerRoman"/>
      <w:lvlText w:val="%3"/>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246612">
      <w:start w:val="1"/>
      <w:numFmt w:val="decimal"/>
      <w:lvlText w:val="%4"/>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008506">
      <w:start w:val="1"/>
      <w:numFmt w:val="lowerLetter"/>
      <w:lvlText w:val="%5"/>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2CCEA">
      <w:start w:val="1"/>
      <w:numFmt w:val="lowerRoman"/>
      <w:lvlText w:val="%6"/>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603A4">
      <w:start w:val="1"/>
      <w:numFmt w:val="decimal"/>
      <w:lvlText w:val="%7"/>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20C6B0">
      <w:start w:val="1"/>
      <w:numFmt w:val="lowerLetter"/>
      <w:lvlText w:val="%8"/>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906516">
      <w:start w:val="1"/>
      <w:numFmt w:val="lowerRoman"/>
      <w:lvlText w:val="%9"/>
      <w:lvlJc w:val="left"/>
      <w:pPr>
        <w:ind w:left="7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49690278">
    <w:abstractNumId w:val="12"/>
  </w:num>
  <w:num w:numId="2" w16cid:durableId="1314411055">
    <w:abstractNumId w:val="1"/>
  </w:num>
  <w:num w:numId="3" w16cid:durableId="1017122357">
    <w:abstractNumId w:val="16"/>
  </w:num>
  <w:num w:numId="4" w16cid:durableId="2093115906">
    <w:abstractNumId w:val="8"/>
  </w:num>
  <w:num w:numId="5" w16cid:durableId="284120750">
    <w:abstractNumId w:val="21"/>
  </w:num>
  <w:num w:numId="6" w16cid:durableId="151725424">
    <w:abstractNumId w:val="10"/>
  </w:num>
  <w:num w:numId="7" w16cid:durableId="1549340173">
    <w:abstractNumId w:val="24"/>
  </w:num>
  <w:num w:numId="8" w16cid:durableId="1494683580">
    <w:abstractNumId w:val="13"/>
  </w:num>
  <w:num w:numId="9" w16cid:durableId="1619332870">
    <w:abstractNumId w:val="14"/>
  </w:num>
  <w:num w:numId="10" w16cid:durableId="2088840859">
    <w:abstractNumId w:val="6"/>
  </w:num>
  <w:num w:numId="11" w16cid:durableId="226503404">
    <w:abstractNumId w:val="18"/>
  </w:num>
  <w:num w:numId="12" w16cid:durableId="2117211582">
    <w:abstractNumId w:val="5"/>
  </w:num>
  <w:num w:numId="13" w16cid:durableId="1864436621">
    <w:abstractNumId w:val="11"/>
  </w:num>
  <w:num w:numId="14" w16cid:durableId="699402074">
    <w:abstractNumId w:val="20"/>
  </w:num>
  <w:num w:numId="15" w16cid:durableId="291518635">
    <w:abstractNumId w:val="4"/>
  </w:num>
  <w:num w:numId="16" w16cid:durableId="152377725">
    <w:abstractNumId w:val="7"/>
  </w:num>
  <w:num w:numId="17" w16cid:durableId="1722901844">
    <w:abstractNumId w:val="23"/>
  </w:num>
  <w:num w:numId="18" w16cid:durableId="628898650">
    <w:abstractNumId w:val="9"/>
  </w:num>
  <w:num w:numId="19" w16cid:durableId="1495293752">
    <w:abstractNumId w:val="15"/>
  </w:num>
  <w:num w:numId="20" w16cid:durableId="571281799">
    <w:abstractNumId w:val="17"/>
  </w:num>
  <w:num w:numId="21" w16cid:durableId="1421632808">
    <w:abstractNumId w:val="22"/>
  </w:num>
  <w:num w:numId="22" w16cid:durableId="87195635">
    <w:abstractNumId w:val="2"/>
  </w:num>
  <w:num w:numId="23" w16cid:durableId="727652924">
    <w:abstractNumId w:val="3"/>
  </w:num>
  <w:num w:numId="24" w16cid:durableId="1016928997">
    <w:abstractNumId w:val="0"/>
  </w:num>
  <w:num w:numId="25" w16cid:durableId="4501266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7B"/>
    <w:rsid w:val="000013E7"/>
    <w:rsid w:val="00012ADC"/>
    <w:rsid w:val="00012FF5"/>
    <w:rsid w:val="000173F9"/>
    <w:rsid w:val="000232B5"/>
    <w:rsid w:val="000279F1"/>
    <w:rsid w:val="0004022B"/>
    <w:rsid w:val="00043D6F"/>
    <w:rsid w:val="00047E31"/>
    <w:rsid w:val="0006289B"/>
    <w:rsid w:val="00066262"/>
    <w:rsid w:val="00067BDB"/>
    <w:rsid w:val="00082315"/>
    <w:rsid w:val="000848A3"/>
    <w:rsid w:val="00086501"/>
    <w:rsid w:val="00093C0A"/>
    <w:rsid w:val="00094B09"/>
    <w:rsid w:val="00095CDC"/>
    <w:rsid w:val="000A2DEB"/>
    <w:rsid w:val="000A31A9"/>
    <w:rsid w:val="000A3581"/>
    <w:rsid w:val="000A41DC"/>
    <w:rsid w:val="000B35E5"/>
    <w:rsid w:val="000B5506"/>
    <w:rsid w:val="000D0F28"/>
    <w:rsid w:val="000D1043"/>
    <w:rsid w:val="000D14DC"/>
    <w:rsid w:val="000E2A9A"/>
    <w:rsid w:val="000E3021"/>
    <w:rsid w:val="000F3461"/>
    <w:rsid w:val="000F5176"/>
    <w:rsid w:val="000F655B"/>
    <w:rsid w:val="001003D0"/>
    <w:rsid w:val="00100453"/>
    <w:rsid w:val="001077F6"/>
    <w:rsid w:val="00117805"/>
    <w:rsid w:val="00122052"/>
    <w:rsid w:val="00123ECA"/>
    <w:rsid w:val="0012497A"/>
    <w:rsid w:val="001337FB"/>
    <w:rsid w:val="00133F44"/>
    <w:rsid w:val="00140EA0"/>
    <w:rsid w:val="00141441"/>
    <w:rsid w:val="00164E2F"/>
    <w:rsid w:val="00166F60"/>
    <w:rsid w:val="00175F46"/>
    <w:rsid w:val="00193373"/>
    <w:rsid w:val="00193CB9"/>
    <w:rsid w:val="001A0AD4"/>
    <w:rsid w:val="001A460B"/>
    <w:rsid w:val="001B0109"/>
    <w:rsid w:val="001B063D"/>
    <w:rsid w:val="001B0DF7"/>
    <w:rsid w:val="001B24A3"/>
    <w:rsid w:val="001B2B79"/>
    <w:rsid w:val="001B396F"/>
    <w:rsid w:val="001C0215"/>
    <w:rsid w:val="001D28AE"/>
    <w:rsid w:val="001D4F8B"/>
    <w:rsid w:val="001E3304"/>
    <w:rsid w:val="001E5657"/>
    <w:rsid w:val="0020034C"/>
    <w:rsid w:val="00202D27"/>
    <w:rsid w:val="00205648"/>
    <w:rsid w:val="0020592E"/>
    <w:rsid w:val="00216719"/>
    <w:rsid w:val="002173FF"/>
    <w:rsid w:val="00217854"/>
    <w:rsid w:val="00224242"/>
    <w:rsid w:val="0022490F"/>
    <w:rsid w:val="002355BE"/>
    <w:rsid w:val="00241E7D"/>
    <w:rsid w:val="00242316"/>
    <w:rsid w:val="00246BEE"/>
    <w:rsid w:val="00246E71"/>
    <w:rsid w:val="002522BB"/>
    <w:rsid w:val="00256684"/>
    <w:rsid w:val="0026351C"/>
    <w:rsid w:val="002777E2"/>
    <w:rsid w:val="00280B99"/>
    <w:rsid w:val="00292F38"/>
    <w:rsid w:val="00293ED6"/>
    <w:rsid w:val="002A4C67"/>
    <w:rsid w:val="002A5A60"/>
    <w:rsid w:val="002B1911"/>
    <w:rsid w:val="002B1F89"/>
    <w:rsid w:val="002C011E"/>
    <w:rsid w:val="002C1772"/>
    <w:rsid w:val="002C1D59"/>
    <w:rsid w:val="002C7FB8"/>
    <w:rsid w:val="002E07F6"/>
    <w:rsid w:val="002E3A57"/>
    <w:rsid w:val="002E5542"/>
    <w:rsid w:val="002F684B"/>
    <w:rsid w:val="002F6D16"/>
    <w:rsid w:val="00301AEC"/>
    <w:rsid w:val="003037B1"/>
    <w:rsid w:val="00311445"/>
    <w:rsid w:val="00322D42"/>
    <w:rsid w:val="00323745"/>
    <w:rsid w:val="00324E51"/>
    <w:rsid w:val="0034580F"/>
    <w:rsid w:val="00352700"/>
    <w:rsid w:val="00361B12"/>
    <w:rsid w:val="003625F7"/>
    <w:rsid w:val="00367CFC"/>
    <w:rsid w:val="003823AC"/>
    <w:rsid w:val="00391D10"/>
    <w:rsid w:val="003930BF"/>
    <w:rsid w:val="003A095C"/>
    <w:rsid w:val="003A35A2"/>
    <w:rsid w:val="003B0BDD"/>
    <w:rsid w:val="003B1A2D"/>
    <w:rsid w:val="003B35EC"/>
    <w:rsid w:val="003B6160"/>
    <w:rsid w:val="003C06C3"/>
    <w:rsid w:val="003C0EDF"/>
    <w:rsid w:val="003C1973"/>
    <w:rsid w:val="003C25A0"/>
    <w:rsid w:val="003D3C84"/>
    <w:rsid w:val="003D4BE7"/>
    <w:rsid w:val="003D60D0"/>
    <w:rsid w:val="003D6C62"/>
    <w:rsid w:val="003D6F78"/>
    <w:rsid w:val="003E62B5"/>
    <w:rsid w:val="0040717F"/>
    <w:rsid w:val="00412E76"/>
    <w:rsid w:val="00421117"/>
    <w:rsid w:val="00422C98"/>
    <w:rsid w:val="00423765"/>
    <w:rsid w:val="00424A0C"/>
    <w:rsid w:val="00430B54"/>
    <w:rsid w:val="00437D1B"/>
    <w:rsid w:val="0044315F"/>
    <w:rsid w:val="00460285"/>
    <w:rsid w:val="00460C0E"/>
    <w:rsid w:val="0046112C"/>
    <w:rsid w:val="00465F25"/>
    <w:rsid w:val="00470300"/>
    <w:rsid w:val="00471045"/>
    <w:rsid w:val="00473677"/>
    <w:rsid w:val="00473933"/>
    <w:rsid w:val="004800B2"/>
    <w:rsid w:val="00484499"/>
    <w:rsid w:val="00487824"/>
    <w:rsid w:val="004964E1"/>
    <w:rsid w:val="0049682C"/>
    <w:rsid w:val="004A1D42"/>
    <w:rsid w:val="004A3C4F"/>
    <w:rsid w:val="004B2891"/>
    <w:rsid w:val="004C0B2E"/>
    <w:rsid w:val="004C25C7"/>
    <w:rsid w:val="004D11D4"/>
    <w:rsid w:val="004D1E8F"/>
    <w:rsid w:val="004D24AC"/>
    <w:rsid w:val="004D6E14"/>
    <w:rsid w:val="004E2C3E"/>
    <w:rsid w:val="004E7449"/>
    <w:rsid w:val="004E755D"/>
    <w:rsid w:val="004F1D1D"/>
    <w:rsid w:val="004F20E9"/>
    <w:rsid w:val="005039A8"/>
    <w:rsid w:val="0050504A"/>
    <w:rsid w:val="00512875"/>
    <w:rsid w:val="0051385B"/>
    <w:rsid w:val="00514DA4"/>
    <w:rsid w:val="00517380"/>
    <w:rsid w:val="005377F5"/>
    <w:rsid w:val="00537B74"/>
    <w:rsid w:val="0054645C"/>
    <w:rsid w:val="00550AFD"/>
    <w:rsid w:val="00551006"/>
    <w:rsid w:val="00556414"/>
    <w:rsid w:val="00577F36"/>
    <w:rsid w:val="00580D44"/>
    <w:rsid w:val="0059117D"/>
    <w:rsid w:val="00592AB3"/>
    <w:rsid w:val="00594F9C"/>
    <w:rsid w:val="005B63D9"/>
    <w:rsid w:val="005C7040"/>
    <w:rsid w:val="005D6278"/>
    <w:rsid w:val="005E29F2"/>
    <w:rsid w:val="005E592B"/>
    <w:rsid w:val="005E5EBA"/>
    <w:rsid w:val="005E6F0D"/>
    <w:rsid w:val="005F2DEB"/>
    <w:rsid w:val="005F3271"/>
    <w:rsid w:val="005F3994"/>
    <w:rsid w:val="005F39C6"/>
    <w:rsid w:val="005F4CC2"/>
    <w:rsid w:val="005F5061"/>
    <w:rsid w:val="0060174A"/>
    <w:rsid w:val="00602F73"/>
    <w:rsid w:val="006067BA"/>
    <w:rsid w:val="00626694"/>
    <w:rsid w:val="0064412C"/>
    <w:rsid w:val="00652504"/>
    <w:rsid w:val="00655E0F"/>
    <w:rsid w:val="006804EE"/>
    <w:rsid w:val="006826C3"/>
    <w:rsid w:val="0068455B"/>
    <w:rsid w:val="00696079"/>
    <w:rsid w:val="00696665"/>
    <w:rsid w:val="00697033"/>
    <w:rsid w:val="00697816"/>
    <w:rsid w:val="006A1E74"/>
    <w:rsid w:val="006A613D"/>
    <w:rsid w:val="006B41D8"/>
    <w:rsid w:val="006C71E7"/>
    <w:rsid w:val="006C7367"/>
    <w:rsid w:val="006D09D0"/>
    <w:rsid w:val="006D2A83"/>
    <w:rsid w:val="006D44CF"/>
    <w:rsid w:val="006D5745"/>
    <w:rsid w:val="006E661D"/>
    <w:rsid w:val="006E6B4C"/>
    <w:rsid w:val="006F04C0"/>
    <w:rsid w:val="006F14BA"/>
    <w:rsid w:val="006F1860"/>
    <w:rsid w:val="006F3D33"/>
    <w:rsid w:val="006F6109"/>
    <w:rsid w:val="00701378"/>
    <w:rsid w:val="0070358E"/>
    <w:rsid w:val="00716DC2"/>
    <w:rsid w:val="00732F5F"/>
    <w:rsid w:val="007343B4"/>
    <w:rsid w:val="00740407"/>
    <w:rsid w:val="00751B47"/>
    <w:rsid w:val="00753A17"/>
    <w:rsid w:val="007569FD"/>
    <w:rsid w:val="00767854"/>
    <w:rsid w:val="007779B7"/>
    <w:rsid w:val="0078629B"/>
    <w:rsid w:val="00790AE5"/>
    <w:rsid w:val="007946DD"/>
    <w:rsid w:val="00795FBA"/>
    <w:rsid w:val="007A1389"/>
    <w:rsid w:val="007A223F"/>
    <w:rsid w:val="007A2699"/>
    <w:rsid w:val="007B13D9"/>
    <w:rsid w:val="007C201E"/>
    <w:rsid w:val="007F0F8D"/>
    <w:rsid w:val="0080304E"/>
    <w:rsid w:val="0080679A"/>
    <w:rsid w:val="00806A1A"/>
    <w:rsid w:val="008138AD"/>
    <w:rsid w:val="00814CF9"/>
    <w:rsid w:val="008244E5"/>
    <w:rsid w:val="008252AE"/>
    <w:rsid w:val="00826DA2"/>
    <w:rsid w:val="00831C1F"/>
    <w:rsid w:val="008336F9"/>
    <w:rsid w:val="00833DE5"/>
    <w:rsid w:val="008379D6"/>
    <w:rsid w:val="00846948"/>
    <w:rsid w:val="008547B5"/>
    <w:rsid w:val="00857917"/>
    <w:rsid w:val="00860971"/>
    <w:rsid w:val="00866722"/>
    <w:rsid w:val="00870C65"/>
    <w:rsid w:val="00871BAD"/>
    <w:rsid w:val="00881F4B"/>
    <w:rsid w:val="00884F51"/>
    <w:rsid w:val="00886D06"/>
    <w:rsid w:val="0089043C"/>
    <w:rsid w:val="008912AC"/>
    <w:rsid w:val="00891B97"/>
    <w:rsid w:val="00893013"/>
    <w:rsid w:val="008947B9"/>
    <w:rsid w:val="008A1571"/>
    <w:rsid w:val="008A53C7"/>
    <w:rsid w:val="008B078E"/>
    <w:rsid w:val="008B1879"/>
    <w:rsid w:val="008B3E12"/>
    <w:rsid w:val="008B4EF1"/>
    <w:rsid w:val="008B70FB"/>
    <w:rsid w:val="008B78D2"/>
    <w:rsid w:val="008C1944"/>
    <w:rsid w:val="008C5222"/>
    <w:rsid w:val="008C6886"/>
    <w:rsid w:val="008C70B8"/>
    <w:rsid w:val="008D05E4"/>
    <w:rsid w:val="008E0A65"/>
    <w:rsid w:val="008E7A52"/>
    <w:rsid w:val="008F250E"/>
    <w:rsid w:val="008F27D5"/>
    <w:rsid w:val="008F2F69"/>
    <w:rsid w:val="008F3CEE"/>
    <w:rsid w:val="00906134"/>
    <w:rsid w:val="00910BFD"/>
    <w:rsid w:val="00910E46"/>
    <w:rsid w:val="0091531B"/>
    <w:rsid w:val="00917918"/>
    <w:rsid w:val="00917B1A"/>
    <w:rsid w:val="0092129F"/>
    <w:rsid w:val="0092178E"/>
    <w:rsid w:val="0092425E"/>
    <w:rsid w:val="00924C68"/>
    <w:rsid w:val="00931305"/>
    <w:rsid w:val="00933C94"/>
    <w:rsid w:val="00935514"/>
    <w:rsid w:val="00944F97"/>
    <w:rsid w:val="009456FF"/>
    <w:rsid w:val="0095012F"/>
    <w:rsid w:val="00957E81"/>
    <w:rsid w:val="00964D96"/>
    <w:rsid w:val="00972419"/>
    <w:rsid w:val="009749AA"/>
    <w:rsid w:val="009770B3"/>
    <w:rsid w:val="00990396"/>
    <w:rsid w:val="00993281"/>
    <w:rsid w:val="009971DB"/>
    <w:rsid w:val="009A07BC"/>
    <w:rsid w:val="009A11E6"/>
    <w:rsid w:val="009A1916"/>
    <w:rsid w:val="009A4261"/>
    <w:rsid w:val="009B180F"/>
    <w:rsid w:val="009B3DD0"/>
    <w:rsid w:val="009B45CB"/>
    <w:rsid w:val="009B6386"/>
    <w:rsid w:val="009C0264"/>
    <w:rsid w:val="009C0779"/>
    <w:rsid w:val="009C6380"/>
    <w:rsid w:val="009C7A83"/>
    <w:rsid w:val="009D0BF3"/>
    <w:rsid w:val="009D1EA4"/>
    <w:rsid w:val="009D5D5F"/>
    <w:rsid w:val="009D686D"/>
    <w:rsid w:val="009E60FB"/>
    <w:rsid w:val="009F1B21"/>
    <w:rsid w:val="009F512C"/>
    <w:rsid w:val="009F5E57"/>
    <w:rsid w:val="009F7FE1"/>
    <w:rsid w:val="00A00DB7"/>
    <w:rsid w:val="00A144A1"/>
    <w:rsid w:val="00A17804"/>
    <w:rsid w:val="00A21FBB"/>
    <w:rsid w:val="00A22895"/>
    <w:rsid w:val="00A32705"/>
    <w:rsid w:val="00A40BD4"/>
    <w:rsid w:val="00A45C13"/>
    <w:rsid w:val="00A5147E"/>
    <w:rsid w:val="00A703E7"/>
    <w:rsid w:val="00A70FAC"/>
    <w:rsid w:val="00A7156E"/>
    <w:rsid w:val="00A74DEC"/>
    <w:rsid w:val="00A77490"/>
    <w:rsid w:val="00A83BAA"/>
    <w:rsid w:val="00A86692"/>
    <w:rsid w:val="00A873BD"/>
    <w:rsid w:val="00A9239A"/>
    <w:rsid w:val="00A93DFD"/>
    <w:rsid w:val="00A96760"/>
    <w:rsid w:val="00AA0F52"/>
    <w:rsid w:val="00AA4F28"/>
    <w:rsid w:val="00AA7484"/>
    <w:rsid w:val="00AA74BD"/>
    <w:rsid w:val="00AC27FA"/>
    <w:rsid w:val="00AC2AAF"/>
    <w:rsid w:val="00AD2987"/>
    <w:rsid w:val="00AE2F4F"/>
    <w:rsid w:val="00AF0764"/>
    <w:rsid w:val="00AF26F7"/>
    <w:rsid w:val="00AF3905"/>
    <w:rsid w:val="00AF5C82"/>
    <w:rsid w:val="00AF5CEB"/>
    <w:rsid w:val="00B01976"/>
    <w:rsid w:val="00B02F0D"/>
    <w:rsid w:val="00B053BC"/>
    <w:rsid w:val="00B120EE"/>
    <w:rsid w:val="00B23A7B"/>
    <w:rsid w:val="00B27E2C"/>
    <w:rsid w:val="00B358E9"/>
    <w:rsid w:val="00B37AFD"/>
    <w:rsid w:val="00B4411A"/>
    <w:rsid w:val="00B44434"/>
    <w:rsid w:val="00B44C74"/>
    <w:rsid w:val="00B454A5"/>
    <w:rsid w:val="00B461C3"/>
    <w:rsid w:val="00B579C2"/>
    <w:rsid w:val="00B6097C"/>
    <w:rsid w:val="00B61AD0"/>
    <w:rsid w:val="00B627CE"/>
    <w:rsid w:val="00B63DDA"/>
    <w:rsid w:val="00B6402F"/>
    <w:rsid w:val="00B66024"/>
    <w:rsid w:val="00B7624D"/>
    <w:rsid w:val="00B7729D"/>
    <w:rsid w:val="00B77688"/>
    <w:rsid w:val="00B83B4C"/>
    <w:rsid w:val="00B8462A"/>
    <w:rsid w:val="00B84E4E"/>
    <w:rsid w:val="00B95D1D"/>
    <w:rsid w:val="00BA405F"/>
    <w:rsid w:val="00BA4AE5"/>
    <w:rsid w:val="00BA50E8"/>
    <w:rsid w:val="00BA5106"/>
    <w:rsid w:val="00BC123D"/>
    <w:rsid w:val="00BC2CEB"/>
    <w:rsid w:val="00BC515D"/>
    <w:rsid w:val="00BD4C4B"/>
    <w:rsid w:val="00BD64AA"/>
    <w:rsid w:val="00BE119F"/>
    <w:rsid w:val="00BE2B9C"/>
    <w:rsid w:val="00BE4A06"/>
    <w:rsid w:val="00BE4BA3"/>
    <w:rsid w:val="00BF57BF"/>
    <w:rsid w:val="00C15C1A"/>
    <w:rsid w:val="00C21B14"/>
    <w:rsid w:val="00C22983"/>
    <w:rsid w:val="00C3593E"/>
    <w:rsid w:val="00C36EE6"/>
    <w:rsid w:val="00C4540E"/>
    <w:rsid w:val="00C54F7B"/>
    <w:rsid w:val="00C5537D"/>
    <w:rsid w:val="00C56E0F"/>
    <w:rsid w:val="00C6185D"/>
    <w:rsid w:val="00C64341"/>
    <w:rsid w:val="00C65597"/>
    <w:rsid w:val="00C6590F"/>
    <w:rsid w:val="00C74E09"/>
    <w:rsid w:val="00C76513"/>
    <w:rsid w:val="00C87DD5"/>
    <w:rsid w:val="00C901EA"/>
    <w:rsid w:val="00C97FCA"/>
    <w:rsid w:val="00CA5004"/>
    <w:rsid w:val="00CB3FC5"/>
    <w:rsid w:val="00CB5F9B"/>
    <w:rsid w:val="00CC170B"/>
    <w:rsid w:val="00CC6472"/>
    <w:rsid w:val="00CC72E0"/>
    <w:rsid w:val="00CC7396"/>
    <w:rsid w:val="00CD28A5"/>
    <w:rsid w:val="00CD4CEC"/>
    <w:rsid w:val="00CD5A58"/>
    <w:rsid w:val="00CD61C9"/>
    <w:rsid w:val="00CD67F5"/>
    <w:rsid w:val="00CF0531"/>
    <w:rsid w:val="00CF1B41"/>
    <w:rsid w:val="00D01076"/>
    <w:rsid w:val="00D063AE"/>
    <w:rsid w:val="00D11796"/>
    <w:rsid w:val="00D15B17"/>
    <w:rsid w:val="00D276E5"/>
    <w:rsid w:val="00D34415"/>
    <w:rsid w:val="00D34E6C"/>
    <w:rsid w:val="00D3644A"/>
    <w:rsid w:val="00D40A55"/>
    <w:rsid w:val="00D42C59"/>
    <w:rsid w:val="00D52312"/>
    <w:rsid w:val="00D539F1"/>
    <w:rsid w:val="00D7489D"/>
    <w:rsid w:val="00D762BA"/>
    <w:rsid w:val="00D87423"/>
    <w:rsid w:val="00D9007A"/>
    <w:rsid w:val="00D91F94"/>
    <w:rsid w:val="00D924E6"/>
    <w:rsid w:val="00DA217C"/>
    <w:rsid w:val="00DA3323"/>
    <w:rsid w:val="00DA33B1"/>
    <w:rsid w:val="00DB2B0E"/>
    <w:rsid w:val="00DB6AED"/>
    <w:rsid w:val="00DB7B43"/>
    <w:rsid w:val="00DC0CB8"/>
    <w:rsid w:val="00DC1DD4"/>
    <w:rsid w:val="00DC22A3"/>
    <w:rsid w:val="00DC41EB"/>
    <w:rsid w:val="00DC4321"/>
    <w:rsid w:val="00DE097A"/>
    <w:rsid w:val="00DE3687"/>
    <w:rsid w:val="00DF4277"/>
    <w:rsid w:val="00DF7232"/>
    <w:rsid w:val="00DF78D7"/>
    <w:rsid w:val="00DF7A50"/>
    <w:rsid w:val="00E03640"/>
    <w:rsid w:val="00E0505B"/>
    <w:rsid w:val="00E079CA"/>
    <w:rsid w:val="00E22880"/>
    <w:rsid w:val="00E22EE6"/>
    <w:rsid w:val="00E310FA"/>
    <w:rsid w:val="00E3274D"/>
    <w:rsid w:val="00E3350E"/>
    <w:rsid w:val="00E345A8"/>
    <w:rsid w:val="00E346BD"/>
    <w:rsid w:val="00E40883"/>
    <w:rsid w:val="00E4639A"/>
    <w:rsid w:val="00E53662"/>
    <w:rsid w:val="00E53801"/>
    <w:rsid w:val="00E54641"/>
    <w:rsid w:val="00E61B76"/>
    <w:rsid w:val="00E6308F"/>
    <w:rsid w:val="00E645CA"/>
    <w:rsid w:val="00E72639"/>
    <w:rsid w:val="00E86D3B"/>
    <w:rsid w:val="00E916EB"/>
    <w:rsid w:val="00E95EAE"/>
    <w:rsid w:val="00EA7D22"/>
    <w:rsid w:val="00EB5638"/>
    <w:rsid w:val="00EB78EC"/>
    <w:rsid w:val="00EC281D"/>
    <w:rsid w:val="00ED4507"/>
    <w:rsid w:val="00ED489B"/>
    <w:rsid w:val="00ED4A47"/>
    <w:rsid w:val="00ED4C02"/>
    <w:rsid w:val="00EE04BE"/>
    <w:rsid w:val="00EE0E9D"/>
    <w:rsid w:val="00EE2324"/>
    <w:rsid w:val="00EE5BA6"/>
    <w:rsid w:val="00EF4204"/>
    <w:rsid w:val="00F0011A"/>
    <w:rsid w:val="00F056CC"/>
    <w:rsid w:val="00F05782"/>
    <w:rsid w:val="00F06BA5"/>
    <w:rsid w:val="00F104D2"/>
    <w:rsid w:val="00F122ED"/>
    <w:rsid w:val="00F17439"/>
    <w:rsid w:val="00F22708"/>
    <w:rsid w:val="00F24915"/>
    <w:rsid w:val="00F24F39"/>
    <w:rsid w:val="00F274A8"/>
    <w:rsid w:val="00F31207"/>
    <w:rsid w:val="00F36C50"/>
    <w:rsid w:val="00F40BF2"/>
    <w:rsid w:val="00F438F1"/>
    <w:rsid w:val="00F4444C"/>
    <w:rsid w:val="00F544F0"/>
    <w:rsid w:val="00F56BAA"/>
    <w:rsid w:val="00F67125"/>
    <w:rsid w:val="00F7077F"/>
    <w:rsid w:val="00F72509"/>
    <w:rsid w:val="00F73C65"/>
    <w:rsid w:val="00F83F95"/>
    <w:rsid w:val="00F878E8"/>
    <w:rsid w:val="00F90FD3"/>
    <w:rsid w:val="00F93384"/>
    <w:rsid w:val="00F93E8A"/>
    <w:rsid w:val="00FA0B65"/>
    <w:rsid w:val="00FA1638"/>
    <w:rsid w:val="00FA24C7"/>
    <w:rsid w:val="00FA5FC1"/>
    <w:rsid w:val="00FB23CF"/>
    <w:rsid w:val="00FB2E97"/>
    <w:rsid w:val="00FC6EAD"/>
    <w:rsid w:val="00FC7F6A"/>
    <w:rsid w:val="00FF17D5"/>
    <w:rsid w:val="00FF2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17E4"/>
  <w15:docId w15:val="{AAB20B32-920D-47C5-A86F-EE6C819D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51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C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1D"/>
    <w:rPr>
      <w:rFonts w:ascii="Calibri" w:eastAsia="Calibri" w:hAnsi="Calibri" w:cs="Calibri"/>
      <w:color w:val="000000"/>
    </w:rPr>
  </w:style>
  <w:style w:type="character" w:styleId="PlaceholderText">
    <w:name w:val="Placeholder Text"/>
    <w:basedOn w:val="DefaultParagraphFont"/>
    <w:uiPriority w:val="99"/>
    <w:semiHidden/>
    <w:rsid w:val="00BC515D"/>
    <w:rPr>
      <w:color w:val="808080"/>
    </w:rPr>
  </w:style>
  <w:style w:type="paragraph" w:styleId="ListParagraph">
    <w:name w:val="List Paragraph"/>
    <w:basedOn w:val="Normal"/>
    <w:uiPriority w:val="34"/>
    <w:qFormat/>
    <w:rsid w:val="00B83B4C"/>
    <w:pPr>
      <w:ind w:left="720"/>
      <w:contextualSpacing/>
    </w:pPr>
  </w:style>
  <w:style w:type="character" w:styleId="CommentReference">
    <w:name w:val="annotation reference"/>
    <w:basedOn w:val="DefaultParagraphFont"/>
    <w:uiPriority w:val="99"/>
    <w:semiHidden/>
    <w:unhideWhenUsed/>
    <w:rsid w:val="00D91F94"/>
    <w:rPr>
      <w:sz w:val="16"/>
      <w:szCs w:val="16"/>
    </w:rPr>
  </w:style>
  <w:style w:type="paragraph" w:styleId="CommentText">
    <w:name w:val="annotation text"/>
    <w:basedOn w:val="Normal"/>
    <w:link w:val="CommentTextChar"/>
    <w:uiPriority w:val="99"/>
    <w:unhideWhenUsed/>
    <w:rsid w:val="00D91F94"/>
    <w:pPr>
      <w:spacing w:line="240" w:lineRule="auto"/>
    </w:pPr>
    <w:rPr>
      <w:sz w:val="20"/>
      <w:szCs w:val="20"/>
    </w:rPr>
  </w:style>
  <w:style w:type="character" w:customStyle="1" w:styleId="CommentTextChar">
    <w:name w:val="Comment Text Char"/>
    <w:basedOn w:val="DefaultParagraphFont"/>
    <w:link w:val="CommentText"/>
    <w:uiPriority w:val="99"/>
    <w:rsid w:val="00D91F9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91F94"/>
    <w:rPr>
      <w:b/>
      <w:bCs/>
    </w:rPr>
  </w:style>
  <w:style w:type="character" w:customStyle="1" w:styleId="CommentSubjectChar">
    <w:name w:val="Comment Subject Char"/>
    <w:basedOn w:val="CommentTextChar"/>
    <w:link w:val="CommentSubject"/>
    <w:uiPriority w:val="99"/>
    <w:semiHidden/>
    <w:rsid w:val="00D91F94"/>
    <w:rPr>
      <w:rFonts w:ascii="Calibri" w:eastAsia="Calibri" w:hAnsi="Calibri" w:cs="Calibri"/>
      <w:b/>
      <w:bCs/>
      <w:color w:val="000000"/>
      <w:sz w:val="20"/>
      <w:szCs w:val="20"/>
    </w:rPr>
  </w:style>
  <w:style w:type="paragraph" w:styleId="Revision">
    <w:name w:val="Revision"/>
    <w:hidden/>
    <w:uiPriority w:val="99"/>
    <w:semiHidden/>
    <w:rsid w:val="0022490F"/>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866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22"/>
    <w:rPr>
      <w:rFonts w:ascii="Segoe UI" w:eastAsia="Calibri" w:hAnsi="Segoe UI" w:cs="Segoe UI"/>
      <w:color w:val="000000"/>
      <w:sz w:val="18"/>
      <w:szCs w:val="18"/>
    </w:rPr>
  </w:style>
  <w:style w:type="character" w:styleId="Hyperlink">
    <w:name w:val="Hyperlink"/>
    <w:basedOn w:val="DefaultParagraphFont"/>
    <w:uiPriority w:val="99"/>
    <w:unhideWhenUsed/>
    <w:rsid w:val="00F7077F"/>
    <w:rPr>
      <w:color w:val="0563C1" w:themeColor="hyperlink"/>
      <w:u w:val="single"/>
    </w:rPr>
  </w:style>
  <w:style w:type="character" w:styleId="FollowedHyperlink">
    <w:name w:val="FollowedHyperlink"/>
    <w:basedOn w:val="DefaultParagraphFont"/>
    <w:uiPriority w:val="99"/>
    <w:semiHidden/>
    <w:unhideWhenUsed/>
    <w:rsid w:val="00F70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43631">
      <w:bodyDiv w:val="1"/>
      <w:marLeft w:val="0"/>
      <w:marRight w:val="0"/>
      <w:marTop w:val="0"/>
      <w:marBottom w:val="0"/>
      <w:divBdr>
        <w:top w:val="none" w:sz="0" w:space="0" w:color="auto"/>
        <w:left w:val="none" w:sz="0" w:space="0" w:color="auto"/>
        <w:bottom w:val="none" w:sz="0" w:space="0" w:color="auto"/>
        <w:right w:val="none" w:sz="0" w:space="0" w:color="auto"/>
      </w:divBdr>
    </w:div>
    <w:div w:id="453017146">
      <w:bodyDiv w:val="1"/>
      <w:marLeft w:val="0"/>
      <w:marRight w:val="0"/>
      <w:marTop w:val="0"/>
      <w:marBottom w:val="0"/>
      <w:divBdr>
        <w:top w:val="none" w:sz="0" w:space="0" w:color="auto"/>
        <w:left w:val="none" w:sz="0" w:space="0" w:color="auto"/>
        <w:bottom w:val="none" w:sz="0" w:space="0" w:color="auto"/>
        <w:right w:val="none" w:sz="0" w:space="0" w:color="auto"/>
      </w:divBdr>
    </w:div>
    <w:div w:id="1639335485">
      <w:bodyDiv w:val="1"/>
      <w:marLeft w:val="0"/>
      <w:marRight w:val="0"/>
      <w:marTop w:val="0"/>
      <w:marBottom w:val="0"/>
      <w:divBdr>
        <w:top w:val="none" w:sz="0" w:space="0" w:color="auto"/>
        <w:left w:val="none" w:sz="0" w:space="0" w:color="auto"/>
        <w:bottom w:val="none" w:sz="0" w:space="0" w:color="auto"/>
        <w:right w:val="none" w:sz="0" w:space="0" w:color="auto"/>
      </w:divBdr>
    </w:div>
    <w:div w:id="189805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sc.un.org/Resources/COLD/Booklets/PABooklet.pdf?r=02131246" TargetMode="External"/><Relationship Id="rId18" Type="http://schemas.openxmlformats.org/officeDocument/2006/relationships/hyperlink" Target="https://treasury.un.org/operationalrates/OperationalRate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treasury.un.org/operationalrates/OperationalRates.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treasury.un.org/operationalrates/OperationalRates.aspx" TargetMode="External"/><Relationship Id="rId20" Type="http://schemas.openxmlformats.org/officeDocument/2006/relationships/hyperlink" Target="https://popp.undp.org/node/595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treasury.un.org/operationalrates/OperationalRates.asp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csc.un.org/Resources/COLD/Booklets/PABooklet.pdf?r=0213124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reasury.un.org/operationalrates/OperationalRates.aspx"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3BA9D01DC4A0F813156CCC0BF1E0C"/>
        <w:category>
          <w:name w:val="General"/>
          <w:gallery w:val="placeholder"/>
        </w:category>
        <w:types>
          <w:type w:val="bbPlcHdr"/>
        </w:types>
        <w:behaviors>
          <w:behavior w:val="content"/>
        </w:behaviors>
        <w:guid w:val="{72431C87-A46B-4913-8E35-388B482B3AA4}"/>
      </w:docPartPr>
      <w:docPartBody>
        <w:p w:rsidR="008508F1" w:rsidRDefault="008233A2">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A2"/>
    <w:rsid w:val="000D2041"/>
    <w:rsid w:val="00356488"/>
    <w:rsid w:val="00357D6B"/>
    <w:rsid w:val="00403D0E"/>
    <w:rsid w:val="004225FE"/>
    <w:rsid w:val="004C6F6A"/>
    <w:rsid w:val="006E0224"/>
    <w:rsid w:val="008233A2"/>
    <w:rsid w:val="008508F1"/>
    <w:rsid w:val="0099408F"/>
    <w:rsid w:val="00A160E0"/>
    <w:rsid w:val="00A4683E"/>
    <w:rsid w:val="00AB28F6"/>
    <w:rsid w:val="00BC0780"/>
    <w:rsid w:val="00C0238D"/>
    <w:rsid w:val="00C8186B"/>
    <w:rsid w:val="00C95D36"/>
    <w:rsid w:val="00E02E29"/>
    <w:rsid w:val="00EE04B5"/>
    <w:rsid w:val="00EE3D56"/>
    <w:rsid w:val="00F07C49"/>
    <w:rsid w:val="00FA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3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1/14/2023                                                Version #: 4.0</DLCPolicyLabelClientValue>
    <UNDP_POPP_PLANNED_REVIEWDATE xmlns="8264c5cc-ec60-4b56-8111-ce635d3d139a">2026-01-14T23:00:00+00:00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2023-01-14T23:00:00+00:00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Salary Advance Policy</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POPP-11-1930</_dlc_DocId>
    <_dlc_DocIdUrl xmlns="8264c5cc-ec60-4b56-8111-ce635d3d139a">
      <Url>https://popp.undp.org/_layouts/15/DocIdRedir.aspx?ID=POPP-11-1930</Url>
      <Description>POPP-11-1930</Description>
    </_dlc_DocIdUrl>
    <DLCPolicyLabelValue xmlns="e560140e-7b2f-4392-90df-e7567e3021a3">Effective Date: 1/14/2023                                                Version #: 4.0</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E805-85A9-43F2-A266-98D13C7B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19E64-5A94-4730-B134-2E37825D0679}">
  <ds:schemaRefs>
    <ds:schemaRef ds:uri="office.server.policy"/>
  </ds:schemaRefs>
</ds:datastoreItem>
</file>

<file path=customXml/itemProps3.xml><?xml version="1.0" encoding="utf-8"?>
<ds:datastoreItem xmlns:ds="http://schemas.openxmlformats.org/officeDocument/2006/customXml" ds:itemID="{E19516D0-05A9-4451-8149-91EC03C5EFBC}">
  <ds:schemaRefs>
    <ds:schemaRef ds:uri="http://schemas.microsoft.com/sharepoint/events"/>
  </ds:schemaRefs>
</ds:datastoreItem>
</file>

<file path=customXml/itemProps4.xml><?xml version="1.0" encoding="utf-8"?>
<ds:datastoreItem xmlns:ds="http://schemas.openxmlformats.org/officeDocument/2006/customXml" ds:itemID="{2E82C9A4-DDF6-43DA-8299-C46570CDD47C}">
  <ds:schemaRefs>
    <ds:schemaRef ds:uri="http://www.w3.org/XML/1998/namespace"/>
    <ds:schemaRef ds:uri="8264c5cc-ec60-4b56-8111-ce635d3d139a"/>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e560140e-7b2f-4392-90df-e7567e3021a3"/>
    <ds:schemaRef ds:uri="http://schemas.microsoft.com/sharepoint/v3"/>
    <ds:schemaRef ds:uri="http://purl.org/dc/dcmitype/"/>
  </ds:schemaRefs>
</ds:datastoreItem>
</file>

<file path=customXml/itemProps5.xml><?xml version="1.0" encoding="utf-8"?>
<ds:datastoreItem xmlns:ds="http://schemas.openxmlformats.org/officeDocument/2006/customXml" ds:itemID="{E664E1F0-E1E2-4F82-A867-601A3C54A838}">
  <ds:schemaRefs>
    <ds:schemaRef ds:uri="http://schemas.microsoft.com/sharepoint/v3/contenttype/forms"/>
  </ds:schemaRefs>
</ds:datastoreItem>
</file>

<file path=customXml/itemProps6.xml><?xml version="1.0" encoding="utf-8"?>
<ds:datastoreItem xmlns:ds="http://schemas.openxmlformats.org/officeDocument/2006/customXml" ds:itemID="{918BD871-FEF7-435D-BE79-3487E212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Hanneman</dc:creator>
  <cp:keywords>Salary advance</cp:keywords>
  <cp:lastModifiedBy>Emiliana Zhivkova</cp:lastModifiedBy>
  <cp:revision>3</cp:revision>
  <dcterms:created xsi:type="dcterms:W3CDTF">2024-02-07T22:58:00Z</dcterms:created>
  <dcterms:modified xsi:type="dcterms:W3CDTF">2024-02-07T23:07:00Z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b06f5d94-97e6-48af-9aa1-c0b1483515a5</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